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C4BAC" w:rsidRPr="002009FE" w:rsidRDefault="00CC4BAC" w:rsidP="00CC4BAC">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18</w:t>
      </w:r>
      <w:r w:rsidRPr="002009FE">
        <w:rPr>
          <w:rFonts w:ascii="黑体" w:eastAsia="黑体" w:cs="黑体" w:hint="eastAsia"/>
          <w:sz w:val="24"/>
        </w:rPr>
        <w:t>期（</w:t>
      </w:r>
      <w:r w:rsidR="001A1225">
        <w:rPr>
          <w:rFonts w:ascii="黑体" w:eastAsia="黑体" w:cs="黑体"/>
          <w:sz w:val="24"/>
        </w:rPr>
        <w:t>5</w:t>
      </w:r>
      <w:r w:rsidRPr="002009FE">
        <w:rPr>
          <w:rFonts w:ascii="黑体" w:eastAsia="黑体" w:cs="黑体" w:hint="eastAsia"/>
          <w:sz w:val="24"/>
        </w:rPr>
        <w:t>月</w:t>
      </w:r>
      <w:r w:rsidR="001A1225">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5</w:t>
      </w:r>
      <w:r w:rsidRPr="002009FE">
        <w:rPr>
          <w:rFonts w:ascii="黑体" w:eastAsia="黑体" w:cs="黑体" w:hint="eastAsia"/>
          <w:sz w:val="24"/>
        </w:rPr>
        <w:t>月</w:t>
      </w:r>
      <w:r w:rsidR="003607AF">
        <w:rPr>
          <w:rFonts w:ascii="黑体" w:eastAsia="黑体" w:cs="黑体"/>
          <w:sz w:val="24"/>
        </w:rPr>
        <w:t>4</w:t>
      </w:r>
      <w:r w:rsidRPr="002009FE">
        <w:rPr>
          <w:rFonts w:ascii="黑体" w:eastAsia="黑体" w:cs="黑体" w:hint="eastAsia"/>
          <w:sz w:val="24"/>
        </w:rPr>
        <w:t>日）</w:t>
      </w:r>
      <w:bookmarkEnd w:id="0"/>
    </w:p>
    <w:p w:rsidR="00CC4BAC" w:rsidRPr="002009FE" w:rsidRDefault="00CC4BAC" w:rsidP="00CC4BAC">
      <w:pPr>
        <w:rPr>
          <w:rFonts w:ascii="黑体" w:eastAsia="黑体" w:cs="Times New Roman"/>
        </w:rPr>
      </w:pPr>
      <w:r w:rsidRPr="002009FE">
        <w:rPr>
          <w:rFonts w:ascii="黑体" w:eastAsia="黑体" w:cs="黑体" w:hint="eastAsia"/>
        </w:rPr>
        <w:t>主要信息源自全国乘联会每日新闻等</w:t>
      </w:r>
    </w:p>
    <w:p w:rsidR="00CC4BAC" w:rsidRPr="002009FE" w:rsidRDefault="00CC4BAC" w:rsidP="00CC4BAC">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w:t>
      </w:r>
      <w:r w:rsidR="008906D2">
        <w:rPr>
          <w:rFonts w:ascii="黑体" w:eastAsia="黑体" w:cs="黑体" w:hint="eastAsia"/>
        </w:rPr>
        <w:t>a</w:t>
      </w:r>
      <w:r w:rsidR="008906D2">
        <w:rPr>
          <w:rFonts w:ascii="黑体" w:eastAsia="黑体" w:cs="黑体"/>
        </w:rPr>
        <w:t>uto.com</w:t>
      </w:r>
    </w:p>
    <w:p w:rsidR="00CC4BAC" w:rsidRPr="00F32771" w:rsidRDefault="00CC4BAC" w:rsidP="00CC4BAC">
      <w:pPr>
        <w:rPr>
          <w:rFonts w:cs="Times New Roman"/>
        </w:rPr>
      </w:pPr>
      <w:bookmarkStart w:id="1" w:name="_GoBack"/>
      <w:bookmarkEnd w:id="1"/>
    </w:p>
    <w:p w:rsidR="00CC4BAC" w:rsidRPr="002009FE" w:rsidRDefault="00CC4BAC" w:rsidP="00CC4BAC">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CC4BAC" w:rsidRPr="002009FE" w:rsidRDefault="00A577DA" w:rsidP="00CC4BAC">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4月乘用车市场零售平稳向好</w:t>
      </w:r>
    </w:p>
    <w:p w:rsidR="00CC4BAC" w:rsidRPr="002009FE" w:rsidRDefault="00A577DA" w:rsidP="00CC4BAC">
      <w:pPr>
        <w:rPr>
          <w:rFonts w:ascii="Calibri" w:eastAsia="宋体" w:hAnsi="Calibri" w:cs="Times New Roman"/>
          <w:szCs w:val="21"/>
        </w:rPr>
      </w:pPr>
      <w:r>
        <w:rPr>
          <w:rFonts w:ascii="Calibri" w:eastAsia="宋体" w:hAnsi="Calibri" w:cs="宋体"/>
          <w:noProof/>
          <w:szCs w:val="21"/>
        </w:rPr>
        <w:drawing>
          <wp:inline distT="0" distB="0" distL="0" distR="0" wp14:anchorId="7EC18990">
            <wp:extent cx="4255135" cy="271907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5135" cy="2719070"/>
                    </a:xfrm>
                    <a:prstGeom prst="rect">
                      <a:avLst/>
                    </a:prstGeom>
                    <a:noFill/>
                  </pic:spPr>
                </pic:pic>
              </a:graphicData>
            </a:graphic>
          </wp:inline>
        </w:drawing>
      </w:r>
    </w:p>
    <w:p w:rsidR="00A577DA" w:rsidRDefault="00A577DA" w:rsidP="00A577DA">
      <w:pPr>
        <w:ind w:firstLineChars="202" w:firstLine="424"/>
      </w:pPr>
      <w:r>
        <w:t>4月</w:t>
      </w:r>
      <w:r>
        <w:rPr>
          <w:rFonts w:hint="eastAsia"/>
        </w:rPr>
        <w:t>国内乘用车市场零售表现相对较强，第一周</w:t>
      </w:r>
      <w:r w:rsidRPr="00320261">
        <w:rPr>
          <w:rFonts w:hint="eastAsia"/>
        </w:rPr>
        <w:t>日均零售达到</w:t>
      </w:r>
      <w:r>
        <w:t>3.2</w:t>
      </w:r>
      <w:r w:rsidRPr="00320261">
        <w:t>万台</w:t>
      </w:r>
      <w:r w:rsidRPr="00320261">
        <w:rPr>
          <w:rFonts w:hint="eastAsia"/>
        </w:rPr>
        <w:t>，同比增长</w:t>
      </w:r>
      <w:r>
        <w:t>6</w:t>
      </w:r>
      <w:r w:rsidRPr="00320261">
        <w:t>%</w:t>
      </w:r>
      <w:r>
        <w:rPr>
          <w:rFonts w:hint="eastAsia"/>
        </w:rPr>
        <w:t>。</w:t>
      </w:r>
      <w:r w:rsidRPr="00320261">
        <w:rPr>
          <w:rFonts w:hint="eastAsia"/>
        </w:rPr>
        <w:t>相对于</w:t>
      </w:r>
      <w:r w:rsidR="00306A5B">
        <w:rPr>
          <w:rFonts w:hint="eastAsia"/>
        </w:rPr>
        <w:t>2</w:t>
      </w:r>
      <w:r w:rsidR="00306A5B">
        <w:t>0</w:t>
      </w:r>
      <w:r w:rsidRPr="00320261">
        <w:t>17年</w:t>
      </w:r>
      <w:r>
        <w:t>4</w:t>
      </w:r>
      <w:r w:rsidRPr="00320261">
        <w:t>月第一周的</w:t>
      </w:r>
      <w:r w:rsidRPr="00320261">
        <w:rPr>
          <w:rFonts w:hint="eastAsia"/>
        </w:rPr>
        <w:t>同比增长</w:t>
      </w:r>
      <w:r w:rsidRPr="00320261">
        <w:t>-</w:t>
      </w:r>
      <w:r>
        <w:t>10</w:t>
      </w:r>
      <w:r w:rsidRPr="00320261">
        <w:t>%</w:t>
      </w:r>
      <w:r w:rsidRPr="00320261">
        <w:rPr>
          <w:rFonts w:hint="eastAsia"/>
        </w:rPr>
        <w:t>，今年的</w:t>
      </w:r>
      <w:r>
        <w:t>4</w:t>
      </w:r>
      <w:r w:rsidRPr="00320261">
        <w:t>月第一周表现相对较强</w:t>
      </w:r>
      <w:r>
        <w:rPr>
          <w:rFonts w:hint="eastAsia"/>
        </w:rPr>
        <w:t>。</w:t>
      </w:r>
      <w:r w:rsidRPr="00320261">
        <w:rPr>
          <w:rFonts w:hint="eastAsia"/>
        </w:rPr>
        <w:t>，</w:t>
      </w:r>
      <w:r>
        <w:rPr>
          <w:rFonts w:hint="eastAsia"/>
        </w:rPr>
        <w:t>今年</w:t>
      </w:r>
      <w:r>
        <w:t>4</w:t>
      </w:r>
      <w:r w:rsidRPr="00320261">
        <w:t>月第一周仍处于</w:t>
      </w:r>
      <w:r>
        <w:rPr>
          <w:rFonts w:hint="eastAsia"/>
        </w:rPr>
        <w:t>清明节</w:t>
      </w:r>
      <w:r w:rsidRPr="00320261">
        <w:t>的</w:t>
      </w:r>
      <w:r>
        <w:rPr>
          <w:rFonts w:hint="eastAsia"/>
        </w:rPr>
        <w:t>节日</w:t>
      </w:r>
      <w:r w:rsidRPr="00320261">
        <w:t>期</w:t>
      </w:r>
      <w:r w:rsidRPr="00320261">
        <w:rPr>
          <w:rFonts w:hint="eastAsia"/>
        </w:rPr>
        <w:t>，因此</w:t>
      </w:r>
      <w:r>
        <w:t>4</w:t>
      </w:r>
      <w:r w:rsidRPr="00320261">
        <w:t>月第一周的零售</w:t>
      </w:r>
      <w:r w:rsidRPr="00320261">
        <w:rPr>
          <w:rFonts w:hint="eastAsia"/>
        </w:rPr>
        <w:t>表现应该说是</w:t>
      </w:r>
      <w:r>
        <w:rPr>
          <w:rFonts w:hint="eastAsia"/>
        </w:rPr>
        <w:t>好于</w:t>
      </w:r>
      <w:r w:rsidRPr="00320261">
        <w:rPr>
          <w:rFonts w:hint="eastAsia"/>
        </w:rPr>
        <w:t>我们预期的</w:t>
      </w:r>
      <w:r>
        <w:rPr>
          <w:rFonts w:hint="eastAsia"/>
        </w:rPr>
        <w:t>。4月第二周的厂家销量走势较强，日均销量5.2万台，同比增长20%，这也是第二周的时间有6天，因此增量较明显。4月第三周的零售增速达到11%，走势较平稳。</w:t>
      </w:r>
      <w:r w:rsidRPr="00320261">
        <w:rPr>
          <w:rFonts w:hint="eastAsia"/>
        </w:rPr>
        <w:t>由于</w:t>
      </w:r>
      <w:r w:rsidR="00306A5B">
        <w:rPr>
          <w:rFonts w:hint="eastAsia"/>
        </w:rPr>
        <w:t>2</w:t>
      </w:r>
      <w:r w:rsidR="00306A5B">
        <w:t>0</w:t>
      </w:r>
      <w:r w:rsidRPr="00320261">
        <w:t>17年</w:t>
      </w:r>
      <w:r>
        <w:t>4</w:t>
      </w:r>
      <w:r w:rsidRPr="00320261">
        <w:t>月的前三周走势，总体都是相对偏弱的一个特征，</w:t>
      </w:r>
      <w:r w:rsidRPr="00320261">
        <w:rPr>
          <w:rFonts w:hint="eastAsia"/>
        </w:rPr>
        <w:t>因此今年的表现也并不是很强，只是同期相对较弱，</w:t>
      </w:r>
      <w:r>
        <w:rPr>
          <w:rFonts w:hint="eastAsia"/>
        </w:rPr>
        <w:t>凸显了增长的相对较好。</w:t>
      </w:r>
    </w:p>
    <w:p w:rsidR="00A577DA" w:rsidRDefault="00A577DA" w:rsidP="00A577DA">
      <w:pPr>
        <w:ind w:firstLineChars="202" w:firstLine="424"/>
      </w:pPr>
      <w:r>
        <w:rPr>
          <w:rFonts w:hint="eastAsia"/>
        </w:rPr>
        <w:t>最后一周数据尚不完整，但初步看最后一周的市场零售相对平稳，目前看</w:t>
      </w:r>
      <w:r>
        <w:t>4</w:t>
      </w:r>
      <w:r>
        <w:rPr>
          <w:rFonts w:hint="eastAsia"/>
        </w:rPr>
        <w:t>月零售同比增长在10%左右的较好增长。</w:t>
      </w:r>
    </w:p>
    <w:p w:rsidR="00CC4BAC" w:rsidRPr="00A577DA" w:rsidRDefault="00CC4BAC" w:rsidP="00CC4BAC">
      <w:pPr>
        <w:ind w:firstLineChars="135" w:firstLine="283"/>
        <w:rPr>
          <w:rFonts w:ascii="Calibri" w:eastAsia="宋体" w:hAnsi="Calibri" w:cs="Times New Roman"/>
          <w:szCs w:val="21"/>
        </w:rPr>
      </w:pPr>
    </w:p>
    <w:p w:rsidR="00CC4BAC" w:rsidRPr="002009FE" w:rsidRDefault="00A577DA" w:rsidP="00CC4BAC">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4月乘用车批发走势相对较强</w:t>
      </w:r>
    </w:p>
    <w:p w:rsidR="00CC4BAC" w:rsidRPr="002009FE" w:rsidRDefault="00A577DA" w:rsidP="00CC4BAC">
      <w:pPr>
        <w:rPr>
          <w:rFonts w:ascii="Calibri" w:eastAsia="宋体" w:hAnsi="Calibri" w:cs="宋体"/>
          <w:szCs w:val="21"/>
        </w:rPr>
      </w:pPr>
      <w:r>
        <w:rPr>
          <w:rFonts w:ascii="Calibri" w:eastAsia="宋体" w:hAnsi="Calibri" w:cs="宋体"/>
          <w:noProof/>
          <w:szCs w:val="21"/>
        </w:rPr>
        <w:lastRenderedPageBreak/>
        <w:drawing>
          <wp:inline distT="0" distB="0" distL="0" distR="0" wp14:anchorId="20AC530D">
            <wp:extent cx="4176395" cy="27127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76395" cy="2712720"/>
                    </a:xfrm>
                    <a:prstGeom prst="rect">
                      <a:avLst/>
                    </a:prstGeom>
                    <a:noFill/>
                  </pic:spPr>
                </pic:pic>
              </a:graphicData>
            </a:graphic>
          </wp:inline>
        </w:drawing>
      </w:r>
      <w:r w:rsidR="00CC4BAC" w:rsidRPr="002009FE">
        <w:rPr>
          <w:rFonts w:ascii="Calibri" w:eastAsia="宋体" w:hAnsi="Calibri" w:cs="宋体" w:hint="eastAsia"/>
          <w:szCs w:val="21"/>
        </w:rPr>
        <w:t>。</w:t>
      </w:r>
    </w:p>
    <w:p w:rsidR="00A577DA" w:rsidRPr="00E32B32" w:rsidRDefault="00306A5B" w:rsidP="00A577DA">
      <w:pPr>
        <w:ind w:firstLineChars="270" w:firstLine="567"/>
        <w:rPr>
          <w:rFonts w:ascii="Calibri" w:eastAsia="宋体" w:hAnsi="Calibri" w:cs="Times New Roman"/>
          <w:szCs w:val="21"/>
        </w:rPr>
      </w:pPr>
      <w:r>
        <w:rPr>
          <w:rFonts w:ascii="Calibri" w:eastAsia="宋体" w:hAnsi="Calibri" w:cs="Times New Roman"/>
          <w:szCs w:val="21"/>
        </w:rPr>
        <w:t>20</w:t>
      </w:r>
      <w:r w:rsidR="00A577DA">
        <w:rPr>
          <w:rFonts w:ascii="Calibri" w:eastAsia="宋体" w:hAnsi="Calibri" w:cs="Times New Roman"/>
          <w:szCs w:val="21"/>
        </w:rPr>
        <w:t>18</w:t>
      </w:r>
      <w:r w:rsidR="00A577DA" w:rsidRPr="00E32B32">
        <w:rPr>
          <w:rFonts w:ascii="Calibri" w:eastAsia="宋体" w:hAnsi="Calibri" w:cs="Times New Roman"/>
          <w:szCs w:val="21"/>
        </w:rPr>
        <w:t>年</w:t>
      </w:r>
      <w:r w:rsidR="00A577DA">
        <w:rPr>
          <w:rFonts w:ascii="Calibri" w:eastAsia="宋体" w:hAnsi="Calibri" w:cs="Times New Roman"/>
          <w:szCs w:val="21"/>
        </w:rPr>
        <w:t>4</w:t>
      </w:r>
      <w:r w:rsidR="00A577DA" w:rsidRPr="00E32B32">
        <w:rPr>
          <w:rFonts w:ascii="Calibri" w:eastAsia="宋体" w:hAnsi="Calibri" w:cs="Times New Roman"/>
          <w:szCs w:val="21"/>
        </w:rPr>
        <w:t>月第一周的厂家批发销量表现相对较强，达到日均批发销量</w:t>
      </w:r>
      <w:r w:rsidR="00A577DA">
        <w:rPr>
          <w:rFonts w:ascii="Calibri" w:eastAsia="宋体" w:hAnsi="Calibri" w:cs="Times New Roman"/>
          <w:szCs w:val="21"/>
        </w:rPr>
        <w:t>3</w:t>
      </w:r>
      <w:r w:rsidR="00A577DA" w:rsidRPr="00E32B32">
        <w:rPr>
          <w:rFonts w:ascii="Calibri" w:eastAsia="宋体" w:hAnsi="Calibri" w:cs="Times New Roman"/>
          <w:szCs w:val="21"/>
        </w:rPr>
        <w:t>.7</w:t>
      </w:r>
      <w:r w:rsidR="00A577DA" w:rsidRPr="00E32B32">
        <w:rPr>
          <w:rFonts w:ascii="Calibri" w:eastAsia="宋体" w:hAnsi="Calibri" w:cs="Times New Roman"/>
          <w:szCs w:val="21"/>
        </w:rPr>
        <w:t>万台，同比增长达到</w:t>
      </w:r>
      <w:r w:rsidR="00A577DA" w:rsidRPr="00E32B32">
        <w:rPr>
          <w:rFonts w:ascii="Calibri" w:eastAsia="宋体" w:hAnsi="Calibri" w:cs="Times New Roman"/>
          <w:szCs w:val="21"/>
        </w:rPr>
        <w:t>1</w:t>
      </w:r>
      <w:r w:rsidR="00A577DA">
        <w:rPr>
          <w:rFonts w:ascii="Calibri" w:eastAsia="宋体" w:hAnsi="Calibri" w:cs="Times New Roman"/>
          <w:szCs w:val="21"/>
        </w:rPr>
        <w:t>4</w:t>
      </w:r>
      <w:r w:rsidR="00A577DA" w:rsidRPr="00E32B32">
        <w:rPr>
          <w:rFonts w:ascii="Calibri" w:eastAsia="宋体" w:hAnsi="Calibri" w:cs="Times New Roman"/>
          <w:szCs w:val="21"/>
        </w:rPr>
        <w:t>%</w:t>
      </w:r>
      <w:r w:rsidR="00A577DA" w:rsidRPr="00E32B32">
        <w:rPr>
          <w:rFonts w:ascii="Calibri" w:eastAsia="宋体" w:hAnsi="Calibri" w:cs="Times New Roman"/>
          <w:szCs w:val="21"/>
        </w:rPr>
        <w:t>。由于</w:t>
      </w:r>
      <w:r w:rsidR="00A577DA" w:rsidRPr="00E32B32">
        <w:rPr>
          <w:rFonts w:ascii="Calibri" w:eastAsia="宋体" w:hAnsi="Calibri" w:cs="Times New Roman"/>
          <w:szCs w:val="21"/>
        </w:rPr>
        <w:t>2017</w:t>
      </w:r>
      <w:r w:rsidR="00A577DA" w:rsidRPr="00E32B32">
        <w:rPr>
          <w:rFonts w:ascii="Calibri" w:eastAsia="宋体" w:hAnsi="Calibri" w:cs="Times New Roman"/>
          <w:szCs w:val="21"/>
        </w:rPr>
        <w:t>年的</w:t>
      </w:r>
      <w:r w:rsidR="00A577DA">
        <w:rPr>
          <w:rFonts w:ascii="Calibri" w:eastAsia="宋体" w:hAnsi="Calibri" w:cs="Times New Roman"/>
          <w:szCs w:val="21"/>
        </w:rPr>
        <w:t>4</w:t>
      </w:r>
      <w:r w:rsidR="00A577DA" w:rsidRPr="00E32B32">
        <w:rPr>
          <w:rFonts w:ascii="Calibri" w:eastAsia="宋体" w:hAnsi="Calibri" w:cs="Times New Roman"/>
          <w:szCs w:val="21"/>
        </w:rPr>
        <w:t>月第一周的厂家批发量同比增长仅有</w:t>
      </w:r>
      <w:r w:rsidR="00A577DA">
        <w:rPr>
          <w:rFonts w:ascii="Calibri" w:eastAsia="宋体" w:hAnsi="Calibri" w:cs="Times New Roman"/>
          <w:szCs w:val="21"/>
        </w:rPr>
        <w:t>6</w:t>
      </w:r>
      <w:r w:rsidR="00A577DA" w:rsidRPr="00E32B32">
        <w:rPr>
          <w:rFonts w:ascii="Calibri" w:eastAsia="宋体" w:hAnsi="Calibri" w:cs="Times New Roman"/>
          <w:szCs w:val="21"/>
        </w:rPr>
        <w:t>%</w:t>
      </w:r>
      <w:r w:rsidR="00A577DA" w:rsidRPr="00E32B32">
        <w:rPr>
          <w:rFonts w:ascii="Calibri" w:eastAsia="宋体" w:hAnsi="Calibri" w:cs="Times New Roman"/>
          <w:szCs w:val="21"/>
        </w:rPr>
        <w:t>，因此今</w:t>
      </w:r>
      <w:r w:rsidR="00A577DA">
        <w:rPr>
          <w:rFonts w:ascii="Calibri" w:eastAsia="宋体" w:hAnsi="Calibri" w:cs="Times New Roman" w:hint="eastAsia"/>
          <w:szCs w:val="21"/>
        </w:rPr>
        <w:t>年</w:t>
      </w:r>
      <w:r w:rsidR="00A577DA">
        <w:rPr>
          <w:rFonts w:ascii="Calibri" w:eastAsia="宋体" w:hAnsi="Calibri" w:cs="Times New Roman" w:hint="eastAsia"/>
          <w:szCs w:val="21"/>
        </w:rPr>
        <w:t>4</w:t>
      </w:r>
      <w:r w:rsidR="00A577DA">
        <w:rPr>
          <w:rFonts w:ascii="Calibri" w:eastAsia="宋体" w:hAnsi="Calibri" w:cs="Times New Roman" w:hint="eastAsia"/>
          <w:szCs w:val="21"/>
        </w:rPr>
        <w:t>月的</w:t>
      </w:r>
      <w:r w:rsidR="00A577DA" w:rsidRPr="00E32B32">
        <w:rPr>
          <w:rFonts w:ascii="Calibri" w:eastAsia="宋体" w:hAnsi="Calibri" w:cs="Times New Roman"/>
          <w:szCs w:val="21"/>
        </w:rPr>
        <w:t>年</w:t>
      </w:r>
      <w:r w:rsidR="00A577DA">
        <w:rPr>
          <w:rFonts w:ascii="Calibri" w:eastAsia="宋体" w:hAnsi="Calibri" w:cs="Times New Roman"/>
          <w:szCs w:val="21"/>
        </w:rPr>
        <w:t>4</w:t>
      </w:r>
      <w:r w:rsidR="00A577DA" w:rsidRPr="00E32B32">
        <w:rPr>
          <w:rFonts w:ascii="Calibri" w:eastAsia="宋体" w:hAnsi="Calibri" w:cs="Times New Roman"/>
          <w:szCs w:val="21"/>
        </w:rPr>
        <w:t>月的批发也是在低基数上的较好表现。</w:t>
      </w:r>
      <w:r w:rsidR="00A577DA">
        <w:rPr>
          <w:rFonts w:ascii="Calibri" w:eastAsia="宋体" w:hAnsi="Calibri" w:cs="Times New Roman" w:hint="eastAsia"/>
          <w:szCs w:val="21"/>
        </w:rPr>
        <w:t>4</w:t>
      </w:r>
      <w:r w:rsidR="00A577DA">
        <w:rPr>
          <w:rFonts w:ascii="Calibri" w:eastAsia="宋体" w:hAnsi="Calibri" w:cs="Times New Roman" w:hint="eastAsia"/>
          <w:szCs w:val="21"/>
        </w:rPr>
        <w:t>月第三周的批发达到</w:t>
      </w:r>
      <w:r w:rsidR="00A577DA">
        <w:rPr>
          <w:rFonts w:ascii="Calibri" w:eastAsia="宋体" w:hAnsi="Calibri" w:cs="Times New Roman" w:hint="eastAsia"/>
          <w:szCs w:val="21"/>
        </w:rPr>
        <w:t>5.</w:t>
      </w:r>
      <w:r w:rsidR="00A577DA">
        <w:rPr>
          <w:rFonts w:ascii="Calibri" w:eastAsia="宋体" w:hAnsi="Calibri" w:cs="Times New Roman"/>
          <w:szCs w:val="21"/>
        </w:rPr>
        <w:t>7</w:t>
      </w:r>
      <w:r w:rsidR="00A577DA">
        <w:rPr>
          <w:rFonts w:ascii="Calibri" w:eastAsia="宋体" w:hAnsi="Calibri" w:cs="Times New Roman" w:hint="eastAsia"/>
          <w:szCs w:val="21"/>
        </w:rPr>
        <w:t>万台，增速达到</w:t>
      </w:r>
      <w:r w:rsidR="00A577DA">
        <w:rPr>
          <w:rFonts w:ascii="Calibri" w:eastAsia="宋体" w:hAnsi="Calibri" w:cs="Times New Roman" w:hint="eastAsia"/>
          <w:szCs w:val="21"/>
        </w:rPr>
        <w:t>21%</w:t>
      </w:r>
      <w:r w:rsidR="00A577DA">
        <w:rPr>
          <w:rFonts w:ascii="Calibri" w:eastAsia="宋体" w:hAnsi="Calibri" w:cs="Times New Roman" w:hint="eastAsia"/>
          <w:szCs w:val="21"/>
        </w:rPr>
        <w:t>，主要是前期的</w:t>
      </w:r>
      <w:r>
        <w:rPr>
          <w:rFonts w:ascii="Calibri" w:eastAsia="宋体" w:hAnsi="Calibri" w:cs="Times New Roman" w:hint="eastAsia"/>
          <w:szCs w:val="21"/>
        </w:rPr>
        <w:t>2</w:t>
      </w:r>
      <w:r>
        <w:rPr>
          <w:rFonts w:ascii="Calibri" w:eastAsia="宋体" w:hAnsi="Calibri" w:cs="Times New Roman"/>
          <w:szCs w:val="21"/>
        </w:rPr>
        <w:t>0</w:t>
      </w:r>
      <w:r w:rsidR="00A577DA">
        <w:rPr>
          <w:rFonts w:ascii="Calibri" w:eastAsia="宋体" w:hAnsi="Calibri" w:cs="Times New Roman" w:hint="eastAsia"/>
          <w:szCs w:val="21"/>
        </w:rPr>
        <w:t>17</w:t>
      </w:r>
      <w:r w:rsidR="00A577DA">
        <w:rPr>
          <w:rFonts w:ascii="Calibri" w:eastAsia="宋体" w:hAnsi="Calibri" w:cs="Times New Roman" w:hint="eastAsia"/>
          <w:szCs w:val="21"/>
        </w:rPr>
        <w:t>年</w:t>
      </w:r>
      <w:r w:rsidR="00A577DA">
        <w:rPr>
          <w:rFonts w:ascii="Calibri" w:eastAsia="宋体" w:hAnsi="Calibri" w:cs="Times New Roman" w:hint="eastAsia"/>
          <w:szCs w:val="21"/>
        </w:rPr>
        <w:t>4</w:t>
      </w:r>
      <w:r w:rsidR="00A577DA">
        <w:rPr>
          <w:rFonts w:ascii="Calibri" w:eastAsia="宋体" w:hAnsi="Calibri" w:cs="Times New Roman" w:hint="eastAsia"/>
          <w:szCs w:val="21"/>
        </w:rPr>
        <w:t>月批发表现较差。</w:t>
      </w:r>
    </w:p>
    <w:p w:rsidR="00A577DA" w:rsidRDefault="00A577DA" w:rsidP="00A577DA">
      <w:pPr>
        <w:ind w:firstLineChars="270" w:firstLine="567"/>
        <w:rPr>
          <w:rFonts w:ascii="Calibri" w:eastAsia="宋体" w:hAnsi="Calibri" w:cs="宋体"/>
          <w:szCs w:val="21"/>
        </w:rPr>
      </w:pPr>
      <w:r w:rsidRPr="00E32B32">
        <w:rPr>
          <w:rFonts w:ascii="Calibri" w:eastAsia="宋体" w:hAnsi="Calibri" w:cs="Times New Roman" w:hint="eastAsia"/>
          <w:szCs w:val="21"/>
        </w:rPr>
        <w:t>由于今年春节在</w:t>
      </w:r>
      <w:r w:rsidRPr="00E32B32">
        <w:rPr>
          <w:rFonts w:ascii="Calibri" w:eastAsia="宋体" w:hAnsi="Calibri" w:cs="Times New Roman"/>
          <w:szCs w:val="21"/>
        </w:rPr>
        <w:t>2</w:t>
      </w:r>
      <w:r w:rsidRPr="00E32B32">
        <w:rPr>
          <w:rFonts w:ascii="Calibri" w:eastAsia="宋体" w:hAnsi="Calibri" w:cs="Times New Roman"/>
          <w:szCs w:val="21"/>
        </w:rPr>
        <w:t>月份中旬，厂家在春节之后生产恢复较慢，导致</w:t>
      </w:r>
      <w:r>
        <w:rPr>
          <w:rFonts w:ascii="Calibri" w:eastAsia="宋体" w:hAnsi="Calibri" w:cs="Times New Roman"/>
          <w:szCs w:val="21"/>
        </w:rPr>
        <w:t>3</w:t>
      </w:r>
      <w:r w:rsidRPr="00E32B32">
        <w:rPr>
          <w:rFonts w:ascii="Calibri" w:eastAsia="宋体" w:hAnsi="Calibri" w:cs="Times New Roman"/>
          <w:szCs w:val="21"/>
        </w:rPr>
        <w:t>月份批发量增长也不是很突出，形成历年的</w:t>
      </w:r>
      <w:r w:rsidRPr="00E32B32">
        <w:rPr>
          <w:rFonts w:ascii="Calibri" w:eastAsia="宋体" w:hAnsi="Calibri" w:cs="Times New Roman"/>
          <w:szCs w:val="21"/>
        </w:rPr>
        <w:t>1-</w:t>
      </w:r>
      <w:r>
        <w:rPr>
          <w:rFonts w:ascii="Calibri" w:eastAsia="宋体" w:hAnsi="Calibri" w:cs="Times New Roman"/>
          <w:szCs w:val="21"/>
        </w:rPr>
        <w:t>3</w:t>
      </w:r>
      <w:r w:rsidRPr="00E32B32">
        <w:rPr>
          <w:rFonts w:ascii="Calibri" w:eastAsia="宋体" w:hAnsi="Calibri" w:cs="Times New Roman"/>
          <w:szCs w:val="21"/>
        </w:rPr>
        <w:t>月的建库存的过程没有实现。因此</w:t>
      </w:r>
      <w:r>
        <w:rPr>
          <w:rFonts w:ascii="Calibri" w:eastAsia="宋体" w:hAnsi="Calibri" w:cs="Times New Roman"/>
          <w:szCs w:val="21"/>
        </w:rPr>
        <w:t>4</w:t>
      </w:r>
      <w:r>
        <w:rPr>
          <w:rFonts w:ascii="Calibri" w:eastAsia="宋体" w:hAnsi="Calibri" w:cs="Times New Roman"/>
          <w:szCs w:val="21"/>
        </w:rPr>
        <w:t>月初的批发表现较强，渠道补充库存，</w:t>
      </w:r>
      <w:r>
        <w:rPr>
          <w:rFonts w:ascii="Calibri" w:eastAsia="宋体" w:hAnsi="Calibri" w:cs="Times New Roman" w:hint="eastAsia"/>
          <w:szCs w:val="21"/>
        </w:rPr>
        <w:t>4</w:t>
      </w:r>
      <w:r w:rsidRPr="00E32B32">
        <w:rPr>
          <w:rFonts w:ascii="Calibri" w:eastAsia="宋体" w:hAnsi="Calibri" w:cs="Times New Roman"/>
          <w:szCs w:val="21"/>
        </w:rPr>
        <w:t>月的较强也是符合预期的</w:t>
      </w:r>
      <w:r w:rsidRPr="002009FE">
        <w:rPr>
          <w:rFonts w:ascii="Calibri" w:eastAsia="宋体" w:hAnsi="Calibri" w:cs="宋体" w:hint="eastAsia"/>
          <w:szCs w:val="21"/>
        </w:rPr>
        <w:t>。</w:t>
      </w:r>
    </w:p>
    <w:p w:rsidR="00A577DA" w:rsidRDefault="00A577DA" w:rsidP="00A577DA">
      <w:pPr>
        <w:ind w:firstLineChars="270" w:firstLine="567"/>
        <w:rPr>
          <w:rFonts w:ascii="Calibri" w:eastAsia="宋体" w:hAnsi="Calibri" w:cs="Times New Roman"/>
          <w:szCs w:val="21"/>
        </w:rPr>
      </w:pPr>
      <w:r>
        <w:rPr>
          <w:rFonts w:ascii="Calibri" w:eastAsia="宋体" w:hAnsi="Calibri" w:cs="宋体" w:hint="eastAsia"/>
          <w:szCs w:val="21"/>
        </w:rPr>
        <w:t>虽然数据尚不完整，目前看由于</w:t>
      </w:r>
      <w:r>
        <w:rPr>
          <w:rFonts w:ascii="Calibri" w:eastAsia="宋体" w:hAnsi="Calibri" w:cs="宋体" w:hint="eastAsia"/>
          <w:szCs w:val="21"/>
        </w:rPr>
        <w:t>4</w:t>
      </w:r>
      <w:r>
        <w:rPr>
          <w:rFonts w:ascii="Calibri" w:eastAsia="宋体" w:hAnsi="Calibri" w:cs="宋体" w:hint="eastAsia"/>
          <w:szCs w:val="21"/>
        </w:rPr>
        <w:t>月的消费税调整的影响不大，企业仍是按计划平稳出货，总体看是月末仍平稳较强，虽然去年</w:t>
      </w:r>
      <w:r>
        <w:rPr>
          <w:rFonts w:ascii="Calibri" w:eastAsia="宋体" w:hAnsi="Calibri" w:cs="宋体" w:hint="eastAsia"/>
          <w:szCs w:val="21"/>
        </w:rPr>
        <w:t>4</w:t>
      </w:r>
      <w:r>
        <w:rPr>
          <w:rFonts w:ascii="Calibri" w:eastAsia="宋体" w:hAnsi="Calibri" w:cs="宋体" w:hint="eastAsia"/>
          <w:szCs w:val="21"/>
        </w:rPr>
        <w:t>月末冲刺，但今年</w:t>
      </w:r>
      <w:r>
        <w:rPr>
          <w:rFonts w:ascii="Calibri" w:eastAsia="宋体" w:hAnsi="Calibri" w:cs="宋体" w:hint="eastAsia"/>
          <w:szCs w:val="21"/>
        </w:rPr>
        <w:t>4</w:t>
      </w:r>
      <w:r>
        <w:rPr>
          <w:rFonts w:ascii="Calibri" w:eastAsia="宋体" w:hAnsi="Calibri" w:cs="宋体" w:hint="eastAsia"/>
          <w:szCs w:val="21"/>
        </w:rPr>
        <w:t>月的批发表现总体较好。</w:t>
      </w:r>
    </w:p>
    <w:p w:rsidR="00A577DA" w:rsidRPr="002009FE" w:rsidRDefault="00A577DA" w:rsidP="00CC4BAC">
      <w:pPr>
        <w:ind w:firstLineChars="270" w:firstLine="567"/>
        <w:rPr>
          <w:rFonts w:ascii="Calibri" w:eastAsia="宋体" w:hAnsi="Calibri" w:cs="Times New Roman"/>
          <w:szCs w:val="21"/>
        </w:rPr>
      </w:pPr>
    </w:p>
    <w:p w:rsidR="00CC4BAC" w:rsidRPr="002009FE" w:rsidRDefault="00375602" w:rsidP="00CC4BAC">
      <w:pPr>
        <w:numPr>
          <w:ilvl w:val="0"/>
          <w:numId w:val="2"/>
        </w:numPr>
        <w:outlineLvl w:val="1"/>
        <w:rPr>
          <w:rFonts w:ascii="黑体" w:eastAsia="黑体" w:hAnsi="黑体" w:cs="Times New Roman"/>
          <w:bCs/>
          <w:sz w:val="24"/>
        </w:rPr>
      </w:pPr>
      <w:r>
        <w:rPr>
          <w:rFonts w:ascii="黑体" w:eastAsia="黑体" w:hAnsi="黑体" w:cs="Times New Roman" w:hint="eastAsia"/>
          <w:bCs/>
          <w:sz w:val="24"/>
        </w:rPr>
        <w:t>雄安新区的燃油车限行也是政策趋势</w:t>
      </w:r>
    </w:p>
    <w:p w:rsidR="00CC4BAC" w:rsidRPr="002009FE" w:rsidRDefault="00375602" w:rsidP="00CC4BAC">
      <w:pPr>
        <w:rPr>
          <w:rFonts w:asciiTheme="minorEastAsia" w:hAnsiTheme="minorEastAsia" w:cs="黑体"/>
          <w:bCs/>
          <w:szCs w:val="21"/>
        </w:rPr>
      </w:pPr>
      <w:r>
        <w:rPr>
          <w:rFonts w:asciiTheme="minorEastAsia" w:hAnsiTheme="minorEastAsia" w:cs="黑体" w:hint="eastAsia"/>
          <w:bCs/>
          <w:szCs w:val="21"/>
        </w:rPr>
        <w:t>雄安新区的建设是超前思路的，现在看起了合理的事情都被颠覆，未来很多城市估计也会搞这样的行政限制</w:t>
      </w:r>
      <w:r w:rsidR="00CC4BAC" w:rsidRPr="002009FE">
        <w:rPr>
          <w:rFonts w:asciiTheme="minorEastAsia" w:hAnsiTheme="minorEastAsia" w:cs="黑体" w:hint="eastAsia"/>
          <w:bCs/>
          <w:szCs w:val="21"/>
        </w:rPr>
        <w:t>。</w:t>
      </w:r>
      <w:r>
        <w:rPr>
          <w:rFonts w:asciiTheme="minorEastAsia" w:hAnsiTheme="minorEastAsia" w:cs="黑体" w:hint="eastAsia"/>
          <w:bCs/>
          <w:szCs w:val="21"/>
        </w:rPr>
        <w:t>改变行为模式的最佳方式就是行政命令和政策，因此发展燃油车企业应该有更强的危机意识，只要方向正确，可能我们会早20年在部分区域淘汰燃油车，这样的宣传效果好，也不用地方政府投入，一切都是消费者买单，推进效果应该是很好的。</w:t>
      </w:r>
    </w:p>
    <w:p w:rsidR="00CC4BAC" w:rsidRPr="002009FE" w:rsidRDefault="00CC4BAC" w:rsidP="00CC4BAC">
      <w:pPr>
        <w:rPr>
          <w:rFonts w:ascii="黑体" w:eastAsia="黑体" w:hAnsi="黑体" w:cs="黑体"/>
          <w:bCs/>
          <w:sz w:val="24"/>
        </w:rPr>
      </w:pPr>
    </w:p>
    <w:p w:rsidR="00CC4BAC" w:rsidRPr="002009FE" w:rsidRDefault="008952DB" w:rsidP="00CC4BAC">
      <w:pPr>
        <w:numPr>
          <w:ilvl w:val="0"/>
          <w:numId w:val="2"/>
        </w:numPr>
        <w:outlineLvl w:val="1"/>
        <w:rPr>
          <w:rFonts w:ascii="黑体" w:eastAsia="黑体" w:hAnsi="黑体" w:cs="黑体"/>
          <w:bCs/>
          <w:sz w:val="24"/>
        </w:rPr>
      </w:pPr>
      <w:r>
        <w:rPr>
          <w:rFonts w:ascii="黑体" w:eastAsia="黑体" w:hAnsi="黑体" w:cs="黑体"/>
          <w:bCs/>
          <w:sz w:val="24"/>
        </w:rPr>
        <w:t>20</w:t>
      </w:r>
      <w:r w:rsidR="00375602">
        <w:rPr>
          <w:rFonts w:ascii="黑体" w:eastAsia="黑体" w:hAnsi="黑体" w:cs="黑体" w:hint="eastAsia"/>
          <w:bCs/>
          <w:sz w:val="24"/>
        </w:rPr>
        <w:t>18年1季度的汽车行业进口走势良好</w:t>
      </w:r>
    </w:p>
    <w:p w:rsidR="00CC4BAC" w:rsidRPr="002009FE" w:rsidRDefault="00375602" w:rsidP="00CC4BAC">
      <w:pPr>
        <w:rPr>
          <w:rFonts w:ascii="黑体" w:eastAsia="黑体" w:hAnsi="黑体" w:cs="黑体"/>
          <w:bCs/>
          <w:sz w:val="24"/>
        </w:rPr>
      </w:pPr>
      <w:r w:rsidRPr="00F06DE2">
        <w:rPr>
          <w:rFonts w:asciiTheme="minorEastAsia" w:hAnsiTheme="minorEastAsia" w:cs="黑体"/>
          <w:bCs/>
        </w:rPr>
        <w:t>2018年1-3月年中国汽车进出口全面走强，汽车贸易逆差相对稳定，按美元计的1-3月汽车行业进口增长13%，出口增长14%</w:t>
      </w:r>
      <w:r w:rsidR="00CC4BAC" w:rsidRPr="00F06DE2">
        <w:rPr>
          <w:rFonts w:asciiTheme="minorEastAsia" w:hAnsiTheme="minorEastAsia" w:cs="黑体" w:hint="eastAsia"/>
          <w:bCs/>
        </w:rPr>
        <w:t>。</w:t>
      </w:r>
      <w:r w:rsidR="00306A5B">
        <w:rPr>
          <w:rFonts w:asciiTheme="minorEastAsia" w:hAnsiTheme="minorEastAsia" w:cs="黑体" w:hint="eastAsia"/>
          <w:bCs/>
        </w:rPr>
        <w:t>2</w:t>
      </w:r>
      <w:r w:rsidR="00306A5B">
        <w:rPr>
          <w:rFonts w:asciiTheme="minorEastAsia" w:hAnsiTheme="minorEastAsia" w:cs="黑体"/>
          <w:bCs/>
        </w:rPr>
        <w:t>0</w:t>
      </w:r>
      <w:r w:rsidR="00F06DE2" w:rsidRPr="00F06DE2">
        <w:rPr>
          <w:rFonts w:asciiTheme="minorEastAsia" w:hAnsiTheme="minorEastAsia" w:cs="黑体"/>
          <w:bCs/>
        </w:rPr>
        <w:t>18年1-3月的乘用车仍达到27万台，而货车和汽车底盘等其他车辆的近几年进口也有较大恢复。</w:t>
      </w:r>
      <w:r w:rsidR="00F06DE2" w:rsidRPr="00F06DE2">
        <w:rPr>
          <w:rFonts w:asciiTheme="minorEastAsia" w:hAnsiTheme="minorEastAsia" w:cs="黑体" w:hint="eastAsia"/>
          <w:bCs/>
        </w:rPr>
        <w:t>其中从日本和德国的进口增长较好。美国进口车表现一般。</w:t>
      </w:r>
      <w:r w:rsidR="00306A5B">
        <w:rPr>
          <w:rFonts w:asciiTheme="minorEastAsia" w:hAnsiTheme="minorEastAsia" w:cs="黑体" w:hint="eastAsia"/>
          <w:bCs/>
        </w:rPr>
        <w:t>2</w:t>
      </w:r>
      <w:r w:rsidR="00306A5B">
        <w:rPr>
          <w:rFonts w:asciiTheme="minorEastAsia" w:hAnsiTheme="minorEastAsia" w:cs="黑体"/>
          <w:bCs/>
        </w:rPr>
        <w:t>0</w:t>
      </w:r>
      <w:r w:rsidR="00F06DE2" w:rsidRPr="00F06DE2">
        <w:rPr>
          <w:rFonts w:asciiTheme="minorEastAsia" w:hAnsiTheme="minorEastAsia" w:cs="黑体"/>
          <w:bCs/>
        </w:rPr>
        <w:t>18年1-3月的进口新能源车总体走势平稳。纯电动的达到4872台，插混1525台，混合动力的15615台。目前看纯电动乘用车进口波动很大，以特斯拉为主的纯电动车型在1-3月进口4872台，弱于</w:t>
      </w:r>
      <w:r w:rsidR="00306A5B">
        <w:rPr>
          <w:rFonts w:asciiTheme="minorEastAsia" w:hAnsiTheme="minorEastAsia" w:cs="黑体" w:hint="eastAsia"/>
          <w:bCs/>
        </w:rPr>
        <w:t>2</w:t>
      </w:r>
      <w:r w:rsidR="00306A5B">
        <w:rPr>
          <w:rFonts w:asciiTheme="minorEastAsia" w:hAnsiTheme="minorEastAsia" w:cs="黑体"/>
          <w:bCs/>
        </w:rPr>
        <w:t>0</w:t>
      </w:r>
      <w:r w:rsidR="00F06DE2" w:rsidRPr="00F06DE2">
        <w:rPr>
          <w:rFonts w:asciiTheme="minorEastAsia" w:hAnsiTheme="minorEastAsia" w:cs="黑体"/>
          <w:bCs/>
        </w:rPr>
        <w:t>17年1-3月较多。</w:t>
      </w:r>
    </w:p>
    <w:p w:rsidR="00F06DE2" w:rsidRPr="00F06DE2" w:rsidRDefault="008952DB" w:rsidP="00F06DE2">
      <w:pPr>
        <w:pStyle w:val="a8"/>
        <w:numPr>
          <w:ilvl w:val="0"/>
          <w:numId w:val="2"/>
        </w:numPr>
        <w:ind w:firstLineChars="0"/>
        <w:rPr>
          <w:rFonts w:ascii="黑体" w:eastAsia="黑体" w:hAnsi="黑体" w:cs="黑体"/>
          <w:bCs/>
          <w:sz w:val="24"/>
        </w:rPr>
      </w:pPr>
      <w:r>
        <w:rPr>
          <w:rFonts w:ascii="黑体" w:eastAsia="黑体" w:hAnsi="黑体" w:cs="黑体"/>
          <w:bCs/>
          <w:sz w:val="24"/>
        </w:rPr>
        <w:t>20</w:t>
      </w:r>
      <w:r w:rsidR="00F06DE2" w:rsidRPr="00F06DE2">
        <w:rPr>
          <w:rFonts w:ascii="黑体" w:eastAsia="黑体" w:hAnsi="黑体" w:cs="黑体"/>
          <w:bCs/>
          <w:sz w:val="24"/>
        </w:rPr>
        <w:t>18年1季度的汽车行业</w:t>
      </w:r>
      <w:r w:rsidR="00F06DE2">
        <w:rPr>
          <w:rFonts w:ascii="黑体" w:eastAsia="黑体" w:hAnsi="黑体" w:cs="黑体"/>
          <w:bCs/>
          <w:sz w:val="24"/>
        </w:rPr>
        <w:t>出口</w:t>
      </w:r>
      <w:r w:rsidR="00F06DE2" w:rsidRPr="00F06DE2">
        <w:rPr>
          <w:rFonts w:ascii="黑体" w:eastAsia="黑体" w:hAnsi="黑体" w:cs="黑体"/>
          <w:bCs/>
          <w:sz w:val="24"/>
        </w:rPr>
        <w:t>走势良好</w:t>
      </w:r>
    </w:p>
    <w:p w:rsidR="00CC4BAC" w:rsidRPr="00F06DE2" w:rsidRDefault="00306A5B" w:rsidP="00F06DE2">
      <w:pPr>
        <w:rPr>
          <w:rFonts w:asciiTheme="minorEastAsia" w:hAnsiTheme="minorEastAsia" w:cs="黑体"/>
          <w:bCs/>
        </w:rPr>
      </w:pPr>
      <w:r>
        <w:rPr>
          <w:rFonts w:asciiTheme="minorEastAsia" w:hAnsiTheme="minorEastAsia" w:cs="黑体"/>
          <w:bCs/>
        </w:rPr>
        <w:t>20</w:t>
      </w:r>
      <w:r w:rsidR="00F06DE2" w:rsidRPr="00F06DE2">
        <w:rPr>
          <w:rFonts w:asciiTheme="minorEastAsia" w:hAnsiTheme="minorEastAsia" w:cs="黑体"/>
          <w:bCs/>
        </w:rPr>
        <w:t>17年中国汽车出口达到106万台，年度同比增长31%，2018年一季度出口23万台，同比增长22%，形成持续的较快增长，出口总量创出历史新高，表现很强。</w:t>
      </w:r>
      <w:r w:rsidR="00F06DE2" w:rsidRPr="00F06DE2">
        <w:rPr>
          <w:rFonts w:asciiTheme="minorEastAsia" w:hAnsiTheme="minorEastAsia" w:cs="黑体" w:hint="eastAsia"/>
          <w:bCs/>
        </w:rPr>
        <w:t>从区域市场看，增量来自西亚的伊朗、墨西哥、巴西、厄瓜多尔等，形成美洲市场的强势增长局面。从规模上看，这类返销北美的产品数量所占份额相对较高。中美汽车贸易目前对中国很好。</w:t>
      </w:r>
      <w:r w:rsidR="00CC4BAC" w:rsidRPr="00F06DE2">
        <w:rPr>
          <w:rFonts w:asciiTheme="minorEastAsia" w:hAnsiTheme="minorEastAsia" w:cs="黑体" w:hint="eastAsia"/>
          <w:bCs/>
        </w:rPr>
        <w:t>。</w:t>
      </w:r>
    </w:p>
    <w:p w:rsidR="00CC4BAC" w:rsidRDefault="00CC4BAC" w:rsidP="00CC4BAC">
      <w:pPr>
        <w:rPr>
          <w:rFonts w:asciiTheme="minorEastAsia" w:hAnsiTheme="minorEastAsia" w:cs="黑体"/>
          <w:bCs/>
          <w:szCs w:val="21"/>
        </w:rPr>
      </w:pPr>
    </w:p>
    <w:p w:rsidR="00CC4BAC" w:rsidRPr="00066AF4" w:rsidRDefault="00CC4BAC" w:rsidP="00CC4BAC">
      <w:pPr>
        <w:rPr>
          <w:rFonts w:asciiTheme="minorEastAsia" w:hAnsiTheme="minorEastAsia" w:cs="黑体"/>
          <w:bCs/>
          <w:szCs w:val="21"/>
        </w:rPr>
      </w:pPr>
    </w:p>
    <w:p w:rsidR="00CC4BAC" w:rsidRPr="002009FE" w:rsidRDefault="00CC4BAC" w:rsidP="00CC4BAC">
      <w:pPr>
        <w:outlineLvl w:val="0"/>
      </w:pPr>
      <w:r w:rsidRPr="002009FE">
        <w:rPr>
          <w:rFonts w:hint="eastAsia"/>
        </w:rPr>
        <w:lastRenderedPageBreak/>
        <w:t>二、</w:t>
      </w:r>
      <w:r w:rsidRPr="002009FE">
        <w:rPr>
          <w:rFonts w:cs="宋体" w:hint="eastAsia"/>
          <w:b/>
          <w:bCs/>
        </w:rPr>
        <w:t>本周上市新车</w:t>
      </w:r>
    </w:p>
    <w:p w:rsidR="00874342" w:rsidRPr="00BD350C" w:rsidRDefault="00874342" w:rsidP="00CC4BAC">
      <w:pPr>
        <w:pStyle w:val="a8"/>
        <w:numPr>
          <w:ilvl w:val="0"/>
          <w:numId w:val="21"/>
        </w:numPr>
        <w:ind w:firstLineChars="0"/>
        <w:outlineLvl w:val="1"/>
        <w:rPr>
          <w:b/>
        </w:rPr>
      </w:pPr>
      <w:r w:rsidRPr="00BD350C">
        <w:rPr>
          <w:b/>
        </w:rPr>
        <w:t>江铃E400</w:t>
      </w:r>
      <w:r w:rsidR="003E66B3" w:rsidRPr="00BD350C">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74342" w:rsidRPr="002D5CD2" w:rsidTr="003E66B3">
        <w:trPr>
          <w:tblCellSpacing w:w="15" w:type="dxa"/>
        </w:trPr>
        <w:tc>
          <w:tcPr>
            <w:tcW w:w="0" w:type="auto"/>
            <w:tcBorders>
              <w:top w:val="nil"/>
              <w:left w:val="nil"/>
              <w:bottom w:val="nil"/>
              <w:right w:val="nil"/>
            </w:tcBorders>
            <w:hideMark/>
          </w:tcPr>
          <w:p w:rsidR="00874342" w:rsidRPr="002D5CD2" w:rsidRDefault="00874342" w:rsidP="003E66B3">
            <w:pPr>
              <w:widowControl/>
              <w:jc w:val="left"/>
              <w:rPr>
                <w:rFonts w:ascii="Simsun" w:eastAsia="宋体" w:hAnsi="Simsun" w:cs="宋体" w:hint="eastAsia"/>
                <w:color w:val="000000"/>
                <w:kern w:val="0"/>
                <w:sz w:val="27"/>
                <w:szCs w:val="27"/>
              </w:rPr>
            </w:pPr>
            <w:r w:rsidRPr="002D5CD2">
              <w:rPr>
                <w:rFonts w:ascii="Simsun" w:eastAsia="宋体" w:hAnsi="Simsun" w:cs="宋体" w:hint="eastAsia"/>
                <w:noProof/>
                <w:color w:val="000000"/>
                <w:kern w:val="0"/>
                <w:sz w:val="27"/>
                <w:szCs w:val="27"/>
              </w:rPr>
              <w:drawing>
                <wp:inline distT="0" distB="0" distL="0" distR="0" wp14:anchorId="0F70E2F7" wp14:editId="78BFD5A0">
                  <wp:extent cx="2857500" cy="1555750"/>
                  <wp:effectExtent l="0" t="0" r="0" b="6350"/>
                  <wp:docPr id="61" name="图片 61" descr="http://58.246.65.10:8231/UploadFile/201805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0502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874342" w:rsidRPr="002D5CD2" w:rsidRDefault="00874342" w:rsidP="003E66B3">
            <w:pPr>
              <w:widowControl/>
              <w:jc w:val="left"/>
              <w:rPr>
                <w:rFonts w:ascii="Simsun" w:eastAsia="宋体" w:hAnsi="Simsun" w:cs="宋体" w:hint="eastAsia"/>
                <w:color w:val="000000"/>
                <w:kern w:val="0"/>
                <w:sz w:val="27"/>
                <w:szCs w:val="27"/>
              </w:rPr>
            </w:pPr>
          </w:p>
        </w:tc>
      </w:tr>
    </w:tbl>
    <w:p w:rsidR="00874342" w:rsidRDefault="00874342" w:rsidP="00CC4BAC"/>
    <w:p w:rsidR="00874342" w:rsidRDefault="00874342" w:rsidP="00CC4BAC">
      <w:r>
        <w:t>4月30日，江铃E400上市，新车共推3款，售价区间为16.38万-17.58万元，享受国补3.08万元。</w:t>
      </w:r>
    </w:p>
    <w:p w:rsidR="00874342" w:rsidRDefault="00874342" w:rsidP="00CC4BAC">
      <w:r>
        <w:rPr>
          <w:rFonts w:hint="eastAsia"/>
        </w:rPr>
        <w:t>外观方面，新车采用带蓝色元素妆点的格栅样式，格栅中央嵌入新品牌</w:t>
      </w:r>
      <w:r>
        <w:t>LOGO，尾部采用一根镀铬饰条与两侧尾灯组相连接。</w:t>
      </w:r>
    </w:p>
    <w:p w:rsidR="00874342" w:rsidRDefault="00874342" w:rsidP="00CC4BAC">
      <w:r>
        <w:rPr>
          <w:rFonts w:hint="eastAsia"/>
        </w:rPr>
        <w:t>配置方面，新车配备三辐平底式方向盘、液晶仪表盘、旋钮式换挡机构、无钥匙进入、一键启动等。</w:t>
      </w:r>
    </w:p>
    <w:p w:rsidR="00874342" w:rsidRDefault="00874342" w:rsidP="00CC4BAC">
      <w:r>
        <w:rPr>
          <w:rFonts w:hint="eastAsia"/>
        </w:rPr>
        <w:t>动力方面，新车搭载纯电动机，综合续航里程达</w:t>
      </w:r>
      <w:r>
        <w:t>252km和310km。</w:t>
      </w:r>
    </w:p>
    <w:p w:rsidR="00874342" w:rsidRDefault="00874342" w:rsidP="00CC4BAC">
      <w:pPr>
        <w:rPr>
          <w:rFonts w:cs="宋体"/>
          <w:b/>
          <w:bCs/>
          <w:i/>
          <w:iCs/>
        </w:rPr>
      </w:pPr>
      <w:r w:rsidRPr="002009FE">
        <w:rPr>
          <w:rFonts w:cs="宋体" w:hint="eastAsia"/>
          <w:b/>
          <w:bCs/>
          <w:i/>
          <w:iCs/>
        </w:rPr>
        <w:t>分析：。</w:t>
      </w:r>
    </w:p>
    <w:p w:rsidR="00874342" w:rsidRPr="00BD350C" w:rsidRDefault="00874342" w:rsidP="00CC4BAC">
      <w:pPr>
        <w:pStyle w:val="a8"/>
        <w:numPr>
          <w:ilvl w:val="0"/>
          <w:numId w:val="21"/>
        </w:numPr>
        <w:ind w:firstLineChars="0"/>
        <w:outlineLvl w:val="1"/>
        <w:rPr>
          <w:b/>
        </w:rPr>
      </w:pPr>
      <w:r w:rsidRPr="00BD350C">
        <w:rPr>
          <w:b/>
        </w:rPr>
        <w:t>新款红旗H7</w:t>
      </w:r>
      <w:r w:rsidR="003E66B3" w:rsidRPr="00BD350C">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74342" w:rsidRPr="002D5CD2" w:rsidTr="003E66B3">
        <w:trPr>
          <w:tblCellSpacing w:w="15" w:type="dxa"/>
        </w:trPr>
        <w:tc>
          <w:tcPr>
            <w:tcW w:w="0" w:type="auto"/>
            <w:tcBorders>
              <w:top w:val="nil"/>
              <w:left w:val="nil"/>
              <w:bottom w:val="nil"/>
              <w:right w:val="nil"/>
            </w:tcBorders>
            <w:hideMark/>
          </w:tcPr>
          <w:p w:rsidR="00874342" w:rsidRPr="002D5CD2" w:rsidRDefault="00874342" w:rsidP="003E66B3">
            <w:pPr>
              <w:widowControl/>
              <w:jc w:val="left"/>
              <w:rPr>
                <w:rFonts w:ascii="Simsun" w:eastAsia="宋体" w:hAnsi="Simsun" w:cs="宋体" w:hint="eastAsia"/>
                <w:color w:val="000000"/>
                <w:kern w:val="0"/>
                <w:sz w:val="27"/>
                <w:szCs w:val="27"/>
              </w:rPr>
            </w:pPr>
            <w:r w:rsidRPr="002D5CD2">
              <w:rPr>
                <w:rFonts w:ascii="Simsun" w:eastAsia="宋体" w:hAnsi="Simsun" w:cs="宋体" w:hint="eastAsia"/>
                <w:noProof/>
                <w:color w:val="000000"/>
                <w:kern w:val="0"/>
                <w:sz w:val="27"/>
                <w:szCs w:val="27"/>
              </w:rPr>
              <w:drawing>
                <wp:inline distT="0" distB="0" distL="0" distR="0" wp14:anchorId="27AA773F" wp14:editId="51AD838D">
                  <wp:extent cx="2857500" cy="1327150"/>
                  <wp:effectExtent l="0" t="0" r="0" b="6350"/>
                  <wp:docPr id="62" name="图片 62" descr="http://58.246.65.10:8231/UploadFile/201805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0502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327150"/>
                          </a:xfrm>
                          <a:prstGeom prst="rect">
                            <a:avLst/>
                          </a:prstGeom>
                          <a:noFill/>
                          <a:ln>
                            <a:noFill/>
                          </a:ln>
                        </pic:spPr>
                      </pic:pic>
                    </a:graphicData>
                  </a:graphic>
                </wp:inline>
              </w:drawing>
            </w:r>
          </w:p>
        </w:tc>
        <w:tc>
          <w:tcPr>
            <w:tcW w:w="0" w:type="auto"/>
            <w:tcBorders>
              <w:top w:val="nil"/>
              <w:left w:val="nil"/>
              <w:bottom w:val="nil"/>
              <w:right w:val="nil"/>
            </w:tcBorders>
            <w:hideMark/>
          </w:tcPr>
          <w:p w:rsidR="00874342" w:rsidRPr="002D5CD2" w:rsidRDefault="00874342" w:rsidP="003E66B3">
            <w:pPr>
              <w:widowControl/>
              <w:jc w:val="left"/>
              <w:rPr>
                <w:rFonts w:ascii="Simsun" w:eastAsia="宋体" w:hAnsi="Simsun" w:cs="宋体" w:hint="eastAsia"/>
                <w:color w:val="000000"/>
                <w:kern w:val="0"/>
                <w:sz w:val="27"/>
                <w:szCs w:val="27"/>
              </w:rPr>
            </w:pPr>
          </w:p>
        </w:tc>
      </w:tr>
    </w:tbl>
    <w:p w:rsidR="00874342" w:rsidRDefault="00874342" w:rsidP="00CC4BAC"/>
    <w:p w:rsidR="00874342" w:rsidRDefault="00874342" w:rsidP="00CC4BAC">
      <w:r>
        <w:t>4月28日，新款红旗H7上市，新车共推4款，售价区间为25.88万-32.58万元。</w:t>
      </w:r>
    </w:p>
    <w:p w:rsidR="00874342" w:rsidRDefault="00874342" w:rsidP="00CC4BAC">
      <w:r>
        <w:rPr>
          <w:rFonts w:hint="eastAsia"/>
        </w:rPr>
        <w:t>外观方面，新车采用“憎水玻璃”、换装“</w:t>
      </w:r>
      <w:r>
        <w:t>35T”或“35V6”尾标和新样式的17/18英寸轮圈。</w:t>
      </w:r>
    </w:p>
    <w:p w:rsidR="00874342" w:rsidRDefault="00874342" w:rsidP="00CC4BAC">
      <w:r>
        <w:rPr>
          <w:rFonts w:hint="eastAsia"/>
        </w:rPr>
        <w:t>内饰方面，新车方向盘中央原有的金葵花</w:t>
      </w:r>
      <w:r>
        <w:t>LOGO变为“红旗”汉字标识。</w:t>
      </w:r>
    </w:p>
    <w:p w:rsidR="00874342" w:rsidRDefault="00874342" w:rsidP="00CC4BAC">
      <w:r>
        <w:rPr>
          <w:rFonts w:hint="eastAsia"/>
        </w:rPr>
        <w:t>配置方面，新车升级</w:t>
      </w:r>
      <w:r>
        <w:t>PM2.5防护空调滤芯、中控系统界面升级、增配外挂式头枕、增配手机映射功能。</w:t>
      </w:r>
    </w:p>
    <w:p w:rsidR="00874342" w:rsidRDefault="00874342" w:rsidP="00CC4BAC">
      <w:r>
        <w:rPr>
          <w:rFonts w:hint="eastAsia"/>
        </w:rPr>
        <w:t>动力方面，新车搭载</w:t>
      </w:r>
      <w:r>
        <w:t>1.8T，2.0T和3.0L发动机，匹配6TIP变速箱。</w:t>
      </w:r>
    </w:p>
    <w:p w:rsidR="00874342" w:rsidRDefault="00874342" w:rsidP="00CC4BAC">
      <w:pPr>
        <w:rPr>
          <w:rFonts w:cs="宋体"/>
          <w:b/>
          <w:bCs/>
          <w:i/>
          <w:iCs/>
        </w:rPr>
      </w:pPr>
      <w:r w:rsidRPr="002009FE">
        <w:rPr>
          <w:rFonts w:cs="宋体" w:hint="eastAsia"/>
          <w:b/>
          <w:bCs/>
          <w:i/>
          <w:iCs/>
        </w:rPr>
        <w:t>分析：。</w:t>
      </w:r>
    </w:p>
    <w:p w:rsidR="00874342" w:rsidRPr="00BD350C" w:rsidRDefault="00874342" w:rsidP="00CC4BAC">
      <w:pPr>
        <w:pStyle w:val="a8"/>
        <w:numPr>
          <w:ilvl w:val="0"/>
          <w:numId w:val="21"/>
        </w:numPr>
        <w:ind w:firstLineChars="0"/>
        <w:outlineLvl w:val="1"/>
        <w:rPr>
          <w:b/>
        </w:rPr>
      </w:pPr>
      <w:r w:rsidRPr="00BD350C">
        <w:rPr>
          <w:b/>
        </w:rPr>
        <w:t>新款凯翼X3</w:t>
      </w:r>
      <w:r w:rsidR="003E66B3" w:rsidRPr="00BD350C">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74342" w:rsidRPr="002D5CD2" w:rsidTr="003E66B3">
        <w:trPr>
          <w:tblCellSpacing w:w="15" w:type="dxa"/>
        </w:trPr>
        <w:tc>
          <w:tcPr>
            <w:tcW w:w="0" w:type="auto"/>
            <w:tcBorders>
              <w:top w:val="nil"/>
              <w:left w:val="nil"/>
              <w:bottom w:val="nil"/>
              <w:right w:val="nil"/>
            </w:tcBorders>
            <w:hideMark/>
          </w:tcPr>
          <w:p w:rsidR="00874342" w:rsidRPr="002D5CD2" w:rsidRDefault="00874342" w:rsidP="003E66B3">
            <w:pPr>
              <w:widowControl/>
              <w:jc w:val="left"/>
              <w:rPr>
                <w:rFonts w:ascii="Simsun" w:eastAsia="宋体" w:hAnsi="Simsun" w:cs="宋体" w:hint="eastAsia"/>
                <w:color w:val="000000"/>
                <w:kern w:val="0"/>
                <w:sz w:val="27"/>
                <w:szCs w:val="27"/>
              </w:rPr>
            </w:pPr>
            <w:r w:rsidRPr="002D5CD2">
              <w:rPr>
                <w:rFonts w:ascii="Simsun" w:eastAsia="宋体" w:hAnsi="Simsun" w:cs="宋体" w:hint="eastAsia"/>
                <w:noProof/>
                <w:color w:val="000000"/>
                <w:kern w:val="0"/>
                <w:sz w:val="27"/>
                <w:szCs w:val="27"/>
              </w:rPr>
              <w:lastRenderedPageBreak/>
              <w:drawing>
                <wp:inline distT="0" distB="0" distL="0" distR="0" wp14:anchorId="0835AF93" wp14:editId="0E9D55D3">
                  <wp:extent cx="2857500" cy="1397000"/>
                  <wp:effectExtent l="0" t="0" r="0" b="0"/>
                  <wp:docPr id="64" name="图片 64" descr="http://58.246.65.10:8231/UploadFile/201805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0502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397000"/>
                          </a:xfrm>
                          <a:prstGeom prst="rect">
                            <a:avLst/>
                          </a:prstGeom>
                          <a:noFill/>
                          <a:ln>
                            <a:noFill/>
                          </a:ln>
                        </pic:spPr>
                      </pic:pic>
                    </a:graphicData>
                  </a:graphic>
                </wp:inline>
              </w:drawing>
            </w:r>
          </w:p>
        </w:tc>
        <w:tc>
          <w:tcPr>
            <w:tcW w:w="0" w:type="auto"/>
            <w:tcBorders>
              <w:top w:val="nil"/>
              <w:left w:val="nil"/>
              <w:bottom w:val="nil"/>
              <w:right w:val="nil"/>
            </w:tcBorders>
            <w:hideMark/>
          </w:tcPr>
          <w:p w:rsidR="00874342" w:rsidRPr="002D5CD2" w:rsidRDefault="00874342" w:rsidP="003E66B3">
            <w:pPr>
              <w:widowControl/>
              <w:jc w:val="left"/>
              <w:rPr>
                <w:rFonts w:ascii="Simsun" w:eastAsia="宋体" w:hAnsi="Simsun" w:cs="宋体" w:hint="eastAsia"/>
                <w:color w:val="000000"/>
                <w:kern w:val="0"/>
                <w:sz w:val="27"/>
                <w:szCs w:val="27"/>
              </w:rPr>
            </w:pPr>
          </w:p>
        </w:tc>
      </w:tr>
    </w:tbl>
    <w:p w:rsidR="00874342" w:rsidRDefault="00874342" w:rsidP="00CC4BAC"/>
    <w:p w:rsidR="00874342" w:rsidRDefault="00874342" w:rsidP="00CC4BAC">
      <w:r>
        <w:t>4月28日，新款凯翼X3上市，新车共推7款，售价区间为5.89万-8.69万元。</w:t>
      </w:r>
    </w:p>
    <w:p w:rsidR="00874342" w:rsidRDefault="00874342" w:rsidP="00CC4BAC">
      <w:r>
        <w:rPr>
          <w:rFonts w:hint="eastAsia"/>
        </w:rPr>
        <w:t>外观方面，新车采用全新点阵式前格栅，搭配中央品牌</w:t>
      </w:r>
      <w:r>
        <w:t>LOGO。</w:t>
      </w:r>
    </w:p>
    <w:p w:rsidR="00874342" w:rsidRDefault="00874342" w:rsidP="00CC4BAC">
      <w:r>
        <w:rPr>
          <w:rFonts w:hint="eastAsia"/>
        </w:rPr>
        <w:t>内饰方面，新车空调出风口、车内门把手采用高亮材质。</w:t>
      </w:r>
    </w:p>
    <w:p w:rsidR="00874342" w:rsidRDefault="00874342" w:rsidP="00CC4BAC">
      <w:r>
        <w:rPr>
          <w:rFonts w:hint="eastAsia"/>
        </w:rPr>
        <w:t>配置方面，新车标配天窗、</w:t>
      </w:r>
      <w:r>
        <w:t>10.1英寸中控液晶屏、无钥匙进入、一键启动、360度全景影像等，高配车型配备外后视镜电动折叠、HCI智能语控系统等。</w:t>
      </w:r>
    </w:p>
    <w:p w:rsidR="00874342" w:rsidRDefault="00874342" w:rsidP="00CC4BAC">
      <w:r>
        <w:rPr>
          <w:rFonts w:hint="eastAsia"/>
        </w:rPr>
        <w:t>动力方面，新车搭载</w:t>
      </w:r>
      <w:r>
        <w:t>1.6L发动机，匹配5MT和CVT变速箱。</w:t>
      </w:r>
    </w:p>
    <w:p w:rsidR="00874342" w:rsidRDefault="00874342" w:rsidP="00CC4BAC">
      <w:pPr>
        <w:rPr>
          <w:rFonts w:cs="宋体"/>
          <w:b/>
          <w:bCs/>
          <w:i/>
          <w:iCs/>
        </w:rPr>
      </w:pPr>
      <w:r w:rsidRPr="002009FE">
        <w:rPr>
          <w:rFonts w:cs="宋体" w:hint="eastAsia"/>
          <w:b/>
          <w:bCs/>
          <w:i/>
          <w:iCs/>
        </w:rPr>
        <w:t>分析：。</w:t>
      </w:r>
    </w:p>
    <w:p w:rsidR="00CC4BAC" w:rsidRPr="00727C62" w:rsidRDefault="00CC4BAC" w:rsidP="00CC4BAC">
      <w:pPr>
        <w:outlineLvl w:val="0"/>
        <w:rPr>
          <w:b/>
        </w:rPr>
      </w:pPr>
      <w:r w:rsidRPr="002009FE">
        <w:rPr>
          <w:rFonts w:cs="宋体" w:hint="eastAsia"/>
          <w:b/>
          <w:bCs/>
        </w:rPr>
        <w:t>三、宏观经济与政策</w:t>
      </w:r>
    </w:p>
    <w:p w:rsidR="00874342" w:rsidRPr="00BD350C" w:rsidRDefault="00874342" w:rsidP="00CC4BAC">
      <w:pPr>
        <w:pStyle w:val="a8"/>
        <w:numPr>
          <w:ilvl w:val="0"/>
          <w:numId w:val="20"/>
        </w:numPr>
        <w:ind w:firstLineChars="0"/>
        <w:outlineLvl w:val="1"/>
        <w:rPr>
          <w:b/>
        </w:rPr>
      </w:pPr>
      <w:r w:rsidRPr="00BD350C">
        <w:rPr>
          <w:b/>
        </w:rPr>
        <w:t>4月份中国制造业采购经理指数（PMI）为51.4%</w:t>
      </w:r>
    </w:p>
    <w:p w:rsidR="00874342" w:rsidRDefault="00874342" w:rsidP="00CC4BAC">
      <w:r>
        <w:t>2018年4月中国制造业采购经理指数（PMI）为51.4%，低于上月0.1个百分点，制造业继续保持稳步增长的发展态势。</w:t>
      </w:r>
    </w:p>
    <w:p w:rsidR="00874342" w:rsidRDefault="00874342" w:rsidP="00CC4BAC">
      <w:pPr>
        <w:rPr>
          <w:rFonts w:cs="宋体"/>
          <w:b/>
          <w:bCs/>
          <w:i/>
          <w:iCs/>
        </w:rPr>
      </w:pPr>
      <w:r w:rsidRPr="002009FE">
        <w:rPr>
          <w:rFonts w:cs="宋体" w:hint="eastAsia"/>
          <w:b/>
          <w:bCs/>
          <w:i/>
          <w:iCs/>
        </w:rPr>
        <w:t>分析：。</w:t>
      </w:r>
    </w:p>
    <w:p w:rsidR="00874342" w:rsidRPr="002E5A3F" w:rsidRDefault="00874342" w:rsidP="00CC4BAC">
      <w:pPr>
        <w:pStyle w:val="a8"/>
        <w:numPr>
          <w:ilvl w:val="0"/>
          <w:numId w:val="20"/>
        </w:numPr>
        <w:ind w:firstLineChars="0"/>
        <w:outlineLvl w:val="1"/>
        <w:rPr>
          <w:b/>
        </w:rPr>
      </w:pPr>
      <w:r w:rsidRPr="002E5A3F">
        <w:rPr>
          <w:rFonts w:hint="eastAsia"/>
          <w:b/>
        </w:rPr>
        <w:t>东莞：发布《东莞市电动汽车充电设施建设运营管理办法（征求意见稿）》</w:t>
      </w:r>
    </w:p>
    <w:p w:rsidR="00874342" w:rsidRDefault="00874342" w:rsidP="00CC4BAC">
      <w:r>
        <w:t>东莞市发改委发布《东莞市电动汽车充电设施建设运营管理办法（征求意见稿）》，在规划管理、投资建设和运营管理等方面作出明确规定。并提出申请备案的电动汽车充电设施投资运营企业应当符合的六大条件。</w:t>
      </w:r>
    </w:p>
    <w:p w:rsidR="00874342" w:rsidRDefault="00874342" w:rsidP="00CC4BAC">
      <w:pPr>
        <w:rPr>
          <w:rFonts w:cs="宋体"/>
          <w:b/>
          <w:bCs/>
          <w:i/>
          <w:iCs/>
        </w:rPr>
      </w:pPr>
      <w:r w:rsidRPr="002009FE">
        <w:rPr>
          <w:rFonts w:cs="宋体" w:hint="eastAsia"/>
          <w:b/>
          <w:bCs/>
          <w:i/>
          <w:iCs/>
        </w:rPr>
        <w:t>分析：。</w:t>
      </w:r>
    </w:p>
    <w:p w:rsidR="00874342" w:rsidRPr="00CF0D12" w:rsidRDefault="00874342" w:rsidP="00CC4BAC">
      <w:pPr>
        <w:pStyle w:val="a8"/>
        <w:numPr>
          <w:ilvl w:val="0"/>
          <w:numId w:val="20"/>
        </w:numPr>
        <w:ind w:firstLineChars="0"/>
        <w:outlineLvl w:val="1"/>
        <w:rPr>
          <w:b/>
        </w:rPr>
      </w:pPr>
      <w:r w:rsidRPr="00CF0D12">
        <w:rPr>
          <w:rFonts w:hint="eastAsia"/>
          <w:b/>
        </w:rPr>
        <w:t>发改委：</w:t>
      </w:r>
      <w:r w:rsidRPr="00CF0D12">
        <w:rPr>
          <w:b/>
        </w:rPr>
        <w:t>5月1日起，成品油价下调</w:t>
      </w:r>
    </w:p>
    <w:p w:rsidR="00874342" w:rsidRDefault="00874342" w:rsidP="00CC4BAC">
      <w:r>
        <w:rPr>
          <w:rFonts w:hint="eastAsia"/>
        </w:rPr>
        <w:t>国家发展改革委宣布自</w:t>
      </w:r>
      <w:r>
        <w:t>5月1日起，国内汽油、柴油最高零售价格每吨分别降低75元和65元。</w:t>
      </w:r>
    </w:p>
    <w:p w:rsidR="00874342" w:rsidRDefault="00874342" w:rsidP="00CC4BAC">
      <w:pPr>
        <w:rPr>
          <w:rFonts w:cs="宋体"/>
          <w:b/>
          <w:bCs/>
          <w:i/>
          <w:iCs/>
        </w:rPr>
      </w:pPr>
      <w:r w:rsidRPr="002009FE">
        <w:rPr>
          <w:rFonts w:cs="宋体" w:hint="eastAsia"/>
          <w:b/>
          <w:bCs/>
          <w:i/>
          <w:iCs/>
        </w:rPr>
        <w:t>分析：。</w:t>
      </w:r>
    </w:p>
    <w:p w:rsidR="00874342" w:rsidRPr="00CF0D12" w:rsidRDefault="00874342" w:rsidP="00CC4BAC">
      <w:pPr>
        <w:pStyle w:val="a8"/>
        <w:numPr>
          <w:ilvl w:val="0"/>
          <w:numId w:val="20"/>
        </w:numPr>
        <w:ind w:firstLineChars="0"/>
        <w:outlineLvl w:val="1"/>
        <w:rPr>
          <w:b/>
        </w:rPr>
      </w:pPr>
      <w:r w:rsidRPr="00CF0D12">
        <w:rPr>
          <w:rFonts w:hint="eastAsia"/>
          <w:b/>
        </w:rPr>
        <w:t>公安部：新《道路交通事故处理程序规定》</w:t>
      </w:r>
      <w:r w:rsidRPr="00CF0D12">
        <w:rPr>
          <w:b/>
        </w:rPr>
        <w:t>5月1日起开始实施</w:t>
      </w:r>
    </w:p>
    <w:p w:rsidR="00874342" w:rsidRDefault="00874342" w:rsidP="00CC4BAC">
      <w:r>
        <w:t>新《道路交通事故处理程序规定》于2018年5月1日起施行，出台四方面15项新规定新措施。</w:t>
      </w:r>
    </w:p>
    <w:p w:rsidR="00874342" w:rsidRDefault="00874342" w:rsidP="00CC4BAC">
      <w:pPr>
        <w:rPr>
          <w:rFonts w:cs="宋体"/>
          <w:b/>
          <w:bCs/>
          <w:i/>
          <w:iCs/>
        </w:rPr>
      </w:pPr>
      <w:r w:rsidRPr="002009FE">
        <w:rPr>
          <w:rFonts w:cs="宋体" w:hint="eastAsia"/>
          <w:b/>
          <w:bCs/>
          <w:i/>
          <w:iCs/>
        </w:rPr>
        <w:t>分析：。</w:t>
      </w:r>
    </w:p>
    <w:p w:rsidR="00874342" w:rsidRPr="00BD350C" w:rsidRDefault="00874342" w:rsidP="00CC4BAC">
      <w:pPr>
        <w:pStyle w:val="a8"/>
        <w:numPr>
          <w:ilvl w:val="0"/>
          <w:numId w:val="20"/>
        </w:numPr>
        <w:ind w:firstLineChars="0"/>
        <w:outlineLvl w:val="1"/>
        <w:rPr>
          <w:b/>
        </w:rPr>
      </w:pPr>
      <w:r w:rsidRPr="00BD350C">
        <w:rPr>
          <w:rFonts w:hint="eastAsia"/>
          <w:b/>
        </w:rPr>
        <w:t>江苏全省发放新能源车牌超</w:t>
      </w:r>
      <w:r w:rsidRPr="00BD350C">
        <w:rPr>
          <w:b/>
        </w:rPr>
        <w:t>3万副</w:t>
      </w:r>
    </w:p>
    <w:p w:rsidR="00874342" w:rsidRDefault="00874342" w:rsidP="00CC4BAC">
      <w:r>
        <w:t>截至2018年3月底，江苏全省发放新能源汽车专用号牌3.05万副，其中纯电动车2.78万副，其他燃料电池及混合动力汽车2,700余副。</w:t>
      </w:r>
    </w:p>
    <w:p w:rsidR="00874342" w:rsidRDefault="00874342" w:rsidP="00CC4BAC">
      <w:pPr>
        <w:rPr>
          <w:rFonts w:cs="宋体"/>
          <w:b/>
          <w:bCs/>
          <w:i/>
          <w:iCs/>
        </w:rPr>
      </w:pPr>
      <w:r w:rsidRPr="002009FE">
        <w:rPr>
          <w:rFonts w:cs="宋体" w:hint="eastAsia"/>
          <w:b/>
          <w:bCs/>
          <w:i/>
          <w:iCs/>
        </w:rPr>
        <w:t>分析：。</w:t>
      </w:r>
    </w:p>
    <w:p w:rsidR="00874342" w:rsidRPr="00BD350C" w:rsidRDefault="00874342" w:rsidP="00CC4BAC">
      <w:pPr>
        <w:pStyle w:val="a8"/>
        <w:numPr>
          <w:ilvl w:val="0"/>
          <w:numId w:val="20"/>
        </w:numPr>
        <w:ind w:firstLineChars="0"/>
        <w:outlineLvl w:val="1"/>
        <w:rPr>
          <w:b/>
        </w:rPr>
      </w:pPr>
      <w:r w:rsidRPr="00BD350C">
        <w:rPr>
          <w:rFonts w:hint="eastAsia"/>
          <w:b/>
        </w:rPr>
        <w:t>青海：新增及更换新能源公交车</w:t>
      </w:r>
      <w:r w:rsidRPr="00BD350C">
        <w:rPr>
          <w:b/>
        </w:rPr>
        <w:t>256辆</w:t>
      </w:r>
    </w:p>
    <w:p w:rsidR="00874342" w:rsidRDefault="00874342" w:rsidP="00CC4BAC">
      <w:r>
        <w:t>从青海省交通运输厅获悉，2017年度节能与新能源公交车运营补助申报工作已圆满完成。2017年度，全省共新增及更换公交车273辆，其中新增及更换新能源公交车256辆。</w:t>
      </w:r>
    </w:p>
    <w:p w:rsidR="00874342" w:rsidRDefault="00874342" w:rsidP="00CC4BAC">
      <w:pPr>
        <w:rPr>
          <w:rFonts w:cs="宋体"/>
          <w:b/>
          <w:bCs/>
          <w:i/>
          <w:iCs/>
        </w:rPr>
      </w:pPr>
      <w:r w:rsidRPr="002009FE">
        <w:rPr>
          <w:rFonts w:cs="宋体" w:hint="eastAsia"/>
          <w:b/>
          <w:bCs/>
          <w:i/>
          <w:iCs/>
        </w:rPr>
        <w:t>分析：。</w:t>
      </w:r>
    </w:p>
    <w:p w:rsidR="00874342" w:rsidRPr="00BD350C" w:rsidRDefault="00874342" w:rsidP="00CC4BAC">
      <w:pPr>
        <w:pStyle w:val="a8"/>
        <w:numPr>
          <w:ilvl w:val="0"/>
          <w:numId w:val="20"/>
        </w:numPr>
        <w:ind w:firstLineChars="0"/>
        <w:outlineLvl w:val="1"/>
        <w:rPr>
          <w:b/>
        </w:rPr>
      </w:pPr>
      <w:r w:rsidRPr="00BD350C">
        <w:rPr>
          <w:rFonts w:hint="eastAsia"/>
          <w:b/>
        </w:rPr>
        <w:t>深圳：异地货车和国Ⅲ柴油货车重新发布限行规定</w:t>
      </w:r>
    </w:p>
    <w:p w:rsidR="00874342" w:rsidRDefault="00874342" w:rsidP="00CC4BAC">
      <w:r>
        <w:t>深圳市公安局交通警察局组织召开“大气污染防治之异地及高排货车限行工作座谈会”，异地</w:t>
      </w:r>
      <w:r>
        <w:lastRenderedPageBreak/>
        <w:t>货车和国Ⅲ柴油货车的限行时段和限行路段的规定更加严厉。</w:t>
      </w:r>
    </w:p>
    <w:p w:rsidR="00874342" w:rsidRDefault="00874342" w:rsidP="00CC4BAC">
      <w:r>
        <w:rPr>
          <w:rFonts w:hint="eastAsia"/>
        </w:rPr>
        <w:t>但新能源载货汽车是否在限行措施之列，并未明确。</w:t>
      </w:r>
    </w:p>
    <w:p w:rsidR="00874342" w:rsidRPr="002E5A3F" w:rsidRDefault="00874342" w:rsidP="00CC4BAC">
      <w:pPr>
        <w:rPr>
          <w:rFonts w:cs="宋体"/>
          <w:b/>
          <w:bCs/>
          <w:i/>
          <w:iCs/>
        </w:rPr>
      </w:pPr>
      <w:r w:rsidRPr="002009FE">
        <w:rPr>
          <w:rFonts w:cs="宋体" w:hint="eastAsia"/>
          <w:b/>
          <w:bCs/>
          <w:i/>
          <w:iCs/>
        </w:rPr>
        <w:t>分析：。</w:t>
      </w:r>
    </w:p>
    <w:p w:rsidR="00CC4BAC" w:rsidRPr="00567A78" w:rsidRDefault="00CC4BAC" w:rsidP="00CC4BAC">
      <w:pPr>
        <w:pStyle w:val="a8"/>
        <w:numPr>
          <w:ilvl w:val="0"/>
          <w:numId w:val="22"/>
        </w:numPr>
        <w:ind w:firstLineChars="0"/>
        <w:outlineLvl w:val="0"/>
        <w:rPr>
          <w:b/>
        </w:rPr>
      </w:pPr>
      <w:r w:rsidRPr="002009FE">
        <w:rPr>
          <w:rFonts w:cs="宋体" w:hint="eastAsia"/>
          <w:b/>
          <w:bCs/>
        </w:rPr>
        <w:t>新品信息跟踪</w:t>
      </w:r>
    </w:p>
    <w:p w:rsidR="00874342" w:rsidRPr="001A3EA4" w:rsidRDefault="00874342" w:rsidP="00CC4BAC">
      <w:pPr>
        <w:pStyle w:val="a8"/>
        <w:numPr>
          <w:ilvl w:val="3"/>
          <w:numId w:val="23"/>
        </w:numPr>
        <w:ind w:left="426" w:firstLineChars="0"/>
        <w:outlineLvl w:val="1"/>
        <w:rPr>
          <w:b/>
        </w:rPr>
      </w:pPr>
      <w:r w:rsidRPr="001A3EA4">
        <w:rPr>
          <w:b/>
        </w:rPr>
        <w:t>2018款野马T80</w:t>
      </w:r>
      <w:r w:rsidR="003E66B3" w:rsidRPr="001A3EA4">
        <w:rPr>
          <w:b/>
        </w:rPr>
        <w:t xml:space="preserve"> </w:t>
      </w:r>
    </w:p>
    <w:p w:rsidR="00874342" w:rsidRDefault="00874342" w:rsidP="00CC4BAC">
      <w:r>
        <w:rPr>
          <w:noProof/>
        </w:rPr>
        <w:drawing>
          <wp:inline distT="0" distB="0" distL="0" distR="0" wp14:anchorId="2E8E899B" wp14:editId="2D41C777">
            <wp:extent cx="3149600" cy="2139950"/>
            <wp:effectExtent l="0" t="0" r="0" b="0"/>
            <wp:docPr id="48" name="图片 48" descr="http://img1.bitautoimg.com/bitauto/2018/05/04/838f44c8-0b03-44f1-b382-5742f0c72a3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05/04/838f44c8-0b03-44f1-b382-5742f0c72a34_630_w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49600" cy="2139950"/>
                    </a:xfrm>
                    <a:prstGeom prst="rect">
                      <a:avLst/>
                    </a:prstGeom>
                    <a:noFill/>
                    <a:ln>
                      <a:noFill/>
                    </a:ln>
                  </pic:spPr>
                </pic:pic>
              </a:graphicData>
            </a:graphic>
          </wp:inline>
        </w:drawing>
      </w:r>
    </w:p>
    <w:p w:rsidR="00874342" w:rsidRDefault="00874342" w:rsidP="00CC4BAC">
      <w:r>
        <w:rPr>
          <w:rFonts w:hint="eastAsia"/>
        </w:rPr>
        <w:t>上市时间：</w:t>
      </w:r>
      <w:r>
        <w:t>2018年5月</w:t>
      </w:r>
    </w:p>
    <w:p w:rsidR="00874342" w:rsidRDefault="00874342" w:rsidP="00CC4BAC">
      <w:r>
        <w:rPr>
          <w:rFonts w:hint="eastAsia"/>
        </w:rPr>
        <w:t>发动机  </w:t>
      </w:r>
      <w:r>
        <w:t xml:space="preserve"> ：2.0T</w:t>
      </w:r>
      <w:r>
        <w:rPr>
          <w:rFonts w:hint="eastAsia"/>
        </w:rPr>
        <w:t>变速器  </w:t>
      </w:r>
      <w:r>
        <w:t xml:space="preserve"> ：6速双离合</w:t>
      </w:r>
    </w:p>
    <w:p w:rsidR="00874342" w:rsidRDefault="00874342" w:rsidP="00CC4BAC">
      <w:r>
        <w:rPr>
          <w:rFonts w:hint="eastAsia"/>
        </w:rPr>
        <w:t>车身尺寸：</w:t>
      </w:r>
      <w:r>
        <w:t>4650/1835/1715mm</w:t>
      </w:r>
    </w:p>
    <w:p w:rsidR="00874342" w:rsidRPr="001A3EA4" w:rsidRDefault="00874342" w:rsidP="00CC4BAC">
      <w:pPr>
        <w:rPr>
          <w:rFonts w:cs="宋体"/>
          <w:b/>
          <w:bCs/>
          <w:i/>
          <w:iCs/>
        </w:rPr>
      </w:pPr>
      <w:r w:rsidRPr="002009FE">
        <w:rPr>
          <w:rFonts w:cs="宋体" w:hint="eastAsia"/>
          <w:b/>
          <w:bCs/>
          <w:i/>
          <w:iCs/>
        </w:rPr>
        <w:t>分析：。</w:t>
      </w:r>
    </w:p>
    <w:p w:rsidR="00874342" w:rsidRPr="000C05BC" w:rsidRDefault="00874342" w:rsidP="00CC4BAC">
      <w:pPr>
        <w:pStyle w:val="a8"/>
        <w:numPr>
          <w:ilvl w:val="3"/>
          <w:numId w:val="23"/>
        </w:numPr>
        <w:ind w:left="426" w:firstLineChars="0"/>
        <w:outlineLvl w:val="1"/>
        <w:rPr>
          <w:b/>
        </w:rPr>
      </w:pPr>
      <w:r w:rsidRPr="000C05BC">
        <w:rPr>
          <w:rFonts w:hint="eastAsia"/>
          <w:b/>
        </w:rPr>
        <w:t>北京现代</w:t>
      </w:r>
      <w:r w:rsidRPr="000C05BC">
        <w:rPr>
          <w:b/>
        </w:rPr>
        <w:t>LAFESTA</w:t>
      </w:r>
      <w:r w:rsidR="003E66B3" w:rsidRPr="000C05BC">
        <w:rPr>
          <w:b/>
        </w:rPr>
        <w:t xml:space="preserve"> </w:t>
      </w:r>
    </w:p>
    <w:p w:rsidR="00874342" w:rsidRDefault="00874342" w:rsidP="00CC4BAC">
      <w:r>
        <w:rPr>
          <w:noProof/>
          <w:color w:val="FFFFFF"/>
        </w:rPr>
        <w:drawing>
          <wp:inline distT="0" distB="0" distL="0" distR="0" wp14:anchorId="7A0D7CEB" wp14:editId="727E345C">
            <wp:extent cx="3060700" cy="1873250"/>
            <wp:effectExtent l="0" t="0" r="6350" b="0"/>
            <wp:docPr id="37" name="图片 3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74342" w:rsidRDefault="00874342" w:rsidP="00CC4BAC">
      <w:r>
        <w:rPr>
          <w:rFonts w:hint="eastAsia"/>
        </w:rPr>
        <w:t>外观方面，新车采用了全新</w:t>
      </w:r>
      <w:r>
        <w:t>Sensuous Sportiness设计语言，整体造型时尚动感，溜背式设计将动感的身姿渲染的淋漓尽致。</w:t>
      </w:r>
    </w:p>
    <w:p w:rsidR="00874342" w:rsidRDefault="00874342" w:rsidP="00CC4BAC">
      <w:r>
        <w:rPr>
          <w:rFonts w:hint="eastAsia"/>
        </w:rPr>
        <w:t>动力方面，新车搭载</w:t>
      </w:r>
      <w:r>
        <w:t>1.6T涡轮增压发动机，传动部分，与之匹配7速双离合变速箱。</w:t>
      </w:r>
    </w:p>
    <w:p w:rsidR="00874342" w:rsidRDefault="00874342" w:rsidP="00CC4BAC">
      <w:pPr>
        <w:rPr>
          <w:rFonts w:cs="宋体"/>
          <w:b/>
          <w:bCs/>
          <w:i/>
          <w:iCs/>
        </w:rPr>
      </w:pPr>
      <w:r w:rsidRPr="002009FE">
        <w:rPr>
          <w:rFonts w:cs="宋体" w:hint="eastAsia"/>
          <w:b/>
          <w:bCs/>
          <w:i/>
          <w:iCs/>
        </w:rPr>
        <w:t>分析：。</w:t>
      </w:r>
    </w:p>
    <w:p w:rsidR="00874342" w:rsidRPr="00833E1A" w:rsidRDefault="00874342" w:rsidP="00CC4BAC">
      <w:pPr>
        <w:pStyle w:val="a8"/>
        <w:numPr>
          <w:ilvl w:val="3"/>
          <w:numId w:val="23"/>
        </w:numPr>
        <w:ind w:left="426" w:firstLineChars="0"/>
        <w:outlineLvl w:val="1"/>
        <w:rPr>
          <w:b/>
        </w:rPr>
      </w:pPr>
      <w:r w:rsidRPr="00833E1A">
        <w:rPr>
          <w:rFonts w:hint="eastAsia"/>
          <w:b/>
        </w:rPr>
        <w:t>奔驰全新</w:t>
      </w:r>
      <w:r w:rsidRPr="00833E1A">
        <w:rPr>
          <w:b/>
        </w:rPr>
        <w:t>CLA级</w:t>
      </w:r>
    </w:p>
    <w:p w:rsidR="00874342" w:rsidRDefault="00874342" w:rsidP="00CC4BAC">
      <w:bookmarkStart w:id="2" w:name="6"/>
      <w:r>
        <w:rPr>
          <w:noProof/>
          <w:color w:val="FFFFFF"/>
        </w:rPr>
        <w:lastRenderedPageBreak/>
        <w:drawing>
          <wp:inline distT="0" distB="0" distL="0" distR="0" wp14:anchorId="4CE6AAFD" wp14:editId="483A7856">
            <wp:extent cx="3060700" cy="1873250"/>
            <wp:effectExtent l="0" t="0" r="6350" b="0"/>
            <wp:docPr id="31" name="图片 3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874342" w:rsidRDefault="00874342" w:rsidP="00CC4BAC">
      <w:r>
        <w:rPr>
          <w:rFonts w:hint="eastAsia"/>
        </w:rPr>
        <w:t>外观方面，新车采用了奔驰最新的家族设计语言，前脸变化比较明显。相比现款车型，新车的前大灯变的更小但更加圆润，而前进气格栅则依然是满天星样式。前后保险杠的设计和现款比较类似，但线条勾勒和细节部分则经过了重新设计。车身侧面，新车延续了现款车型溜背的设计，整体看上去颇具运动感。此外，新车还配备了全新样式的大尺寸轮圈，造型别致，十分时尚。车尾部分，最大亮点就在于全新的大灯组，灯腔内部选用</w:t>
      </w:r>
      <w:r>
        <w:t>LED光带作为加持，夜晚点亮时，十分醒目，辨识度极高。</w:t>
      </w:r>
    </w:p>
    <w:p w:rsidR="00874342" w:rsidRDefault="00874342" w:rsidP="00CC4BAC">
      <w:r>
        <w:rPr>
          <w:rFonts w:hint="eastAsia"/>
        </w:rPr>
        <w:t>动力方面，新车或将搭载</w:t>
      </w:r>
      <w:r>
        <w:t>1.3T以及2.0T发动机，但具体数据还并未透露。此外，传动系统方面则有望匹配6速手动或7速双离合变速箱。</w:t>
      </w:r>
    </w:p>
    <w:p w:rsidR="00874342" w:rsidRDefault="00874342" w:rsidP="00CC4BAC">
      <w:pPr>
        <w:rPr>
          <w:rFonts w:cs="宋体"/>
          <w:b/>
          <w:bCs/>
          <w:i/>
          <w:iCs/>
        </w:rPr>
      </w:pPr>
      <w:r w:rsidRPr="002009FE">
        <w:rPr>
          <w:rFonts w:cs="宋体" w:hint="eastAsia"/>
          <w:b/>
          <w:bCs/>
          <w:i/>
          <w:iCs/>
        </w:rPr>
        <w:t>分析：。</w:t>
      </w:r>
    </w:p>
    <w:p w:rsidR="00874342" w:rsidRPr="00C2742B" w:rsidRDefault="00874342" w:rsidP="00CC4BAC">
      <w:pPr>
        <w:pStyle w:val="a8"/>
        <w:numPr>
          <w:ilvl w:val="3"/>
          <w:numId w:val="23"/>
        </w:numPr>
        <w:ind w:left="426" w:firstLineChars="0"/>
        <w:outlineLvl w:val="1"/>
        <w:rPr>
          <w:b/>
        </w:rPr>
      </w:pPr>
      <w:r w:rsidRPr="00C2742B">
        <w:rPr>
          <w:rFonts w:hint="eastAsia"/>
          <w:b/>
        </w:rPr>
        <w:t>标致全新一代</w:t>
      </w:r>
      <w:r w:rsidRPr="00C2742B">
        <w:rPr>
          <w:b/>
        </w:rPr>
        <w:t>508旅行版将于10月亮相</w:t>
      </w:r>
    </w:p>
    <w:p w:rsidR="00874342" w:rsidRDefault="00874342" w:rsidP="00CC4BAC">
      <w:r>
        <w:rPr>
          <w:noProof/>
          <w:color w:val="FFFFFF"/>
        </w:rPr>
        <w:drawing>
          <wp:inline distT="0" distB="0" distL="0" distR="0" wp14:anchorId="6414A2F6" wp14:editId="06BC98C7">
            <wp:extent cx="3060700" cy="1873250"/>
            <wp:effectExtent l="0" t="0" r="6350" b="0"/>
            <wp:docPr id="43" name="图片 4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74342" w:rsidRDefault="00874342" w:rsidP="00CC4BAC">
      <w:r>
        <w:rPr>
          <w:rFonts w:hint="eastAsia"/>
        </w:rPr>
        <w:t>外观方面，新车沿用普通版车型设计，分体式前进气格栅与两侧</w:t>
      </w:r>
      <w:r>
        <w:t>LED日间行车灯勾勒出近似倒梯形的前脸，上格栅内部辅以镀铬元素装饰，上方印有“508”标识。车身侧面线条流畅，搭配弧度较大的C柱，进一步营造出运动效果，选用多辐式铝合金轮毂。</w:t>
      </w:r>
    </w:p>
    <w:p w:rsidR="00874342" w:rsidRDefault="00874342" w:rsidP="00CC4BAC">
      <w:r>
        <w:rPr>
          <w:rFonts w:hint="eastAsia"/>
        </w:rPr>
        <w:t>动力方面，新车将提供</w:t>
      </w:r>
      <w:r>
        <w:t>1.6T汽油和1.5T、2.0T柴油三款发动机供消费者选择，传动系统匹配全新8速手自一体变速箱。</w:t>
      </w:r>
    </w:p>
    <w:p w:rsidR="00874342" w:rsidRDefault="00874342" w:rsidP="00CC4BAC">
      <w:pPr>
        <w:rPr>
          <w:rFonts w:cs="宋体"/>
          <w:b/>
          <w:bCs/>
          <w:i/>
          <w:iCs/>
        </w:rPr>
      </w:pPr>
      <w:r w:rsidRPr="002009FE">
        <w:rPr>
          <w:rFonts w:cs="宋体" w:hint="eastAsia"/>
          <w:b/>
          <w:bCs/>
          <w:i/>
          <w:iCs/>
        </w:rPr>
        <w:t>分析：。</w:t>
      </w:r>
    </w:p>
    <w:p w:rsidR="00874342" w:rsidRPr="001A3EA4" w:rsidRDefault="00874342" w:rsidP="00CC4BAC">
      <w:pPr>
        <w:pStyle w:val="a8"/>
        <w:numPr>
          <w:ilvl w:val="3"/>
          <w:numId w:val="23"/>
        </w:numPr>
        <w:ind w:left="426" w:firstLineChars="0"/>
        <w:outlineLvl w:val="1"/>
        <w:rPr>
          <w:b/>
        </w:rPr>
      </w:pPr>
      <w:r w:rsidRPr="001A3EA4">
        <w:rPr>
          <w:b/>
        </w:rPr>
        <w:t>博瑞GE</w:t>
      </w:r>
      <w:r w:rsidR="003E66B3" w:rsidRPr="001A3EA4">
        <w:rPr>
          <w:b/>
        </w:rPr>
        <w:t xml:space="preserve"> </w:t>
      </w:r>
    </w:p>
    <w:p w:rsidR="00874342" w:rsidRDefault="00874342" w:rsidP="00CC4BAC">
      <w:r>
        <w:rPr>
          <w:noProof/>
        </w:rPr>
        <w:lastRenderedPageBreak/>
        <w:drawing>
          <wp:inline distT="0" distB="0" distL="0" distR="0" wp14:anchorId="6BF31988" wp14:editId="6827599C">
            <wp:extent cx="3181350" cy="2139950"/>
            <wp:effectExtent l="0" t="0" r="0" b="0"/>
            <wp:docPr id="52" name="图片 52" descr="http://img3.bitautoimg.com/autoalbum/files/20180411/223/2018041116011511515289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3.bitautoimg.com/autoalbum/files/20180411/223/2018041116011511515289_630x420_w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81350" cy="2139950"/>
                    </a:xfrm>
                    <a:prstGeom prst="rect">
                      <a:avLst/>
                    </a:prstGeom>
                    <a:noFill/>
                    <a:ln>
                      <a:noFill/>
                    </a:ln>
                  </pic:spPr>
                </pic:pic>
              </a:graphicData>
            </a:graphic>
          </wp:inline>
        </w:drawing>
      </w:r>
    </w:p>
    <w:p w:rsidR="00874342" w:rsidRDefault="00874342" w:rsidP="00CC4BAC">
      <w:r>
        <w:rPr>
          <w:rFonts w:hint="eastAsia"/>
        </w:rPr>
        <w:t>上市时间：</w:t>
      </w:r>
      <w:r>
        <w:t>2018年5月</w:t>
      </w:r>
    </w:p>
    <w:p w:rsidR="00874342" w:rsidRDefault="00874342" w:rsidP="00CC4BAC">
      <w:r>
        <w:rPr>
          <w:rFonts w:hint="eastAsia"/>
        </w:rPr>
        <w:t>发动机  </w:t>
      </w:r>
      <w:r>
        <w:t xml:space="preserve"> ：1.5T、混动</w:t>
      </w:r>
      <w:r>
        <w:rPr>
          <w:rFonts w:hint="eastAsia"/>
        </w:rPr>
        <w:t>变速器  </w:t>
      </w:r>
      <w:r>
        <w:t xml:space="preserve"> ：7速双离合</w:t>
      </w:r>
    </w:p>
    <w:p w:rsidR="00874342" w:rsidRPr="001A3EA4" w:rsidRDefault="00874342" w:rsidP="00CC4BAC">
      <w:pPr>
        <w:rPr>
          <w:rFonts w:cs="宋体"/>
          <w:b/>
          <w:bCs/>
          <w:i/>
          <w:iCs/>
        </w:rPr>
      </w:pPr>
      <w:r w:rsidRPr="002009FE">
        <w:rPr>
          <w:rFonts w:cs="宋体" w:hint="eastAsia"/>
          <w:b/>
          <w:bCs/>
          <w:i/>
          <w:iCs/>
        </w:rPr>
        <w:t>分析：。</w:t>
      </w:r>
    </w:p>
    <w:p w:rsidR="00874342" w:rsidRPr="00C2742B" w:rsidRDefault="00874342" w:rsidP="00CC4BAC">
      <w:pPr>
        <w:pStyle w:val="a8"/>
        <w:numPr>
          <w:ilvl w:val="3"/>
          <w:numId w:val="23"/>
        </w:numPr>
        <w:ind w:left="426" w:firstLineChars="0"/>
        <w:outlineLvl w:val="1"/>
        <w:rPr>
          <w:b/>
        </w:rPr>
      </w:pPr>
      <w:r w:rsidRPr="00C2742B">
        <w:rPr>
          <w:rFonts w:hint="eastAsia"/>
          <w:b/>
        </w:rPr>
        <w:t>东风悦达起亚</w:t>
      </w:r>
      <w:r w:rsidRPr="00C2742B">
        <w:rPr>
          <w:b/>
        </w:rPr>
        <w:t>K5插混版</w:t>
      </w:r>
    </w:p>
    <w:p w:rsidR="00874342" w:rsidRDefault="00874342" w:rsidP="00CC4BAC">
      <w:r>
        <w:rPr>
          <w:noProof/>
          <w:color w:val="FFFFFF"/>
        </w:rPr>
        <w:drawing>
          <wp:inline distT="0" distB="0" distL="0" distR="0" wp14:anchorId="0CE1D017" wp14:editId="4DF8BADA">
            <wp:extent cx="3060700" cy="1873250"/>
            <wp:effectExtent l="0" t="0" r="6350" b="0"/>
            <wp:docPr id="44" name="图片 4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74342" w:rsidRDefault="00874342" w:rsidP="00CC4BAC">
      <w:r>
        <w:rPr>
          <w:rFonts w:hint="eastAsia"/>
        </w:rPr>
        <w:t>配置方面，新车配有前方防撞辅助系统（</w:t>
      </w:r>
      <w:r>
        <w:t>FCA）、智能自适应巡航系统（SCC），车道偏离预警系统（LDW）等科技配置。另外据悉，新车搭载的智能互联技术，涵盖了时事智能导航，语音交互识别，多样娱乐信息，UVO远程控制系统。</w:t>
      </w:r>
    </w:p>
    <w:p w:rsidR="00874342" w:rsidRDefault="00874342" w:rsidP="00CC4BAC">
      <w:r>
        <w:rPr>
          <w:rFonts w:hint="eastAsia"/>
        </w:rPr>
        <w:t>动力方面，新车将采用</w:t>
      </w:r>
      <w:r>
        <w:t>2.0L发动机和电动机组成的混合动力系统，其中2.0L发动机的最大功率为114kW、电动机最大功率为50kW，电池组容量约为11.2kWh，匹配6挡自动变速器，最大续航里程在966km左右。</w:t>
      </w:r>
    </w:p>
    <w:p w:rsidR="00874342" w:rsidRDefault="00874342" w:rsidP="00CC4BAC">
      <w:pPr>
        <w:rPr>
          <w:rFonts w:cs="宋体"/>
          <w:b/>
          <w:bCs/>
          <w:i/>
          <w:iCs/>
        </w:rPr>
      </w:pPr>
      <w:r w:rsidRPr="002009FE">
        <w:rPr>
          <w:rFonts w:cs="宋体" w:hint="eastAsia"/>
          <w:b/>
          <w:bCs/>
          <w:i/>
          <w:iCs/>
        </w:rPr>
        <w:t>分析：。</w:t>
      </w:r>
    </w:p>
    <w:p w:rsidR="00874342" w:rsidRPr="00C2742B" w:rsidRDefault="00874342" w:rsidP="00CC4BAC">
      <w:pPr>
        <w:pStyle w:val="a8"/>
        <w:numPr>
          <w:ilvl w:val="3"/>
          <w:numId w:val="23"/>
        </w:numPr>
        <w:ind w:left="426" w:firstLineChars="0"/>
        <w:outlineLvl w:val="1"/>
        <w:rPr>
          <w:b/>
        </w:rPr>
      </w:pPr>
      <w:r w:rsidRPr="00C2742B">
        <w:rPr>
          <w:rFonts w:hint="eastAsia"/>
          <w:b/>
        </w:rPr>
        <w:t>广汽传祺新款</w:t>
      </w:r>
      <w:r w:rsidRPr="00C2742B">
        <w:rPr>
          <w:b/>
        </w:rPr>
        <w:t>GS4</w:t>
      </w:r>
      <w:r w:rsidR="003E66B3" w:rsidRPr="00C2742B">
        <w:rPr>
          <w:b/>
        </w:rPr>
        <w:t xml:space="preserve"> </w:t>
      </w:r>
    </w:p>
    <w:p w:rsidR="00874342" w:rsidRDefault="00874342" w:rsidP="00CC4BAC">
      <w:r>
        <w:rPr>
          <w:noProof/>
          <w:color w:val="FFFFFF"/>
        </w:rPr>
        <w:drawing>
          <wp:inline distT="0" distB="0" distL="0" distR="0" wp14:anchorId="697D4210" wp14:editId="055C5D65">
            <wp:extent cx="3060700" cy="1873250"/>
            <wp:effectExtent l="0" t="0" r="6350" b="0"/>
            <wp:docPr id="42" name="图片 4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74342" w:rsidRDefault="00874342" w:rsidP="00CC4BAC">
      <w:r>
        <w:rPr>
          <w:rFonts w:hint="eastAsia"/>
        </w:rPr>
        <w:t>外观方面，新车的变化主要来自于车头及车尾，三横幅进气格栅采用新样式的排列，大灯灯</w:t>
      </w:r>
      <w:r>
        <w:rPr>
          <w:rFonts w:hint="eastAsia"/>
        </w:rPr>
        <w:lastRenderedPageBreak/>
        <w:t>组则采用矩阵式</w:t>
      </w:r>
      <w:r>
        <w:t>LED设计，前保险杠造型也有所调整。新车换装新样式轮圈，车尾尾灯也引入LED光源，造型也有小幅度变化。</w:t>
      </w:r>
    </w:p>
    <w:p w:rsidR="00874342" w:rsidRDefault="00874342" w:rsidP="00CC4BAC">
      <w:r>
        <w:rPr>
          <w:rFonts w:hint="eastAsia"/>
        </w:rPr>
        <w:t>动力方面，新车将搭载现款车型的</w:t>
      </w:r>
      <w:r>
        <w:t>1.3T和1.5T发动机，原有的5MT将换装成6速手动变速箱，此外还将有6AT及7速双离合变速箱可选。</w:t>
      </w:r>
    </w:p>
    <w:p w:rsidR="00874342" w:rsidRDefault="00874342" w:rsidP="00CC4BAC">
      <w:pPr>
        <w:rPr>
          <w:rFonts w:cs="宋体"/>
          <w:b/>
          <w:bCs/>
          <w:i/>
          <w:iCs/>
        </w:rPr>
      </w:pPr>
      <w:r w:rsidRPr="002009FE">
        <w:rPr>
          <w:rFonts w:cs="宋体" w:hint="eastAsia"/>
          <w:b/>
          <w:bCs/>
          <w:i/>
          <w:iCs/>
        </w:rPr>
        <w:t>分析：。</w:t>
      </w:r>
    </w:p>
    <w:p w:rsidR="00874342" w:rsidRPr="00833E1A" w:rsidRDefault="00874342" w:rsidP="00CC4BAC">
      <w:pPr>
        <w:pStyle w:val="a8"/>
        <w:numPr>
          <w:ilvl w:val="3"/>
          <w:numId w:val="23"/>
        </w:numPr>
        <w:ind w:left="426" w:firstLineChars="0"/>
        <w:outlineLvl w:val="1"/>
        <w:rPr>
          <w:b/>
        </w:rPr>
      </w:pPr>
      <w:r w:rsidRPr="00833E1A">
        <w:rPr>
          <w:rFonts w:hint="eastAsia"/>
          <w:b/>
        </w:rPr>
        <w:t>广汽讴歌全新</w:t>
      </w:r>
      <w:r w:rsidRPr="00833E1A">
        <w:rPr>
          <w:b/>
        </w:rPr>
        <w:t>RDX</w:t>
      </w:r>
      <w:r w:rsidR="003E66B3" w:rsidRPr="00833E1A">
        <w:rPr>
          <w:b/>
        </w:rPr>
        <w:t xml:space="preserve"> </w:t>
      </w:r>
    </w:p>
    <w:p w:rsidR="00874342" w:rsidRDefault="00874342" w:rsidP="00CC4BAC">
      <w:bookmarkStart w:id="3" w:name="10"/>
      <w:r>
        <w:rPr>
          <w:noProof/>
          <w:color w:val="FFFFFF"/>
        </w:rPr>
        <w:drawing>
          <wp:inline distT="0" distB="0" distL="0" distR="0" wp14:anchorId="66F7A6B2" wp14:editId="45C2F6D2">
            <wp:extent cx="3060700" cy="1873250"/>
            <wp:effectExtent l="0" t="0" r="6350" b="0"/>
            <wp:docPr id="35" name="图片 3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874342" w:rsidRDefault="00874342" w:rsidP="00CC4BAC">
      <w:r>
        <w:rPr>
          <w:rFonts w:hint="eastAsia"/>
        </w:rPr>
        <w:t>外观方面，新车前脸采用讴歌最新家族化设计语言，前脸进气格栅内部的黑色点阵式结构向外扩散，看上去十分梦幻。两侧</w:t>
      </w:r>
      <w:r>
        <w:t>LED头灯组造型独特，并应用了Jewel EyeLED技术，搭配前保险杠两侧导风口，运动感十足。车身侧面腰线营造出一种俯冲姿态，自前翼子板开始向后方延伸并上升。尾部运用多线条勾勒出较强层次感，尾灯组造型与头灯组遥相呼应，同样选用LED光源，底部排气则为双边共两出式布局。</w:t>
      </w:r>
    </w:p>
    <w:p w:rsidR="00874342" w:rsidRDefault="00874342" w:rsidP="00CC4BAC">
      <w:r>
        <w:rPr>
          <w:rFonts w:hint="eastAsia"/>
        </w:rPr>
        <w:t>动力方面，新车首次搭载了</w:t>
      </w:r>
      <w:r>
        <w:t>2.0L涡轮增压发动机，最大功率200kW，峰值扭矩达370Nm，传动系统与之匹配10速自动变速箱和SH-AWD全时四驱系统。</w:t>
      </w:r>
    </w:p>
    <w:p w:rsidR="00874342" w:rsidRDefault="00874342" w:rsidP="00CC4BAC">
      <w:pPr>
        <w:rPr>
          <w:rFonts w:cs="宋体"/>
          <w:b/>
          <w:bCs/>
          <w:i/>
          <w:iCs/>
        </w:rPr>
      </w:pPr>
      <w:r w:rsidRPr="002009FE">
        <w:rPr>
          <w:rFonts w:cs="宋体" w:hint="eastAsia"/>
          <w:b/>
          <w:bCs/>
          <w:i/>
          <w:iCs/>
        </w:rPr>
        <w:t>分析：。</w:t>
      </w:r>
    </w:p>
    <w:p w:rsidR="00874342" w:rsidRPr="000C05BC" w:rsidRDefault="00874342" w:rsidP="00CC4BAC">
      <w:pPr>
        <w:pStyle w:val="a8"/>
        <w:numPr>
          <w:ilvl w:val="3"/>
          <w:numId w:val="23"/>
        </w:numPr>
        <w:ind w:left="426" w:firstLineChars="0"/>
        <w:outlineLvl w:val="1"/>
        <w:rPr>
          <w:b/>
        </w:rPr>
      </w:pPr>
      <w:r w:rsidRPr="000C05BC">
        <w:rPr>
          <w:rFonts w:hint="eastAsia"/>
          <w:b/>
        </w:rPr>
        <w:t>国产宝马全新</w:t>
      </w:r>
      <w:r w:rsidRPr="000C05BC">
        <w:rPr>
          <w:b/>
        </w:rPr>
        <w:t>X3</w:t>
      </w:r>
      <w:r w:rsidR="003E66B3" w:rsidRPr="000C05BC">
        <w:rPr>
          <w:b/>
        </w:rPr>
        <w:t xml:space="preserve"> </w:t>
      </w:r>
    </w:p>
    <w:p w:rsidR="00874342" w:rsidRDefault="00874342" w:rsidP="00CC4BAC">
      <w:r>
        <w:rPr>
          <w:noProof/>
          <w:color w:val="FFFFFF"/>
        </w:rPr>
        <w:drawing>
          <wp:inline distT="0" distB="0" distL="0" distR="0" wp14:anchorId="76763C31" wp14:editId="30F0095E">
            <wp:extent cx="3060700" cy="1873250"/>
            <wp:effectExtent l="0" t="0" r="6350" b="0"/>
            <wp:docPr id="36" name="图片 3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74342" w:rsidRDefault="00874342" w:rsidP="00CC4BAC">
      <w:r>
        <w:rPr>
          <w:rFonts w:hint="eastAsia"/>
        </w:rPr>
        <w:t>外观方面，新车车头部分采用富有立体感的双肾格栅设计，配合全新造型的</w:t>
      </w:r>
      <w:r>
        <w:t>C形大灯显得锐气逼人。M运动套装车型前保险杠两侧拥有两个较大的进气口，进一步凸显了运动色彩，而豪华套装车型则要低调不少。新车的尾部造型更加饱满，层次感十足，光带式LED尾灯造型别致，点亮后拥有不错的视觉效果。</w:t>
      </w:r>
    </w:p>
    <w:p w:rsidR="00874342" w:rsidRDefault="00874342" w:rsidP="00CC4BAC">
      <w:r>
        <w:rPr>
          <w:rFonts w:hint="eastAsia"/>
        </w:rPr>
        <w:t>车身尺寸方面，新车与海外版车型并无差别，长宽高分别为</w:t>
      </w:r>
      <w:r>
        <w:t>4,717/1,891/1,689mm，轴距为2,864mm。</w:t>
      </w:r>
    </w:p>
    <w:p w:rsidR="00874342" w:rsidRDefault="00874342" w:rsidP="00CC4BAC">
      <w:r>
        <w:rPr>
          <w:rFonts w:hint="eastAsia"/>
        </w:rPr>
        <w:t>动力方面，新车将搭载</w:t>
      </w:r>
      <w:r>
        <w:t>B48型2.0T发动机，最大功率根据车型的不同为135kW（xDrive 25i）和185kW（xDrive 30i），传动系统匹配8速手自一体变速箱，同时提供四驱系统。</w:t>
      </w:r>
    </w:p>
    <w:p w:rsidR="00874342" w:rsidRDefault="00874342" w:rsidP="00CC4BAC">
      <w:pPr>
        <w:rPr>
          <w:rFonts w:cs="宋体"/>
          <w:b/>
          <w:bCs/>
          <w:i/>
          <w:iCs/>
        </w:rPr>
      </w:pPr>
      <w:r w:rsidRPr="002009FE">
        <w:rPr>
          <w:rFonts w:cs="宋体" w:hint="eastAsia"/>
          <w:b/>
          <w:bCs/>
          <w:i/>
          <w:iCs/>
        </w:rPr>
        <w:t>分析：。</w:t>
      </w:r>
    </w:p>
    <w:p w:rsidR="00874342" w:rsidRPr="0005167B" w:rsidRDefault="00874342" w:rsidP="00CC4BAC">
      <w:pPr>
        <w:pStyle w:val="a8"/>
        <w:numPr>
          <w:ilvl w:val="3"/>
          <w:numId w:val="23"/>
        </w:numPr>
        <w:ind w:left="426" w:firstLineChars="0"/>
        <w:outlineLvl w:val="1"/>
        <w:rPr>
          <w:b/>
        </w:rPr>
      </w:pPr>
      <w:r w:rsidRPr="0005167B">
        <w:rPr>
          <w:b/>
        </w:rPr>
        <w:lastRenderedPageBreak/>
        <w:t>红旗E-HS3</w:t>
      </w:r>
      <w:r w:rsidR="003E66B3" w:rsidRPr="0005167B">
        <w:rPr>
          <w:b/>
        </w:rPr>
        <w:t xml:space="preserve"> </w:t>
      </w:r>
    </w:p>
    <w:p w:rsidR="00874342" w:rsidRDefault="00874342" w:rsidP="00CC4BAC">
      <w:r>
        <w:rPr>
          <w:noProof/>
        </w:rPr>
        <w:drawing>
          <wp:inline distT="0" distB="0" distL="0" distR="0" wp14:anchorId="295B3473" wp14:editId="2AF7EF47">
            <wp:extent cx="3289300" cy="2139950"/>
            <wp:effectExtent l="0" t="0" r="6350" b="0"/>
            <wp:docPr id="69" name="图片 69" descr="http://image.bitautoimg.com/bitauto/2018/05/01/979090ba-67d9-44e4-9ca8-c57096f69bd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bitautoimg.com/bitauto/2018/05/01/979090ba-67d9-44e4-9ca8-c57096f69bd0_630_w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89300" cy="2139950"/>
                    </a:xfrm>
                    <a:prstGeom prst="rect">
                      <a:avLst/>
                    </a:prstGeom>
                    <a:noFill/>
                    <a:ln>
                      <a:noFill/>
                    </a:ln>
                  </pic:spPr>
                </pic:pic>
              </a:graphicData>
            </a:graphic>
          </wp:inline>
        </w:drawing>
      </w:r>
    </w:p>
    <w:p w:rsidR="00874342" w:rsidRDefault="00874342" w:rsidP="00CC4BAC">
      <w:r>
        <w:rPr>
          <w:rFonts w:hint="eastAsia"/>
        </w:rPr>
        <w:t>上市时间：</w:t>
      </w:r>
      <w:r>
        <w:t>2018年年底</w:t>
      </w:r>
    </w:p>
    <w:p w:rsidR="00874342" w:rsidRDefault="00874342" w:rsidP="00CC4BAC">
      <w:r>
        <w:rPr>
          <w:rFonts w:hint="eastAsia"/>
        </w:rPr>
        <w:t>发动机  </w:t>
      </w:r>
      <w:r>
        <w:t xml:space="preserve"> ：电动机</w:t>
      </w:r>
    </w:p>
    <w:p w:rsidR="00874342" w:rsidRDefault="00874342" w:rsidP="00CC4BAC">
      <w:pPr>
        <w:rPr>
          <w:rFonts w:cs="宋体"/>
          <w:b/>
          <w:bCs/>
          <w:i/>
          <w:iCs/>
        </w:rPr>
      </w:pPr>
      <w:r w:rsidRPr="002009FE">
        <w:rPr>
          <w:rFonts w:cs="宋体" w:hint="eastAsia"/>
          <w:b/>
          <w:bCs/>
          <w:i/>
          <w:iCs/>
        </w:rPr>
        <w:t>分析：。</w:t>
      </w:r>
    </w:p>
    <w:p w:rsidR="00874342" w:rsidRPr="00F61BA3" w:rsidRDefault="00874342" w:rsidP="00CC4BAC">
      <w:pPr>
        <w:pStyle w:val="a8"/>
        <w:numPr>
          <w:ilvl w:val="3"/>
          <w:numId w:val="23"/>
        </w:numPr>
        <w:ind w:left="426" w:firstLineChars="0"/>
        <w:outlineLvl w:val="1"/>
        <w:rPr>
          <w:b/>
        </w:rPr>
      </w:pPr>
      <w:r w:rsidRPr="00F61BA3">
        <w:rPr>
          <w:b/>
        </w:rPr>
        <w:t>骏派CX65</w:t>
      </w:r>
      <w:r w:rsidR="003E66B3" w:rsidRPr="00F61BA3">
        <w:rPr>
          <w:b/>
        </w:rPr>
        <w:t xml:space="preserve"> </w:t>
      </w:r>
    </w:p>
    <w:p w:rsidR="00874342" w:rsidRDefault="00874342" w:rsidP="00CC4BAC">
      <w:r>
        <w:rPr>
          <w:noProof/>
        </w:rPr>
        <w:drawing>
          <wp:inline distT="0" distB="0" distL="0" distR="0" wp14:anchorId="609C6A78" wp14:editId="6BAD5808">
            <wp:extent cx="3149600" cy="2139950"/>
            <wp:effectExtent l="0" t="0" r="0" b="0"/>
            <wp:docPr id="18" name="图片 18" descr="http://img2.bitautoimg.com/bitauto/2018/04/28/7ba5265b-7319-4b4e-bca9-792ed7f2c1e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8/04/28/7ba5265b-7319-4b4e-bca9-792ed7f2c1e3_630_w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9600" cy="2139950"/>
                    </a:xfrm>
                    <a:prstGeom prst="rect">
                      <a:avLst/>
                    </a:prstGeom>
                    <a:noFill/>
                    <a:ln>
                      <a:noFill/>
                    </a:ln>
                  </pic:spPr>
                </pic:pic>
              </a:graphicData>
            </a:graphic>
          </wp:inline>
        </w:drawing>
      </w:r>
    </w:p>
    <w:p w:rsidR="00874342" w:rsidRDefault="00874342" w:rsidP="00CC4BAC">
      <w:r>
        <w:rPr>
          <w:rFonts w:hint="eastAsia"/>
        </w:rPr>
        <w:t>上市时间：</w:t>
      </w:r>
      <w:r>
        <w:t>2018年5月17日</w:t>
      </w:r>
      <w:r>
        <w:rPr>
          <w:rFonts w:hint="eastAsia"/>
        </w:rPr>
        <w:t>销售价  </w:t>
      </w:r>
      <w:r>
        <w:t xml:space="preserve"> ：7-9万</w:t>
      </w:r>
    </w:p>
    <w:p w:rsidR="00874342" w:rsidRDefault="00874342" w:rsidP="00CC4BAC">
      <w:r>
        <w:rPr>
          <w:rFonts w:hint="eastAsia"/>
        </w:rPr>
        <w:t>发动机  </w:t>
      </w:r>
      <w:r>
        <w:t xml:space="preserve"> ：1.5L</w:t>
      </w:r>
      <w:r>
        <w:rPr>
          <w:rFonts w:hint="eastAsia"/>
        </w:rPr>
        <w:t>变速器  </w:t>
      </w:r>
      <w:r>
        <w:t xml:space="preserve"> ：5速手动</w:t>
      </w:r>
    </w:p>
    <w:p w:rsidR="00874342" w:rsidRDefault="00874342" w:rsidP="00CC4BAC">
      <w:r>
        <w:rPr>
          <w:rFonts w:hint="eastAsia"/>
        </w:rPr>
        <w:t>车身尺寸：</w:t>
      </w:r>
      <w:r>
        <w:t>4596/1785/1525mm</w:t>
      </w:r>
    </w:p>
    <w:p w:rsidR="00874342" w:rsidRDefault="00874342" w:rsidP="00CC4BAC">
      <w:pPr>
        <w:rPr>
          <w:rFonts w:cs="宋体"/>
          <w:b/>
          <w:bCs/>
          <w:i/>
          <w:iCs/>
        </w:rPr>
      </w:pPr>
      <w:r w:rsidRPr="002009FE">
        <w:rPr>
          <w:rFonts w:cs="宋体" w:hint="eastAsia"/>
          <w:b/>
          <w:bCs/>
          <w:i/>
          <w:iCs/>
        </w:rPr>
        <w:t>分析：。</w:t>
      </w:r>
    </w:p>
    <w:p w:rsidR="00874342" w:rsidRPr="0005167B" w:rsidRDefault="00874342" w:rsidP="00CC4BAC">
      <w:pPr>
        <w:pStyle w:val="a8"/>
        <w:numPr>
          <w:ilvl w:val="3"/>
          <w:numId w:val="23"/>
        </w:numPr>
        <w:ind w:left="426" w:firstLineChars="0"/>
        <w:outlineLvl w:val="1"/>
        <w:rPr>
          <w:b/>
        </w:rPr>
      </w:pPr>
      <w:r w:rsidRPr="0005167B">
        <w:rPr>
          <w:b/>
        </w:rPr>
        <w:t>朗逸Plus</w:t>
      </w:r>
      <w:r w:rsidR="003E66B3" w:rsidRPr="0005167B">
        <w:rPr>
          <w:b/>
        </w:rPr>
        <w:t xml:space="preserve"> </w:t>
      </w:r>
    </w:p>
    <w:p w:rsidR="00874342" w:rsidRDefault="00874342" w:rsidP="00CC4BAC">
      <w:r>
        <w:rPr>
          <w:noProof/>
        </w:rPr>
        <w:drawing>
          <wp:inline distT="0" distB="0" distL="0" distR="0" wp14:anchorId="36724139" wp14:editId="583CE8E5">
            <wp:extent cx="3219450" cy="2139950"/>
            <wp:effectExtent l="0" t="0" r="0" b="0"/>
            <wp:docPr id="70" name="图片 70" descr="http://img1.gtimg.com/auto/pics/hv1/169/232/2273/147861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g1.gtimg.com/auto/pics/hv1/169/232/2273/14786115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9450" cy="2139950"/>
                    </a:xfrm>
                    <a:prstGeom prst="rect">
                      <a:avLst/>
                    </a:prstGeom>
                    <a:noFill/>
                    <a:ln>
                      <a:noFill/>
                    </a:ln>
                  </pic:spPr>
                </pic:pic>
              </a:graphicData>
            </a:graphic>
          </wp:inline>
        </w:drawing>
      </w:r>
    </w:p>
    <w:p w:rsidR="00874342" w:rsidRDefault="00874342" w:rsidP="00CC4BAC">
      <w:r>
        <w:rPr>
          <w:rFonts w:hint="eastAsia"/>
        </w:rPr>
        <w:t>上市时间：</w:t>
      </w:r>
      <w:r>
        <w:t>2018年5月25日</w:t>
      </w:r>
    </w:p>
    <w:p w:rsidR="00874342" w:rsidRDefault="00874342" w:rsidP="00CC4BAC">
      <w:r>
        <w:rPr>
          <w:rFonts w:hint="eastAsia"/>
        </w:rPr>
        <w:lastRenderedPageBreak/>
        <w:t>发动机  </w:t>
      </w:r>
      <w:r>
        <w:t xml:space="preserve"> ：1.2T、1.4T、1.5L</w:t>
      </w:r>
      <w:r>
        <w:rPr>
          <w:rFonts w:hint="eastAsia"/>
        </w:rPr>
        <w:t>变速器  </w:t>
      </w:r>
      <w:r>
        <w:t xml:space="preserve"> ：5速手动、6速手自一体、7速双离合</w:t>
      </w:r>
    </w:p>
    <w:p w:rsidR="00874342" w:rsidRDefault="00874342" w:rsidP="00CC4BAC">
      <w:r>
        <w:rPr>
          <w:rFonts w:hint="eastAsia"/>
        </w:rPr>
        <w:t>车身尺寸：</w:t>
      </w:r>
      <w:r>
        <w:t>4670/1806/1474mm</w:t>
      </w:r>
    </w:p>
    <w:p w:rsidR="00874342" w:rsidRDefault="00874342" w:rsidP="00CC4BAC">
      <w:pPr>
        <w:rPr>
          <w:rFonts w:cs="宋体"/>
          <w:b/>
          <w:bCs/>
          <w:i/>
          <w:iCs/>
        </w:rPr>
      </w:pPr>
      <w:r w:rsidRPr="002009FE">
        <w:rPr>
          <w:rFonts w:cs="宋体" w:hint="eastAsia"/>
          <w:b/>
          <w:bCs/>
          <w:i/>
          <w:iCs/>
        </w:rPr>
        <w:t>分析：。</w:t>
      </w:r>
    </w:p>
    <w:p w:rsidR="00874342" w:rsidRPr="000C05BC" w:rsidRDefault="00874342" w:rsidP="00CC4BAC">
      <w:pPr>
        <w:pStyle w:val="a8"/>
        <w:numPr>
          <w:ilvl w:val="3"/>
          <w:numId w:val="23"/>
        </w:numPr>
        <w:ind w:left="426" w:firstLineChars="0"/>
        <w:outlineLvl w:val="1"/>
        <w:rPr>
          <w:b/>
        </w:rPr>
      </w:pPr>
      <w:r w:rsidRPr="000C05BC">
        <w:rPr>
          <w:rFonts w:hint="eastAsia"/>
          <w:b/>
        </w:rPr>
        <w:t>领克</w:t>
      </w:r>
      <w:r w:rsidRPr="000C05BC">
        <w:rPr>
          <w:b/>
        </w:rPr>
        <w:t>02</w:t>
      </w:r>
      <w:r w:rsidR="003E66B3" w:rsidRPr="000C05BC">
        <w:rPr>
          <w:b/>
        </w:rPr>
        <w:t xml:space="preserve"> </w:t>
      </w:r>
    </w:p>
    <w:p w:rsidR="00874342" w:rsidRDefault="00874342" w:rsidP="00CC4BAC">
      <w:r>
        <w:rPr>
          <w:noProof/>
          <w:color w:val="FFFFFF"/>
        </w:rPr>
        <w:drawing>
          <wp:inline distT="0" distB="0" distL="0" distR="0" wp14:anchorId="1FCD80C4" wp14:editId="29D1B23A">
            <wp:extent cx="3060700" cy="1873250"/>
            <wp:effectExtent l="0" t="0" r="6350" b="0"/>
            <wp:docPr id="38" name="图片 3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74342" w:rsidRDefault="00874342" w:rsidP="00CC4BAC">
      <w:r>
        <w:rPr>
          <w:rFonts w:hint="eastAsia"/>
        </w:rPr>
        <w:t>外观方面，新车采用了“都市天际”的家族设计语言。车头依旧沿用领克家族化设计风格，辨识度非常高。此外，新车采用一种较为时尚的跨界掀背设计风格。细节方面，新车进气格栅的黑色区域在两端向下凸出，进气格栅的中网平行纹路采用渐变设计。车身侧面，一条腰线贯穿车身，显得肌肉感十足。同时，大尺寸铝合金轮圈与低矮的车身结合的相得益彰，富有运动气息。尾部方面，车尾的设计富有表现力，一条嵌有“</w:t>
      </w:r>
      <w:r>
        <w:t>LYNK&amp;CO”标识的黑色饰条连接两侧大灯。“能量晶体”尾灯分别位于车体两侧，视觉效果出众并更具辨识度。双边共双出的尾排则进一步提升了运动</w:t>
      </w:r>
      <w:r>
        <w:rPr>
          <w:rFonts w:hint="eastAsia"/>
        </w:rPr>
        <w:t>气息。</w:t>
      </w:r>
    </w:p>
    <w:p w:rsidR="00874342" w:rsidRDefault="00874342" w:rsidP="00CC4BAC">
      <w:r>
        <w:rPr>
          <w:rFonts w:hint="eastAsia"/>
        </w:rPr>
        <w:t>车身尺寸方面，新车长宽高分别为</w:t>
      </w:r>
      <w:r>
        <w:t>4,448/1,890/1,528mm（装配行李架高度为1,572mm），轴距为2,702mm。</w:t>
      </w:r>
    </w:p>
    <w:p w:rsidR="00874342" w:rsidRDefault="00874342" w:rsidP="00CC4BAC">
      <w:r>
        <w:rPr>
          <w:rFonts w:hint="eastAsia"/>
        </w:rPr>
        <w:t>动力方面，新车将搭载</w:t>
      </w:r>
      <w:r>
        <w:t>1.5T和2.0T发动机，其中1.5T低功率发动机额定功率为115kW，高功率发动机额定功率为132kW，传动系统匹配6速手动或7速双离合变速箱；而2.0T车型最大功率为140kW，传动系统匹配7速双离合变速箱。</w:t>
      </w:r>
    </w:p>
    <w:p w:rsidR="00874342" w:rsidRDefault="00874342" w:rsidP="00CC4BAC">
      <w:pPr>
        <w:rPr>
          <w:rFonts w:cs="宋体"/>
          <w:b/>
          <w:bCs/>
          <w:i/>
          <w:iCs/>
        </w:rPr>
      </w:pPr>
      <w:r w:rsidRPr="002009FE">
        <w:rPr>
          <w:rFonts w:cs="宋体" w:hint="eastAsia"/>
          <w:b/>
          <w:bCs/>
          <w:i/>
          <w:iCs/>
        </w:rPr>
        <w:t>分析：。</w:t>
      </w:r>
    </w:p>
    <w:p w:rsidR="00874342" w:rsidRPr="0005167B" w:rsidRDefault="00874342" w:rsidP="00CC4BAC">
      <w:pPr>
        <w:pStyle w:val="a8"/>
        <w:numPr>
          <w:ilvl w:val="3"/>
          <w:numId w:val="23"/>
        </w:numPr>
        <w:ind w:left="426" w:firstLineChars="0"/>
        <w:outlineLvl w:val="1"/>
        <w:rPr>
          <w:b/>
        </w:rPr>
      </w:pPr>
      <w:r w:rsidRPr="0005167B">
        <w:rPr>
          <w:b/>
        </w:rPr>
        <w:t>纳智捷U5 SUV飞Young版</w:t>
      </w:r>
    </w:p>
    <w:p w:rsidR="00874342" w:rsidRDefault="00874342" w:rsidP="00CC4BAC">
      <w:r>
        <w:rPr>
          <w:noProof/>
        </w:rPr>
        <w:drawing>
          <wp:inline distT="0" distB="0" distL="0" distR="0" wp14:anchorId="5CCF2B66" wp14:editId="12C0DC0C">
            <wp:extent cx="3225800" cy="2139950"/>
            <wp:effectExtent l="0" t="0" r="0" b="0"/>
            <wp:docPr id="71" name="图片 71" descr="http://image.bitautoimg.com/bitauto/2018/04/30/d47c661f-5e30-451d-9d15-e83a70a2e519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mage.bitautoimg.com/bitauto/2018/04/30/d47c661f-5e30-451d-9d15-e83a70a2e519_630_w0.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25800" cy="2139950"/>
                    </a:xfrm>
                    <a:prstGeom prst="rect">
                      <a:avLst/>
                    </a:prstGeom>
                    <a:noFill/>
                    <a:ln>
                      <a:noFill/>
                    </a:ln>
                  </pic:spPr>
                </pic:pic>
              </a:graphicData>
            </a:graphic>
          </wp:inline>
        </w:drawing>
      </w:r>
    </w:p>
    <w:p w:rsidR="00874342" w:rsidRDefault="00874342" w:rsidP="00CC4BAC">
      <w:r>
        <w:rPr>
          <w:rFonts w:hint="eastAsia"/>
        </w:rPr>
        <w:t>上市时间：</w:t>
      </w:r>
      <w:r>
        <w:t>2018年6月</w:t>
      </w:r>
    </w:p>
    <w:p w:rsidR="00874342" w:rsidRDefault="00874342" w:rsidP="00CC4BAC">
      <w:r>
        <w:rPr>
          <w:rFonts w:hint="eastAsia"/>
        </w:rPr>
        <w:t>发动机  </w:t>
      </w:r>
      <w:r>
        <w:t xml:space="preserve"> ：1.6L</w:t>
      </w:r>
      <w:r>
        <w:rPr>
          <w:rFonts w:hint="eastAsia"/>
        </w:rPr>
        <w:t>变速器  </w:t>
      </w:r>
      <w:r>
        <w:t xml:space="preserve"> ：CVT、手动</w:t>
      </w:r>
    </w:p>
    <w:p w:rsidR="00874342" w:rsidRDefault="00874342" w:rsidP="00CC4BAC">
      <w:pPr>
        <w:rPr>
          <w:rFonts w:cs="宋体"/>
          <w:b/>
          <w:bCs/>
          <w:i/>
          <w:iCs/>
        </w:rPr>
      </w:pPr>
      <w:r w:rsidRPr="002009FE">
        <w:rPr>
          <w:rFonts w:cs="宋体" w:hint="eastAsia"/>
          <w:b/>
          <w:bCs/>
          <w:i/>
          <w:iCs/>
        </w:rPr>
        <w:t>分析：。</w:t>
      </w:r>
    </w:p>
    <w:p w:rsidR="00874342" w:rsidRPr="00BB6037" w:rsidRDefault="00874342" w:rsidP="00CC4BAC">
      <w:pPr>
        <w:pStyle w:val="a8"/>
        <w:numPr>
          <w:ilvl w:val="3"/>
          <w:numId w:val="23"/>
        </w:numPr>
        <w:ind w:left="426" w:firstLineChars="0"/>
        <w:outlineLvl w:val="1"/>
        <w:rPr>
          <w:b/>
        </w:rPr>
      </w:pPr>
      <w:r w:rsidRPr="00BB6037">
        <w:rPr>
          <w:b/>
        </w:rPr>
        <w:t>起亚Niro EV</w:t>
      </w:r>
    </w:p>
    <w:p w:rsidR="00874342" w:rsidRDefault="00874342" w:rsidP="00CC4BAC">
      <w:r>
        <w:rPr>
          <w:noProof/>
        </w:rPr>
        <w:lastRenderedPageBreak/>
        <w:drawing>
          <wp:inline distT="0" distB="0" distL="0" distR="0" wp14:anchorId="773EE13D" wp14:editId="4253DE11">
            <wp:extent cx="3454400" cy="2139950"/>
            <wp:effectExtent l="0" t="0" r="0" b="0"/>
            <wp:docPr id="23" name="图片 23" descr="http://image.bitautoimg.com/bitauto/2018/05/03/7917460e-21d7-4cc9-bb1c-45b0442939e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05/03/7917460e-21d7-4cc9-bb1c-45b0442939e3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54400" cy="2139950"/>
                    </a:xfrm>
                    <a:prstGeom prst="rect">
                      <a:avLst/>
                    </a:prstGeom>
                    <a:noFill/>
                    <a:ln>
                      <a:noFill/>
                    </a:ln>
                  </pic:spPr>
                </pic:pic>
              </a:graphicData>
            </a:graphic>
          </wp:inline>
        </w:drawing>
      </w:r>
    </w:p>
    <w:p w:rsidR="00874342" w:rsidRDefault="00874342" w:rsidP="00CC4BAC">
      <w:r>
        <w:rPr>
          <w:rFonts w:hint="eastAsia"/>
        </w:rPr>
        <w:t>上市时间：</w:t>
      </w:r>
      <w:r>
        <w:t>2018年5月发布</w:t>
      </w:r>
    </w:p>
    <w:p w:rsidR="00874342" w:rsidRDefault="00874342" w:rsidP="00CC4BAC">
      <w:r>
        <w:rPr>
          <w:rFonts w:hint="eastAsia"/>
        </w:rPr>
        <w:t>发动机  </w:t>
      </w:r>
      <w:r>
        <w:t xml:space="preserve"> ：电动机</w:t>
      </w:r>
    </w:p>
    <w:p w:rsidR="00874342" w:rsidRDefault="00874342" w:rsidP="00CC4BAC">
      <w:r>
        <w:rPr>
          <w:rFonts w:hint="eastAsia"/>
        </w:rPr>
        <w:t>车身尺寸：</w:t>
      </w:r>
      <w:r>
        <w:t>4375/1805/1560mm</w:t>
      </w:r>
    </w:p>
    <w:p w:rsidR="00874342" w:rsidRPr="00BB6037" w:rsidRDefault="00874342" w:rsidP="00CC4BAC">
      <w:pPr>
        <w:rPr>
          <w:rFonts w:cs="宋体"/>
          <w:b/>
          <w:bCs/>
          <w:i/>
          <w:iCs/>
        </w:rPr>
      </w:pPr>
      <w:r w:rsidRPr="002009FE">
        <w:rPr>
          <w:rFonts w:cs="宋体" w:hint="eastAsia"/>
          <w:b/>
          <w:bCs/>
          <w:i/>
          <w:iCs/>
        </w:rPr>
        <w:t>分析：。</w:t>
      </w:r>
    </w:p>
    <w:p w:rsidR="00874342" w:rsidRPr="00F61BA3" w:rsidRDefault="00874342" w:rsidP="00CC4BAC">
      <w:pPr>
        <w:pStyle w:val="a8"/>
        <w:numPr>
          <w:ilvl w:val="3"/>
          <w:numId w:val="23"/>
        </w:numPr>
        <w:ind w:left="426" w:firstLineChars="0"/>
        <w:outlineLvl w:val="1"/>
        <w:rPr>
          <w:b/>
        </w:rPr>
      </w:pPr>
      <w:r w:rsidRPr="00F61BA3">
        <w:rPr>
          <w:b/>
        </w:rPr>
        <w:t>全新奔驰E级All-Terrain</w:t>
      </w:r>
      <w:r w:rsidR="003E66B3" w:rsidRPr="00F61BA3">
        <w:rPr>
          <w:b/>
        </w:rPr>
        <w:t xml:space="preserve"> </w:t>
      </w:r>
    </w:p>
    <w:p w:rsidR="00874342" w:rsidRDefault="00874342" w:rsidP="00CC4BAC">
      <w:r>
        <w:rPr>
          <w:noProof/>
        </w:rPr>
        <w:drawing>
          <wp:inline distT="0" distB="0" distL="0" distR="0" wp14:anchorId="78AAF488" wp14:editId="5173F460">
            <wp:extent cx="3352800" cy="2139950"/>
            <wp:effectExtent l="0" t="0" r="0" b="0"/>
            <wp:docPr id="22" name="图片 22" descr="http://image.bitautoimg.com/bitauto/2018/05/02/07991c2b-c9c1-4736-b493-1f562a8e977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05/02/07991c2b-c9c1-4736-b493-1f562a8e9770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52800" cy="2139950"/>
                    </a:xfrm>
                    <a:prstGeom prst="rect">
                      <a:avLst/>
                    </a:prstGeom>
                    <a:noFill/>
                    <a:ln>
                      <a:noFill/>
                    </a:ln>
                  </pic:spPr>
                </pic:pic>
              </a:graphicData>
            </a:graphic>
          </wp:inline>
        </w:drawing>
      </w:r>
    </w:p>
    <w:p w:rsidR="00874342" w:rsidRDefault="00874342" w:rsidP="00CC4BAC">
      <w:r>
        <w:rPr>
          <w:rFonts w:hint="eastAsia"/>
        </w:rPr>
        <w:t>上市时间：</w:t>
      </w:r>
      <w:r>
        <w:t>2018年第三季度</w:t>
      </w:r>
    </w:p>
    <w:p w:rsidR="00874342" w:rsidRDefault="00874342" w:rsidP="00CC4BAC">
      <w:r>
        <w:rPr>
          <w:rFonts w:hint="eastAsia"/>
        </w:rPr>
        <w:t>发动机  </w:t>
      </w:r>
      <w:r>
        <w:t xml:space="preserve"> ：3.0T</w:t>
      </w:r>
      <w:r>
        <w:rPr>
          <w:rFonts w:hint="eastAsia"/>
        </w:rPr>
        <w:t>变速器  </w:t>
      </w:r>
      <w:r>
        <w:t xml:space="preserve"> ：9速自动</w:t>
      </w:r>
    </w:p>
    <w:p w:rsidR="00874342" w:rsidRDefault="00874342" w:rsidP="00CC4BAC">
      <w:pPr>
        <w:rPr>
          <w:rFonts w:cs="宋体"/>
          <w:b/>
          <w:bCs/>
          <w:i/>
          <w:iCs/>
        </w:rPr>
      </w:pPr>
      <w:r w:rsidRPr="002009FE">
        <w:rPr>
          <w:rFonts w:cs="宋体" w:hint="eastAsia"/>
          <w:b/>
          <w:bCs/>
          <w:i/>
          <w:iCs/>
        </w:rPr>
        <w:t>分析：。</w:t>
      </w:r>
    </w:p>
    <w:p w:rsidR="00874342" w:rsidRPr="00833E1A" w:rsidRDefault="00874342" w:rsidP="00CC4BAC">
      <w:pPr>
        <w:pStyle w:val="a8"/>
        <w:numPr>
          <w:ilvl w:val="3"/>
          <w:numId w:val="23"/>
        </w:numPr>
        <w:ind w:left="426" w:firstLineChars="0"/>
        <w:outlineLvl w:val="1"/>
        <w:rPr>
          <w:b/>
        </w:rPr>
      </w:pPr>
      <w:r w:rsidRPr="00833E1A">
        <w:rPr>
          <w:rFonts w:hint="eastAsia"/>
          <w:b/>
        </w:rPr>
        <w:t>新款现代</w:t>
      </w:r>
      <w:r w:rsidRPr="00833E1A">
        <w:rPr>
          <w:b/>
        </w:rPr>
        <w:t>i20</w:t>
      </w:r>
      <w:r w:rsidR="003E66B3" w:rsidRPr="00833E1A">
        <w:rPr>
          <w:b/>
        </w:rPr>
        <w:t xml:space="preserve"> </w:t>
      </w:r>
    </w:p>
    <w:p w:rsidR="00874342" w:rsidRDefault="00874342" w:rsidP="00CC4BAC">
      <w:bookmarkStart w:id="4" w:name="9"/>
      <w:r>
        <w:rPr>
          <w:noProof/>
          <w:color w:val="FFFFFF"/>
        </w:rPr>
        <w:drawing>
          <wp:inline distT="0" distB="0" distL="0" distR="0" wp14:anchorId="08C848ED" wp14:editId="06A258AF">
            <wp:extent cx="3060700" cy="1873250"/>
            <wp:effectExtent l="0" t="0" r="6350" b="0"/>
            <wp:docPr id="72" name="图片 7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874342" w:rsidRDefault="00874342" w:rsidP="00CC4BAC">
      <w:r>
        <w:rPr>
          <w:rFonts w:hint="eastAsia"/>
        </w:rPr>
        <w:t>外观方面，新车的前脸设计有了较大改动，前进气格栅应为最新的家族式设计，前大灯及雾灯的造型也有调整，尾灯造型亦有微调。据悉，新款车型将提供</w:t>
      </w:r>
      <w:r>
        <w:t>10种不同的车身颜色，包括番茄红、冠军蓝和石板灰三种新增车漆。车内的配色也会根据车身颜色进行优化搭配。</w:t>
      </w:r>
    </w:p>
    <w:p w:rsidR="00874342" w:rsidRDefault="00874342" w:rsidP="00CC4BAC">
      <w:r>
        <w:rPr>
          <w:rFonts w:hint="eastAsia"/>
        </w:rPr>
        <w:lastRenderedPageBreak/>
        <w:t>动力方面，新车将会延续当前的动力配备，搭载包括</w:t>
      </w:r>
      <w:r>
        <w:t>1.0T、1.2L、1.4L汽油发动机以及1.1T、1.4T柴油发动机在内的多款动力。据悉，新车还将推出i20 N性能版车型，其搭载一台1.6T发动机，其最大功率可达150kW，峰值扭矩265Nm。传动方面或匹配7速双离合变速箱。</w:t>
      </w:r>
    </w:p>
    <w:p w:rsidR="00874342" w:rsidRDefault="00874342" w:rsidP="00CC4BAC">
      <w:pPr>
        <w:rPr>
          <w:rFonts w:cs="宋体"/>
          <w:b/>
          <w:bCs/>
          <w:i/>
          <w:iCs/>
        </w:rPr>
      </w:pPr>
      <w:r w:rsidRPr="002009FE">
        <w:rPr>
          <w:rFonts w:cs="宋体" w:hint="eastAsia"/>
          <w:b/>
          <w:bCs/>
          <w:i/>
          <w:iCs/>
        </w:rPr>
        <w:t>分析：。</w:t>
      </w:r>
    </w:p>
    <w:p w:rsidR="00874342" w:rsidRPr="00C2742B" w:rsidRDefault="00874342" w:rsidP="00CC4BAC">
      <w:pPr>
        <w:pStyle w:val="a8"/>
        <w:numPr>
          <w:ilvl w:val="3"/>
          <w:numId w:val="23"/>
        </w:numPr>
        <w:ind w:left="426" w:firstLineChars="0"/>
        <w:outlineLvl w:val="1"/>
        <w:rPr>
          <w:b/>
        </w:rPr>
      </w:pPr>
      <w:r w:rsidRPr="00C2742B">
        <w:rPr>
          <w:rFonts w:hint="eastAsia"/>
          <w:b/>
        </w:rPr>
        <w:t>一汽大众探歌</w:t>
      </w:r>
      <w:r w:rsidRPr="00C2742B">
        <w:rPr>
          <w:b/>
        </w:rPr>
        <w:t>1.4T低功版</w:t>
      </w:r>
    </w:p>
    <w:p w:rsidR="00874342" w:rsidRDefault="00874342" w:rsidP="00CC4BAC">
      <w:r>
        <w:rPr>
          <w:noProof/>
          <w:color w:val="FFFFFF"/>
        </w:rPr>
        <w:drawing>
          <wp:inline distT="0" distB="0" distL="0" distR="0" wp14:anchorId="60DCF311" wp14:editId="1765C1D9">
            <wp:extent cx="3060700" cy="1873250"/>
            <wp:effectExtent l="0" t="0" r="6350" b="0"/>
            <wp:docPr id="74" name="图片 7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74342" w:rsidRDefault="00874342" w:rsidP="00CC4BAC">
      <w:r>
        <w:rPr>
          <w:rFonts w:hint="eastAsia"/>
        </w:rPr>
        <w:t>外观方面，新车与此前亮相高配版保持一致，六边形前进气格栅与两侧头灯相连，起到视觉拉伸效果，使车头看上去更加宽大。从谍照可以看出，新车取消了前翼子板处的“</w:t>
      </w:r>
      <w:r>
        <w:t>4 motion”四驱标识，并且采用了低配版的轮圈造型。</w:t>
      </w:r>
    </w:p>
    <w:p w:rsidR="00874342" w:rsidRDefault="00874342" w:rsidP="00CC4BAC">
      <w:r>
        <w:rPr>
          <w:rFonts w:hint="eastAsia"/>
        </w:rPr>
        <w:t>动力方面，从车尾</w:t>
      </w:r>
      <w:r>
        <w:t>230TSI尾标来看，新车是一台1.4T低功版车型，最大功率为96kW，峰值扭矩为225Nm，此外，一汽大众探歌还将推出1.2T版本车型供消费者选择。</w:t>
      </w:r>
    </w:p>
    <w:p w:rsidR="00874342" w:rsidRDefault="00874342" w:rsidP="00CC4BAC">
      <w:pPr>
        <w:rPr>
          <w:rFonts w:cs="宋体"/>
          <w:b/>
          <w:bCs/>
          <w:i/>
          <w:iCs/>
        </w:rPr>
      </w:pPr>
      <w:r w:rsidRPr="002009FE">
        <w:rPr>
          <w:rFonts w:cs="宋体" w:hint="eastAsia"/>
          <w:b/>
          <w:bCs/>
          <w:i/>
          <w:iCs/>
        </w:rPr>
        <w:t>分析：。</w:t>
      </w:r>
    </w:p>
    <w:p w:rsidR="00874342" w:rsidRPr="00833E1A" w:rsidRDefault="00874342" w:rsidP="00CC4BAC">
      <w:pPr>
        <w:pStyle w:val="a8"/>
        <w:numPr>
          <w:ilvl w:val="3"/>
          <w:numId w:val="23"/>
        </w:numPr>
        <w:ind w:left="426" w:firstLineChars="0"/>
        <w:outlineLvl w:val="1"/>
        <w:rPr>
          <w:b/>
        </w:rPr>
      </w:pPr>
      <w:r w:rsidRPr="00833E1A">
        <w:rPr>
          <w:rFonts w:hint="eastAsia"/>
          <w:b/>
        </w:rPr>
        <w:t>长安全新</w:t>
      </w:r>
      <w:r w:rsidRPr="00833E1A">
        <w:rPr>
          <w:b/>
        </w:rPr>
        <w:t>CS35</w:t>
      </w:r>
      <w:r w:rsidR="003E66B3" w:rsidRPr="00833E1A">
        <w:rPr>
          <w:b/>
        </w:rPr>
        <w:t xml:space="preserve"> </w:t>
      </w:r>
    </w:p>
    <w:p w:rsidR="00874342" w:rsidRDefault="00874342" w:rsidP="00CC4BAC">
      <w:bookmarkStart w:id="5" w:name="8"/>
      <w:r>
        <w:rPr>
          <w:noProof/>
          <w:color w:val="FFFFFF"/>
        </w:rPr>
        <w:drawing>
          <wp:inline distT="0" distB="0" distL="0" distR="0" wp14:anchorId="473D23B2" wp14:editId="0F8F4825">
            <wp:extent cx="3060700" cy="1873250"/>
            <wp:effectExtent l="0" t="0" r="6350" b="0"/>
            <wp:docPr id="75" name="图片 7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5"/>
    </w:p>
    <w:p w:rsidR="00874342" w:rsidRDefault="00874342" w:rsidP="00CC4BAC">
      <w:r>
        <w:rPr>
          <w:rFonts w:hint="eastAsia"/>
        </w:rPr>
        <w:t>外观方面，新车前脸采用了较多矩形元素，无论是上、下进气格栅还是前大灯组轮廓，均使用平直的线条，凸显硬朗气质。侧面腰线延续了平直的线条走势，悬浮式车顶得到保留，尾部还配有小型扰流板。车尾造型方正敦实，</w:t>
      </w:r>
      <w:r>
        <w:t>LED尾灯采用时下流行的贯穿式设计，搭配分色设计的后保险杠。</w:t>
      </w:r>
    </w:p>
    <w:p w:rsidR="00874342" w:rsidRDefault="00874342" w:rsidP="00CC4BAC">
      <w:r>
        <w:rPr>
          <w:rFonts w:hint="eastAsia"/>
        </w:rPr>
        <w:t>车身尺寸方面，新车长宽高分别为</w:t>
      </w:r>
      <w:r>
        <w:t>4,335/1,825/1,660mm，轴距为2,600mm。</w:t>
      </w:r>
    </w:p>
    <w:p w:rsidR="00874342" w:rsidRDefault="00874342" w:rsidP="00CC4BAC">
      <w:r>
        <w:rPr>
          <w:rFonts w:hint="eastAsia"/>
        </w:rPr>
        <w:t>动力方面，新车将搭载</w:t>
      </w:r>
      <w:r>
        <w:t>1.6L自然吸气发动机，最大功率94kW，相比现款车型参数有所提高，传动系统与之匹配的预计为5MT或6AT变速箱。</w:t>
      </w:r>
    </w:p>
    <w:p w:rsidR="00874342" w:rsidRDefault="00874342" w:rsidP="00CC4BAC">
      <w:pPr>
        <w:rPr>
          <w:rFonts w:cs="宋体"/>
          <w:b/>
          <w:bCs/>
          <w:i/>
          <w:iCs/>
        </w:rPr>
      </w:pPr>
      <w:r w:rsidRPr="002009FE">
        <w:rPr>
          <w:rFonts w:cs="宋体" w:hint="eastAsia"/>
          <w:b/>
          <w:bCs/>
          <w:i/>
          <w:iCs/>
        </w:rPr>
        <w:t>分析：。</w:t>
      </w:r>
    </w:p>
    <w:p w:rsidR="00874342" w:rsidRPr="00C2742B" w:rsidRDefault="00874342" w:rsidP="00CC4BAC">
      <w:pPr>
        <w:pStyle w:val="a8"/>
        <w:numPr>
          <w:ilvl w:val="3"/>
          <w:numId w:val="23"/>
        </w:numPr>
        <w:ind w:left="426" w:firstLineChars="0"/>
        <w:outlineLvl w:val="1"/>
        <w:rPr>
          <w:b/>
        </w:rPr>
      </w:pPr>
      <w:r w:rsidRPr="00C2742B">
        <w:rPr>
          <w:rFonts w:hint="eastAsia"/>
          <w:b/>
        </w:rPr>
        <w:t>长安新</w:t>
      </w:r>
      <w:r w:rsidRPr="00C2742B">
        <w:rPr>
          <w:b/>
        </w:rPr>
        <w:t>CS75 PHEV插电混动版</w:t>
      </w:r>
    </w:p>
    <w:p w:rsidR="00874342" w:rsidRDefault="00874342" w:rsidP="00CC4BAC">
      <w:r>
        <w:rPr>
          <w:noProof/>
          <w:color w:val="FFFFFF"/>
        </w:rPr>
        <w:lastRenderedPageBreak/>
        <w:drawing>
          <wp:inline distT="0" distB="0" distL="0" distR="0" wp14:anchorId="2377C1A5" wp14:editId="444C8F5D">
            <wp:extent cx="3060700" cy="1873250"/>
            <wp:effectExtent l="0" t="0" r="6350" b="0"/>
            <wp:docPr id="6" name="图片 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74342" w:rsidRDefault="00874342" w:rsidP="00CC4BAC">
      <w:r>
        <w:rPr>
          <w:rFonts w:hint="eastAsia"/>
        </w:rPr>
        <w:t>长安</w:t>
      </w:r>
      <w:r>
        <w:t>CS75 PHEV插电混动版于北京国际车展正式亮相，近日获悉，新车将在今年第三季度正式上市，预售价为16.99万元。</w:t>
      </w:r>
    </w:p>
    <w:p w:rsidR="00874342" w:rsidRDefault="00874342" w:rsidP="00CC4BAC">
      <w:r>
        <w:rPr>
          <w:rFonts w:hint="eastAsia"/>
        </w:rPr>
        <w:t>外观方面，新车采用最新设计语言，与全新汽油版</w:t>
      </w:r>
      <w:r>
        <w:t>CS75外观基本保持一致，只是细节处加入了代表新能源身份的蓝色元素做点缀。不仅带来了科技感，也增强了整车的时尚感。车尾设计了贯穿式尾灯，双边单出排气管仅为装饰。</w:t>
      </w:r>
    </w:p>
    <w:p w:rsidR="00874342" w:rsidRDefault="00874342" w:rsidP="00CC4BAC">
      <w:r>
        <w:rPr>
          <w:rFonts w:hint="eastAsia"/>
        </w:rPr>
        <w:t>车身尺寸方面，新车长宽高分别为</w:t>
      </w:r>
      <w:r>
        <w:t>4,650mm/1,850mm/1,695mm（包含行李架为1,705mm）,轴距达到2,700mm。</w:t>
      </w:r>
    </w:p>
    <w:p w:rsidR="00874342" w:rsidRDefault="00874342" w:rsidP="00CC4BAC">
      <w:r>
        <w:rPr>
          <w:rFonts w:hint="eastAsia"/>
        </w:rPr>
        <w:t>动力方面，新车搭载一套混动动力系统。由</w:t>
      </w:r>
      <w:r>
        <w:t>1.5T发动机+电动机组合，最大输出功率115kW。</w:t>
      </w:r>
    </w:p>
    <w:p w:rsidR="00874342" w:rsidRDefault="00874342" w:rsidP="00CC4BAC">
      <w:pPr>
        <w:rPr>
          <w:rFonts w:cs="宋体"/>
          <w:b/>
          <w:bCs/>
          <w:i/>
          <w:iCs/>
        </w:rPr>
      </w:pPr>
      <w:r w:rsidRPr="002009FE">
        <w:rPr>
          <w:rFonts w:cs="宋体" w:hint="eastAsia"/>
          <w:b/>
          <w:bCs/>
          <w:i/>
          <w:iCs/>
        </w:rPr>
        <w:t>分析：。</w:t>
      </w:r>
    </w:p>
    <w:p w:rsidR="00CC4BAC" w:rsidRPr="00CD18D0" w:rsidRDefault="00CC4BAC" w:rsidP="00CC4BAC">
      <w:pPr>
        <w:pStyle w:val="a8"/>
        <w:numPr>
          <w:ilvl w:val="0"/>
          <w:numId w:val="10"/>
        </w:numPr>
        <w:ind w:firstLineChars="0"/>
        <w:outlineLvl w:val="0"/>
      </w:pPr>
      <w:r w:rsidRPr="002009FE">
        <w:rPr>
          <w:rFonts w:cs="宋体" w:hint="eastAsia"/>
          <w:b/>
          <w:bCs/>
          <w:sz w:val="22"/>
        </w:rPr>
        <w:t>企业信息跟踪</w:t>
      </w:r>
    </w:p>
    <w:p w:rsidR="00874342" w:rsidRPr="0014456A" w:rsidRDefault="00874342" w:rsidP="00CC4BAC">
      <w:pPr>
        <w:pStyle w:val="a8"/>
        <w:numPr>
          <w:ilvl w:val="0"/>
          <w:numId w:val="7"/>
        </w:numPr>
        <w:ind w:firstLineChars="0"/>
        <w:outlineLvl w:val="1"/>
        <w:rPr>
          <w:b/>
        </w:rPr>
      </w:pPr>
      <w:r w:rsidRPr="0014456A">
        <w:rPr>
          <w:rFonts w:hint="eastAsia"/>
          <w:b/>
        </w:rPr>
        <w:t>北汽新能源借壳</w:t>
      </w:r>
      <w:r w:rsidRPr="0014456A">
        <w:rPr>
          <w:b/>
        </w:rPr>
        <w:t xml:space="preserve"> 将成国内新能源整车第一股</w:t>
      </w:r>
    </w:p>
    <w:p w:rsidR="00874342" w:rsidRDefault="00874342" w:rsidP="00CC4BAC">
      <w:r>
        <w:rPr>
          <w:rFonts w:hint="eastAsia"/>
        </w:rPr>
        <w:t>近日，</w:t>
      </w:r>
      <w:r>
        <w:t>SST前锋发布公告称，公司重大资产重组事项获得中国证监会并购重组委审核通过。这表示北汽新能源上市之路更加明晰，如果能够顺利上市，则北汽新能源将成为国内资本市场新能源汽车第一股。</w:t>
      </w:r>
    </w:p>
    <w:p w:rsidR="00874342" w:rsidRDefault="00874342" w:rsidP="00CC4BAC">
      <w:pPr>
        <w:rPr>
          <w:rFonts w:cs="宋体"/>
          <w:b/>
          <w:bCs/>
          <w:i/>
          <w:iCs/>
        </w:rPr>
      </w:pPr>
      <w:r w:rsidRPr="002009FE">
        <w:rPr>
          <w:rFonts w:cs="宋体" w:hint="eastAsia"/>
          <w:b/>
          <w:bCs/>
          <w:i/>
          <w:iCs/>
        </w:rPr>
        <w:t>分析：。</w:t>
      </w:r>
    </w:p>
    <w:p w:rsidR="00874342" w:rsidRPr="0014456A" w:rsidRDefault="00874342" w:rsidP="00CC4BAC">
      <w:pPr>
        <w:pStyle w:val="a8"/>
        <w:numPr>
          <w:ilvl w:val="0"/>
          <w:numId w:val="7"/>
        </w:numPr>
        <w:ind w:firstLineChars="0"/>
        <w:outlineLvl w:val="1"/>
        <w:rPr>
          <w:b/>
        </w:rPr>
      </w:pPr>
      <w:r w:rsidRPr="0014456A">
        <w:rPr>
          <w:rFonts w:hint="eastAsia"/>
          <w:b/>
        </w:rPr>
        <w:t>大众将与滴滴组建合资公司</w:t>
      </w:r>
      <w:r w:rsidRPr="0014456A">
        <w:rPr>
          <w:b/>
        </w:rPr>
        <w:t xml:space="preserve"> 或推定制版新能源车型</w:t>
      </w:r>
    </w:p>
    <w:p w:rsidR="00874342" w:rsidRDefault="00874342" w:rsidP="00CC4BAC">
      <w:r>
        <w:t>大众汽车和滴滴出行将签署合作协议并组建合资公司，大众将接收10万辆滴滴出行汽车的订单，帮助开发滴滴出行专用汽车。据悉，该款专用汽车将选择新能源动力总成。</w:t>
      </w:r>
    </w:p>
    <w:p w:rsidR="00874342" w:rsidRDefault="00874342" w:rsidP="00CC4BAC">
      <w:pPr>
        <w:rPr>
          <w:rFonts w:cs="宋体"/>
          <w:b/>
          <w:bCs/>
          <w:i/>
          <w:iCs/>
        </w:rPr>
      </w:pPr>
      <w:r w:rsidRPr="002009FE">
        <w:rPr>
          <w:rFonts w:cs="宋体" w:hint="eastAsia"/>
          <w:b/>
          <w:bCs/>
          <w:i/>
          <w:iCs/>
        </w:rPr>
        <w:t>分析：。</w:t>
      </w:r>
    </w:p>
    <w:p w:rsidR="00874342" w:rsidRPr="00C2742B" w:rsidRDefault="00874342" w:rsidP="00CC4BAC">
      <w:pPr>
        <w:pStyle w:val="a8"/>
        <w:numPr>
          <w:ilvl w:val="0"/>
          <w:numId w:val="7"/>
        </w:numPr>
        <w:ind w:firstLineChars="0"/>
        <w:outlineLvl w:val="1"/>
        <w:rPr>
          <w:b/>
        </w:rPr>
      </w:pPr>
      <w:r w:rsidRPr="00C2742B">
        <w:rPr>
          <w:rFonts w:hint="eastAsia"/>
          <w:b/>
        </w:rPr>
        <w:t>东风雷诺将于</w:t>
      </w:r>
      <w:r w:rsidRPr="00C2742B">
        <w:rPr>
          <w:b/>
        </w:rPr>
        <w:t>2019年推出两款全新车型</w:t>
      </w:r>
    </w:p>
    <w:p w:rsidR="00874342" w:rsidRDefault="00874342" w:rsidP="00CC4BAC">
      <w:r>
        <w:rPr>
          <w:rFonts w:hint="eastAsia"/>
        </w:rPr>
        <w:t>雷诺亚太区主席、雷诺集团中国业务区高级副总裁、东风雷诺汽车有限公司总裁福兰先生表示，</w:t>
      </w:r>
      <w:r>
        <w:t>2019年东风雷诺将会推出两款全新车型。这两款推出的新车中预计将包含东风雷诺首款轿车。</w:t>
      </w:r>
    </w:p>
    <w:p w:rsidR="00874342" w:rsidRDefault="00874342" w:rsidP="00CC4BAC">
      <w:pPr>
        <w:rPr>
          <w:rFonts w:cs="宋体"/>
          <w:b/>
          <w:bCs/>
          <w:i/>
          <w:iCs/>
        </w:rPr>
      </w:pPr>
      <w:r w:rsidRPr="002009FE">
        <w:rPr>
          <w:rFonts w:cs="宋体" w:hint="eastAsia"/>
          <w:b/>
          <w:bCs/>
          <w:i/>
          <w:iCs/>
        </w:rPr>
        <w:t>分析：。</w:t>
      </w:r>
    </w:p>
    <w:p w:rsidR="00874342" w:rsidRPr="00BD350C" w:rsidRDefault="00874342" w:rsidP="00CC4BAC">
      <w:pPr>
        <w:pStyle w:val="a8"/>
        <w:numPr>
          <w:ilvl w:val="0"/>
          <w:numId w:val="7"/>
        </w:numPr>
        <w:ind w:firstLineChars="0"/>
        <w:outlineLvl w:val="1"/>
        <w:rPr>
          <w:b/>
        </w:rPr>
      </w:pPr>
      <w:r w:rsidRPr="00BD350C">
        <w:rPr>
          <w:rFonts w:hint="eastAsia"/>
          <w:b/>
        </w:rPr>
        <w:t>东风日产将推两款电动车</w:t>
      </w:r>
      <w:r w:rsidRPr="00BD350C">
        <w:rPr>
          <w:b/>
        </w:rPr>
        <w:t xml:space="preserve"> 发力新能源市场</w:t>
      </w:r>
    </w:p>
    <w:p w:rsidR="00874342" w:rsidRDefault="00874342" w:rsidP="00CC4BAC">
      <w:r>
        <w:t>从东风日产官方获悉，东风日产将在5月开启轩逸·纯电预售，未来还会将LEAF聆风导入到中国，为东风日产增加新能源产品布局。</w:t>
      </w:r>
    </w:p>
    <w:p w:rsidR="00874342" w:rsidRPr="00BD350C" w:rsidRDefault="00874342" w:rsidP="00CC4BAC">
      <w:pPr>
        <w:rPr>
          <w:rFonts w:cs="宋体"/>
          <w:b/>
          <w:bCs/>
          <w:i/>
          <w:iCs/>
        </w:rPr>
      </w:pPr>
      <w:r w:rsidRPr="002009FE">
        <w:rPr>
          <w:rFonts w:cs="宋体" w:hint="eastAsia"/>
          <w:b/>
          <w:bCs/>
          <w:i/>
          <w:iCs/>
        </w:rPr>
        <w:t>分析：。</w:t>
      </w:r>
    </w:p>
    <w:p w:rsidR="00874342" w:rsidRPr="003448AB" w:rsidRDefault="00874342" w:rsidP="00CC4BAC">
      <w:pPr>
        <w:pStyle w:val="a8"/>
        <w:numPr>
          <w:ilvl w:val="0"/>
          <w:numId w:val="7"/>
        </w:numPr>
        <w:ind w:firstLineChars="0"/>
        <w:outlineLvl w:val="1"/>
        <w:rPr>
          <w:b/>
        </w:rPr>
      </w:pPr>
      <w:r w:rsidRPr="003448AB">
        <w:rPr>
          <w:b/>
        </w:rPr>
        <w:t>江淮商务车现已独立运营 今年挑战10万台目标 </w:t>
      </w:r>
    </w:p>
    <w:p w:rsidR="00874342" w:rsidRDefault="00874342" w:rsidP="00CC4BAC">
      <w:r>
        <w:rPr>
          <w:rFonts w:hint="eastAsia"/>
        </w:rPr>
        <w:t>江淮商务车公司旗下产品为</w:t>
      </w:r>
      <w:r>
        <w:t>MPV产品瑞风M3、M4、M5、M6、R3和欧系轻客星锐，2017年全年销量超7万辆。安徽江淮汽车集团股份有限公司商务车公司副总理冯有成在与网上车市沟通时表示：“今年2月份，江淮商用车营销公司成立，集研发制造营销服务一体”。在产品方面，今年江淮共计推出8款车型，除去已上市的车型外还将推出瑞风R3自动挡、瑞风M5和新一代星锐。并向全年10万辆目标发起挑战。</w:t>
      </w:r>
    </w:p>
    <w:p w:rsidR="00874342" w:rsidRDefault="00874342" w:rsidP="00CC4BAC">
      <w:pPr>
        <w:rPr>
          <w:rFonts w:cs="宋体"/>
          <w:b/>
          <w:bCs/>
          <w:i/>
          <w:iCs/>
        </w:rPr>
      </w:pPr>
      <w:r w:rsidRPr="002009FE">
        <w:rPr>
          <w:rFonts w:cs="宋体" w:hint="eastAsia"/>
          <w:b/>
          <w:bCs/>
          <w:i/>
          <w:iCs/>
        </w:rPr>
        <w:lastRenderedPageBreak/>
        <w:t>分析：。</w:t>
      </w:r>
    </w:p>
    <w:p w:rsidR="00874342" w:rsidRPr="00F61BA3" w:rsidRDefault="00874342" w:rsidP="00CC4BAC">
      <w:pPr>
        <w:pStyle w:val="a8"/>
        <w:numPr>
          <w:ilvl w:val="0"/>
          <w:numId w:val="7"/>
        </w:numPr>
        <w:ind w:firstLineChars="0"/>
        <w:outlineLvl w:val="1"/>
        <w:rPr>
          <w:b/>
        </w:rPr>
      </w:pPr>
      <w:r w:rsidRPr="00F61BA3">
        <w:rPr>
          <w:b/>
        </w:rPr>
        <w:t>领克发布新能源战略携01PHEV进军欧洲市场 </w:t>
      </w:r>
    </w:p>
    <w:p w:rsidR="00874342" w:rsidRDefault="00874342" w:rsidP="00CC4BAC">
      <w:r>
        <w:t>2018年4月25日，吉利首次于北京车展上亮相了高能轿跑SUV领克02，作为领克品牌的第二款重磅车型，领克02和领克01一同构成了SUV双子星战略，两款车型以差异化定位协同布局主流SUV市场，是领克品牌对于年轻态消费群体个性化选择的极致表达。同时，领克汽车全球资源协同能力进一步深化，其宣布与沃尔沃汽车共享Drive-E动力系统，为消费者提供高效环保的产品。</w:t>
      </w:r>
    </w:p>
    <w:p w:rsidR="00874342" w:rsidRDefault="00874342" w:rsidP="00CC4BAC">
      <w:r>
        <w:rPr>
          <w:rFonts w:hint="eastAsia"/>
        </w:rPr>
        <w:t>当天，领克品牌新能源规划正式发布，现阶段，</w:t>
      </w:r>
      <w:r>
        <w:t>PHEV（插电式混合动力）、HEV（油电混合动力）是领克汽车新能源技术发展的重要支点，领克将推出多款新能源车型。进军欧洲市场的首款车型为领克 01 PHEV，计划于2020年上半年在欧洲市场上市销售，领克品牌全球化进程更进一步。</w:t>
      </w:r>
    </w:p>
    <w:p w:rsidR="00874342" w:rsidRDefault="00874342" w:rsidP="00CC4BAC">
      <w:pPr>
        <w:rPr>
          <w:rFonts w:cs="宋体"/>
          <w:b/>
          <w:bCs/>
          <w:i/>
          <w:iCs/>
        </w:rPr>
      </w:pPr>
      <w:r w:rsidRPr="002009FE">
        <w:rPr>
          <w:rFonts w:cs="宋体" w:hint="eastAsia"/>
          <w:b/>
          <w:bCs/>
          <w:i/>
          <w:iCs/>
        </w:rPr>
        <w:t>分析：。</w:t>
      </w:r>
    </w:p>
    <w:p w:rsidR="00874342" w:rsidRPr="0014456A" w:rsidRDefault="00874342" w:rsidP="00CC4BAC">
      <w:pPr>
        <w:pStyle w:val="a8"/>
        <w:numPr>
          <w:ilvl w:val="0"/>
          <w:numId w:val="7"/>
        </w:numPr>
        <w:ind w:firstLineChars="0"/>
        <w:outlineLvl w:val="1"/>
        <w:rPr>
          <w:b/>
        </w:rPr>
      </w:pPr>
      <w:r w:rsidRPr="0014456A">
        <w:rPr>
          <w:rFonts w:hint="eastAsia"/>
          <w:b/>
        </w:rPr>
        <w:t>上汽乘用车新基地落户宁德</w:t>
      </w:r>
      <w:r w:rsidRPr="0014456A">
        <w:rPr>
          <w:b/>
        </w:rPr>
        <w:t xml:space="preserve"> 2019年投产</w:t>
      </w:r>
    </w:p>
    <w:p w:rsidR="00874342" w:rsidRDefault="00874342" w:rsidP="00CC4BAC">
      <w:r>
        <w:rPr>
          <w:rFonts w:hint="eastAsia"/>
        </w:rPr>
        <w:t>近日，上汽集团正式启动乘用车宁德基地项目建设，项目总投资</w:t>
      </w:r>
      <w:r>
        <w:t>50亿元，将于2019年正式投产，未来该基地将主要用于上汽乘用车旗下新能源车型的生产（包括荣威、名爵品牌产品）。这也是继上海临港工厂、南京浦口工厂、郑州工厂之后上汽集团自主品牌乘用车的第四座工厂。</w:t>
      </w:r>
    </w:p>
    <w:p w:rsidR="00874342" w:rsidRDefault="00874342" w:rsidP="00CC4BAC">
      <w:pPr>
        <w:rPr>
          <w:rFonts w:cs="宋体"/>
          <w:b/>
          <w:bCs/>
          <w:i/>
          <w:iCs/>
        </w:rPr>
      </w:pPr>
      <w:r w:rsidRPr="002009FE">
        <w:rPr>
          <w:rFonts w:cs="宋体" w:hint="eastAsia"/>
          <w:b/>
          <w:bCs/>
          <w:i/>
          <w:iCs/>
        </w:rPr>
        <w:t>分析：。</w:t>
      </w:r>
    </w:p>
    <w:p w:rsidR="00874342" w:rsidRPr="003448AB" w:rsidRDefault="00874342" w:rsidP="00CC4BAC">
      <w:pPr>
        <w:pStyle w:val="a8"/>
        <w:numPr>
          <w:ilvl w:val="0"/>
          <w:numId w:val="7"/>
        </w:numPr>
        <w:ind w:firstLineChars="0"/>
        <w:outlineLvl w:val="1"/>
        <w:rPr>
          <w:b/>
        </w:rPr>
      </w:pPr>
      <w:r w:rsidRPr="003448AB">
        <w:rPr>
          <w:b/>
        </w:rPr>
        <w:t>一汽大众“南下北上”三大核心部门进驻北京 </w:t>
      </w:r>
    </w:p>
    <w:p w:rsidR="00874342" w:rsidRDefault="00874342" w:rsidP="00CC4BAC">
      <w:r>
        <w:rPr>
          <w:rFonts w:hint="eastAsia"/>
        </w:rPr>
        <w:t>一汽</w:t>
      </w:r>
      <w:r>
        <w:t>-大众大众品牌市场部所辖的三个部门（市场推广部、公关部、互动营销部）正式迁至北京办公。4月26日，一汽-大众销售有限责任公司市场部（北京）及华北区销售事业部办公新址启用仪式在北京市朝阳区启皓大厦举行。此前位于北京市朝阳区青年路的华北区销售事业部，也一同搬迁至启皓大厦。此次乔迁对一汽-大众的营销领域影响非凡，一汽-大众大众将以更快速、更高效的反应机制应对市场变化，满足用户需求，无论是发展还是战略布局，都是一个重要的里程碑，全面推进迈入营销的新时代。</w:t>
      </w:r>
    </w:p>
    <w:p w:rsidR="00874342" w:rsidRDefault="00874342" w:rsidP="00CC4BAC">
      <w:pPr>
        <w:rPr>
          <w:rFonts w:cs="宋体"/>
          <w:b/>
          <w:bCs/>
          <w:i/>
          <w:iCs/>
        </w:rPr>
      </w:pPr>
      <w:r w:rsidRPr="002009FE">
        <w:rPr>
          <w:rFonts w:cs="宋体" w:hint="eastAsia"/>
          <w:b/>
          <w:bCs/>
          <w:i/>
          <w:iCs/>
        </w:rPr>
        <w:t>分析：。</w:t>
      </w:r>
    </w:p>
    <w:p w:rsidR="00874342" w:rsidRPr="00BD350C" w:rsidRDefault="00874342" w:rsidP="00CC4BAC">
      <w:pPr>
        <w:pStyle w:val="a8"/>
        <w:numPr>
          <w:ilvl w:val="0"/>
          <w:numId w:val="7"/>
        </w:numPr>
        <w:ind w:firstLineChars="0"/>
        <w:outlineLvl w:val="1"/>
        <w:rPr>
          <w:b/>
        </w:rPr>
      </w:pPr>
      <w:r w:rsidRPr="00BD350C">
        <w:rPr>
          <w:rFonts w:hint="eastAsia"/>
          <w:b/>
        </w:rPr>
        <w:t>众泰汽车与福特智能出行拟组建新合资公司</w:t>
      </w:r>
    </w:p>
    <w:p w:rsidR="00874342" w:rsidRDefault="00874342" w:rsidP="00CC4BAC">
      <w:r>
        <w:t>众泰汽车与福特智能出行有限责任公司在上海签署了合作备忘录，双方拟定各出资50%，将在浙江组建一家合资公司，致力于为网约车运营商和网约车司机提供智能、定制化的纯电动车解决方案。</w:t>
      </w:r>
    </w:p>
    <w:p w:rsidR="00874342" w:rsidRDefault="00874342" w:rsidP="00CC4BAC">
      <w:pPr>
        <w:rPr>
          <w:rFonts w:cs="宋体"/>
          <w:b/>
          <w:bCs/>
          <w:i/>
          <w:iCs/>
        </w:rPr>
      </w:pPr>
      <w:r w:rsidRPr="002009FE">
        <w:rPr>
          <w:rFonts w:cs="宋体" w:hint="eastAsia"/>
          <w:b/>
          <w:bCs/>
          <w:i/>
          <w:iCs/>
        </w:rPr>
        <w:t>分析：。</w:t>
      </w:r>
    </w:p>
    <w:p w:rsidR="00CC4BAC" w:rsidRPr="002009FE" w:rsidRDefault="00CC4BAC" w:rsidP="00CC4BAC">
      <w:pPr>
        <w:pStyle w:val="a8"/>
        <w:numPr>
          <w:ilvl w:val="0"/>
          <w:numId w:val="10"/>
        </w:numPr>
        <w:ind w:firstLineChars="0"/>
        <w:outlineLvl w:val="0"/>
      </w:pPr>
      <w:r w:rsidRPr="002009FE">
        <w:rPr>
          <w:rFonts w:cs="宋体" w:hint="eastAsia"/>
          <w:b/>
          <w:bCs/>
        </w:rPr>
        <w:t>行业信息跟踪</w:t>
      </w:r>
    </w:p>
    <w:p w:rsidR="00874342" w:rsidRPr="00202F6B" w:rsidRDefault="00874342" w:rsidP="00CC4BAC">
      <w:pPr>
        <w:pStyle w:val="a8"/>
        <w:numPr>
          <w:ilvl w:val="0"/>
          <w:numId w:val="15"/>
        </w:numPr>
        <w:ind w:firstLineChars="0"/>
        <w:outlineLvl w:val="1"/>
        <w:rPr>
          <w:b/>
        </w:rPr>
      </w:pPr>
      <w:r w:rsidRPr="00202F6B">
        <w:rPr>
          <w:b/>
        </w:rPr>
        <w:t xml:space="preserve">4月重卡破12万辆再创纪录 库存偏高成隐患 </w:t>
      </w:r>
    </w:p>
    <w:p w:rsidR="00874342" w:rsidRDefault="00874342" w:rsidP="00CC4BAC">
      <w:r>
        <w:t>2018年4月，我国重卡市场共约销售各类车型12.1万辆，比去年同期的10.44万辆增长16%。今年1-4月，重卡市场累计销售44.44万辆，比去年同期的38.84万辆上涨14%。12.1万辆，这个月度销售量，打破了4月份历史最高值——2010年4月的11.59万辆，也反映出3、4月份开春后传统旺季市场对工程车需求的旺盛程度。但其中，隐患仍存。</w:t>
      </w:r>
    </w:p>
    <w:p w:rsidR="00874342" w:rsidRDefault="00874342" w:rsidP="00CC4BAC">
      <w:pPr>
        <w:rPr>
          <w:rFonts w:cs="宋体"/>
          <w:b/>
          <w:bCs/>
          <w:i/>
          <w:iCs/>
        </w:rPr>
      </w:pPr>
      <w:r w:rsidRPr="002009FE">
        <w:rPr>
          <w:rFonts w:cs="宋体" w:hint="eastAsia"/>
          <w:b/>
          <w:bCs/>
          <w:i/>
          <w:iCs/>
        </w:rPr>
        <w:t>分析：。</w:t>
      </w:r>
    </w:p>
    <w:p w:rsidR="00874342" w:rsidRPr="000C05BC" w:rsidRDefault="00874342" w:rsidP="00CC4BAC">
      <w:pPr>
        <w:pStyle w:val="a8"/>
        <w:numPr>
          <w:ilvl w:val="0"/>
          <w:numId w:val="15"/>
        </w:numPr>
        <w:ind w:firstLineChars="0"/>
        <w:outlineLvl w:val="1"/>
        <w:rPr>
          <w:b/>
        </w:rPr>
      </w:pPr>
      <w:r w:rsidRPr="000C05BC">
        <w:rPr>
          <w:rFonts w:hint="eastAsia"/>
          <w:b/>
        </w:rPr>
        <w:t>工信部：推进智能汽车产业发展</w:t>
      </w:r>
    </w:p>
    <w:p w:rsidR="00874342" w:rsidRDefault="00874342" w:rsidP="00CC4BAC">
      <w:r>
        <w:rPr>
          <w:rFonts w:hint="eastAsia"/>
        </w:rPr>
        <w:t>为统筹推进智能网联汽车产业发展，工信部目前正在加紧研究促进智能汽车产业发展的指导意见，推动建立部际协调机制，制定智能汽车发展的战略规划。下一步，工信部将起草并出台产业发展指导意见，完善政策措施和管理规范，统筹推进智能汽车与智能交通、信息通信等产业融合发展。</w:t>
      </w:r>
    </w:p>
    <w:p w:rsidR="00874342" w:rsidRDefault="00874342" w:rsidP="00CC4BAC">
      <w:r>
        <w:rPr>
          <w:rFonts w:hint="eastAsia"/>
        </w:rPr>
        <w:t>联盟专家委员会主任、中国工程院院士李骏表示，智能汽车产业发展前景巨大，能够使我国</w:t>
      </w:r>
      <w:r>
        <w:rPr>
          <w:rFonts w:hint="eastAsia"/>
        </w:rPr>
        <w:lastRenderedPageBreak/>
        <w:t>现有汽车产业规模再扩大一万亿元之巨，同时能够拉动</w:t>
      </w:r>
      <w:r>
        <w:t>5G、车联网、大数据、人工智能、新能源汽车等多个领域实现快速发展。他认为，随着各项产业政策和相关标准的出台，将为智能汽车产业发展释放新的政策红利，使我国智能汽车产业加速崛起。</w:t>
      </w:r>
    </w:p>
    <w:p w:rsidR="00874342" w:rsidRDefault="00874342" w:rsidP="00CC4BAC">
      <w:pPr>
        <w:rPr>
          <w:rFonts w:cs="宋体"/>
          <w:b/>
          <w:bCs/>
          <w:i/>
          <w:iCs/>
        </w:rPr>
      </w:pPr>
      <w:r w:rsidRPr="002009FE">
        <w:rPr>
          <w:rFonts w:cs="宋体" w:hint="eastAsia"/>
          <w:b/>
          <w:bCs/>
          <w:i/>
          <w:iCs/>
        </w:rPr>
        <w:t>分析：。</w:t>
      </w:r>
    </w:p>
    <w:p w:rsidR="00874342" w:rsidRPr="001B22BB" w:rsidRDefault="00874342" w:rsidP="00CC4BAC">
      <w:pPr>
        <w:pStyle w:val="a8"/>
        <w:numPr>
          <w:ilvl w:val="0"/>
          <w:numId w:val="15"/>
        </w:numPr>
        <w:ind w:firstLineChars="0"/>
        <w:outlineLvl w:val="1"/>
        <w:rPr>
          <w:b/>
        </w:rPr>
      </w:pPr>
      <w:r w:rsidRPr="001B22BB">
        <w:rPr>
          <w:b/>
        </w:rPr>
        <w:t>携车网发布2017年财报：亏损600万，上门保养的出路在何方？</w:t>
      </w:r>
    </w:p>
    <w:p w:rsidR="00874342" w:rsidRDefault="00874342" w:rsidP="00CC4BAC">
      <w:r>
        <w:rPr>
          <w:rFonts w:hint="eastAsia"/>
        </w:rPr>
        <w:t>日前，天津携车网络信息技术股份有限公司（下文简称携车网）发布了</w:t>
      </w:r>
      <w:r>
        <w:t>2017年财报，报告期内营业收入1.14亿元，较上年增124.93%。净利润-628.4万元，较上年增长78.44%。毛利率从上年同期的-4.46%至19.4%。截至2017年12月31日携车网总资产4260.54万元，较上期相比亏损1.92%。负债总计约为2367.8万元，较上年增加29.9%。</w:t>
      </w:r>
    </w:p>
    <w:p w:rsidR="00874342" w:rsidRDefault="00874342" w:rsidP="00CC4BAC">
      <w:pPr>
        <w:rPr>
          <w:rFonts w:cs="宋体"/>
          <w:b/>
          <w:bCs/>
          <w:i/>
          <w:iCs/>
        </w:rPr>
      </w:pPr>
      <w:r w:rsidRPr="002009FE">
        <w:rPr>
          <w:rFonts w:cs="宋体" w:hint="eastAsia"/>
          <w:b/>
          <w:bCs/>
          <w:i/>
          <w:iCs/>
        </w:rPr>
        <w:t>分析：。</w:t>
      </w:r>
    </w:p>
    <w:p w:rsidR="00874342" w:rsidRPr="00F61BA3" w:rsidRDefault="00874342" w:rsidP="00CC4BAC">
      <w:pPr>
        <w:pStyle w:val="a8"/>
        <w:numPr>
          <w:ilvl w:val="0"/>
          <w:numId w:val="15"/>
        </w:numPr>
        <w:ind w:firstLineChars="0"/>
        <w:outlineLvl w:val="1"/>
        <w:rPr>
          <w:b/>
        </w:rPr>
      </w:pPr>
      <w:r w:rsidRPr="00F61BA3">
        <w:rPr>
          <w:b/>
        </w:rPr>
        <w:t>雄安构建的出行模式，将重塑汽车产业的未来！ </w:t>
      </w:r>
    </w:p>
    <w:p w:rsidR="00874342" w:rsidRDefault="00874342" w:rsidP="00CC4BAC">
      <w:r>
        <w:t>4月28日，雄安新区对外发布了一条消息，宣布从当天起，禁止燃油车驶入雄安市民服务中心园区。不少媒体对此非常关注，纷纷以“雄安新区对燃油车说不”为题进行了报道，也有不少微信公众号进行了转载。</w:t>
      </w:r>
    </w:p>
    <w:p w:rsidR="00874342" w:rsidRDefault="00874342" w:rsidP="00CC4BAC">
      <w:r>
        <w:rPr>
          <w:rFonts w:hint="eastAsia"/>
        </w:rPr>
        <w:t>在这条新闻中，详细地描述了雄安的出行模式——“公交</w:t>
      </w:r>
      <w:r>
        <w:t>+自行车+步行”。刚起步的雄安是如何落实这个模式的呢？对于公交，有两种：一是中巴车，驾驶燃油车的车主去市中心，可以先将车停在一个停车场，然而乘摆渡车前往；二是共享汽车，用户下载APP，上传身份证、驾驶证、缴纳一定押金后可以在线预订，而芝麻信用700分以上者可以免除押金，相关单位为这些共享汽车配备了充电桩系统，一个半小时可以充满电，以80公里时速可跑350公里；对于自行车，新闻中没有介绍，我想共享单车肯定是必然选项；对于步行，就更不用说了，肯定在建设上有满足人</w:t>
      </w:r>
      <w:r>
        <w:rPr>
          <w:rFonts w:hint="eastAsia"/>
        </w:rPr>
        <w:t>们畅快步行的步行道。当然，补充一条，除公交外，对于开新能源汽车的车主，可以自由地进出。</w:t>
      </w:r>
    </w:p>
    <w:p w:rsidR="00874342" w:rsidRDefault="00874342" w:rsidP="00CC4BAC">
      <w:r>
        <w:rPr>
          <w:rFonts w:hint="eastAsia"/>
        </w:rPr>
        <w:t>雄安的这种出行模式，相信代表着管理者眼中未来主要城市交通出行的发展方向。</w:t>
      </w:r>
    </w:p>
    <w:p w:rsidR="00874342" w:rsidRDefault="00874342" w:rsidP="001B2427">
      <w:r>
        <w:rPr>
          <w:rFonts w:hint="eastAsia"/>
        </w:rPr>
        <w:t>无独有偶。不少互联网造车新势力也有类似看法，比如车和家创始人（也是蔚来汽车的发起人之一）李想前不久就“脑洞大开”，畅想了未来由无人驾驶的网约车组成的交通网，他说：“未来一个可怕的场景，无人驾驶的网约车同时能够拼车，坐多个乘客。交通最后由两种方式组成：城际之间，由高铁和飞机组成的公共交通；城市内，网约车加无人驾驶替代一切，公交车都不需要存在。”这个模式，比雄安构建的未来出行模式更为激进，但并非二、三十年后不会化为现实。</w:t>
      </w:r>
    </w:p>
    <w:p w:rsidR="00874342" w:rsidRPr="00F61BA3" w:rsidRDefault="00874342" w:rsidP="00CC4BAC">
      <w:pPr>
        <w:rPr>
          <w:rFonts w:cs="宋体"/>
          <w:b/>
          <w:bCs/>
          <w:i/>
          <w:iCs/>
        </w:rPr>
      </w:pPr>
      <w:r w:rsidRPr="002009FE">
        <w:rPr>
          <w:rFonts w:cs="宋体" w:hint="eastAsia"/>
          <w:b/>
          <w:bCs/>
          <w:i/>
          <w:iCs/>
        </w:rPr>
        <w:t>分析：。</w:t>
      </w:r>
    </w:p>
    <w:p w:rsidR="00874342" w:rsidRPr="00833E1A" w:rsidRDefault="00874342" w:rsidP="00CC4BAC">
      <w:pPr>
        <w:pStyle w:val="a8"/>
        <w:numPr>
          <w:ilvl w:val="0"/>
          <w:numId w:val="15"/>
        </w:numPr>
        <w:ind w:firstLineChars="0"/>
        <w:outlineLvl w:val="1"/>
        <w:rPr>
          <w:b/>
        </w:rPr>
      </w:pPr>
      <w:r w:rsidRPr="00833E1A">
        <w:rPr>
          <w:rFonts w:hint="eastAsia"/>
          <w:b/>
        </w:rPr>
        <w:t>增值税税率下调 奔驰等车企应声降价</w:t>
      </w:r>
    </w:p>
    <w:p w:rsidR="00874342" w:rsidRDefault="00874342" w:rsidP="00CC4BAC">
      <w:r>
        <w:rPr>
          <w:rFonts w:hint="eastAsia"/>
        </w:rPr>
        <w:t>依据国家税务总局于</w:t>
      </w:r>
      <w:r>
        <w:t>2018年4月4日发布的财税〔2018〕32号文件要求，纳税人发生增值税应税销售行为或者进口货物，原适用17%和11%税率的，税率分别调整为16%、10%，并于2018年5月1日开始实行。而就在该项新政实施第一天，豪华车企就纷纷开启了新一轮的官降周期。</w:t>
      </w:r>
    </w:p>
    <w:p w:rsidR="00874342" w:rsidRDefault="00874342" w:rsidP="00CC4BAC">
      <w:r>
        <w:rPr>
          <w:rFonts w:hint="eastAsia"/>
        </w:rPr>
        <w:t>根据奔驰官方宣布，自</w:t>
      </w:r>
      <w:r>
        <w:t>5月1日期相应下调在售车辆的厂商建议零售价，其中，smart车型会有最大2,000元的降幅，C级车和GLV等车型最大降幅为4,000元；S级和迈巴赫车型的降幅为7,000至25,000元，梅赛德斯-AMG车型最高降幅超过32,000元。与此同时，捷豹路虎也宣布，将于即日起调整中国市场的在售车型，最大降幅达到20,000元。而林肯品牌也在同一时间宣布官方降价决定，其中领航员车型降幅最大，达到了10,000元，MKZ、MKC车型的某些车款最少也有2,600元的降幅。</w:t>
      </w:r>
    </w:p>
    <w:p w:rsidR="00874342" w:rsidRDefault="00874342" w:rsidP="00CC4BAC">
      <w:r>
        <w:rPr>
          <w:rFonts w:hint="eastAsia"/>
        </w:rPr>
        <w:t>据全国乘用车市场信息联席会数据显示，</w:t>
      </w:r>
      <w:r>
        <w:t>2017年全年，汽车行业1-12月利润达到6,458亿元，从总量来看是制造业最高的，但增速是相对最低的，仅为5.8%。另据国家统计局数据，2017年汽车生产2,994万台，同比增长3.2%，轿车增速却是-1%。2017年的汽车行业的利润</w:t>
      </w:r>
      <w:r>
        <w:lastRenderedPageBreak/>
        <w:t>率为8%，相对2016年下降0.4%。</w:t>
      </w:r>
    </w:p>
    <w:p w:rsidR="00874342" w:rsidRDefault="00874342" w:rsidP="00CC4BAC">
      <w:r>
        <w:rPr>
          <w:rFonts w:hint="eastAsia"/>
        </w:rPr>
        <w:t>结合进口汽车关税下调的趋势，可能导致国内豪华车价格整体下探。经销商的客户基盘增大，客户量增加，长期来看利好汽车经销商。</w:t>
      </w:r>
    </w:p>
    <w:p w:rsidR="00874342" w:rsidRDefault="00874342" w:rsidP="00CC4BAC">
      <w:pPr>
        <w:rPr>
          <w:rFonts w:cs="宋体"/>
          <w:b/>
          <w:bCs/>
          <w:i/>
          <w:iCs/>
        </w:rPr>
      </w:pPr>
      <w:r w:rsidRPr="002009FE">
        <w:rPr>
          <w:rFonts w:cs="宋体" w:hint="eastAsia"/>
          <w:b/>
          <w:bCs/>
          <w:i/>
          <w:iCs/>
        </w:rPr>
        <w:t>分析：。</w:t>
      </w:r>
    </w:p>
    <w:p w:rsidR="00CC4BAC" w:rsidRPr="002009FE" w:rsidRDefault="00CC4BAC" w:rsidP="00CC4BAC">
      <w:pPr>
        <w:pStyle w:val="a8"/>
        <w:numPr>
          <w:ilvl w:val="0"/>
          <w:numId w:val="10"/>
        </w:numPr>
        <w:ind w:firstLineChars="0"/>
        <w:outlineLvl w:val="0"/>
        <w:rPr>
          <w:b/>
        </w:rPr>
      </w:pPr>
      <w:r w:rsidRPr="002009FE">
        <w:rPr>
          <w:rFonts w:cs="宋体" w:hint="eastAsia"/>
          <w:b/>
          <w:bCs/>
        </w:rPr>
        <w:t>跨国集团和国际市场</w:t>
      </w:r>
    </w:p>
    <w:p w:rsidR="00874342" w:rsidRPr="00BD350C" w:rsidRDefault="00874342" w:rsidP="00CC4BAC">
      <w:pPr>
        <w:pStyle w:val="a8"/>
        <w:numPr>
          <w:ilvl w:val="0"/>
          <w:numId w:val="48"/>
        </w:numPr>
        <w:ind w:firstLineChars="0"/>
        <w:outlineLvl w:val="1"/>
        <w:rPr>
          <w:b/>
        </w:rPr>
      </w:pPr>
      <w:r w:rsidRPr="00BD350C">
        <w:rPr>
          <w:b/>
        </w:rPr>
        <w:t>MuCCA项目研发多车连环碰撞规避系统</w:t>
      </w:r>
    </w:p>
    <w:p w:rsidR="00874342" w:rsidRDefault="00874342" w:rsidP="00CC4BAC">
      <w:r>
        <w:t>英国发起一项名为MuCCA的新项目，涉及资金460万英镑（约合630万美元），项目跨度为30个月，致力于研发新一代的驾驶辅助系统。该项目旨在规避高速公路上的多车连环碰撞事故。</w:t>
      </w:r>
    </w:p>
    <w:p w:rsidR="00874342" w:rsidRDefault="00874342" w:rsidP="00CC4BAC">
      <w:pPr>
        <w:rPr>
          <w:rFonts w:cs="宋体"/>
          <w:b/>
          <w:bCs/>
          <w:i/>
          <w:iCs/>
        </w:rPr>
      </w:pPr>
      <w:r w:rsidRPr="002009FE">
        <w:rPr>
          <w:rFonts w:cs="宋体" w:hint="eastAsia"/>
          <w:b/>
          <w:bCs/>
          <w:i/>
          <w:iCs/>
        </w:rPr>
        <w:t>分析：。</w:t>
      </w:r>
    </w:p>
    <w:p w:rsidR="00874342" w:rsidRPr="002E5A3F" w:rsidRDefault="00874342" w:rsidP="00CC4BAC">
      <w:pPr>
        <w:pStyle w:val="a8"/>
        <w:numPr>
          <w:ilvl w:val="0"/>
          <w:numId w:val="48"/>
        </w:numPr>
        <w:ind w:firstLineChars="0"/>
        <w:outlineLvl w:val="1"/>
        <w:rPr>
          <w:b/>
        </w:rPr>
      </w:pPr>
      <w:r w:rsidRPr="002E5A3F">
        <w:rPr>
          <w:b/>
        </w:rPr>
        <w:t>PSA加速电动化 首款国产新能源车型明年推出</w:t>
      </w:r>
    </w:p>
    <w:p w:rsidR="00874342" w:rsidRDefault="00874342" w:rsidP="00CC4BAC">
      <w:r>
        <w:t>从PSA官方获悉，PSA与东风正在合作开发全新ECMP平台，用于新能源汽车的生产，首款产品将会在明年推出。此外，PSA还计划从2019-2021年连续推出7款新能源汽车产品。</w:t>
      </w:r>
    </w:p>
    <w:p w:rsidR="00874342" w:rsidRDefault="00874342" w:rsidP="00CC4BAC">
      <w:pPr>
        <w:rPr>
          <w:rFonts w:cs="宋体"/>
          <w:b/>
          <w:bCs/>
          <w:i/>
          <w:iCs/>
        </w:rPr>
      </w:pPr>
      <w:r w:rsidRPr="002009FE">
        <w:rPr>
          <w:rFonts w:cs="宋体" w:hint="eastAsia"/>
          <w:b/>
          <w:bCs/>
          <w:i/>
          <w:iCs/>
        </w:rPr>
        <w:t>分析：。</w:t>
      </w:r>
    </w:p>
    <w:p w:rsidR="00874342" w:rsidRPr="00643249" w:rsidRDefault="00874342" w:rsidP="00CC4BAC">
      <w:pPr>
        <w:pStyle w:val="a8"/>
        <w:numPr>
          <w:ilvl w:val="0"/>
          <w:numId w:val="48"/>
        </w:numPr>
        <w:ind w:firstLineChars="0"/>
        <w:outlineLvl w:val="1"/>
        <w:rPr>
          <w:b/>
        </w:rPr>
      </w:pPr>
      <w:r w:rsidRPr="00643249">
        <w:rPr>
          <w:b/>
        </w:rPr>
        <w:t>PSA旗下DS品牌2025年前全面电动化</w:t>
      </w:r>
    </w:p>
    <w:p w:rsidR="00874342" w:rsidRDefault="00874342" w:rsidP="00CC4BAC">
      <w:r>
        <w:t>标致雪铁龙（PSA）集团旗下高端品牌DS称，从2025年开始，该品牌推出的所有车型都将只搭载纯电动系统或混合动力系统。此外，DS将在今年10月份的巴黎车展上展示其首款纯电动车辆。</w:t>
      </w:r>
    </w:p>
    <w:p w:rsidR="00874342" w:rsidRDefault="00874342" w:rsidP="00CC4BAC">
      <w:pPr>
        <w:rPr>
          <w:rFonts w:cs="宋体"/>
          <w:b/>
          <w:bCs/>
          <w:i/>
          <w:iCs/>
        </w:rPr>
      </w:pPr>
      <w:r w:rsidRPr="002009FE">
        <w:rPr>
          <w:rFonts w:cs="宋体" w:hint="eastAsia"/>
          <w:b/>
          <w:bCs/>
          <w:i/>
          <w:iCs/>
        </w:rPr>
        <w:t>分析：。</w:t>
      </w:r>
    </w:p>
    <w:p w:rsidR="00874342" w:rsidRPr="00643249" w:rsidRDefault="00874342" w:rsidP="00CC4BAC">
      <w:pPr>
        <w:pStyle w:val="a8"/>
        <w:numPr>
          <w:ilvl w:val="0"/>
          <w:numId w:val="48"/>
        </w:numPr>
        <w:ind w:firstLineChars="0"/>
        <w:outlineLvl w:val="1"/>
        <w:rPr>
          <w:b/>
        </w:rPr>
      </w:pPr>
      <w:r w:rsidRPr="00643249">
        <w:rPr>
          <w:b/>
        </w:rPr>
        <w:t>Waycare与Waze实现双向实时数据共享 提升道路安全性</w:t>
      </w:r>
    </w:p>
    <w:p w:rsidR="00874342" w:rsidRDefault="00874342" w:rsidP="00CC4BAC">
      <w:r>
        <w:t>两家以色列公司Waycare与Waze达成了双向数据共享合作，旨在使城市及政府公共机构可直接与上路车辆实现直接通信，将实时车载数据应用于先进的交通管理运作中。各城市将受益于车载数据的访问，并将该类信息实时传输给驾驶员，进而提升交通流及道路安全性。</w:t>
      </w:r>
    </w:p>
    <w:p w:rsidR="00874342" w:rsidRDefault="00874342" w:rsidP="00CC4BAC">
      <w:pPr>
        <w:rPr>
          <w:rFonts w:cs="宋体"/>
          <w:b/>
          <w:bCs/>
          <w:i/>
          <w:iCs/>
        </w:rPr>
      </w:pPr>
      <w:r w:rsidRPr="002009FE">
        <w:rPr>
          <w:rFonts w:cs="宋体" w:hint="eastAsia"/>
          <w:b/>
          <w:bCs/>
          <w:i/>
          <w:iCs/>
        </w:rPr>
        <w:t>分析：。</w:t>
      </w:r>
    </w:p>
    <w:p w:rsidR="00874342" w:rsidRPr="002E5A3F" w:rsidRDefault="00874342" w:rsidP="00CC4BAC">
      <w:pPr>
        <w:pStyle w:val="a8"/>
        <w:numPr>
          <w:ilvl w:val="0"/>
          <w:numId w:val="48"/>
        </w:numPr>
        <w:ind w:firstLineChars="0"/>
        <w:outlineLvl w:val="1"/>
        <w:rPr>
          <w:b/>
        </w:rPr>
      </w:pPr>
      <w:r w:rsidRPr="002E5A3F">
        <w:rPr>
          <w:rFonts w:hint="eastAsia"/>
          <w:b/>
        </w:rPr>
        <w:t>安海斯布希公司订购</w:t>
      </w:r>
      <w:r w:rsidRPr="002E5A3F">
        <w:rPr>
          <w:b/>
        </w:rPr>
        <w:t>800辆尼古拉氢电动卡车</w:t>
      </w:r>
    </w:p>
    <w:p w:rsidR="00874342" w:rsidRDefault="00874342" w:rsidP="00CC4BAC">
      <w:r>
        <w:t>安海斯布希公司和尼古拉公司日前宣布，这家强有力的饮料巨人已经订购了800辆氢燃料电池卡车。这是安海斯布希公司希望到2025年将其运输车队完全转移到可再生能源的一部分。在同一时期，它希望将饮料的碳足迹减少25%。</w:t>
      </w:r>
    </w:p>
    <w:p w:rsidR="00874342" w:rsidRDefault="00874342" w:rsidP="00CC4BAC">
      <w:pPr>
        <w:rPr>
          <w:rFonts w:cs="宋体"/>
          <w:b/>
          <w:bCs/>
          <w:i/>
          <w:iCs/>
        </w:rPr>
      </w:pPr>
      <w:r w:rsidRPr="002009FE">
        <w:rPr>
          <w:rFonts w:cs="宋体" w:hint="eastAsia"/>
          <w:b/>
          <w:bCs/>
          <w:i/>
          <w:iCs/>
        </w:rPr>
        <w:t>分析：。</w:t>
      </w:r>
    </w:p>
    <w:p w:rsidR="00874342" w:rsidRPr="002E5A3F" w:rsidRDefault="00874342" w:rsidP="00CC4BAC">
      <w:pPr>
        <w:pStyle w:val="a8"/>
        <w:numPr>
          <w:ilvl w:val="0"/>
          <w:numId w:val="48"/>
        </w:numPr>
        <w:ind w:firstLineChars="0"/>
        <w:outlineLvl w:val="1"/>
        <w:rPr>
          <w:b/>
        </w:rPr>
      </w:pPr>
      <w:r w:rsidRPr="002E5A3F">
        <w:rPr>
          <w:rFonts w:hint="eastAsia"/>
          <w:b/>
        </w:rPr>
        <w:t>宝马、福特、通用、雷诺加盟</w:t>
      </w:r>
      <w:r w:rsidRPr="002E5A3F">
        <w:rPr>
          <w:b/>
        </w:rPr>
        <w:t>MOBI计划 助汽车业管控数据</w:t>
      </w:r>
    </w:p>
    <w:p w:rsidR="00874342" w:rsidRDefault="00874342" w:rsidP="00CC4BAC">
      <w:r>
        <w:t>宝马、福特、通用、雷诺宣布加盟移动开放区块链计划（Mobility Open Blockchain Initiative，MOBI），MOBI旨在创建通用标准及应用程序界面（APIs），旨在实现车辆间的支付及数据共享服务。</w:t>
      </w:r>
    </w:p>
    <w:p w:rsidR="00874342" w:rsidRDefault="00874342" w:rsidP="00CC4BAC">
      <w:pPr>
        <w:rPr>
          <w:rFonts w:cs="宋体"/>
          <w:b/>
          <w:bCs/>
          <w:i/>
          <w:iCs/>
        </w:rPr>
      </w:pPr>
      <w:r w:rsidRPr="002009FE">
        <w:rPr>
          <w:rFonts w:cs="宋体" w:hint="eastAsia"/>
          <w:b/>
          <w:bCs/>
          <w:i/>
          <w:iCs/>
        </w:rPr>
        <w:t>分析：。</w:t>
      </w:r>
    </w:p>
    <w:p w:rsidR="00874342" w:rsidRPr="00CF0D12" w:rsidRDefault="00874342" w:rsidP="00CC4BAC">
      <w:pPr>
        <w:pStyle w:val="a8"/>
        <w:numPr>
          <w:ilvl w:val="0"/>
          <w:numId w:val="48"/>
        </w:numPr>
        <w:ind w:firstLineChars="0"/>
        <w:outlineLvl w:val="1"/>
        <w:rPr>
          <w:b/>
        </w:rPr>
      </w:pPr>
      <w:r w:rsidRPr="00CF0D12">
        <w:rPr>
          <w:rFonts w:hint="eastAsia"/>
          <w:b/>
        </w:rPr>
        <w:t>博世马勒涡轮增压系统已完成出售</w:t>
      </w:r>
    </w:p>
    <w:p w:rsidR="00874342" w:rsidRDefault="00874342" w:rsidP="00CC4BAC">
      <w:r>
        <w:t>近日博世与马勒合资企业博世马勒涡轮增压系统（BMTS）全球业务正式完成出售。博世马勒涡轮增压系统成立于2008年， 由博世和马勒两大集团按50:50的股份共同出资设立，主要研发和生产汽油和柴油涡轮增压产品。目前在全球共有5家工厂，拥有员工约1,400名。</w:t>
      </w:r>
    </w:p>
    <w:p w:rsidR="00874342" w:rsidRDefault="00874342" w:rsidP="00CC4BAC">
      <w:pPr>
        <w:rPr>
          <w:rFonts w:cs="宋体"/>
          <w:b/>
          <w:bCs/>
          <w:i/>
          <w:iCs/>
        </w:rPr>
      </w:pPr>
      <w:r w:rsidRPr="002009FE">
        <w:rPr>
          <w:rFonts w:cs="宋体" w:hint="eastAsia"/>
          <w:b/>
          <w:bCs/>
          <w:i/>
          <w:iCs/>
        </w:rPr>
        <w:t>分析：。</w:t>
      </w:r>
    </w:p>
    <w:p w:rsidR="00874342" w:rsidRPr="001D3345" w:rsidRDefault="00874342" w:rsidP="00CC4BAC">
      <w:pPr>
        <w:pStyle w:val="a8"/>
        <w:numPr>
          <w:ilvl w:val="0"/>
          <w:numId w:val="48"/>
        </w:numPr>
        <w:ind w:firstLineChars="0"/>
        <w:outlineLvl w:val="1"/>
        <w:rPr>
          <w:b/>
        </w:rPr>
      </w:pPr>
      <w:r w:rsidRPr="001D3345">
        <w:rPr>
          <w:b/>
        </w:rPr>
        <w:t>大力削减成本 福特宣停北美多数轿车业务 </w:t>
      </w:r>
    </w:p>
    <w:p w:rsidR="00874342" w:rsidRDefault="00874342" w:rsidP="00CC4BAC">
      <w:r>
        <w:t>当地时间4月25日，福特首席执行官韩凯特（Jim Hackett）在发布公司第一季度财报时表示，由于市场需求和盈利率下降，正值美国市场向卡车和SUV领域进行转型，同时为了节约资金，使该公司在快速变化的市场中更具竞争力，在未来四年里，福特将取消北美市场上大部分轿车业务。</w:t>
      </w:r>
    </w:p>
    <w:p w:rsidR="00874342" w:rsidRDefault="00874342" w:rsidP="00CC4BAC">
      <w:r>
        <w:rPr>
          <w:rFonts w:hint="eastAsia"/>
        </w:rPr>
        <w:lastRenderedPageBreak/>
        <w:t>这意味着，除了野马</w:t>
      </w:r>
      <w:r>
        <w:t>(Mustang)和紧凑型跨界车福克斯（Focus），在美国、加拿大和墨西哥市场上将看不到Fusion、金牛座(Taurus)、CMax和嘉年华（Fiesta）的身影，另外，到2020年，90%的福特北美产品组合将由卡车和suv组成。福特高管们表示，福特还可能重组或退出业务表现不佳的领域。</w:t>
      </w:r>
    </w:p>
    <w:p w:rsidR="00874342" w:rsidRDefault="00874342" w:rsidP="00CC4BAC">
      <w:pPr>
        <w:rPr>
          <w:rFonts w:cs="宋体"/>
          <w:b/>
          <w:bCs/>
          <w:i/>
          <w:iCs/>
        </w:rPr>
      </w:pPr>
      <w:r w:rsidRPr="002009FE">
        <w:rPr>
          <w:rFonts w:cs="宋体" w:hint="eastAsia"/>
          <w:b/>
          <w:bCs/>
          <w:i/>
          <w:iCs/>
        </w:rPr>
        <w:t>分析：。</w:t>
      </w:r>
    </w:p>
    <w:p w:rsidR="00874342" w:rsidRPr="001D3345" w:rsidRDefault="00874342" w:rsidP="00CC4BAC">
      <w:pPr>
        <w:pStyle w:val="a8"/>
        <w:numPr>
          <w:ilvl w:val="0"/>
          <w:numId w:val="48"/>
        </w:numPr>
        <w:ind w:firstLineChars="0"/>
        <w:outlineLvl w:val="1"/>
        <w:rPr>
          <w:b/>
        </w:rPr>
      </w:pPr>
      <w:r w:rsidRPr="001D3345">
        <w:rPr>
          <w:b/>
        </w:rPr>
        <w:t>大众生产调整:西雅特招工 斯柯达生产转移 </w:t>
      </w:r>
    </w:p>
    <w:p w:rsidR="00874342" w:rsidRDefault="00874342" w:rsidP="00CC4BAC">
      <w:r>
        <w:rPr>
          <w:rFonts w:hint="eastAsia"/>
        </w:rPr>
        <w:t>大众集团旗下各品牌正迎来旺盛的市场需求，而为了提高产能，西雅特品牌将在西班牙增加</w:t>
      </w:r>
      <w:r>
        <w:t>250个新的工作岗位，斯柯达则将部分SUV的生产转移至了大众德国工厂。</w:t>
      </w:r>
    </w:p>
    <w:p w:rsidR="00874342" w:rsidRDefault="00874342" w:rsidP="00CC4BAC">
      <w:r>
        <w:rPr>
          <w:rFonts w:hint="eastAsia"/>
        </w:rPr>
        <w:t>大众集团旗下西班牙品牌西雅特表示，其巴塞罗那附近的工厂将增加</w:t>
      </w:r>
      <w:r>
        <w:t>250个工作岗位以提升产能。在一份公告中，西雅特表示，新员工的到来将进一步加强Ibiza紧凑型轿车以及Arona小型SUV的生产力；而且，今年晚些时候，当西雅特从大众集团布鲁塞尔工厂接手新一代奥迪A1的生产之后，这批新员工也将继续发挥作用。</w:t>
      </w:r>
    </w:p>
    <w:p w:rsidR="00874342" w:rsidRDefault="00874342" w:rsidP="00CC4BAC">
      <w:pPr>
        <w:rPr>
          <w:rFonts w:cs="宋体"/>
          <w:b/>
          <w:bCs/>
          <w:i/>
          <w:iCs/>
        </w:rPr>
      </w:pPr>
      <w:r w:rsidRPr="002009FE">
        <w:rPr>
          <w:rFonts w:cs="宋体" w:hint="eastAsia"/>
          <w:b/>
          <w:bCs/>
          <w:i/>
          <w:iCs/>
        </w:rPr>
        <w:t>分析：。</w:t>
      </w:r>
    </w:p>
    <w:p w:rsidR="00874342" w:rsidRPr="00C2742B" w:rsidRDefault="00874342" w:rsidP="00CC4BAC">
      <w:pPr>
        <w:pStyle w:val="a8"/>
        <w:numPr>
          <w:ilvl w:val="0"/>
          <w:numId w:val="48"/>
        </w:numPr>
        <w:ind w:firstLineChars="0"/>
        <w:outlineLvl w:val="1"/>
        <w:rPr>
          <w:b/>
        </w:rPr>
      </w:pPr>
      <w:r w:rsidRPr="00C2742B">
        <w:rPr>
          <w:rFonts w:hint="eastAsia"/>
          <w:b/>
        </w:rPr>
        <w:t>大众宣布与滴滴成立合资公司</w:t>
      </w:r>
    </w:p>
    <w:p w:rsidR="00874342" w:rsidRDefault="00874342" w:rsidP="00CC4BAC">
      <w:r>
        <w:rPr>
          <w:rFonts w:hint="eastAsia"/>
        </w:rPr>
        <w:t>日前，大众汽车宣布与中国互联网约车服务商滴滴成立合资公司。新的合资公司中，大众最初将持有</w:t>
      </w:r>
      <w:r>
        <w:t>40%股份，它的目标是提供约10万辆电动化或具备自动驾驶功能的产品与滴滴共同组建一个运营车队，并且为车队提供其管理经验。新合资公司不会涉及目前滴滴的现有业务，但会参与滴滴的全球化布局和服务。未来，大众可以根据业务的发展将股份拓展至最高50%。</w:t>
      </w:r>
    </w:p>
    <w:p w:rsidR="00874342" w:rsidRDefault="00874342" w:rsidP="00CC4BAC">
      <w:r>
        <w:rPr>
          <w:rFonts w:hint="eastAsia"/>
        </w:rPr>
        <w:t>在新的合资公司中，大众将是与滴滴合作的唯一股东，但同时他们也约定采购的车辆并不一定全部来自大众。但显然，解决大众集团在华每年</w:t>
      </w:r>
      <w:r>
        <w:t>10万新能源车销量问题是大众合资的首要目的。</w:t>
      </w:r>
    </w:p>
    <w:p w:rsidR="00874342" w:rsidRDefault="00874342" w:rsidP="00CC4BAC">
      <w:pPr>
        <w:rPr>
          <w:rFonts w:cs="宋体"/>
          <w:b/>
          <w:bCs/>
          <w:i/>
          <w:iCs/>
        </w:rPr>
      </w:pPr>
      <w:r w:rsidRPr="002009FE">
        <w:rPr>
          <w:rFonts w:cs="宋体" w:hint="eastAsia"/>
          <w:b/>
          <w:bCs/>
          <w:i/>
          <w:iCs/>
        </w:rPr>
        <w:t>分析：。</w:t>
      </w:r>
    </w:p>
    <w:p w:rsidR="00874342" w:rsidRDefault="00874342" w:rsidP="00CC4BAC">
      <w:pPr>
        <w:pStyle w:val="a8"/>
        <w:numPr>
          <w:ilvl w:val="0"/>
          <w:numId w:val="48"/>
        </w:numPr>
        <w:ind w:firstLineChars="0"/>
        <w:outlineLvl w:val="1"/>
      </w:pPr>
      <w:r w:rsidRPr="00B069D7">
        <w:rPr>
          <w:b/>
        </w:rPr>
        <w:t>戴姆勒和宁德时代签订电动车电池供应合同 </w:t>
      </w:r>
    </w:p>
    <w:p w:rsidR="00874342" w:rsidRDefault="00874342" w:rsidP="00CC4BAC">
      <w:r>
        <w:t>当地时间5月2日，戴姆勒集团采购主管Sabine Angermann表示，戴姆勒集团已和宁德时代新能源科技有限公司（CATL）签订了合同，宁德时代获得了为戴姆勒提供电动汽车电池的机会。</w:t>
      </w:r>
    </w:p>
    <w:p w:rsidR="00874342" w:rsidRDefault="00874342" w:rsidP="00CC4BAC">
      <w:r>
        <w:rPr>
          <w:rFonts w:hint="eastAsia"/>
        </w:rPr>
        <w:t>在德国斯图加特举行的一场新闻发布会上，</w:t>
      </w:r>
      <w:r>
        <w:t>Angermann说到关于戴姆勒电动汽车电池原材料的来源，但是，有关合同供应量，以及宁德时代是否还给海外生产的梅赛德斯-奔驰汽车提供电池，Angermann拒绝透露更多细节。</w:t>
      </w:r>
    </w:p>
    <w:p w:rsidR="00874342" w:rsidRDefault="00874342" w:rsidP="00CC4BAC">
      <w:pPr>
        <w:rPr>
          <w:rFonts w:cs="宋体"/>
          <w:b/>
          <w:bCs/>
          <w:i/>
          <w:iCs/>
        </w:rPr>
      </w:pPr>
      <w:r w:rsidRPr="002009FE">
        <w:rPr>
          <w:rFonts w:cs="宋体" w:hint="eastAsia"/>
          <w:b/>
          <w:bCs/>
          <w:i/>
          <w:iCs/>
        </w:rPr>
        <w:t>分析：。</w:t>
      </w:r>
    </w:p>
    <w:p w:rsidR="00874342" w:rsidRPr="009C7254" w:rsidRDefault="00874342" w:rsidP="00CC4BAC">
      <w:pPr>
        <w:pStyle w:val="a8"/>
        <w:numPr>
          <w:ilvl w:val="0"/>
          <w:numId w:val="48"/>
        </w:numPr>
        <w:ind w:firstLineChars="0"/>
        <w:outlineLvl w:val="1"/>
        <w:rPr>
          <w:b/>
        </w:rPr>
      </w:pPr>
      <w:r w:rsidRPr="009C7254">
        <w:rPr>
          <w:b/>
        </w:rPr>
        <w:t>海外市场需求回暖 现代起亚4月全球销量回升 </w:t>
      </w:r>
    </w:p>
    <w:p w:rsidR="00874342" w:rsidRDefault="00874342" w:rsidP="00CC4BAC">
      <w:r>
        <w:t>韩国最大的汽车制造商现代汽车集团公布，今年4月现代汽车全球销量较上年同期增长了11%，原因是海外市场对其汽车的需求正在复苏。</w:t>
      </w:r>
    </w:p>
    <w:p w:rsidR="00874342" w:rsidRDefault="00874342" w:rsidP="00CC4BAC">
      <w:r>
        <w:rPr>
          <w:rFonts w:hint="eastAsia"/>
        </w:rPr>
        <w:t>现代公司在一份声明中表示，今年</w:t>
      </w:r>
      <w:r>
        <w:t>4月，现代汽车全球销量为391,197辆，高于上年同期的352,219辆。该声明称，这一月度调查结果得益于科纳(Kona)小型SUV向海外市场的出货量增加，中国销量回升以及巴西和俄罗斯等新兴市场的强劲销售。</w:t>
      </w:r>
    </w:p>
    <w:p w:rsidR="00874342" w:rsidRDefault="00874342" w:rsidP="00CC4BAC">
      <w:r>
        <w:rPr>
          <w:rFonts w:hint="eastAsia"/>
        </w:rPr>
        <w:t>现代</w:t>
      </w:r>
      <w:r>
        <w:t>4月韩国本土销售量同比增长5.7%，至63,788辆，去年同期为60,361辆;海外销售增长12%，至327,409辆，同期为291.858辆。该声明称，在1 - 4月期间，该公司的销量从上年同期的142万辆增加了1.5%，至144万辆。</w:t>
      </w:r>
    </w:p>
    <w:p w:rsidR="00874342" w:rsidRDefault="00874342" w:rsidP="00CC4BAC">
      <w:r>
        <w:rPr>
          <w:rFonts w:hint="eastAsia"/>
        </w:rPr>
        <w:t>起亚品牌</w:t>
      </w:r>
      <w:r>
        <w:t>4月全球销量为240,028辆，同比增长9.3%，得益于SUV在全球市场的强劲需求。今年前4个月，起亚全球销量为886,402辆，同比增长2.5%。</w:t>
      </w:r>
    </w:p>
    <w:p w:rsidR="00874342" w:rsidRDefault="00874342" w:rsidP="00CC4BAC">
      <w:pPr>
        <w:rPr>
          <w:rFonts w:cs="宋体"/>
          <w:b/>
          <w:bCs/>
          <w:i/>
          <w:iCs/>
        </w:rPr>
      </w:pPr>
      <w:r w:rsidRPr="002009FE">
        <w:rPr>
          <w:rFonts w:cs="宋体" w:hint="eastAsia"/>
          <w:b/>
          <w:bCs/>
          <w:i/>
          <w:iCs/>
        </w:rPr>
        <w:t>分析：。</w:t>
      </w:r>
    </w:p>
    <w:p w:rsidR="00874342" w:rsidRPr="00C2742B" w:rsidRDefault="00874342" w:rsidP="00CC4BAC">
      <w:pPr>
        <w:pStyle w:val="a8"/>
        <w:numPr>
          <w:ilvl w:val="0"/>
          <w:numId w:val="48"/>
        </w:numPr>
        <w:ind w:firstLineChars="0"/>
        <w:outlineLvl w:val="1"/>
        <w:rPr>
          <w:b/>
        </w:rPr>
      </w:pPr>
      <w:r w:rsidRPr="00C2742B">
        <w:rPr>
          <w:rFonts w:hint="eastAsia"/>
          <w:b/>
        </w:rPr>
        <w:t>捷豹路虎发布在华五年计划</w:t>
      </w:r>
    </w:p>
    <w:p w:rsidR="00874342" w:rsidRDefault="00874342" w:rsidP="00CC4BAC">
      <w:r>
        <w:rPr>
          <w:rFonts w:hint="eastAsia"/>
        </w:rPr>
        <w:lastRenderedPageBreak/>
        <w:t>在</w:t>
      </w:r>
      <w:r>
        <w:t>2018年北京车展上，捷豹路虎发布了最新的战略部署。</w:t>
      </w:r>
    </w:p>
    <w:p w:rsidR="00874342" w:rsidRDefault="00874342" w:rsidP="00CC4BAC">
      <w:r>
        <w:rPr>
          <w:rFonts w:hint="eastAsia"/>
        </w:rPr>
        <w:t>奇瑞捷豹路虎在企业发展速度上，奇瑞捷豹路虎创造了豪华品牌在华发展记录——三年实现了五款车型的本土化。除了速度上，奇瑞捷豹路虎还制定了科学合理的五年发展计划，以指导自身的发展。</w:t>
      </w:r>
      <w:r>
        <w:t>2018年是奇瑞捷豹路虎第二个五年发展计划的开局之年。</w:t>
      </w:r>
    </w:p>
    <w:p w:rsidR="00874342" w:rsidRDefault="00874342" w:rsidP="00CC4BAC">
      <w:r>
        <w:rPr>
          <w:rFonts w:hint="eastAsia"/>
        </w:rPr>
        <w:t>此外，奇瑞捷豹路虎公布了自己的最终“双引擎，双创新”出行战略。捷豹路虎中国及奇瑞捷豹路虎联合市场销售与服务机构总裁魏傅然表示，在未来五年里，与本土合作伙伴一同，结合现有技术与生态系统的互补优势资源，深入探讨包括车联网、</w:t>
      </w:r>
      <w:r>
        <w:t>5G/V2X数据通讯、人工智能、大数据及电动化发展等方面的核心技术。</w:t>
      </w:r>
    </w:p>
    <w:p w:rsidR="00874342" w:rsidRDefault="00874342" w:rsidP="00CC4BAC">
      <w:r>
        <w:rPr>
          <w:rFonts w:hint="eastAsia"/>
        </w:rPr>
        <w:t>除了长远的发展战略，捷豹路虎品牌更加值得关注的一点，是其新车型同步引入国产。奇瑞捷豹路虎常务副总裁、兼捷豹路虎中国及奇瑞捷豹路虎联合市场销售与服务机构代理常务副总裁陈雪峰介绍称，奇瑞捷豹路虎二期工厂</w:t>
      </w:r>
      <w:r>
        <w:t>2018年年中就会开业，本次车展发布的E-PACE，将会是二期工厂投产的首个产品。而E-PACE的国产进度将于其在英国本土的生产同步，是豪华汽车品牌中为数不多的中外市场同步投产的车型。</w:t>
      </w:r>
    </w:p>
    <w:p w:rsidR="00874342" w:rsidRDefault="00874342" w:rsidP="00CC4BAC">
      <w:r>
        <w:rPr>
          <w:rFonts w:hint="eastAsia"/>
        </w:rPr>
        <w:t>而奇瑞捷豹路虎为此进一步扩充了</w:t>
      </w:r>
      <w:r>
        <w:t>50%的产能。实际上，奇瑞捷豹路虎如此幅度的产能扩充，一方面原因可能是技术层面的，即新产品无法在既有的生产线上进行生产，而另一方面原因，是责任对市场积极表现的正常反馈。</w:t>
      </w:r>
    </w:p>
    <w:p w:rsidR="00874342" w:rsidRDefault="00874342" w:rsidP="00CC4BAC">
      <w:pPr>
        <w:rPr>
          <w:rFonts w:cs="宋体"/>
          <w:b/>
          <w:bCs/>
          <w:i/>
          <w:iCs/>
        </w:rPr>
      </w:pPr>
      <w:r w:rsidRPr="002009FE">
        <w:rPr>
          <w:rFonts w:cs="宋体" w:hint="eastAsia"/>
          <w:b/>
          <w:bCs/>
          <w:i/>
          <w:iCs/>
        </w:rPr>
        <w:t>分析：。</w:t>
      </w:r>
    </w:p>
    <w:p w:rsidR="00874342" w:rsidRPr="003156ED" w:rsidRDefault="00874342" w:rsidP="00CC4BAC">
      <w:pPr>
        <w:pStyle w:val="a8"/>
        <w:numPr>
          <w:ilvl w:val="0"/>
          <w:numId w:val="48"/>
        </w:numPr>
        <w:ind w:firstLineChars="0"/>
        <w:outlineLvl w:val="1"/>
        <w:rPr>
          <w:b/>
        </w:rPr>
      </w:pPr>
      <w:r w:rsidRPr="003156ED">
        <w:rPr>
          <w:b/>
        </w:rPr>
        <w:t>借共享推新车 西雅特涉足共享汽车领域 </w:t>
      </w:r>
    </w:p>
    <w:p w:rsidR="00874342" w:rsidRDefault="00874342" w:rsidP="00CC4BAC">
      <w:r>
        <w:rPr>
          <w:rFonts w:hint="eastAsia"/>
        </w:rPr>
        <w:t>日前，大众汽车的西班牙品牌西雅特开始涉足共享汽车领域，该公司将于本周内开始以西班牙的巴塞罗那为试点推出共享汽车服务，并将采用西雅特纯电动车型</w:t>
      </w:r>
      <w:r>
        <w:t>e-Mii为运营车辆，该车于2017年巴塞罗那全球移动通讯大会上首次发布。</w:t>
      </w:r>
    </w:p>
    <w:p w:rsidR="00874342" w:rsidRDefault="00874342" w:rsidP="00CC4BAC">
      <w:r>
        <w:rPr>
          <w:rFonts w:hint="eastAsia"/>
        </w:rPr>
        <w:t>即将上线的共享汽车服务是西雅特推广旗下纯电动车型</w:t>
      </w:r>
      <w:r>
        <w:t>e-Mii的举措之一，主要服务区域是巴塞罗那城区与码头。西雅特预计e-Mii每天将为1000名码头工人提供通勤服务，使用方法与大多数的共享汽车类似，通过手机App完成预订车辆、解锁和归还车辆等功能。</w:t>
      </w:r>
    </w:p>
    <w:p w:rsidR="00874342" w:rsidRDefault="00874342" w:rsidP="00CC4BAC">
      <w:r>
        <w:rPr>
          <w:rFonts w:hint="eastAsia"/>
        </w:rPr>
        <w:t>在服务中使用的</w:t>
      </w:r>
      <w:r>
        <w:t>e-Mii纯电动车，由西雅特在2017年巴塞罗那全球移动通讯大会上首次发布，这款车被喻为大众e-Up！的西班牙版。该车搭载了一台最大功率为82马力的电机，动力电池的载电量为18.7千瓦时，续航里程约为160公里，对于当地的使用环境和共享服务来说，这样的续航能力基本可以满足使用需求。</w:t>
      </w:r>
    </w:p>
    <w:p w:rsidR="00874342" w:rsidRDefault="00874342" w:rsidP="00CC4BAC">
      <w:pPr>
        <w:rPr>
          <w:rFonts w:cs="宋体"/>
          <w:b/>
          <w:bCs/>
          <w:i/>
          <w:iCs/>
        </w:rPr>
      </w:pPr>
      <w:r w:rsidRPr="002009FE">
        <w:rPr>
          <w:rFonts w:cs="宋体" w:hint="eastAsia"/>
          <w:b/>
          <w:bCs/>
          <w:i/>
          <w:iCs/>
        </w:rPr>
        <w:t>分析：。</w:t>
      </w:r>
    </w:p>
    <w:p w:rsidR="00874342" w:rsidRPr="009C7254" w:rsidRDefault="00874342" w:rsidP="00CC4BAC">
      <w:pPr>
        <w:pStyle w:val="a8"/>
        <w:numPr>
          <w:ilvl w:val="0"/>
          <w:numId w:val="48"/>
        </w:numPr>
        <w:ind w:firstLineChars="0"/>
        <w:outlineLvl w:val="1"/>
        <w:rPr>
          <w:b/>
        </w:rPr>
      </w:pPr>
      <w:r w:rsidRPr="009C7254">
        <w:rPr>
          <w:b/>
        </w:rPr>
        <w:t>雷克萨斯4月销量大幅增长35.6% </w:t>
      </w:r>
    </w:p>
    <w:p w:rsidR="00874342" w:rsidRDefault="00874342" w:rsidP="00CC4BAC">
      <w:r>
        <w:rPr>
          <w:rFonts w:hint="eastAsia"/>
        </w:rPr>
        <w:t>近日，雷克萨斯公布其销量数据。数据显示，今年</w:t>
      </w:r>
      <w:r>
        <w:t>4月在华销量为14,864辆，同比增长35.6%，其中，智·混动车型销量为5,331辆，占当月销量35.9%。雷克萨斯单月整体销量和智·混动车型销量双双创下历史新高。</w:t>
      </w:r>
    </w:p>
    <w:p w:rsidR="00874342" w:rsidRDefault="00874342" w:rsidP="00CC4BAC">
      <w:r>
        <w:rPr>
          <w:rFonts w:hint="eastAsia"/>
        </w:rPr>
        <w:t>目前，从二线豪华细分领域来看，雷克萨斯已经连续两个月超过捷豹路虎，紧跟凯迪拉克之后，而同比增幅仍保持高位不减。</w:t>
      </w:r>
    </w:p>
    <w:p w:rsidR="00874342" w:rsidRDefault="00874342" w:rsidP="00CC4BAC">
      <w:pPr>
        <w:rPr>
          <w:rFonts w:cs="宋体"/>
          <w:b/>
          <w:bCs/>
          <w:i/>
          <w:iCs/>
        </w:rPr>
      </w:pPr>
      <w:r w:rsidRPr="002009FE">
        <w:rPr>
          <w:rFonts w:cs="宋体" w:hint="eastAsia"/>
          <w:b/>
          <w:bCs/>
          <w:i/>
          <w:iCs/>
        </w:rPr>
        <w:t>分析：。</w:t>
      </w:r>
    </w:p>
    <w:p w:rsidR="00874342" w:rsidRPr="001D3345" w:rsidRDefault="00874342" w:rsidP="00CC4BAC">
      <w:pPr>
        <w:pStyle w:val="a8"/>
        <w:numPr>
          <w:ilvl w:val="0"/>
          <w:numId w:val="48"/>
        </w:numPr>
        <w:ind w:firstLineChars="0"/>
        <w:outlineLvl w:val="1"/>
        <w:rPr>
          <w:b/>
        </w:rPr>
      </w:pPr>
      <w:r w:rsidRPr="001D3345">
        <w:rPr>
          <w:b/>
        </w:rPr>
        <w:t>梅赛德斯-奔驰砍掉储能合作项目 </w:t>
      </w:r>
    </w:p>
    <w:p w:rsidR="00874342" w:rsidRDefault="00874342" w:rsidP="00CC4BAC">
      <w:r>
        <w:t>戴姆勒于去年成立了梅赛德斯-奔驰能源（Mercedes-Benz Energy）子公司，致力于推动家用蓄电池业务，旨在与特斯拉的Powerwall一争高下。不幸的是，梅赛德斯-奔驰决定砍掉该项目。</w:t>
      </w:r>
    </w:p>
    <w:p w:rsidR="00874342" w:rsidRDefault="00874342" w:rsidP="00CC4BAC">
      <w:r>
        <w:rPr>
          <w:rFonts w:hint="eastAsia"/>
        </w:rPr>
        <w:t>当时梅赛德斯</w:t>
      </w:r>
      <w:r>
        <w:t>-奔驰采用的策略与特斯拉极为类似，该公司与Vivint Solar开展合作，旨在部署其储能系统。值得一提的是，Vivint Solar是特斯拉能源的住宅用太阳能市场内的最大竞争对手。</w:t>
      </w:r>
    </w:p>
    <w:p w:rsidR="00874342" w:rsidRDefault="00874342" w:rsidP="00CC4BAC">
      <w:r>
        <w:rPr>
          <w:rFonts w:hint="eastAsia"/>
        </w:rPr>
        <w:t>相较之下，两家公司合作时采取的策略较为老套，不如特斯拉广告那么吸引人。于是，在合</w:t>
      </w:r>
      <w:r>
        <w:rPr>
          <w:rFonts w:hint="eastAsia"/>
        </w:rPr>
        <w:lastRenderedPageBreak/>
        <w:t>作了一年后，梅赛德斯</w:t>
      </w:r>
      <w:r>
        <w:t>-奔驰决定终止本次合作。</w:t>
      </w:r>
    </w:p>
    <w:p w:rsidR="00874342" w:rsidRDefault="00874342" w:rsidP="00CC4BAC">
      <w:r>
        <w:rPr>
          <w:rFonts w:hint="eastAsia"/>
        </w:rPr>
        <w:t>梅赛德斯的一位发言人向</w:t>
      </w:r>
      <w:r>
        <w:t>GTM透露，其产品的市场价格过于昂贵，因为公司在车载电池有些过度设计（overengineered），该款电池无法直接被作为家用蓄电池使用。</w:t>
      </w:r>
    </w:p>
    <w:p w:rsidR="00874342" w:rsidRDefault="00874342" w:rsidP="00CC4BAC">
      <w:r>
        <w:rPr>
          <w:rFonts w:hint="eastAsia"/>
        </w:rPr>
        <w:t>据该高管透露，在家里也确实不要一款车载电池，该电池有些设计过度。此外，梅赛德斯</w:t>
      </w:r>
      <w:r>
        <w:t>-奔驰的电池方案处于市场价格的高端水平。</w:t>
      </w:r>
    </w:p>
    <w:p w:rsidR="00874342" w:rsidRDefault="00874342" w:rsidP="00CC4BAC">
      <w:r>
        <w:rPr>
          <w:rFonts w:hint="eastAsia"/>
        </w:rPr>
        <w:t>该公司的电池系统采用了模块化设计，其能量容量（</w:t>
      </w:r>
      <w:r>
        <w:t>energy capacity）在2.5-20 kWh。据Vivint Solar透露，在安装完该设备后，其总价高达0.5-1.3万美元。</w:t>
      </w:r>
    </w:p>
    <w:p w:rsidR="00874342" w:rsidRDefault="00874342" w:rsidP="00CC4BAC">
      <w:r>
        <w:rPr>
          <w:rFonts w:hint="eastAsia"/>
        </w:rPr>
        <w:t>相较之下，特斯拉</w:t>
      </w:r>
      <w:r>
        <w:t>Powerwall 2（安装后）的起售价为7500美元，但其能量容量可达14 kWh。此外，若采用堆栈方式，还能达到更大的能量容量。特斯拉利用大量的车载蓄电池组技术，还可精整该设备，将其用作固定用途。</w:t>
      </w:r>
    </w:p>
    <w:p w:rsidR="00874342" w:rsidRDefault="00874342" w:rsidP="00CC4BAC">
      <w:r>
        <w:rPr>
          <w:rFonts w:hint="eastAsia"/>
        </w:rPr>
        <w:t>梅赛德斯</w:t>
      </w:r>
      <w:r>
        <w:t>-奔驰表示，在美国储能事业部工作的团队将加入到该公司的其他运营业务中。该公司还拥有其他的储能项目，如：利用Smart车型的蓄电池组构建储能设备。</w:t>
      </w:r>
    </w:p>
    <w:p w:rsidR="00874342" w:rsidRDefault="00874342" w:rsidP="00CC4BAC">
      <w:pPr>
        <w:rPr>
          <w:rFonts w:cs="宋体"/>
          <w:b/>
          <w:bCs/>
          <w:i/>
          <w:iCs/>
        </w:rPr>
      </w:pPr>
      <w:r w:rsidRPr="002009FE">
        <w:rPr>
          <w:rFonts w:cs="宋体" w:hint="eastAsia"/>
          <w:b/>
          <w:bCs/>
          <w:i/>
          <w:iCs/>
        </w:rPr>
        <w:t>分析：。</w:t>
      </w:r>
    </w:p>
    <w:p w:rsidR="00874342" w:rsidRPr="0014456A" w:rsidRDefault="00874342" w:rsidP="00CC4BAC">
      <w:pPr>
        <w:pStyle w:val="a8"/>
        <w:numPr>
          <w:ilvl w:val="0"/>
          <w:numId w:val="48"/>
        </w:numPr>
        <w:ind w:firstLineChars="0"/>
        <w:outlineLvl w:val="1"/>
        <w:rPr>
          <w:b/>
        </w:rPr>
      </w:pPr>
      <w:r w:rsidRPr="0014456A">
        <w:rPr>
          <w:rFonts w:hint="eastAsia"/>
          <w:b/>
        </w:rPr>
        <w:t>美驰推出</w:t>
      </w:r>
      <w:r w:rsidRPr="0014456A">
        <w:rPr>
          <w:b/>
        </w:rPr>
        <w:t>MOX-32与MON-32转向轴 可被用于越野车辆</w:t>
      </w:r>
    </w:p>
    <w:p w:rsidR="00874342" w:rsidRDefault="00874342" w:rsidP="00CC4BAC">
      <w:r>
        <w:t>美驰公司于近日宣布，公司发布了一款额定值为3.2万磅的MOX-32前轮驱动行星齿轮转向轴，该产品适用于重型及越野车辆。另外，一款额定值为3.2磅的MON-32非驱动转向轴也同时推出，但后者无需配置前轮驱动转向轴。</w:t>
      </w:r>
    </w:p>
    <w:p w:rsidR="00874342" w:rsidRDefault="00874342" w:rsidP="00CC4BAC">
      <w:pPr>
        <w:rPr>
          <w:rFonts w:cs="宋体"/>
          <w:b/>
          <w:bCs/>
          <w:i/>
          <w:iCs/>
        </w:rPr>
      </w:pPr>
      <w:r w:rsidRPr="002009FE">
        <w:rPr>
          <w:rFonts w:cs="宋体" w:hint="eastAsia"/>
          <w:b/>
          <w:bCs/>
          <w:i/>
          <w:iCs/>
        </w:rPr>
        <w:t>分析：。</w:t>
      </w:r>
    </w:p>
    <w:p w:rsidR="00874342" w:rsidRPr="009C7254" w:rsidRDefault="00874342" w:rsidP="00CC4BAC">
      <w:pPr>
        <w:pStyle w:val="a8"/>
        <w:numPr>
          <w:ilvl w:val="0"/>
          <w:numId w:val="48"/>
        </w:numPr>
        <w:ind w:firstLineChars="0"/>
        <w:outlineLvl w:val="1"/>
        <w:rPr>
          <w:b/>
        </w:rPr>
      </w:pPr>
      <w:r w:rsidRPr="009C7254">
        <w:rPr>
          <w:b/>
        </w:rPr>
        <w:t>美国4月豪华车销量 奔驰再夺冠 </w:t>
      </w:r>
    </w:p>
    <w:p w:rsidR="00874342" w:rsidRDefault="00874342" w:rsidP="00CC4BAC">
      <w:r>
        <w:t>美国轻型车新车销量为1,357,858辆，较去年同期下跌4.8%。根据《美国汽车新闻》的报道，4月份，美国豪华车市场整体销量下跌2.2%；今年前4个月，美国豪华车累计销量同比微增1.3%。需要指出的是，因通用汽车只公布季度销量，所以上述数据并不包含通用旗下凯迪拉克的销量。</w:t>
      </w:r>
    </w:p>
    <w:p w:rsidR="00874342" w:rsidRDefault="00874342" w:rsidP="00CC4BAC">
      <w:r>
        <w:rPr>
          <w:rFonts w:hint="eastAsia"/>
        </w:rPr>
        <w:t>在豪华车市场，借助于市场对于</w:t>
      </w:r>
      <w:r>
        <w:t>SUV车型的强劲需求，梅赛德斯奔驰美国销量达27,207辆（不包含轻型商务车），同比微增1%，超出其它豪华车品牌。就前4个月的累计销量来看，奔驰销量虽然出现了微跌，但是依然超出宝马、雷克萨斯等品牌。截止到4月底，奔驰美国今年累计销量同比下滑0.4%，为105,681辆，分别超出宝马和雷克萨斯11,000余辆和22,000余辆。</w:t>
      </w:r>
    </w:p>
    <w:p w:rsidR="00874342" w:rsidRDefault="00874342" w:rsidP="00CC4BAC">
      <w:r>
        <w:rPr>
          <w:rFonts w:hint="eastAsia"/>
        </w:rPr>
        <w:t>上个月，宝马品牌美国销量同比上涨</w:t>
      </w:r>
      <w:r>
        <w:t>3.8%至23,482辆；该品牌前4个月累计销量为97,317辆，同比增幅为3.2%。雷克萨斯以近2,000辆的差距位居美国4月豪华车销量排行榜的第3名，共交付21,642辆新车，同比下滑2.1%。奥迪4月美国销量出现了2.1%的上涨，前4个月的累计销量同比增幅达7.5%。讴歌位列销量榜第5名，4月销量为11,888辆，同比跌幅达16%。</w:t>
      </w:r>
    </w:p>
    <w:p w:rsidR="00874342" w:rsidRDefault="00874342" w:rsidP="00CC4BAC">
      <w:r>
        <w:rPr>
          <w:rFonts w:hint="eastAsia"/>
        </w:rPr>
        <w:t>保时捷北美公司</w:t>
      </w:r>
      <w:r>
        <w:t>4月份的销量为5,570辆，同比微增0.7%，创下4月单月零售销量纪录；今年1月至4月，保时捷美国销量同比增长7%至19,524辆。保时捷指出，旗下两门和四门跑车市场欢迎度比较高。</w:t>
      </w:r>
    </w:p>
    <w:p w:rsidR="00874342" w:rsidRDefault="00874342" w:rsidP="00CC4BAC">
      <w:pPr>
        <w:rPr>
          <w:rFonts w:cs="宋体"/>
          <w:b/>
          <w:bCs/>
          <w:i/>
          <w:iCs/>
        </w:rPr>
      </w:pPr>
      <w:r w:rsidRPr="002009FE">
        <w:rPr>
          <w:rFonts w:cs="宋体" w:hint="eastAsia"/>
          <w:b/>
          <w:bCs/>
          <w:i/>
          <w:iCs/>
        </w:rPr>
        <w:t>分析：。</w:t>
      </w:r>
    </w:p>
    <w:p w:rsidR="00874342" w:rsidRPr="00B069D7" w:rsidRDefault="00874342" w:rsidP="00CC4BAC">
      <w:pPr>
        <w:pStyle w:val="a8"/>
        <w:numPr>
          <w:ilvl w:val="0"/>
          <w:numId w:val="48"/>
        </w:numPr>
        <w:ind w:firstLineChars="0"/>
        <w:outlineLvl w:val="1"/>
        <w:rPr>
          <w:b/>
        </w:rPr>
      </w:pPr>
      <w:r w:rsidRPr="00B069D7">
        <w:rPr>
          <w:b/>
        </w:rPr>
        <w:t>美国能源部斥资1900万美元 助力12个电动车及快充技术研究 </w:t>
      </w:r>
    </w:p>
    <w:p w:rsidR="00874342" w:rsidRDefault="00874342" w:rsidP="00CC4BAC">
      <w:r>
        <w:t>美国能源部向12个成本共享型项目拨款1900万美元，旨在研发电池及汽车电动化技术，从而实现快速充电。这12个项目专注于研发电动车系统，在大功率下实现快速充电，将充电时间缩短至15分钟或采用充电接头亦或是无线充电技术。</w:t>
      </w:r>
    </w:p>
    <w:p w:rsidR="00874342" w:rsidRDefault="00874342" w:rsidP="00CC4BAC">
      <w:r>
        <w:rPr>
          <w:rFonts w:hint="eastAsia"/>
        </w:rPr>
        <w:t>该项目将帮助美国能源部研发电池技术及汽车电动化技术，旨在将蓄电池组的成本降至</w:t>
      </w:r>
      <w:r>
        <w:t>100美元/瓦时以下，并将电动车的续航里程数提升至300英里以上。此外，该项目还计划在2028年，将电动车的充电时间缩短至15分钟以内。</w:t>
      </w:r>
    </w:p>
    <w:p w:rsidR="00874342" w:rsidRDefault="00874342" w:rsidP="00CC4BAC">
      <w:pPr>
        <w:rPr>
          <w:rFonts w:cs="宋体"/>
          <w:b/>
          <w:bCs/>
          <w:i/>
          <w:iCs/>
        </w:rPr>
      </w:pPr>
      <w:r w:rsidRPr="002009FE">
        <w:rPr>
          <w:rFonts w:cs="宋体" w:hint="eastAsia"/>
          <w:b/>
          <w:bCs/>
          <w:i/>
          <w:iCs/>
        </w:rPr>
        <w:lastRenderedPageBreak/>
        <w:t>分析：。</w:t>
      </w:r>
    </w:p>
    <w:p w:rsidR="00874342" w:rsidRPr="00643249" w:rsidRDefault="00874342" w:rsidP="00CC4BAC">
      <w:pPr>
        <w:pStyle w:val="a8"/>
        <w:numPr>
          <w:ilvl w:val="0"/>
          <w:numId w:val="48"/>
        </w:numPr>
        <w:ind w:firstLineChars="0"/>
        <w:outlineLvl w:val="1"/>
        <w:rPr>
          <w:b/>
        </w:rPr>
      </w:pPr>
      <w:r w:rsidRPr="00643249">
        <w:rPr>
          <w:rFonts w:hint="eastAsia"/>
          <w:b/>
        </w:rPr>
        <w:t>世界四大主要汽车制造商成立区块链联盟</w:t>
      </w:r>
    </w:p>
    <w:p w:rsidR="00874342" w:rsidRDefault="00874342" w:rsidP="00CC4BAC">
      <w:r>
        <w:t>宝马，福特，通用汽车和雷诺世界四大主要汽车制造商宣布加入“移动开放区块链计划”，这将成为有史以来规模最大的专注于区块链技术在汽车领域应用的联盟。</w:t>
      </w:r>
    </w:p>
    <w:p w:rsidR="00874342" w:rsidRDefault="00874342" w:rsidP="00CC4BAC">
      <w:pPr>
        <w:rPr>
          <w:rFonts w:cs="宋体"/>
          <w:b/>
          <w:bCs/>
          <w:i/>
          <w:iCs/>
        </w:rPr>
      </w:pPr>
      <w:r w:rsidRPr="002009FE">
        <w:rPr>
          <w:rFonts w:cs="宋体" w:hint="eastAsia"/>
          <w:b/>
          <w:bCs/>
          <w:i/>
          <w:iCs/>
        </w:rPr>
        <w:t>分析：。</w:t>
      </w:r>
    </w:p>
    <w:p w:rsidR="00874342" w:rsidRPr="00B069D7" w:rsidRDefault="00874342" w:rsidP="00CC4BAC">
      <w:pPr>
        <w:pStyle w:val="a8"/>
        <w:numPr>
          <w:ilvl w:val="0"/>
          <w:numId w:val="48"/>
        </w:numPr>
        <w:ind w:firstLineChars="0"/>
        <w:outlineLvl w:val="1"/>
        <w:rPr>
          <w:b/>
        </w:rPr>
      </w:pPr>
      <w:r w:rsidRPr="00B069D7">
        <w:rPr>
          <w:b/>
        </w:rPr>
        <w:t>市场需求减弱 美国4月轻型车销量下跌4.8% </w:t>
      </w:r>
    </w:p>
    <w:p w:rsidR="00874342" w:rsidRDefault="00874342" w:rsidP="00D91E58">
      <w:r>
        <w:t>根据《美国汽车新闻》提供的数据，由于美国消费者需求持续下降以及行业竞争日益加剧，美国轻型车4月份销量同比下滑4.8%至1,357,858辆。数据显示，美国轻型车市场4月份季节性调整年化销售速率（SAAR）较去年的1,704万上涨至1,715万辆。</w:t>
      </w:r>
    </w:p>
    <w:p w:rsidR="00874342" w:rsidRDefault="00874342" w:rsidP="00CC4BAC">
      <w:pPr>
        <w:rPr>
          <w:rFonts w:cs="宋体"/>
          <w:b/>
          <w:bCs/>
          <w:i/>
          <w:iCs/>
        </w:rPr>
      </w:pPr>
      <w:r w:rsidRPr="002009FE">
        <w:rPr>
          <w:rFonts w:cs="宋体" w:hint="eastAsia"/>
          <w:b/>
          <w:bCs/>
          <w:i/>
          <w:iCs/>
        </w:rPr>
        <w:t>分析：。</w:t>
      </w:r>
    </w:p>
    <w:p w:rsidR="00874342" w:rsidRPr="009B2831" w:rsidRDefault="00874342" w:rsidP="00CC4BAC">
      <w:pPr>
        <w:pStyle w:val="a8"/>
        <w:numPr>
          <w:ilvl w:val="0"/>
          <w:numId w:val="48"/>
        </w:numPr>
        <w:ind w:firstLineChars="0"/>
        <w:outlineLvl w:val="1"/>
        <w:rPr>
          <w:b/>
        </w:rPr>
      </w:pPr>
      <w:r w:rsidRPr="009B2831">
        <w:rPr>
          <w:b/>
        </w:rPr>
        <w:t>特斯拉Q1财报电话会议聚焦Semi半挂卡车</w:t>
      </w:r>
    </w:p>
    <w:p w:rsidR="00874342" w:rsidRDefault="00874342" w:rsidP="00CC4BAC">
      <w:r>
        <w:t>当地时间周三特斯拉Q1财报电话会议中更有趣的部分之一是关于特斯拉Semi半挂卡车的谈话。这款电动重型拖车已经引发一些争议，一些批评者声称它的500英里续航里程会破坏物理定律。</w:t>
      </w:r>
    </w:p>
    <w:p w:rsidR="00874342" w:rsidRDefault="00874342" w:rsidP="00CC4BAC">
      <w:r>
        <w:rPr>
          <w:rFonts w:hint="eastAsia"/>
        </w:rPr>
        <w:t>“如果特斯拉真的兑现了这个承诺，我们显然会购买两辆卡车</w:t>
      </w:r>
      <w:r>
        <w:t xml:space="preserve"> - 一辆拆解，另一辆进行测试。因为如果发生这种情况，我们可能错过了有些事情。”戴姆勒卡车负责人Martin Daum今年早些时候在发给彭博社的一份声明中说道。“但现在，同样的物理定律适用于（德国和加利福尼亚）。”</w:t>
      </w:r>
    </w:p>
    <w:p w:rsidR="00874342" w:rsidRDefault="00874342" w:rsidP="00CC4BAC">
      <w:r>
        <w:rPr>
          <w:rFonts w:hint="eastAsia"/>
        </w:rPr>
        <w:t>根据马斯克和特斯拉公司的说法，</w:t>
      </w:r>
      <w:r>
        <w:t>500英里续航里程不仅不会破坏物理定律，而且特斯拉现有的电池技术也是可能的。马斯克甚至表示，等到卡车可以量产时，一次充电续航里程将更接近600英里。</w:t>
      </w:r>
    </w:p>
    <w:p w:rsidR="00874342" w:rsidRPr="00D91E58" w:rsidRDefault="00874342">
      <w:pPr>
        <w:rPr>
          <w:rFonts w:cs="宋体"/>
          <w:b/>
          <w:bCs/>
          <w:i/>
          <w:iCs/>
        </w:rPr>
      </w:pPr>
      <w:r w:rsidRPr="002009FE">
        <w:rPr>
          <w:rFonts w:cs="宋体" w:hint="eastAsia"/>
          <w:b/>
          <w:bCs/>
          <w:i/>
          <w:iCs/>
        </w:rPr>
        <w:t>分析：。</w:t>
      </w:r>
    </w:p>
    <w:p w:rsidR="00874342" w:rsidRPr="002E5A3F" w:rsidRDefault="00874342" w:rsidP="00CC4BAC">
      <w:pPr>
        <w:pStyle w:val="a8"/>
        <w:numPr>
          <w:ilvl w:val="0"/>
          <w:numId w:val="48"/>
        </w:numPr>
        <w:ind w:firstLineChars="0"/>
        <w:outlineLvl w:val="1"/>
        <w:rPr>
          <w:b/>
        </w:rPr>
      </w:pPr>
      <w:r w:rsidRPr="002E5A3F">
        <w:rPr>
          <w:rFonts w:hint="eastAsia"/>
          <w:b/>
        </w:rPr>
        <w:t>特斯拉最早第三季度宣布在华建厂地址</w:t>
      </w:r>
    </w:p>
    <w:p w:rsidR="00874342" w:rsidRDefault="00874342" w:rsidP="00CC4BAC">
      <w:r>
        <w:t>特斯拉决意将电动汽车电池及诸如Model Y等电动汽车的生产地迁至中国，计划最早在第三季度公布在华建厂地址。</w:t>
      </w:r>
    </w:p>
    <w:p w:rsidR="00874342" w:rsidRDefault="00874342" w:rsidP="00CC4BAC">
      <w:pPr>
        <w:rPr>
          <w:rFonts w:cs="宋体"/>
          <w:b/>
          <w:bCs/>
          <w:i/>
          <w:iCs/>
        </w:rPr>
      </w:pPr>
      <w:r w:rsidRPr="002009FE">
        <w:rPr>
          <w:rFonts w:cs="宋体" w:hint="eastAsia"/>
          <w:b/>
          <w:bCs/>
          <w:i/>
          <w:iCs/>
        </w:rPr>
        <w:t>分析：。</w:t>
      </w:r>
    </w:p>
    <w:sectPr w:rsidR="0087434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922BD" w:rsidRDefault="007922BD" w:rsidP="00CC4BAC">
      <w:r>
        <w:separator/>
      </w:r>
    </w:p>
  </w:endnote>
  <w:endnote w:type="continuationSeparator" w:id="0">
    <w:p w:rsidR="007922BD" w:rsidRDefault="007922BD" w:rsidP="00CC4B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imsu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922BD" w:rsidRDefault="007922BD" w:rsidP="00CC4BAC">
      <w:r>
        <w:separator/>
      </w:r>
    </w:p>
  </w:footnote>
  <w:footnote w:type="continuationSeparator" w:id="0">
    <w:p w:rsidR="007922BD" w:rsidRDefault="007922BD" w:rsidP="00CC4B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5"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6"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7"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8"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40"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1"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4"/>
  </w:num>
  <w:num w:numId="3">
    <w:abstractNumId w:val="35"/>
  </w:num>
  <w:num w:numId="4">
    <w:abstractNumId w:val="36"/>
  </w:num>
  <w:num w:numId="5">
    <w:abstractNumId w:val="37"/>
  </w:num>
  <w:num w:numId="6">
    <w:abstractNumId w:val="38"/>
  </w:num>
  <w:num w:numId="7">
    <w:abstractNumId w:val="39"/>
  </w:num>
  <w:num w:numId="8">
    <w:abstractNumId w:val="40"/>
  </w:num>
  <w:num w:numId="9">
    <w:abstractNumId w:val="17"/>
  </w:num>
  <w:num w:numId="10">
    <w:abstractNumId w:val="43"/>
  </w:num>
  <w:num w:numId="11">
    <w:abstractNumId w:val="45"/>
  </w:num>
  <w:num w:numId="12">
    <w:abstractNumId w:val="2"/>
  </w:num>
  <w:num w:numId="13">
    <w:abstractNumId w:val="13"/>
  </w:num>
  <w:num w:numId="14">
    <w:abstractNumId w:val="16"/>
  </w:num>
  <w:num w:numId="15">
    <w:abstractNumId w:val="42"/>
  </w:num>
  <w:num w:numId="16">
    <w:abstractNumId w:val="14"/>
  </w:num>
  <w:num w:numId="17">
    <w:abstractNumId w:val="31"/>
  </w:num>
  <w:num w:numId="18">
    <w:abstractNumId w:val="3"/>
  </w:num>
  <w:num w:numId="19">
    <w:abstractNumId w:val="27"/>
  </w:num>
  <w:num w:numId="20">
    <w:abstractNumId w:val="25"/>
  </w:num>
  <w:num w:numId="21">
    <w:abstractNumId w:val="7"/>
  </w:num>
  <w:num w:numId="22">
    <w:abstractNumId w:val="6"/>
  </w:num>
  <w:num w:numId="23">
    <w:abstractNumId w:val="28"/>
  </w:num>
  <w:num w:numId="24">
    <w:abstractNumId w:val="12"/>
  </w:num>
  <w:num w:numId="25">
    <w:abstractNumId w:val="15"/>
  </w:num>
  <w:num w:numId="26">
    <w:abstractNumId w:val="46"/>
  </w:num>
  <w:num w:numId="27">
    <w:abstractNumId w:val="5"/>
  </w:num>
  <w:num w:numId="28">
    <w:abstractNumId w:val="21"/>
  </w:num>
  <w:num w:numId="29">
    <w:abstractNumId w:val="24"/>
  </w:num>
  <w:num w:numId="30">
    <w:abstractNumId w:val="10"/>
  </w:num>
  <w:num w:numId="31">
    <w:abstractNumId w:val="1"/>
  </w:num>
  <w:num w:numId="32">
    <w:abstractNumId w:val="11"/>
  </w:num>
  <w:num w:numId="33">
    <w:abstractNumId w:val="32"/>
  </w:num>
  <w:num w:numId="34">
    <w:abstractNumId w:val="20"/>
  </w:num>
  <w:num w:numId="35">
    <w:abstractNumId w:val="47"/>
  </w:num>
  <w:num w:numId="36">
    <w:abstractNumId w:val="29"/>
  </w:num>
  <w:num w:numId="37">
    <w:abstractNumId w:val="44"/>
  </w:num>
  <w:num w:numId="38">
    <w:abstractNumId w:val="30"/>
  </w:num>
  <w:num w:numId="39">
    <w:abstractNumId w:val="26"/>
  </w:num>
  <w:num w:numId="40">
    <w:abstractNumId w:val="0"/>
  </w:num>
  <w:num w:numId="41">
    <w:abstractNumId w:val="22"/>
  </w:num>
  <w:num w:numId="42">
    <w:abstractNumId w:val="33"/>
  </w:num>
  <w:num w:numId="43">
    <w:abstractNumId w:val="41"/>
  </w:num>
  <w:num w:numId="44">
    <w:abstractNumId w:val="18"/>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8"/>
  </w:num>
  <w:num w:numId="4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62E5"/>
    <w:rsid w:val="001A1225"/>
    <w:rsid w:val="001B2427"/>
    <w:rsid w:val="00265E7F"/>
    <w:rsid w:val="00306A5B"/>
    <w:rsid w:val="003607AF"/>
    <w:rsid w:val="00375602"/>
    <w:rsid w:val="0039009C"/>
    <w:rsid w:val="003E66B3"/>
    <w:rsid w:val="00743676"/>
    <w:rsid w:val="00791554"/>
    <w:rsid w:val="007922BD"/>
    <w:rsid w:val="007F62E5"/>
    <w:rsid w:val="00874342"/>
    <w:rsid w:val="00876BA6"/>
    <w:rsid w:val="008906D2"/>
    <w:rsid w:val="008952DB"/>
    <w:rsid w:val="00A577DA"/>
    <w:rsid w:val="00B43971"/>
    <w:rsid w:val="00BD19D4"/>
    <w:rsid w:val="00C33EBF"/>
    <w:rsid w:val="00CB7346"/>
    <w:rsid w:val="00CC4BAC"/>
    <w:rsid w:val="00D20F0F"/>
    <w:rsid w:val="00D42E8B"/>
    <w:rsid w:val="00D91E58"/>
    <w:rsid w:val="00F06DE2"/>
    <w:rsid w:val="00F673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5A226D"/>
  <w15:chartTrackingRefBased/>
  <w15:docId w15:val="{C33DB68C-0CA1-4B3A-9F8B-A70255A493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C4BAC"/>
    <w:pPr>
      <w:widowControl w:val="0"/>
      <w:jc w:val="both"/>
    </w:pPr>
    <w:rPr>
      <w:szCs w:val="24"/>
    </w:rPr>
  </w:style>
  <w:style w:type="paragraph" w:styleId="2">
    <w:name w:val="heading 2"/>
    <w:basedOn w:val="a"/>
    <w:next w:val="a"/>
    <w:link w:val="20"/>
    <w:semiHidden/>
    <w:unhideWhenUsed/>
    <w:qFormat/>
    <w:rsid w:val="00CC4BA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CC4BA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CC4BAC"/>
    <w:rPr>
      <w:sz w:val="18"/>
      <w:szCs w:val="18"/>
    </w:rPr>
  </w:style>
  <w:style w:type="paragraph" w:styleId="a5">
    <w:name w:val="footer"/>
    <w:basedOn w:val="a"/>
    <w:link w:val="a6"/>
    <w:unhideWhenUsed/>
    <w:rsid w:val="00CC4BAC"/>
    <w:pPr>
      <w:tabs>
        <w:tab w:val="center" w:pos="4153"/>
        <w:tab w:val="right" w:pos="8306"/>
      </w:tabs>
      <w:snapToGrid w:val="0"/>
      <w:jc w:val="left"/>
    </w:pPr>
    <w:rPr>
      <w:sz w:val="18"/>
      <w:szCs w:val="18"/>
    </w:rPr>
  </w:style>
  <w:style w:type="character" w:customStyle="1" w:styleId="a6">
    <w:name w:val="页脚 字符"/>
    <w:basedOn w:val="a0"/>
    <w:link w:val="a5"/>
    <w:rsid w:val="00CC4BAC"/>
    <w:rPr>
      <w:sz w:val="18"/>
      <w:szCs w:val="18"/>
    </w:rPr>
  </w:style>
  <w:style w:type="character" w:customStyle="1" w:styleId="20">
    <w:name w:val="标题 2 字符"/>
    <w:basedOn w:val="a0"/>
    <w:link w:val="2"/>
    <w:semiHidden/>
    <w:rsid w:val="00CC4BAC"/>
    <w:rPr>
      <w:rFonts w:asciiTheme="majorHAnsi" w:eastAsiaTheme="majorEastAsia" w:hAnsiTheme="majorHAnsi" w:cstheme="majorBidi"/>
      <w:b/>
      <w:bCs/>
      <w:sz w:val="32"/>
      <w:szCs w:val="32"/>
    </w:rPr>
  </w:style>
  <w:style w:type="character" w:styleId="a7">
    <w:name w:val="Strong"/>
    <w:basedOn w:val="a0"/>
    <w:qFormat/>
    <w:rsid w:val="00CC4BAC"/>
    <w:rPr>
      <w:b/>
    </w:rPr>
  </w:style>
  <w:style w:type="paragraph" w:customStyle="1" w:styleId="1">
    <w:name w:val="列出段落1"/>
    <w:basedOn w:val="a"/>
    <w:uiPriority w:val="99"/>
    <w:qFormat/>
    <w:rsid w:val="00CC4BAC"/>
    <w:pPr>
      <w:ind w:firstLineChars="200" w:firstLine="420"/>
    </w:pPr>
  </w:style>
  <w:style w:type="paragraph" w:styleId="a8">
    <w:name w:val="List Paragraph"/>
    <w:basedOn w:val="a"/>
    <w:uiPriority w:val="34"/>
    <w:qFormat/>
    <w:rsid w:val="00CC4BAC"/>
    <w:pPr>
      <w:ind w:firstLineChars="200" w:firstLine="420"/>
    </w:pPr>
  </w:style>
  <w:style w:type="paragraph" w:styleId="a9">
    <w:name w:val="Balloon Text"/>
    <w:basedOn w:val="a"/>
    <w:link w:val="aa"/>
    <w:rsid w:val="00CC4BAC"/>
    <w:rPr>
      <w:sz w:val="18"/>
      <w:szCs w:val="18"/>
    </w:rPr>
  </w:style>
  <w:style w:type="character" w:customStyle="1" w:styleId="aa">
    <w:name w:val="批注框文本 字符"/>
    <w:basedOn w:val="a0"/>
    <w:link w:val="a9"/>
    <w:rsid w:val="00CC4BAC"/>
    <w:rPr>
      <w:sz w:val="18"/>
      <w:szCs w:val="18"/>
    </w:rPr>
  </w:style>
  <w:style w:type="character" w:customStyle="1" w:styleId="apple-converted-space">
    <w:name w:val="apple-converted-space"/>
    <w:basedOn w:val="a0"/>
    <w:rsid w:val="00CC4B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348</TotalTime>
  <Pages>20</Pages>
  <Words>2384</Words>
  <Characters>13595</Characters>
  <Application>Microsoft Office Word</Application>
  <DocSecurity>0</DocSecurity>
  <Lines>113</Lines>
  <Paragraphs>31</Paragraphs>
  <ScaleCrop>false</ScaleCrop>
  <Company/>
  <LinksUpToDate>false</LinksUpToDate>
  <CharactersWithSpaces>15948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80552317@qq.com</cp:lastModifiedBy>
  <cp:revision>8</cp:revision>
  <dcterms:created xsi:type="dcterms:W3CDTF">2018-05-07T07:03:00Z</dcterms:created>
  <dcterms:modified xsi:type="dcterms:W3CDTF">2018-05-08T06:03:00Z</dcterms:modified>
</cp:coreProperties>
</file>