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F6475" w:rsidRPr="002009FE" w:rsidRDefault="000F6475" w:rsidP="000F6475">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20</w:t>
      </w:r>
      <w:r w:rsidRPr="002009FE">
        <w:rPr>
          <w:rFonts w:ascii="黑体" w:eastAsia="黑体" w:cs="黑体" w:hint="eastAsia"/>
          <w:sz w:val="24"/>
        </w:rPr>
        <w:t>期（</w:t>
      </w:r>
      <w:r>
        <w:rPr>
          <w:rFonts w:ascii="黑体" w:eastAsia="黑体" w:cs="黑体"/>
          <w:sz w:val="24"/>
        </w:rPr>
        <w:t>5</w:t>
      </w:r>
      <w:r w:rsidRPr="002009FE">
        <w:rPr>
          <w:rFonts w:ascii="黑体" w:eastAsia="黑体" w:cs="黑体" w:hint="eastAsia"/>
          <w:sz w:val="24"/>
        </w:rPr>
        <w:t>月</w:t>
      </w:r>
      <w:r>
        <w:rPr>
          <w:rFonts w:ascii="黑体" w:eastAsia="黑体" w:cs="黑体"/>
          <w:sz w:val="24"/>
        </w:rPr>
        <w:t>14</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5</w:t>
      </w:r>
      <w:r w:rsidRPr="002009FE">
        <w:rPr>
          <w:rFonts w:ascii="黑体" w:eastAsia="黑体" w:cs="黑体" w:hint="eastAsia"/>
          <w:sz w:val="24"/>
        </w:rPr>
        <w:t>月</w:t>
      </w:r>
      <w:r>
        <w:rPr>
          <w:rFonts w:ascii="黑体" w:eastAsia="黑体" w:cs="黑体"/>
          <w:sz w:val="24"/>
        </w:rPr>
        <w:t>20</w:t>
      </w:r>
      <w:r w:rsidRPr="002009FE">
        <w:rPr>
          <w:rFonts w:ascii="黑体" w:eastAsia="黑体" w:cs="黑体" w:hint="eastAsia"/>
          <w:sz w:val="24"/>
        </w:rPr>
        <w:t>日）</w:t>
      </w:r>
      <w:bookmarkEnd w:id="0"/>
    </w:p>
    <w:p w:rsidR="000F6475" w:rsidRPr="002009FE" w:rsidRDefault="000F6475" w:rsidP="000F6475">
      <w:pPr>
        <w:rPr>
          <w:rFonts w:ascii="黑体" w:eastAsia="黑体" w:cs="Times New Roman"/>
        </w:rPr>
      </w:pPr>
      <w:r w:rsidRPr="002009FE">
        <w:rPr>
          <w:rFonts w:ascii="黑体" w:eastAsia="黑体" w:cs="黑体" w:hint="eastAsia"/>
        </w:rPr>
        <w:t>主要信息源自全国乘联会每日新闻等</w:t>
      </w:r>
    </w:p>
    <w:p w:rsidR="000F6475" w:rsidRPr="002009FE" w:rsidRDefault="000F6475" w:rsidP="000F6475">
      <w:pPr>
        <w:rPr>
          <w:rFonts w:ascii="黑体" w:eastAsia="黑体" w:cs="黑体"/>
        </w:rPr>
      </w:pPr>
      <w:r w:rsidRPr="002009FE">
        <w:rPr>
          <w:rFonts w:ascii="黑体" w:eastAsia="黑体" w:cs="黑体" w:hint="eastAsia"/>
        </w:rPr>
        <w:t>全国乘用车市场信息联席会网站：</w:t>
      </w:r>
      <w:r w:rsidR="00A44614" w:rsidRPr="00A44614">
        <w:t xml:space="preserve"> </w:t>
      </w:r>
      <w:r w:rsidR="00A44614" w:rsidRPr="00A44614">
        <w:rPr>
          <w:rFonts w:ascii="黑体" w:eastAsia="黑体" w:cs="黑体"/>
        </w:rPr>
        <w:t xml:space="preserve">http://www.cpcaauto.com/ </w:t>
      </w:r>
    </w:p>
    <w:p w:rsidR="000F6475" w:rsidRPr="00F32771" w:rsidRDefault="000F6475" w:rsidP="000F6475">
      <w:pPr>
        <w:rPr>
          <w:rFonts w:cs="Times New Roman"/>
        </w:rPr>
      </w:pPr>
    </w:p>
    <w:p w:rsidR="000F6475" w:rsidRPr="002009FE" w:rsidRDefault="000F6475" w:rsidP="000F6475">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A44614" w:rsidRPr="00A44614" w:rsidRDefault="00A44614" w:rsidP="00A44614">
      <w:pPr>
        <w:pStyle w:val="a8"/>
        <w:numPr>
          <w:ilvl w:val="0"/>
          <w:numId w:val="2"/>
        </w:numPr>
        <w:ind w:firstLineChars="0"/>
        <w:rPr>
          <w:rFonts w:ascii="黑体" w:eastAsia="黑体" w:hAnsi="黑体" w:cs="Times New Roman"/>
          <w:b/>
          <w:bCs/>
          <w:sz w:val="24"/>
        </w:rPr>
      </w:pPr>
      <w:r w:rsidRPr="00A44614">
        <w:rPr>
          <w:rFonts w:ascii="黑体" w:eastAsia="黑体" w:hAnsi="黑体" w:cs="Times New Roman"/>
          <w:b/>
          <w:bCs/>
          <w:sz w:val="24"/>
        </w:rPr>
        <w:t>5月车市零售走势不强</w:t>
      </w:r>
    </w:p>
    <w:p w:rsidR="000F6475" w:rsidRPr="002009FE" w:rsidRDefault="00A44614" w:rsidP="000F6475">
      <w:pPr>
        <w:rPr>
          <w:rFonts w:ascii="Calibri" w:eastAsia="宋体" w:hAnsi="Calibri" w:cs="Times New Roman"/>
          <w:szCs w:val="21"/>
        </w:rPr>
      </w:pPr>
      <w:r>
        <w:rPr>
          <w:rFonts w:ascii="Calibri" w:eastAsia="宋体" w:hAnsi="Calibri" w:cs="宋体"/>
          <w:noProof/>
          <w:szCs w:val="21"/>
        </w:rPr>
        <w:drawing>
          <wp:inline distT="0" distB="0" distL="0" distR="0" wp14:anchorId="6B0904CD">
            <wp:extent cx="4255135" cy="271907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5135" cy="2719070"/>
                    </a:xfrm>
                    <a:prstGeom prst="rect">
                      <a:avLst/>
                    </a:prstGeom>
                    <a:noFill/>
                  </pic:spPr>
                </pic:pic>
              </a:graphicData>
            </a:graphic>
          </wp:inline>
        </w:drawing>
      </w:r>
      <w:r w:rsidR="000F6475" w:rsidRPr="002009FE">
        <w:rPr>
          <w:rFonts w:ascii="Calibri" w:eastAsia="宋体" w:hAnsi="Calibri" w:cs="宋体" w:hint="eastAsia"/>
          <w:szCs w:val="21"/>
        </w:rPr>
        <w:t>。</w:t>
      </w:r>
    </w:p>
    <w:p w:rsidR="00A44614" w:rsidRPr="002009FE" w:rsidRDefault="00A44614" w:rsidP="00A44614">
      <w:pPr>
        <w:ind w:firstLineChars="135" w:firstLine="283"/>
        <w:rPr>
          <w:rFonts w:ascii="Calibri" w:eastAsia="宋体" w:hAnsi="Calibri" w:cs="Times New Roman"/>
          <w:szCs w:val="21"/>
        </w:rPr>
      </w:pPr>
      <w:r>
        <w:rPr>
          <w:rFonts w:ascii="Calibri" w:eastAsia="宋体" w:hAnsi="Calibri" w:cs="Times New Roman" w:hint="eastAsia"/>
          <w:szCs w:val="21"/>
        </w:rPr>
        <w:t>5</w:t>
      </w:r>
      <w:r>
        <w:rPr>
          <w:rFonts w:ascii="Calibri" w:eastAsia="宋体" w:hAnsi="Calibri" w:cs="Times New Roman" w:hint="eastAsia"/>
          <w:szCs w:val="21"/>
        </w:rPr>
        <w:t>月初的车市零售相对较弱，</w:t>
      </w:r>
      <w:r w:rsidRPr="00080696">
        <w:rPr>
          <w:rFonts w:ascii="Calibri" w:eastAsia="宋体" w:hAnsi="Calibri" w:cs="Times New Roman" w:hint="eastAsia"/>
          <w:szCs w:val="21"/>
        </w:rPr>
        <w:t>一周车市零售达到日均</w:t>
      </w:r>
      <w:r w:rsidRPr="00080696">
        <w:rPr>
          <w:rFonts w:ascii="Calibri" w:eastAsia="宋体" w:hAnsi="Calibri" w:cs="Times New Roman"/>
          <w:szCs w:val="21"/>
        </w:rPr>
        <w:t>19595</w:t>
      </w:r>
      <w:r w:rsidRPr="00080696">
        <w:rPr>
          <w:rFonts w:ascii="Calibri" w:eastAsia="宋体" w:hAnsi="Calibri" w:cs="Times New Roman"/>
          <w:szCs w:val="21"/>
        </w:rPr>
        <w:t>台</w:t>
      </w:r>
      <w:r w:rsidRPr="00080696">
        <w:rPr>
          <w:rFonts w:ascii="Calibri" w:eastAsia="宋体" w:hAnsi="Calibri" w:cs="Times New Roman" w:hint="eastAsia"/>
          <w:szCs w:val="21"/>
        </w:rPr>
        <w:t>，同比增长</w:t>
      </w:r>
      <w:r w:rsidRPr="00080696">
        <w:rPr>
          <w:rFonts w:ascii="Calibri" w:eastAsia="宋体" w:hAnsi="Calibri" w:cs="Times New Roman"/>
          <w:szCs w:val="21"/>
        </w:rPr>
        <w:t>-25%</w:t>
      </w:r>
      <w:r w:rsidRPr="00080696">
        <w:rPr>
          <w:rFonts w:ascii="Calibri" w:eastAsia="宋体" w:hAnsi="Calibri" w:cs="Times New Roman" w:hint="eastAsia"/>
          <w:szCs w:val="21"/>
        </w:rPr>
        <w:t>，增速相对较弱</w:t>
      </w:r>
      <w:r>
        <w:rPr>
          <w:rFonts w:ascii="Calibri" w:eastAsia="宋体" w:hAnsi="Calibri" w:cs="Times New Roman" w:hint="eastAsia"/>
          <w:szCs w:val="21"/>
        </w:rPr>
        <w:t>，</w:t>
      </w:r>
      <w:r w:rsidRPr="00080696">
        <w:rPr>
          <w:rFonts w:ascii="Calibri" w:eastAsia="宋体" w:hAnsi="Calibri" w:cs="Times New Roman" w:hint="eastAsia"/>
          <w:szCs w:val="21"/>
        </w:rPr>
        <w:t>这也有</w:t>
      </w:r>
      <w:r>
        <w:rPr>
          <w:rFonts w:ascii="Calibri" w:eastAsia="宋体" w:hAnsi="Calibri" w:cs="Times New Roman" w:hint="eastAsia"/>
          <w:szCs w:val="21"/>
        </w:rPr>
        <w:t>第</w:t>
      </w:r>
      <w:r w:rsidRPr="00080696">
        <w:rPr>
          <w:rFonts w:ascii="Calibri" w:eastAsia="宋体" w:hAnsi="Calibri" w:cs="Times New Roman" w:hint="eastAsia"/>
          <w:szCs w:val="21"/>
        </w:rPr>
        <w:t>一周时间较短</w:t>
      </w:r>
      <w:r>
        <w:rPr>
          <w:rFonts w:ascii="Calibri" w:eastAsia="宋体" w:hAnsi="Calibri" w:cs="Times New Roman" w:hint="eastAsia"/>
          <w:szCs w:val="21"/>
        </w:rPr>
        <w:t>的影响。第二周</w:t>
      </w:r>
      <w:r w:rsidRPr="00080696">
        <w:rPr>
          <w:rFonts w:ascii="Calibri" w:eastAsia="宋体" w:hAnsi="Calibri" w:cs="Times New Roman" w:hint="eastAsia"/>
          <w:szCs w:val="21"/>
        </w:rPr>
        <w:t>日均销量达到</w:t>
      </w:r>
      <w:r w:rsidRPr="00080696">
        <w:rPr>
          <w:rFonts w:ascii="Calibri" w:eastAsia="宋体" w:hAnsi="Calibri" w:cs="Times New Roman"/>
          <w:szCs w:val="21"/>
        </w:rPr>
        <w:t>58653</w:t>
      </w:r>
      <w:r w:rsidRPr="00080696">
        <w:rPr>
          <w:rFonts w:ascii="Calibri" w:eastAsia="宋体" w:hAnsi="Calibri" w:cs="Times New Roman"/>
          <w:szCs w:val="21"/>
        </w:rPr>
        <w:t>台</w:t>
      </w:r>
      <w:r w:rsidRPr="00080696">
        <w:rPr>
          <w:rFonts w:ascii="Calibri" w:eastAsia="宋体" w:hAnsi="Calibri" w:cs="Times New Roman" w:hint="eastAsia"/>
          <w:szCs w:val="21"/>
        </w:rPr>
        <w:t>，同比增长</w:t>
      </w:r>
      <w:r w:rsidRPr="00080696">
        <w:rPr>
          <w:rFonts w:ascii="Calibri" w:eastAsia="宋体" w:hAnsi="Calibri" w:cs="Times New Roman"/>
          <w:szCs w:val="21"/>
        </w:rPr>
        <w:t>9.5%</w:t>
      </w:r>
      <w:r>
        <w:rPr>
          <w:rFonts w:ascii="Calibri" w:eastAsia="宋体" w:hAnsi="Calibri" w:cs="Times New Roman" w:hint="eastAsia"/>
          <w:szCs w:val="21"/>
        </w:rPr>
        <w:t>。</w:t>
      </w:r>
      <w:r w:rsidR="006A3A55">
        <w:rPr>
          <w:rFonts w:ascii="Calibri" w:eastAsia="宋体" w:hAnsi="Calibri" w:cs="Times New Roman" w:hint="eastAsia"/>
          <w:szCs w:val="21"/>
        </w:rPr>
        <w:t>第三周零售达到日均</w:t>
      </w:r>
      <w:r w:rsidR="006A3A55">
        <w:rPr>
          <w:rFonts w:ascii="Calibri" w:eastAsia="宋体" w:hAnsi="Calibri" w:cs="Times New Roman" w:hint="eastAsia"/>
          <w:szCs w:val="21"/>
        </w:rPr>
        <w:t>4</w:t>
      </w:r>
      <w:r w:rsidR="006A3A55">
        <w:rPr>
          <w:rFonts w:ascii="Calibri" w:eastAsia="宋体" w:hAnsi="Calibri" w:cs="Times New Roman"/>
          <w:szCs w:val="21"/>
        </w:rPr>
        <w:t>4316</w:t>
      </w:r>
      <w:r w:rsidR="006A3A55">
        <w:rPr>
          <w:rFonts w:ascii="Calibri" w:eastAsia="宋体" w:hAnsi="Calibri" w:cs="Times New Roman" w:hint="eastAsia"/>
          <w:szCs w:val="21"/>
        </w:rPr>
        <w:t>台，增速较低，</w:t>
      </w:r>
      <w:r w:rsidRPr="00080696">
        <w:rPr>
          <w:rFonts w:ascii="Calibri" w:eastAsia="宋体" w:hAnsi="Calibri" w:cs="Times New Roman" w:hint="eastAsia"/>
          <w:szCs w:val="21"/>
        </w:rPr>
        <w:t>综合看</w:t>
      </w:r>
      <w:r w:rsidRPr="00080696">
        <w:rPr>
          <w:rFonts w:ascii="Calibri" w:eastAsia="宋体" w:hAnsi="Calibri" w:cs="Times New Roman"/>
          <w:szCs w:val="21"/>
        </w:rPr>
        <w:t>1</w:t>
      </w:r>
      <w:r w:rsidRPr="00080696">
        <w:rPr>
          <w:rFonts w:ascii="Calibri" w:eastAsia="宋体" w:hAnsi="Calibri" w:cs="Times New Roman"/>
          <w:szCs w:val="21"/>
        </w:rPr>
        <w:t>到</w:t>
      </w:r>
      <w:r w:rsidR="006A3A55">
        <w:rPr>
          <w:rFonts w:ascii="Calibri" w:eastAsia="宋体" w:hAnsi="Calibri" w:cs="Times New Roman"/>
          <w:szCs w:val="21"/>
        </w:rPr>
        <w:t>3</w:t>
      </w:r>
      <w:r w:rsidRPr="00080696">
        <w:rPr>
          <w:rFonts w:ascii="Calibri" w:eastAsia="宋体" w:hAnsi="Calibri" w:cs="Times New Roman"/>
          <w:szCs w:val="21"/>
        </w:rPr>
        <w:t>周</w:t>
      </w:r>
      <w:r w:rsidRPr="00080696">
        <w:rPr>
          <w:rFonts w:ascii="Calibri" w:eastAsia="宋体" w:hAnsi="Calibri" w:cs="Times New Roman" w:hint="eastAsia"/>
          <w:szCs w:val="21"/>
        </w:rPr>
        <w:t>的日均销量达到</w:t>
      </w:r>
      <w:r w:rsidR="006A3A55">
        <w:rPr>
          <w:rFonts w:ascii="Calibri" w:eastAsia="宋体" w:hAnsi="Calibri" w:cs="Times New Roman"/>
          <w:szCs w:val="21"/>
        </w:rPr>
        <w:t>4.4</w:t>
      </w:r>
      <w:r w:rsidR="006A3A55">
        <w:rPr>
          <w:rFonts w:ascii="Calibri" w:eastAsia="宋体" w:hAnsi="Calibri" w:cs="Times New Roman" w:hint="eastAsia"/>
          <w:szCs w:val="21"/>
        </w:rPr>
        <w:t>万</w:t>
      </w:r>
      <w:r w:rsidRPr="00080696">
        <w:rPr>
          <w:rFonts w:ascii="Calibri" w:eastAsia="宋体" w:hAnsi="Calibri" w:cs="Times New Roman"/>
          <w:szCs w:val="21"/>
        </w:rPr>
        <w:t>台，同比增长</w:t>
      </w:r>
      <w:r w:rsidRPr="00080696">
        <w:rPr>
          <w:rFonts w:ascii="Calibri" w:eastAsia="宋体" w:hAnsi="Calibri" w:cs="Times New Roman"/>
          <w:szCs w:val="21"/>
        </w:rPr>
        <w:t>-</w:t>
      </w:r>
      <w:r w:rsidR="006A3A55">
        <w:rPr>
          <w:rFonts w:ascii="Calibri" w:eastAsia="宋体" w:hAnsi="Calibri" w:cs="Times New Roman"/>
          <w:szCs w:val="21"/>
        </w:rPr>
        <w:t>2</w:t>
      </w:r>
      <w:r>
        <w:rPr>
          <w:rFonts w:ascii="Calibri" w:eastAsia="宋体" w:hAnsi="Calibri" w:cs="Times New Roman" w:hint="eastAsia"/>
          <w:szCs w:val="21"/>
        </w:rPr>
        <w:t>%</w:t>
      </w:r>
      <w:r w:rsidRPr="00080696">
        <w:rPr>
          <w:rFonts w:ascii="Calibri" w:eastAsia="宋体" w:hAnsi="Calibri" w:cs="Times New Roman" w:hint="eastAsia"/>
          <w:szCs w:val="21"/>
        </w:rPr>
        <w:t>，表现依旧相对</w:t>
      </w:r>
      <w:r>
        <w:rPr>
          <w:rFonts w:ascii="Calibri" w:eastAsia="宋体" w:hAnsi="Calibri" w:cs="Times New Roman" w:hint="eastAsia"/>
          <w:szCs w:val="21"/>
        </w:rPr>
        <w:t>不强。由于</w:t>
      </w:r>
      <w:r>
        <w:rPr>
          <w:rFonts w:ascii="Calibri" w:eastAsia="宋体" w:hAnsi="Calibri" w:cs="Times New Roman" w:hint="eastAsia"/>
          <w:szCs w:val="21"/>
        </w:rPr>
        <w:t>5</w:t>
      </w:r>
      <w:r>
        <w:rPr>
          <w:rFonts w:ascii="Calibri" w:eastAsia="宋体" w:hAnsi="Calibri" w:cs="Times New Roman" w:hint="eastAsia"/>
          <w:szCs w:val="21"/>
        </w:rPr>
        <w:t>月是消费税减税的节奏时点，因此经销商端的影响看来不大。</w:t>
      </w:r>
      <w:r w:rsidR="006A3A55">
        <w:rPr>
          <w:rFonts w:ascii="Calibri" w:eastAsia="宋体" w:hAnsi="Calibri" w:cs="Times New Roman" w:hint="eastAsia"/>
          <w:szCs w:val="21"/>
        </w:rPr>
        <w:t>而随后是关税的降低的节点，消费观望容易形成，导致市场的价格调整相对复杂，对车市的影响复杂。</w:t>
      </w:r>
    </w:p>
    <w:p w:rsidR="000F6475" w:rsidRPr="00A44614" w:rsidRDefault="000F6475" w:rsidP="000F6475">
      <w:pPr>
        <w:ind w:firstLineChars="135" w:firstLine="283"/>
        <w:rPr>
          <w:rFonts w:ascii="Calibri" w:eastAsia="宋体" w:hAnsi="Calibri" w:cs="Times New Roman"/>
          <w:szCs w:val="21"/>
        </w:rPr>
      </w:pPr>
    </w:p>
    <w:p w:rsidR="000F6475" w:rsidRPr="00A44614" w:rsidRDefault="00A44614" w:rsidP="00961DA4">
      <w:pPr>
        <w:numPr>
          <w:ilvl w:val="0"/>
          <w:numId w:val="2"/>
        </w:numPr>
        <w:outlineLvl w:val="1"/>
        <w:rPr>
          <w:rFonts w:ascii="黑体" w:eastAsia="黑体" w:hAnsi="黑体" w:cs="Times New Roman"/>
          <w:b/>
          <w:bCs/>
          <w:sz w:val="24"/>
        </w:rPr>
      </w:pPr>
      <w:r w:rsidRPr="00A44614">
        <w:rPr>
          <w:rFonts w:ascii="黑体" w:eastAsia="黑体" w:hAnsi="黑体" w:cs="Times New Roman" w:hint="eastAsia"/>
          <w:b/>
          <w:bCs/>
          <w:sz w:val="24"/>
        </w:rPr>
        <w:t>5月批发走势平稳</w:t>
      </w:r>
    </w:p>
    <w:p w:rsidR="000F6475" w:rsidRPr="002009FE" w:rsidRDefault="00A44614" w:rsidP="000F6475">
      <w:pPr>
        <w:rPr>
          <w:rFonts w:ascii="Calibri" w:eastAsia="宋体" w:hAnsi="Calibri" w:cs="宋体"/>
          <w:szCs w:val="21"/>
        </w:rPr>
      </w:pPr>
      <w:r>
        <w:rPr>
          <w:rFonts w:ascii="Calibri" w:eastAsia="宋体" w:hAnsi="Calibri" w:cs="宋体"/>
          <w:noProof/>
          <w:szCs w:val="21"/>
        </w:rPr>
        <w:drawing>
          <wp:inline distT="0" distB="0" distL="0" distR="0" wp14:anchorId="0E48FF27">
            <wp:extent cx="4176395" cy="27127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76395" cy="2712720"/>
                    </a:xfrm>
                    <a:prstGeom prst="rect">
                      <a:avLst/>
                    </a:prstGeom>
                    <a:noFill/>
                  </pic:spPr>
                </pic:pic>
              </a:graphicData>
            </a:graphic>
          </wp:inline>
        </w:drawing>
      </w:r>
      <w:r w:rsidR="000F6475" w:rsidRPr="002009FE">
        <w:rPr>
          <w:rFonts w:ascii="Calibri" w:eastAsia="宋体" w:hAnsi="Calibri" w:cs="宋体" w:hint="eastAsia"/>
          <w:szCs w:val="21"/>
        </w:rPr>
        <w:t>。</w:t>
      </w:r>
    </w:p>
    <w:p w:rsidR="00A44614" w:rsidRDefault="00A44614" w:rsidP="00A44614">
      <w:pPr>
        <w:ind w:firstLineChars="270" w:firstLine="567"/>
        <w:rPr>
          <w:rFonts w:ascii="Calibri" w:eastAsia="宋体" w:hAnsi="Calibri" w:cs="Times New Roman"/>
          <w:szCs w:val="21"/>
        </w:rPr>
      </w:pPr>
      <w:r w:rsidRPr="00080696">
        <w:rPr>
          <w:rFonts w:ascii="Calibri" w:eastAsia="宋体" w:hAnsi="Calibri" w:cs="Times New Roman"/>
          <w:szCs w:val="21"/>
        </w:rPr>
        <w:t>5</w:t>
      </w:r>
      <w:r w:rsidRPr="00080696">
        <w:rPr>
          <w:rFonts w:ascii="Calibri" w:eastAsia="宋体" w:hAnsi="Calibri" w:cs="Times New Roman"/>
          <w:szCs w:val="21"/>
        </w:rPr>
        <w:t>月第一周的厂家批发量达到日均</w:t>
      </w:r>
      <w:r w:rsidRPr="00080696">
        <w:rPr>
          <w:rFonts w:ascii="Calibri" w:eastAsia="宋体" w:hAnsi="Calibri" w:cs="Times New Roman"/>
          <w:szCs w:val="21"/>
        </w:rPr>
        <w:t>2.5</w:t>
      </w:r>
      <w:r w:rsidRPr="00080696">
        <w:rPr>
          <w:rFonts w:ascii="Calibri" w:eastAsia="宋体" w:hAnsi="Calibri" w:cs="Times New Roman"/>
          <w:szCs w:val="21"/>
        </w:rPr>
        <w:t>万台的水平，同比增长</w:t>
      </w:r>
      <w:r w:rsidRPr="00080696">
        <w:rPr>
          <w:rFonts w:ascii="Calibri" w:eastAsia="宋体" w:hAnsi="Calibri" w:cs="Times New Roman"/>
          <w:szCs w:val="21"/>
        </w:rPr>
        <w:t>14%</w:t>
      </w:r>
      <w:r>
        <w:rPr>
          <w:rFonts w:ascii="Calibri" w:eastAsia="宋体" w:hAnsi="Calibri" w:cs="Times New Roman" w:hint="eastAsia"/>
          <w:szCs w:val="21"/>
        </w:rPr>
        <w:t>。</w:t>
      </w:r>
      <w:r w:rsidRPr="00080696">
        <w:rPr>
          <w:rFonts w:ascii="Calibri" w:eastAsia="宋体" w:hAnsi="Calibri" w:cs="Times New Roman" w:hint="eastAsia"/>
          <w:szCs w:val="21"/>
        </w:rPr>
        <w:t>第二周的日均销量达到</w:t>
      </w:r>
      <w:r w:rsidRPr="00080696">
        <w:rPr>
          <w:rFonts w:ascii="Calibri" w:eastAsia="宋体" w:hAnsi="Calibri" w:cs="Times New Roman"/>
          <w:szCs w:val="21"/>
        </w:rPr>
        <w:t>5.6</w:t>
      </w:r>
      <w:r w:rsidRPr="00080696">
        <w:rPr>
          <w:rFonts w:ascii="Calibri" w:eastAsia="宋体" w:hAnsi="Calibri" w:cs="Times New Roman"/>
          <w:szCs w:val="21"/>
        </w:rPr>
        <w:t>万台的水平，同比增长</w:t>
      </w:r>
      <w:r w:rsidRPr="00080696">
        <w:rPr>
          <w:rFonts w:ascii="Calibri" w:eastAsia="宋体" w:hAnsi="Calibri" w:cs="Times New Roman"/>
          <w:szCs w:val="21"/>
        </w:rPr>
        <w:t>2.4%</w:t>
      </w:r>
      <w:r>
        <w:rPr>
          <w:rFonts w:ascii="Calibri" w:eastAsia="宋体" w:hAnsi="Calibri" w:cs="Times New Roman" w:hint="eastAsia"/>
          <w:szCs w:val="21"/>
        </w:rPr>
        <w:t>，增速相对放缓。</w:t>
      </w:r>
      <w:r w:rsidRPr="00080696">
        <w:rPr>
          <w:rFonts w:ascii="Calibri" w:eastAsia="宋体" w:hAnsi="Calibri" w:cs="Times New Roman" w:hint="eastAsia"/>
          <w:szCs w:val="21"/>
        </w:rPr>
        <w:t>总体看，</w:t>
      </w:r>
      <w:r w:rsidRPr="00080696">
        <w:rPr>
          <w:rFonts w:ascii="Calibri" w:eastAsia="宋体" w:hAnsi="Calibri" w:cs="Times New Roman"/>
          <w:szCs w:val="21"/>
        </w:rPr>
        <w:t>1</w:t>
      </w:r>
      <w:r w:rsidRPr="00080696">
        <w:rPr>
          <w:rFonts w:ascii="Calibri" w:eastAsia="宋体" w:hAnsi="Calibri" w:cs="Times New Roman"/>
          <w:szCs w:val="21"/>
        </w:rPr>
        <w:t>到</w:t>
      </w:r>
      <w:r w:rsidRPr="00080696">
        <w:rPr>
          <w:rFonts w:ascii="Calibri" w:eastAsia="宋体" w:hAnsi="Calibri" w:cs="Times New Roman"/>
          <w:szCs w:val="21"/>
        </w:rPr>
        <w:t>2</w:t>
      </w:r>
      <w:r w:rsidRPr="00080696">
        <w:rPr>
          <w:rFonts w:ascii="Calibri" w:eastAsia="宋体" w:hAnsi="Calibri" w:cs="Times New Roman"/>
          <w:szCs w:val="21"/>
        </w:rPr>
        <w:t>周的日均销量达到</w:t>
      </w:r>
      <w:r w:rsidRPr="00080696">
        <w:rPr>
          <w:rFonts w:ascii="Calibri" w:eastAsia="宋体" w:hAnsi="Calibri" w:cs="Times New Roman"/>
          <w:szCs w:val="21"/>
        </w:rPr>
        <w:t>3.9</w:t>
      </w:r>
      <w:r w:rsidRPr="00080696">
        <w:rPr>
          <w:rFonts w:ascii="Calibri" w:eastAsia="宋体" w:hAnsi="Calibri" w:cs="Times New Roman"/>
          <w:szCs w:val="21"/>
        </w:rPr>
        <w:t>万台</w:t>
      </w:r>
      <w:r>
        <w:rPr>
          <w:rFonts w:ascii="Calibri" w:eastAsia="宋体" w:hAnsi="Calibri" w:cs="Times New Roman" w:hint="eastAsia"/>
          <w:szCs w:val="21"/>
        </w:rPr>
        <w:t>，</w:t>
      </w:r>
      <w:r w:rsidRPr="00080696">
        <w:rPr>
          <w:rFonts w:ascii="Calibri" w:eastAsia="宋体" w:hAnsi="Calibri" w:cs="Times New Roman"/>
          <w:szCs w:val="21"/>
        </w:rPr>
        <w:t>同比增长</w:t>
      </w:r>
      <w:r w:rsidRPr="00080696">
        <w:rPr>
          <w:rFonts w:ascii="Calibri" w:eastAsia="宋体" w:hAnsi="Calibri" w:cs="Times New Roman"/>
          <w:szCs w:val="21"/>
        </w:rPr>
        <w:t>6.1%</w:t>
      </w:r>
      <w:r>
        <w:rPr>
          <w:rFonts w:ascii="Calibri" w:eastAsia="宋体" w:hAnsi="Calibri" w:cs="Times New Roman" w:hint="eastAsia"/>
          <w:szCs w:val="21"/>
        </w:rPr>
        <w:t>，增长表现是相对较正常的。</w:t>
      </w:r>
    </w:p>
    <w:p w:rsidR="000F6475" w:rsidRPr="00A44614" w:rsidRDefault="000F6475" w:rsidP="000F6475">
      <w:pPr>
        <w:ind w:firstLineChars="270" w:firstLine="567"/>
        <w:rPr>
          <w:rFonts w:ascii="Calibri" w:eastAsia="宋体" w:hAnsi="Calibri" w:cs="Times New Roman"/>
          <w:szCs w:val="21"/>
        </w:rPr>
      </w:pPr>
    </w:p>
    <w:p w:rsidR="000F6475" w:rsidRPr="002009FE" w:rsidRDefault="00A44614" w:rsidP="00A44614">
      <w:pPr>
        <w:numPr>
          <w:ilvl w:val="0"/>
          <w:numId w:val="2"/>
        </w:numPr>
        <w:outlineLvl w:val="1"/>
        <w:rPr>
          <w:rFonts w:ascii="黑体" w:eastAsia="黑体" w:hAnsi="黑体" w:cs="Times New Roman"/>
          <w:bCs/>
          <w:sz w:val="24"/>
        </w:rPr>
      </w:pPr>
      <w:r w:rsidRPr="00A44614">
        <w:rPr>
          <w:rFonts w:ascii="黑体" w:eastAsia="黑体" w:hAnsi="黑体" w:cs="Times New Roman" w:hint="eastAsia"/>
          <w:bCs/>
          <w:sz w:val="24"/>
        </w:rPr>
        <w:t>汽车进口关税降低是促进消费的政策降税红利</w:t>
      </w:r>
    </w:p>
    <w:p w:rsidR="000F6475" w:rsidRPr="00A44614" w:rsidRDefault="00A44614" w:rsidP="00A44614">
      <w:pPr>
        <w:ind w:firstLineChars="270" w:firstLine="567"/>
        <w:rPr>
          <w:rFonts w:ascii="Calibri" w:eastAsia="宋体" w:hAnsi="Calibri" w:cs="Times New Roman"/>
          <w:szCs w:val="21"/>
        </w:rPr>
      </w:pPr>
      <w:r w:rsidRPr="00A44614">
        <w:rPr>
          <w:rFonts w:ascii="Calibri" w:eastAsia="宋体" w:hAnsi="Calibri" w:cs="Times New Roman"/>
          <w:szCs w:val="21"/>
        </w:rPr>
        <w:t>4</w:t>
      </w:r>
      <w:r w:rsidRPr="00A44614">
        <w:rPr>
          <w:rFonts w:ascii="Calibri" w:eastAsia="宋体" w:hAnsi="Calibri" w:cs="Times New Roman"/>
          <w:szCs w:val="21"/>
        </w:rPr>
        <w:t>月</w:t>
      </w:r>
      <w:r w:rsidRPr="00A44614">
        <w:rPr>
          <w:rFonts w:ascii="Calibri" w:eastAsia="宋体" w:hAnsi="Calibri" w:cs="Times New Roman"/>
          <w:szCs w:val="21"/>
        </w:rPr>
        <w:t>10</w:t>
      </w:r>
      <w:r w:rsidRPr="00A44614">
        <w:rPr>
          <w:rFonts w:ascii="Calibri" w:eastAsia="宋体" w:hAnsi="Calibri" w:cs="Times New Roman"/>
          <w:szCs w:val="21"/>
        </w:rPr>
        <w:t>日，习近平总书记在博鳌亚洲论坛</w:t>
      </w:r>
      <w:r w:rsidRPr="00A44614">
        <w:rPr>
          <w:rFonts w:ascii="Calibri" w:eastAsia="宋体" w:hAnsi="Calibri" w:cs="Times New Roman"/>
          <w:szCs w:val="21"/>
        </w:rPr>
        <w:t>2018</w:t>
      </w:r>
      <w:r w:rsidRPr="00A44614">
        <w:rPr>
          <w:rFonts w:ascii="Calibri" w:eastAsia="宋体" w:hAnsi="Calibri" w:cs="Times New Roman"/>
          <w:szCs w:val="21"/>
        </w:rPr>
        <w:t>年年会开幕式主旨演讲中宣布，今年我们将相当幅度降低汽车进口关税。李克强总理在今年政府工作报告中提出下调汽车进口关税。今天国务院关税税则委员会发布：为进一步扩大改革开放，推动供给侧结构性改革，促进汽车产业转型升级，满足人民群众消费需求，自</w:t>
      </w:r>
      <w:r w:rsidRPr="00A44614">
        <w:rPr>
          <w:rFonts w:ascii="Calibri" w:eastAsia="宋体" w:hAnsi="Calibri" w:cs="Times New Roman"/>
          <w:szCs w:val="21"/>
        </w:rPr>
        <w:t>2018</w:t>
      </w:r>
      <w:r w:rsidRPr="00A44614">
        <w:rPr>
          <w:rFonts w:ascii="Calibri" w:eastAsia="宋体" w:hAnsi="Calibri" w:cs="Times New Roman"/>
          <w:szCs w:val="21"/>
        </w:rPr>
        <w:t>年</w:t>
      </w:r>
      <w:r w:rsidRPr="00A44614">
        <w:rPr>
          <w:rFonts w:ascii="Calibri" w:eastAsia="宋体" w:hAnsi="Calibri" w:cs="Times New Roman"/>
          <w:szCs w:val="21"/>
        </w:rPr>
        <w:t>7</w:t>
      </w:r>
      <w:r w:rsidRPr="00A44614">
        <w:rPr>
          <w:rFonts w:ascii="Calibri" w:eastAsia="宋体" w:hAnsi="Calibri" w:cs="Times New Roman"/>
          <w:szCs w:val="21"/>
        </w:rPr>
        <w:t>月</w:t>
      </w:r>
      <w:r w:rsidRPr="00A44614">
        <w:rPr>
          <w:rFonts w:ascii="Calibri" w:eastAsia="宋体" w:hAnsi="Calibri" w:cs="Times New Roman"/>
          <w:szCs w:val="21"/>
        </w:rPr>
        <w:t>1</w:t>
      </w:r>
      <w:r w:rsidRPr="00A44614">
        <w:rPr>
          <w:rFonts w:ascii="Calibri" w:eastAsia="宋体" w:hAnsi="Calibri" w:cs="Times New Roman"/>
          <w:szCs w:val="21"/>
        </w:rPr>
        <w:t>日起，降低汽车整车及零部件进口关税。将汽车整车税率为</w:t>
      </w:r>
      <w:r w:rsidRPr="00A44614">
        <w:rPr>
          <w:rFonts w:ascii="Calibri" w:eastAsia="宋体" w:hAnsi="Calibri" w:cs="Times New Roman"/>
          <w:szCs w:val="21"/>
        </w:rPr>
        <w:t>25%</w:t>
      </w:r>
      <w:r w:rsidRPr="00A44614">
        <w:rPr>
          <w:rFonts w:ascii="Calibri" w:eastAsia="宋体" w:hAnsi="Calibri" w:cs="Times New Roman"/>
          <w:szCs w:val="21"/>
        </w:rPr>
        <w:t>的</w:t>
      </w:r>
      <w:r w:rsidRPr="00A44614">
        <w:rPr>
          <w:rFonts w:ascii="Calibri" w:eastAsia="宋体" w:hAnsi="Calibri" w:cs="Times New Roman"/>
          <w:szCs w:val="21"/>
        </w:rPr>
        <w:t>135</w:t>
      </w:r>
      <w:r w:rsidRPr="00A44614">
        <w:rPr>
          <w:rFonts w:ascii="Calibri" w:eastAsia="宋体" w:hAnsi="Calibri" w:cs="Times New Roman"/>
          <w:szCs w:val="21"/>
        </w:rPr>
        <w:t>个税号和税率为</w:t>
      </w:r>
      <w:r w:rsidRPr="00A44614">
        <w:rPr>
          <w:rFonts w:ascii="Calibri" w:eastAsia="宋体" w:hAnsi="Calibri" w:cs="Times New Roman"/>
          <w:szCs w:val="21"/>
        </w:rPr>
        <w:t>20%</w:t>
      </w:r>
      <w:r w:rsidRPr="00A44614">
        <w:rPr>
          <w:rFonts w:ascii="Calibri" w:eastAsia="宋体" w:hAnsi="Calibri" w:cs="Times New Roman"/>
          <w:szCs w:val="21"/>
        </w:rPr>
        <w:t>的</w:t>
      </w:r>
      <w:r w:rsidRPr="00A44614">
        <w:rPr>
          <w:rFonts w:ascii="Calibri" w:eastAsia="宋体" w:hAnsi="Calibri" w:cs="Times New Roman"/>
          <w:szCs w:val="21"/>
        </w:rPr>
        <w:t>4</w:t>
      </w:r>
      <w:r w:rsidRPr="00A44614">
        <w:rPr>
          <w:rFonts w:ascii="Calibri" w:eastAsia="宋体" w:hAnsi="Calibri" w:cs="Times New Roman"/>
          <w:szCs w:val="21"/>
        </w:rPr>
        <w:t>个税号的税率降至</w:t>
      </w:r>
      <w:r w:rsidRPr="00A44614">
        <w:rPr>
          <w:rFonts w:ascii="Calibri" w:eastAsia="宋体" w:hAnsi="Calibri" w:cs="Times New Roman"/>
          <w:szCs w:val="21"/>
        </w:rPr>
        <w:t>15%</w:t>
      </w:r>
      <w:r w:rsidRPr="00A44614">
        <w:rPr>
          <w:rFonts w:ascii="Calibri" w:eastAsia="宋体" w:hAnsi="Calibri" w:cs="Times New Roman"/>
          <w:szCs w:val="21"/>
        </w:rPr>
        <w:t>，将汽车零部件税率分别为</w:t>
      </w:r>
      <w:r w:rsidRPr="00A44614">
        <w:rPr>
          <w:rFonts w:ascii="Calibri" w:eastAsia="宋体" w:hAnsi="Calibri" w:cs="Times New Roman"/>
          <w:szCs w:val="21"/>
        </w:rPr>
        <w:t>8%</w:t>
      </w:r>
      <w:r w:rsidRPr="00A44614">
        <w:rPr>
          <w:rFonts w:ascii="Calibri" w:eastAsia="宋体" w:hAnsi="Calibri" w:cs="Times New Roman"/>
          <w:szCs w:val="21"/>
        </w:rPr>
        <w:t>、</w:t>
      </w:r>
      <w:r w:rsidRPr="00A44614">
        <w:rPr>
          <w:rFonts w:ascii="Calibri" w:eastAsia="宋体" w:hAnsi="Calibri" w:cs="Times New Roman"/>
          <w:szCs w:val="21"/>
        </w:rPr>
        <w:t>10%</w:t>
      </w:r>
      <w:r w:rsidRPr="00A44614">
        <w:rPr>
          <w:rFonts w:ascii="Calibri" w:eastAsia="宋体" w:hAnsi="Calibri" w:cs="Times New Roman"/>
          <w:szCs w:val="21"/>
        </w:rPr>
        <w:t>、</w:t>
      </w:r>
      <w:r w:rsidRPr="00A44614">
        <w:rPr>
          <w:rFonts w:ascii="Calibri" w:eastAsia="宋体" w:hAnsi="Calibri" w:cs="Times New Roman"/>
          <w:szCs w:val="21"/>
        </w:rPr>
        <w:t>15%</w:t>
      </w:r>
      <w:r w:rsidRPr="00A44614">
        <w:rPr>
          <w:rFonts w:ascii="Calibri" w:eastAsia="宋体" w:hAnsi="Calibri" w:cs="Times New Roman"/>
          <w:szCs w:val="21"/>
        </w:rPr>
        <w:t>、</w:t>
      </w:r>
      <w:r w:rsidRPr="00A44614">
        <w:rPr>
          <w:rFonts w:ascii="Calibri" w:eastAsia="宋体" w:hAnsi="Calibri" w:cs="Times New Roman"/>
          <w:szCs w:val="21"/>
        </w:rPr>
        <w:t>20%</w:t>
      </w:r>
      <w:r w:rsidRPr="00A44614">
        <w:rPr>
          <w:rFonts w:ascii="Calibri" w:eastAsia="宋体" w:hAnsi="Calibri" w:cs="Times New Roman"/>
          <w:szCs w:val="21"/>
        </w:rPr>
        <w:t>、</w:t>
      </w:r>
      <w:r w:rsidRPr="00A44614">
        <w:rPr>
          <w:rFonts w:ascii="Calibri" w:eastAsia="宋体" w:hAnsi="Calibri" w:cs="Times New Roman"/>
          <w:szCs w:val="21"/>
        </w:rPr>
        <w:t>25%</w:t>
      </w:r>
      <w:r w:rsidRPr="00A44614">
        <w:rPr>
          <w:rFonts w:ascii="Calibri" w:eastAsia="宋体" w:hAnsi="Calibri" w:cs="Times New Roman"/>
          <w:szCs w:val="21"/>
        </w:rPr>
        <w:t>的共</w:t>
      </w:r>
      <w:r w:rsidRPr="00A44614">
        <w:rPr>
          <w:rFonts w:ascii="Calibri" w:eastAsia="宋体" w:hAnsi="Calibri" w:cs="Times New Roman"/>
          <w:szCs w:val="21"/>
        </w:rPr>
        <w:t>79</w:t>
      </w:r>
      <w:r w:rsidRPr="00A44614">
        <w:rPr>
          <w:rFonts w:ascii="Calibri" w:eastAsia="宋体" w:hAnsi="Calibri" w:cs="Times New Roman"/>
          <w:szCs w:val="21"/>
        </w:rPr>
        <w:t>个税号的税率降至</w:t>
      </w:r>
      <w:r w:rsidRPr="00A44614">
        <w:rPr>
          <w:rFonts w:ascii="Calibri" w:eastAsia="宋体" w:hAnsi="Calibri" w:cs="Times New Roman"/>
          <w:szCs w:val="21"/>
        </w:rPr>
        <w:t>6%</w:t>
      </w:r>
      <w:r w:rsidRPr="00A44614">
        <w:rPr>
          <w:rFonts w:ascii="Calibri" w:eastAsia="宋体" w:hAnsi="Calibri" w:cs="Times New Roman"/>
          <w:szCs w:val="21"/>
        </w:rPr>
        <w:t>。这次关税降低</w:t>
      </w:r>
      <w:r w:rsidRPr="00A44614">
        <w:rPr>
          <w:rFonts w:ascii="Calibri" w:eastAsia="宋体" w:hAnsi="Calibri" w:cs="Times New Roman" w:hint="eastAsia"/>
          <w:szCs w:val="21"/>
        </w:rPr>
        <w:t>是符合中国汽车市场快速发展的实际情况，尤其是面对复杂多变的国际经贸环境，，此次关税调整应该说力度相对合适，充分保护了各方的利益，尤其对，国内整车和零部件企业，都有较好的保护和促进效果。</w:t>
      </w:r>
    </w:p>
    <w:p w:rsidR="000F6475" w:rsidRPr="002009FE" w:rsidRDefault="00A44614" w:rsidP="00A44614">
      <w:pPr>
        <w:numPr>
          <w:ilvl w:val="0"/>
          <w:numId w:val="2"/>
        </w:numPr>
        <w:outlineLvl w:val="1"/>
        <w:rPr>
          <w:rFonts w:ascii="黑体" w:eastAsia="黑体" w:hAnsi="黑体" w:cs="黑体"/>
          <w:bCs/>
          <w:sz w:val="24"/>
        </w:rPr>
      </w:pPr>
      <w:r w:rsidRPr="00A44614">
        <w:rPr>
          <w:rFonts w:ascii="黑体" w:eastAsia="黑体" w:hAnsi="黑体" w:cs="黑体"/>
          <w:bCs/>
          <w:sz w:val="24"/>
        </w:rPr>
        <w:t>18年1-4月新能源汽车积分比例达8.2%</w:t>
      </w:r>
    </w:p>
    <w:p w:rsidR="000F6475" w:rsidRPr="00A44614" w:rsidRDefault="00A44614" w:rsidP="00A44614">
      <w:pPr>
        <w:ind w:firstLineChars="270" w:firstLine="567"/>
        <w:rPr>
          <w:rFonts w:ascii="Calibri" w:eastAsia="宋体" w:hAnsi="Calibri" w:cs="Times New Roman"/>
          <w:szCs w:val="21"/>
        </w:rPr>
      </w:pPr>
      <w:r w:rsidRPr="00A44614">
        <w:rPr>
          <w:rFonts w:ascii="Calibri" w:eastAsia="宋体" w:hAnsi="Calibri" w:cs="Times New Roman" w:hint="eastAsia"/>
          <w:szCs w:val="21"/>
        </w:rPr>
        <w:t>根据测算</w:t>
      </w:r>
      <w:r w:rsidRPr="00A44614">
        <w:rPr>
          <w:rFonts w:ascii="Calibri" w:eastAsia="宋体" w:hAnsi="Calibri" w:cs="Times New Roman"/>
          <w:szCs w:val="21"/>
        </w:rPr>
        <w:t>17</w:t>
      </w:r>
      <w:r w:rsidRPr="00A44614">
        <w:rPr>
          <w:rFonts w:ascii="Calibri" w:eastAsia="宋体" w:hAnsi="Calibri" w:cs="Times New Roman"/>
          <w:szCs w:val="21"/>
        </w:rPr>
        <w:t>年</w:t>
      </w:r>
      <w:r w:rsidRPr="00A44614">
        <w:rPr>
          <w:rFonts w:ascii="Calibri" w:eastAsia="宋体" w:hAnsi="Calibri" w:cs="Times New Roman"/>
          <w:szCs w:val="21"/>
        </w:rPr>
        <w:t>1-12</w:t>
      </w:r>
      <w:r w:rsidRPr="00A44614">
        <w:rPr>
          <w:rFonts w:ascii="Calibri" w:eastAsia="宋体" w:hAnsi="Calibri" w:cs="Times New Roman"/>
          <w:szCs w:val="21"/>
        </w:rPr>
        <w:t>月新能源汽车积分比例占比达</w:t>
      </w:r>
      <w:r w:rsidRPr="00A44614">
        <w:rPr>
          <w:rFonts w:ascii="Calibri" w:eastAsia="宋体" w:hAnsi="Calibri" w:cs="Times New Roman"/>
          <w:szCs w:val="21"/>
        </w:rPr>
        <w:t>6.8%</w:t>
      </w:r>
      <w:r w:rsidRPr="00A44614">
        <w:rPr>
          <w:rFonts w:ascii="Calibri" w:eastAsia="宋体" w:hAnsi="Calibri" w:cs="Times New Roman"/>
          <w:szCs w:val="21"/>
        </w:rPr>
        <w:t>，</w:t>
      </w:r>
      <w:r w:rsidRPr="00A44614">
        <w:rPr>
          <w:rFonts w:ascii="Calibri" w:eastAsia="宋体" w:hAnsi="Calibri" w:cs="Times New Roman"/>
          <w:szCs w:val="21"/>
        </w:rPr>
        <w:t>18</w:t>
      </w:r>
      <w:r w:rsidRPr="00A44614">
        <w:rPr>
          <w:rFonts w:ascii="Calibri" w:eastAsia="宋体" w:hAnsi="Calibri" w:cs="Times New Roman"/>
          <w:szCs w:val="21"/>
        </w:rPr>
        <w:t>年</w:t>
      </w:r>
      <w:r w:rsidRPr="00A44614">
        <w:rPr>
          <w:rFonts w:ascii="Calibri" w:eastAsia="宋体" w:hAnsi="Calibri" w:cs="Times New Roman"/>
          <w:szCs w:val="21"/>
        </w:rPr>
        <w:t>1-4</w:t>
      </w:r>
      <w:r w:rsidRPr="00A44614">
        <w:rPr>
          <w:rFonts w:ascii="Calibri" w:eastAsia="宋体" w:hAnsi="Calibri" w:cs="Times New Roman"/>
          <w:szCs w:val="21"/>
        </w:rPr>
        <w:t>月达到</w:t>
      </w:r>
      <w:r w:rsidRPr="00A44614">
        <w:rPr>
          <w:rFonts w:ascii="Calibri" w:eastAsia="宋体" w:hAnsi="Calibri" w:cs="Times New Roman"/>
          <w:szCs w:val="21"/>
        </w:rPr>
        <w:t>8.2%</w:t>
      </w:r>
      <w:r w:rsidRPr="00A44614">
        <w:rPr>
          <w:rFonts w:ascii="Calibri" w:eastAsia="宋体" w:hAnsi="Calibri" w:cs="Times New Roman"/>
          <w:szCs w:val="21"/>
        </w:rPr>
        <w:t>，这也是很好的表现。由于</w:t>
      </w:r>
      <w:r w:rsidRPr="00A44614">
        <w:rPr>
          <w:rFonts w:ascii="Calibri" w:eastAsia="宋体" w:hAnsi="Calibri" w:cs="Times New Roman"/>
          <w:szCs w:val="21"/>
        </w:rPr>
        <w:t>18</w:t>
      </w:r>
      <w:r w:rsidRPr="00A44614">
        <w:rPr>
          <w:rFonts w:ascii="Calibri" w:eastAsia="宋体" w:hAnsi="Calibri" w:cs="Times New Roman"/>
          <w:szCs w:val="21"/>
        </w:rPr>
        <w:t>年</w:t>
      </w:r>
      <w:r w:rsidRPr="00A44614">
        <w:rPr>
          <w:rFonts w:ascii="Calibri" w:eastAsia="宋体" w:hAnsi="Calibri" w:cs="Times New Roman"/>
          <w:szCs w:val="21"/>
        </w:rPr>
        <w:t>1-4</w:t>
      </w:r>
      <w:r w:rsidRPr="00A44614">
        <w:rPr>
          <w:rFonts w:ascii="Calibri" w:eastAsia="宋体" w:hAnsi="Calibri" w:cs="Times New Roman"/>
          <w:szCs w:val="21"/>
        </w:rPr>
        <w:t>月的的新能源车销量大幅提升，</w:t>
      </w:r>
      <w:r w:rsidRPr="00A44614">
        <w:rPr>
          <w:rFonts w:ascii="Calibri" w:eastAsia="宋体" w:hAnsi="Calibri" w:cs="Times New Roman"/>
          <w:szCs w:val="21"/>
        </w:rPr>
        <w:t>18</w:t>
      </w:r>
      <w:r w:rsidRPr="00A44614">
        <w:rPr>
          <w:rFonts w:ascii="Calibri" w:eastAsia="宋体" w:hAnsi="Calibri" w:cs="Times New Roman"/>
          <w:szCs w:val="21"/>
        </w:rPr>
        <w:t>年</w:t>
      </w:r>
      <w:r w:rsidRPr="00A44614">
        <w:rPr>
          <w:rFonts w:ascii="Calibri" w:eastAsia="宋体" w:hAnsi="Calibri" w:cs="Times New Roman"/>
          <w:szCs w:val="21"/>
        </w:rPr>
        <w:t>1-4</w:t>
      </w:r>
      <w:r w:rsidRPr="00A44614">
        <w:rPr>
          <w:rFonts w:ascii="Calibri" w:eastAsia="宋体" w:hAnsi="Calibri" w:cs="Times New Roman"/>
          <w:szCs w:val="21"/>
        </w:rPr>
        <w:t>月新能源汽车积分比例较</w:t>
      </w:r>
      <w:r w:rsidRPr="00A44614">
        <w:rPr>
          <w:rFonts w:ascii="Calibri" w:eastAsia="宋体" w:hAnsi="Calibri" w:cs="Times New Roman"/>
          <w:szCs w:val="21"/>
        </w:rPr>
        <w:t>17</w:t>
      </w:r>
      <w:r w:rsidRPr="00A44614">
        <w:rPr>
          <w:rFonts w:ascii="Calibri" w:eastAsia="宋体" w:hAnsi="Calibri" w:cs="Times New Roman"/>
          <w:szCs w:val="21"/>
        </w:rPr>
        <w:t>年</w:t>
      </w:r>
      <w:r w:rsidRPr="00A44614">
        <w:rPr>
          <w:rFonts w:ascii="Calibri" w:eastAsia="宋体" w:hAnsi="Calibri" w:cs="Times New Roman"/>
          <w:szCs w:val="21"/>
        </w:rPr>
        <w:t>1-4</w:t>
      </w:r>
      <w:r w:rsidRPr="00A44614">
        <w:rPr>
          <w:rFonts w:ascii="Calibri" w:eastAsia="宋体" w:hAnsi="Calibri" w:cs="Times New Roman"/>
          <w:szCs w:val="21"/>
        </w:rPr>
        <w:t>月的</w:t>
      </w:r>
      <w:r w:rsidRPr="00A44614">
        <w:rPr>
          <w:rFonts w:ascii="Calibri" w:eastAsia="宋体" w:hAnsi="Calibri" w:cs="Times New Roman"/>
          <w:szCs w:val="21"/>
        </w:rPr>
        <w:t>2.9%</w:t>
      </w:r>
      <w:r w:rsidRPr="00A44614">
        <w:rPr>
          <w:rFonts w:ascii="Calibri" w:eastAsia="宋体" w:hAnsi="Calibri" w:cs="Times New Roman"/>
          <w:szCs w:val="21"/>
        </w:rPr>
        <w:t>提升</w:t>
      </w:r>
      <w:r w:rsidRPr="00A44614">
        <w:rPr>
          <w:rFonts w:ascii="Calibri" w:eastAsia="宋体" w:hAnsi="Calibri" w:cs="Times New Roman"/>
          <w:szCs w:val="21"/>
        </w:rPr>
        <w:t>5.3</w:t>
      </w:r>
      <w:r w:rsidRPr="00A44614">
        <w:rPr>
          <w:rFonts w:ascii="Calibri" w:eastAsia="宋体" w:hAnsi="Calibri" w:cs="Times New Roman"/>
          <w:szCs w:val="21"/>
        </w:rPr>
        <w:t>个百分点。</w:t>
      </w:r>
      <w:r w:rsidRPr="00A44614">
        <w:rPr>
          <w:rFonts w:ascii="Calibri" w:eastAsia="宋体" w:hAnsi="Calibri" w:cs="Times New Roman"/>
          <w:szCs w:val="21"/>
        </w:rPr>
        <w:t>17</w:t>
      </w:r>
      <w:r w:rsidRPr="00A44614">
        <w:rPr>
          <w:rFonts w:ascii="Calibri" w:eastAsia="宋体" w:hAnsi="Calibri" w:cs="Times New Roman"/>
          <w:szCs w:val="21"/>
        </w:rPr>
        <w:t>年自主品牌的新能源汽车积分比例达到</w:t>
      </w:r>
      <w:r w:rsidRPr="00A44614">
        <w:rPr>
          <w:rFonts w:ascii="Calibri" w:eastAsia="宋体" w:hAnsi="Calibri" w:cs="Times New Roman"/>
          <w:szCs w:val="21"/>
        </w:rPr>
        <w:t>15.9%</w:t>
      </w:r>
      <w:r w:rsidRPr="00A44614">
        <w:rPr>
          <w:rFonts w:ascii="Calibri" w:eastAsia="宋体" w:hAnsi="Calibri" w:cs="Times New Roman"/>
          <w:szCs w:val="21"/>
        </w:rPr>
        <w:t>，</w:t>
      </w:r>
      <w:r w:rsidRPr="00A44614">
        <w:rPr>
          <w:rFonts w:ascii="Calibri" w:eastAsia="宋体" w:hAnsi="Calibri" w:cs="Times New Roman"/>
          <w:szCs w:val="21"/>
        </w:rPr>
        <w:t>18</w:t>
      </w:r>
      <w:r w:rsidRPr="00A44614">
        <w:rPr>
          <w:rFonts w:ascii="Calibri" w:eastAsia="宋体" w:hAnsi="Calibri" w:cs="Times New Roman"/>
          <w:szCs w:val="21"/>
        </w:rPr>
        <w:t>年</w:t>
      </w:r>
      <w:r w:rsidRPr="00A44614">
        <w:rPr>
          <w:rFonts w:ascii="Calibri" w:eastAsia="宋体" w:hAnsi="Calibri" w:cs="Times New Roman"/>
          <w:szCs w:val="21"/>
        </w:rPr>
        <w:t>1-4</w:t>
      </w:r>
      <w:r w:rsidRPr="00A44614">
        <w:rPr>
          <w:rFonts w:ascii="Calibri" w:eastAsia="宋体" w:hAnsi="Calibri" w:cs="Times New Roman"/>
          <w:szCs w:val="21"/>
        </w:rPr>
        <w:t>月达到</w:t>
      </w:r>
      <w:r w:rsidRPr="00A44614">
        <w:rPr>
          <w:rFonts w:ascii="Calibri" w:eastAsia="宋体" w:hAnsi="Calibri" w:cs="Times New Roman"/>
          <w:szCs w:val="21"/>
        </w:rPr>
        <w:t>19%</w:t>
      </w:r>
      <w:r w:rsidRPr="00A44614">
        <w:rPr>
          <w:rFonts w:ascii="Calibri" w:eastAsia="宋体" w:hAnsi="Calibri" w:cs="Times New Roman"/>
          <w:szCs w:val="21"/>
        </w:rPr>
        <w:t>大幅领先于合资品牌，这也是自主品牌自主掌握产品规划和政策支持的结果。未来自主品牌的新能源仍有巨大的潜力，但政策推动未来合资品牌也会加速推动新能源车的产销提升。</w:t>
      </w:r>
    </w:p>
    <w:p w:rsidR="000F6475" w:rsidRPr="002009FE" w:rsidRDefault="006A3A55" w:rsidP="000F6475">
      <w:pPr>
        <w:numPr>
          <w:ilvl w:val="0"/>
          <w:numId w:val="2"/>
        </w:numPr>
        <w:outlineLvl w:val="1"/>
        <w:rPr>
          <w:rFonts w:ascii="黑体" w:eastAsia="黑体" w:hAnsi="黑体" w:cs="黑体"/>
          <w:bCs/>
          <w:sz w:val="24"/>
        </w:rPr>
      </w:pPr>
      <w:r>
        <w:rPr>
          <w:rFonts w:ascii="黑体" w:eastAsia="黑体" w:hAnsi="黑体" w:cs="黑体" w:hint="eastAsia"/>
          <w:bCs/>
          <w:sz w:val="24"/>
        </w:rPr>
        <w:t>关税降低的过渡期需要有效对应</w:t>
      </w:r>
    </w:p>
    <w:p w:rsidR="000F6475" w:rsidRPr="006A3A55" w:rsidRDefault="006A3A55" w:rsidP="000F6475">
      <w:pPr>
        <w:rPr>
          <w:rFonts w:ascii="Calibri" w:eastAsia="宋体" w:hAnsi="Calibri" w:cs="Times New Roman"/>
          <w:szCs w:val="21"/>
        </w:rPr>
      </w:pPr>
      <w:r w:rsidRPr="006A3A55">
        <w:rPr>
          <w:rFonts w:ascii="Calibri" w:eastAsia="宋体" w:hAnsi="Calibri" w:cs="Times New Roman" w:hint="eastAsia"/>
          <w:szCs w:val="21"/>
        </w:rPr>
        <w:t>今天财政部宣布</w:t>
      </w:r>
      <w:r w:rsidRPr="006A3A55">
        <w:rPr>
          <w:rFonts w:ascii="Calibri" w:eastAsia="宋体" w:hAnsi="Calibri" w:cs="Times New Roman"/>
          <w:szCs w:val="21"/>
        </w:rPr>
        <w:t>7</w:t>
      </w:r>
      <w:r w:rsidRPr="006A3A55">
        <w:rPr>
          <w:rFonts w:ascii="Calibri" w:eastAsia="宋体" w:hAnsi="Calibri" w:cs="Times New Roman"/>
          <w:szCs w:val="21"/>
        </w:rPr>
        <w:t>月</w:t>
      </w:r>
      <w:r w:rsidRPr="006A3A55">
        <w:rPr>
          <w:rFonts w:ascii="Calibri" w:eastAsia="宋体" w:hAnsi="Calibri" w:cs="Times New Roman"/>
          <w:szCs w:val="21"/>
        </w:rPr>
        <w:t>1</w:t>
      </w:r>
      <w:r>
        <w:rPr>
          <w:rFonts w:ascii="Calibri" w:eastAsia="宋体" w:hAnsi="Calibri" w:cs="Times New Roman" w:hint="eastAsia"/>
          <w:szCs w:val="21"/>
        </w:rPr>
        <w:t>日</w:t>
      </w:r>
      <w:r w:rsidRPr="006A3A55">
        <w:rPr>
          <w:rFonts w:ascii="Calibri" w:eastAsia="宋体" w:hAnsi="Calibri" w:cs="Times New Roman"/>
          <w:szCs w:val="21"/>
        </w:rPr>
        <w:t>开始降低</w:t>
      </w:r>
      <w:r w:rsidRPr="006A3A55">
        <w:rPr>
          <w:rFonts w:ascii="Calibri" w:eastAsia="宋体" w:hAnsi="Calibri" w:cs="Times New Roman" w:hint="eastAsia"/>
          <w:szCs w:val="21"/>
        </w:rPr>
        <w:t>关税</w:t>
      </w:r>
      <w:r>
        <w:rPr>
          <w:rFonts w:ascii="Calibri" w:eastAsia="宋体" w:hAnsi="Calibri" w:cs="Times New Roman" w:hint="eastAsia"/>
          <w:szCs w:val="21"/>
        </w:rPr>
        <w:t>，这对消费者是重大利好</w:t>
      </w:r>
      <w:r w:rsidR="000F6475" w:rsidRPr="006A3A55">
        <w:rPr>
          <w:rFonts w:ascii="Calibri" w:eastAsia="宋体" w:hAnsi="Calibri" w:cs="Times New Roman" w:hint="eastAsia"/>
          <w:szCs w:val="21"/>
        </w:rPr>
        <w:t>。</w:t>
      </w:r>
      <w:r>
        <w:rPr>
          <w:rFonts w:ascii="Calibri" w:eastAsia="宋体" w:hAnsi="Calibri" w:cs="Times New Roman" w:hint="eastAsia"/>
          <w:szCs w:val="21"/>
        </w:rPr>
        <w:t>尤其是购买进口车的消费者很多都是信息相对灵通的高端人士，降税的事情是消费者重要选择，因此必须让消费者感受到降低关税的效果才能不延缓购车的周期。而对厂家来说，一般都有一个月以上的渠道库存，这些库存都是前期交过</w:t>
      </w:r>
      <w:r>
        <w:rPr>
          <w:rFonts w:ascii="Calibri" w:eastAsia="宋体" w:hAnsi="Calibri" w:cs="Times New Roman" w:hint="eastAsia"/>
          <w:szCs w:val="21"/>
        </w:rPr>
        <w:t>2</w:t>
      </w:r>
      <w:r>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关税的，成本偏高。虽然是延期降税缓解库存压力，但不降价就很难确保销量不大幅滑坡。因此进口车咬牙提早降税是必然选择。但这事影响很大，不是销售部门能决定的，因此就看各品牌的效率。</w:t>
      </w:r>
    </w:p>
    <w:p w:rsidR="000F6475" w:rsidRDefault="000F6475" w:rsidP="000F6475">
      <w:pPr>
        <w:rPr>
          <w:rFonts w:asciiTheme="minorEastAsia" w:hAnsiTheme="minorEastAsia" w:cs="黑体"/>
          <w:bCs/>
          <w:szCs w:val="21"/>
        </w:rPr>
      </w:pPr>
      <w:bookmarkStart w:id="1" w:name="_GoBack"/>
      <w:bookmarkEnd w:id="1"/>
    </w:p>
    <w:p w:rsidR="000F6475" w:rsidRPr="00066AF4" w:rsidRDefault="000F6475" w:rsidP="000F6475">
      <w:pPr>
        <w:rPr>
          <w:rFonts w:asciiTheme="minorEastAsia" w:hAnsiTheme="minorEastAsia" w:cs="黑体"/>
          <w:bCs/>
          <w:szCs w:val="21"/>
        </w:rPr>
      </w:pPr>
    </w:p>
    <w:p w:rsidR="000F6475" w:rsidRPr="002009FE" w:rsidRDefault="000F6475" w:rsidP="000F6475">
      <w:pPr>
        <w:outlineLvl w:val="0"/>
      </w:pPr>
      <w:r w:rsidRPr="002009FE">
        <w:rPr>
          <w:rFonts w:hint="eastAsia"/>
        </w:rPr>
        <w:t>二、</w:t>
      </w:r>
      <w:r w:rsidRPr="002009FE">
        <w:rPr>
          <w:rFonts w:cs="宋体" w:hint="eastAsia"/>
          <w:b/>
          <w:bCs/>
        </w:rPr>
        <w:t>本周上市新车</w:t>
      </w:r>
    </w:p>
    <w:p w:rsidR="00EA42E9" w:rsidRPr="00364D49" w:rsidRDefault="00EA42E9" w:rsidP="000F6475">
      <w:pPr>
        <w:pStyle w:val="a8"/>
        <w:numPr>
          <w:ilvl w:val="0"/>
          <w:numId w:val="21"/>
        </w:numPr>
        <w:ind w:firstLineChars="0"/>
        <w:outlineLvl w:val="1"/>
        <w:rPr>
          <w:b/>
        </w:rPr>
      </w:pPr>
      <w:r w:rsidRPr="00364D49">
        <w:rPr>
          <w:b/>
        </w:rPr>
        <w:t>奥迪Q5典藏版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75"/>
        <w:gridCol w:w="81"/>
      </w:tblGrid>
      <w:tr w:rsidR="00EA42E9" w:rsidRPr="00EF553C" w:rsidTr="00BA12B1">
        <w:trPr>
          <w:tblCellSpacing w:w="15" w:type="dxa"/>
        </w:trPr>
        <w:tc>
          <w:tcPr>
            <w:tcW w:w="0" w:type="auto"/>
            <w:tcBorders>
              <w:top w:val="nil"/>
              <w:left w:val="nil"/>
              <w:bottom w:val="nil"/>
              <w:right w:val="nil"/>
            </w:tcBorders>
            <w:hideMark/>
          </w:tcPr>
          <w:p w:rsidR="00EA42E9" w:rsidRPr="00EF553C" w:rsidRDefault="00EA42E9" w:rsidP="00BA12B1">
            <w:pPr>
              <w:widowControl/>
              <w:jc w:val="left"/>
              <w:rPr>
                <w:rFonts w:ascii="Simsun" w:eastAsia="宋体" w:hAnsi="Simsun" w:cs="宋体" w:hint="eastAsia"/>
                <w:color w:val="000000"/>
                <w:kern w:val="0"/>
                <w:sz w:val="27"/>
                <w:szCs w:val="27"/>
              </w:rPr>
            </w:pPr>
            <w:r w:rsidRPr="00EF553C">
              <w:rPr>
                <w:rFonts w:ascii="Simsun" w:eastAsia="宋体" w:hAnsi="Simsun" w:cs="宋体" w:hint="eastAsia"/>
                <w:noProof/>
                <w:color w:val="000000"/>
                <w:kern w:val="0"/>
                <w:sz w:val="27"/>
                <w:szCs w:val="27"/>
              </w:rPr>
              <w:drawing>
                <wp:inline distT="0" distB="0" distL="0" distR="0" wp14:anchorId="63928AF6" wp14:editId="07E9F070">
                  <wp:extent cx="2667000" cy="1771650"/>
                  <wp:effectExtent l="0" t="0" r="0" b="0"/>
                  <wp:docPr id="53" name="图片 53" descr="http://58.246.65.10:8231/UploadFile/201805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80516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67000" cy="1771650"/>
                          </a:xfrm>
                          <a:prstGeom prst="rect">
                            <a:avLst/>
                          </a:prstGeom>
                          <a:noFill/>
                          <a:ln>
                            <a:noFill/>
                          </a:ln>
                        </pic:spPr>
                      </pic:pic>
                    </a:graphicData>
                  </a:graphic>
                </wp:inline>
              </w:drawing>
            </w:r>
          </w:p>
        </w:tc>
        <w:tc>
          <w:tcPr>
            <w:tcW w:w="0" w:type="auto"/>
            <w:tcBorders>
              <w:top w:val="nil"/>
              <w:left w:val="nil"/>
              <w:bottom w:val="nil"/>
              <w:right w:val="nil"/>
            </w:tcBorders>
            <w:hideMark/>
          </w:tcPr>
          <w:p w:rsidR="00EA42E9" w:rsidRPr="00EF553C" w:rsidRDefault="00EA42E9" w:rsidP="00BA12B1">
            <w:pPr>
              <w:widowControl/>
              <w:jc w:val="left"/>
              <w:rPr>
                <w:rFonts w:ascii="Simsun" w:eastAsia="宋体" w:hAnsi="Simsun" w:cs="宋体" w:hint="eastAsia"/>
                <w:color w:val="000000"/>
                <w:kern w:val="0"/>
                <w:sz w:val="27"/>
                <w:szCs w:val="27"/>
              </w:rPr>
            </w:pPr>
          </w:p>
        </w:tc>
      </w:tr>
    </w:tbl>
    <w:p w:rsidR="00EA42E9" w:rsidRDefault="00EA42E9" w:rsidP="000F6475"/>
    <w:p w:rsidR="00EA42E9" w:rsidRDefault="00EA42E9" w:rsidP="000F6475">
      <w:r>
        <w:t>5月15日，奥迪Q5典藏版车型上市，新车共推2款，售价区间为39.64万-42.37万元。</w:t>
      </w:r>
    </w:p>
    <w:p w:rsidR="00EA42E9" w:rsidRDefault="00EA42E9" w:rsidP="000F6475">
      <w:r>
        <w:rPr>
          <w:rFonts w:hint="eastAsia"/>
        </w:rPr>
        <w:t>外观方面，新车与普通版基本保持一致。</w:t>
      </w:r>
    </w:p>
    <w:p w:rsidR="00EA42E9" w:rsidRDefault="00EA42E9" w:rsidP="000F6475">
      <w:r>
        <w:rPr>
          <w:rFonts w:hint="eastAsia"/>
        </w:rPr>
        <w:t>配置方面，新车配备三辐式真皮多功能运动型方向盘，新增隐私玻璃和门扶手仪表板真皮包覆。</w:t>
      </w:r>
    </w:p>
    <w:p w:rsidR="00EA42E9" w:rsidRDefault="00EA42E9" w:rsidP="000F6475">
      <w:r>
        <w:rPr>
          <w:rFonts w:hint="eastAsia"/>
        </w:rPr>
        <w:t>动力方面，新车搭载</w:t>
      </w:r>
      <w:r>
        <w:t>2.0T发动机，匹配8TIP变速箱。</w:t>
      </w:r>
    </w:p>
    <w:p w:rsidR="00EA42E9" w:rsidRDefault="00EA42E9" w:rsidP="000F6475">
      <w:pPr>
        <w:rPr>
          <w:rFonts w:cs="宋体"/>
          <w:b/>
        </w:rPr>
      </w:pPr>
      <w:r w:rsidRPr="009534D4">
        <w:rPr>
          <w:rFonts w:cs="宋体" w:hint="eastAsia"/>
          <w:b/>
          <w:bCs/>
          <w:i/>
          <w:iCs/>
        </w:rPr>
        <w:t>分析：</w:t>
      </w:r>
      <w:r w:rsidRPr="009534D4">
        <w:rPr>
          <w:rFonts w:cs="宋体" w:hint="eastAsia"/>
          <w:b/>
        </w:rPr>
        <w:t>。</w:t>
      </w:r>
    </w:p>
    <w:p w:rsidR="00EA42E9" w:rsidRPr="00276436" w:rsidRDefault="00EA42E9" w:rsidP="000F6475">
      <w:pPr>
        <w:pStyle w:val="a8"/>
        <w:numPr>
          <w:ilvl w:val="0"/>
          <w:numId w:val="21"/>
        </w:numPr>
        <w:ind w:firstLineChars="0"/>
        <w:outlineLvl w:val="1"/>
        <w:rPr>
          <w:b/>
        </w:rPr>
      </w:pPr>
      <w:r w:rsidRPr="00276436">
        <w:rPr>
          <w:b/>
        </w:rPr>
        <w:t>奔驰C200成就特别版</w:t>
      </w:r>
    </w:p>
    <w:p w:rsidR="00EA42E9" w:rsidRDefault="00EA42E9" w:rsidP="000F6475">
      <w:r>
        <w:rPr>
          <w:noProof/>
        </w:rPr>
        <w:drawing>
          <wp:inline distT="0" distB="0" distL="0" distR="0" wp14:anchorId="66E4E3DB" wp14:editId="760628FD">
            <wp:extent cx="2857500" cy="1416050"/>
            <wp:effectExtent l="0" t="0" r="0" b="0"/>
            <wp:docPr id="2" name="图片 2" descr="http://58.246.65.10:8231/UploadFile/201805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0514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416050"/>
                    </a:xfrm>
                    <a:prstGeom prst="rect">
                      <a:avLst/>
                    </a:prstGeom>
                    <a:noFill/>
                    <a:ln>
                      <a:noFill/>
                    </a:ln>
                  </pic:spPr>
                </pic:pic>
              </a:graphicData>
            </a:graphic>
          </wp:inline>
        </w:drawing>
      </w:r>
    </w:p>
    <w:p w:rsidR="00EA42E9" w:rsidRDefault="00EA42E9" w:rsidP="000F6475">
      <w:r>
        <w:t>5月14日，奔驰C200成就特别版车型上市，新车售价为31.68万元。</w:t>
      </w:r>
    </w:p>
    <w:p w:rsidR="00EA42E9" w:rsidRDefault="00EA42E9" w:rsidP="000F6475">
      <w:r>
        <w:rPr>
          <w:rFonts w:hint="eastAsia"/>
        </w:rPr>
        <w:t>外观方面，新车与现款车型基本保持一致。</w:t>
      </w:r>
    </w:p>
    <w:p w:rsidR="00EA42E9" w:rsidRDefault="00EA42E9" w:rsidP="000F6475">
      <w:r>
        <w:rPr>
          <w:rFonts w:hint="eastAsia"/>
        </w:rPr>
        <w:t>配置方面，新车配备</w:t>
      </w:r>
      <w:r>
        <w:t>Burmester环绕立体声音响系统、18英寸AMG五辐轻合金轮圈等。</w:t>
      </w:r>
    </w:p>
    <w:p w:rsidR="00EA42E9" w:rsidRDefault="00EA42E9" w:rsidP="000F6475">
      <w:r>
        <w:rPr>
          <w:rFonts w:hint="eastAsia"/>
        </w:rPr>
        <w:t>动力方面，新车搭载</w:t>
      </w:r>
      <w:r>
        <w:t>2.0T发动机，匹配9TIP变速箱。</w:t>
      </w:r>
    </w:p>
    <w:p w:rsidR="00EA42E9" w:rsidRDefault="00EA42E9" w:rsidP="000F6475">
      <w:pPr>
        <w:rPr>
          <w:rFonts w:cs="宋体"/>
          <w:b/>
        </w:rPr>
      </w:pPr>
      <w:r w:rsidRPr="009534D4">
        <w:rPr>
          <w:rFonts w:cs="宋体" w:hint="eastAsia"/>
          <w:b/>
          <w:bCs/>
          <w:i/>
          <w:iCs/>
        </w:rPr>
        <w:t>分析：</w:t>
      </w:r>
      <w:r w:rsidRPr="009534D4">
        <w:rPr>
          <w:rFonts w:cs="宋体" w:hint="eastAsia"/>
          <w:b/>
        </w:rPr>
        <w:t>。</w:t>
      </w:r>
    </w:p>
    <w:p w:rsidR="00EA42E9" w:rsidRPr="00653806" w:rsidRDefault="00EA42E9" w:rsidP="000F6475">
      <w:pPr>
        <w:pStyle w:val="a8"/>
        <w:numPr>
          <w:ilvl w:val="0"/>
          <w:numId w:val="21"/>
        </w:numPr>
        <w:ind w:firstLineChars="0"/>
        <w:outlineLvl w:val="1"/>
        <w:rPr>
          <w:b/>
        </w:rPr>
      </w:pPr>
      <w:r w:rsidRPr="00653806">
        <w:rPr>
          <w:b/>
        </w:rPr>
        <w:t>大迈X5经典版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A42E9" w:rsidRPr="001D5C9E" w:rsidTr="00BA12B1">
        <w:trPr>
          <w:tblCellSpacing w:w="15" w:type="dxa"/>
        </w:trPr>
        <w:tc>
          <w:tcPr>
            <w:tcW w:w="0" w:type="auto"/>
            <w:tcBorders>
              <w:top w:val="nil"/>
              <w:left w:val="nil"/>
              <w:bottom w:val="nil"/>
              <w:right w:val="nil"/>
            </w:tcBorders>
            <w:hideMark/>
          </w:tcPr>
          <w:p w:rsidR="00EA42E9" w:rsidRPr="001D5C9E" w:rsidRDefault="00EA42E9" w:rsidP="00BA12B1">
            <w:pPr>
              <w:widowControl/>
              <w:jc w:val="left"/>
              <w:rPr>
                <w:rFonts w:ascii="Simsun" w:eastAsia="宋体" w:hAnsi="Simsun" w:cs="宋体" w:hint="eastAsia"/>
                <w:color w:val="000000"/>
                <w:kern w:val="0"/>
                <w:sz w:val="27"/>
                <w:szCs w:val="27"/>
              </w:rPr>
            </w:pPr>
            <w:r w:rsidRPr="001D5C9E">
              <w:rPr>
                <w:rFonts w:ascii="Simsun" w:eastAsia="宋体" w:hAnsi="Simsun" w:cs="宋体" w:hint="eastAsia"/>
                <w:noProof/>
                <w:color w:val="000000"/>
                <w:kern w:val="0"/>
                <w:sz w:val="27"/>
                <w:szCs w:val="27"/>
              </w:rPr>
              <w:drawing>
                <wp:inline distT="0" distB="0" distL="0" distR="0" wp14:anchorId="75F321B2" wp14:editId="0B60B004">
                  <wp:extent cx="2857500" cy="1435100"/>
                  <wp:effectExtent l="0" t="0" r="0" b="0"/>
                  <wp:docPr id="60" name="图片 60" descr="http://58.246.65.10:8231/UploadFile/201805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80518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435100"/>
                          </a:xfrm>
                          <a:prstGeom prst="rect">
                            <a:avLst/>
                          </a:prstGeom>
                          <a:noFill/>
                          <a:ln>
                            <a:noFill/>
                          </a:ln>
                        </pic:spPr>
                      </pic:pic>
                    </a:graphicData>
                  </a:graphic>
                </wp:inline>
              </w:drawing>
            </w:r>
          </w:p>
        </w:tc>
        <w:tc>
          <w:tcPr>
            <w:tcW w:w="0" w:type="auto"/>
            <w:tcBorders>
              <w:top w:val="nil"/>
              <w:left w:val="nil"/>
              <w:bottom w:val="nil"/>
              <w:right w:val="nil"/>
            </w:tcBorders>
            <w:hideMark/>
          </w:tcPr>
          <w:p w:rsidR="00EA42E9" w:rsidRPr="001D5C9E" w:rsidRDefault="00EA42E9" w:rsidP="00BA12B1">
            <w:pPr>
              <w:widowControl/>
              <w:jc w:val="left"/>
              <w:rPr>
                <w:rFonts w:ascii="Simsun" w:eastAsia="宋体" w:hAnsi="Simsun" w:cs="宋体" w:hint="eastAsia"/>
                <w:color w:val="000000"/>
                <w:kern w:val="0"/>
                <w:sz w:val="27"/>
                <w:szCs w:val="27"/>
              </w:rPr>
            </w:pPr>
          </w:p>
        </w:tc>
      </w:tr>
    </w:tbl>
    <w:p w:rsidR="00EA42E9" w:rsidRDefault="00EA42E9" w:rsidP="000F6475"/>
    <w:p w:rsidR="00EA42E9" w:rsidRDefault="00EA42E9" w:rsidP="000F6475">
      <w:r>
        <w:t>5月17日，大迈X5经典版车型上市，新车共推5款，售价区间为6.99万-9.99万元。</w:t>
      </w:r>
    </w:p>
    <w:p w:rsidR="00EA42E9" w:rsidRDefault="00EA42E9" w:rsidP="000F6475">
      <w:r>
        <w:rPr>
          <w:rFonts w:hint="eastAsia"/>
        </w:rPr>
        <w:t>外观方面，新车与普通版基本保持一致。</w:t>
      </w:r>
    </w:p>
    <w:p w:rsidR="00EA42E9" w:rsidRDefault="00EA42E9" w:rsidP="000F6475">
      <w:r>
        <w:rPr>
          <w:rFonts w:hint="eastAsia"/>
        </w:rPr>
        <w:t>配置方面，新车配备无钥匙进入、一键启动、</w:t>
      </w:r>
      <w:r>
        <w:t>ESP、前排侧气囊。</w:t>
      </w:r>
    </w:p>
    <w:p w:rsidR="00EA42E9" w:rsidRDefault="00EA42E9" w:rsidP="000F6475">
      <w:r>
        <w:rPr>
          <w:rFonts w:hint="eastAsia"/>
        </w:rPr>
        <w:t>动力方面，新车搭载</w:t>
      </w:r>
      <w:r>
        <w:t>1.6L和1.5T发动机，匹配5MT和CVT变速箱。</w:t>
      </w:r>
    </w:p>
    <w:p w:rsidR="00EA42E9" w:rsidRPr="00653806" w:rsidRDefault="00EA42E9" w:rsidP="000F6475">
      <w:pPr>
        <w:rPr>
          <w:rFonts w:cs="宋体"/>
          <w:b/>
        </w:rPr>
      </w:pPr>
      <w:r w:rsidRPr="009534D4">
        <w:rPr>
          <w:rFonts w:cs="宋体" w:hint="eastAsia"/>
          <w:b/>
          <w:bCs/>
          <w:i/>
          <w:iCs/>
        </w:rPr>
        <w:t>分析：</w:t>
      </w:r>
      <w:r w:rsidRPr="009534D4">
        <w:rPr>
          <w:rFonts w:cs="宋体" w:hint="eastAsia"/>
          <w:b/>
        </w:rPr>
        <w:t>。</w:t>
      </w:r>
    </w:p>
    <w:p w:rsidR="00EA42E9" w:rsidRPr="00AF7D75" w:rsidRDefault="00EA42E9" w:rsidP="000F6475">
      <w:pPr>
        <w:pStyle w:val="a8"/>
        <w:numPr>
          <w:ilvl w:val="0"/>
          <w:numId w:val="21"/>
        </w:numPr>
        <w:ind w:firstLineChars="0"/>
        <w:outlineLvl w:val="1"/>
        <w:rPr>
          <w:b/>
        </w:rPr>
      </w:pPr>
      <w:r w:rsidRPr="00AF7D75">
        <w:rPr>
          <w:b/>
        </w:rPr>
        <w:t>东风风光S370</w:t>
      </w:r>
    </w:p>
    <w:p w:rsidR="00EA42E9" w:rsidRDefault="00EA42E9" w:rsidP="000F6475">
      <w:r>
        <w:rPr>
          <w:noProof/>
        </w:rPr>
        <w:drawing>
          <wp:inline distT="0" distB="0" distL="0" distR="0" wp14:anchorId="332CA7EA" wp14:editId="5332892F">
            <wp:extent cx="2806700" cy="1790700"/>
            <wp:effectExtent l="0" t="0" r="0" b="0"/>
            <wp:docPr id="99" name="图片 99" descr="http://58.246.65.10:8231/UploadFile/201805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0515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6700" cy="1790700"/>
                    </a:xfrm>
                    <a:prstGeom prst="rect">
                      <a:avLst/>
                    </a:prstGeom>
                    <a:noFill/>
                    <a:ln>
                      <a:noFill/>
                    </a:ln>
                  </pic:spPr>
                </pic:pic>
              </a:graphicData>
            </a:graphic>
          </wp:inline>
        </w:drawing>
      </w:r>
    </w:p>
    <w:p w:rsidR="00EA42E9" w:rsidRDefault="00EA42E9" w:rsidP="000F6475">
      <w:r>
        <w:t>5月14日，东风风光S370新车型上市，新车售价为5.99万元。</w:t>
      </w:r>
    </w:p>
    <w:p w:rsidR="00EA42E9" w:rsidRDefault="00EA42E9" w:rsidP="000F6475">
      <w:r>
        <w:rPr>
          <w:rFonts w:hint="eastAsia"/>
        </w:rPr>
        <w:t>外观方面，新车与现款车型基本保持一致。</w:t>
      </w:r>
    </w:p>
    <w:p w:rsidR="00EA42E9" w:rsidRDefault="00EA42E9" w:rsidP="000F6475">
      <w:r>
        <w:rPr>
          <w:rFonts w:hint="eastAsia"/>
        </w:rPr>
        <w:t>配置方面，新车配备</w:t>
      </w:r>
      <w:r>
        <w:t>LED日行灯、倒车影像/雷达、电动天窗等。</w:t>
      </w:r>
    </w:p>
    <w:p w:rsidR="00EA42E9" w:rsidRDefault="00EA42E9" w:rsidP="000F6475">
      <w:r>
        <w:rPr>
          <w:rFonts w:hint="eastAsia"/>
        </w:rPr>
        <w:t>动力方面，新车搭载</w:t>
      </w:r>
      <w:r>
        <w:t>1.5L发动机，匹配5MT变速箱。</w:t>
      </w:r>
    </w:p>
    <w:p w:rsidR="00EA42E9" w:rsidRPr="00AF7D75" w:rsidRDefault="00EA42E9" w:rsidP="000F6475">
      <w:pPr>
        <w:rPr>
          <w:rFonts w:cs="宋体"/>
          <w:b/>
        </w:rPr>
      </w:pPr>
      <w:r w:rsidRPr="009534D4">
        <w:rPr>
          <w:rFonts w:cs="宋体" w:hint="eastAsia"/>
          <w:b/>
          <w:bCs/>
          <w:i/>
          <w:iCs/>
        </w:rPr>
        <w:t>分析：</w:t>
      </w:r>
      <w:r w:rsidRPr="009534D4">
        <w:rPr>
          <w:rFonts w:cs="宋体" w:hint="eastAsia"/>
          <w:b/>
        </w:rPr>
        <w:t>。</w:t>
      </w:r>
    </w:p>
    <w:p w:rsidR="00EA42E9" w:rsidRPr="00653806" w:rsidRDefault="00EA42E9" w:rsidP="000F6475">
      <w:pPr>
        <w:pStyle w:val="a8"/>
        <w:numPr>
          <w:ilvl w:val="0"/>
          <w:numId w:val="21"/>
        </w:numPr>
        <w:ind w:firstLineChars="0"/>
        <w:outlineLvl w:val="1"/>
        <w:rPr>
          <w:b/>
        </w:rPr>
      </w:pPr>
      <w:r w:rsidRPr="00653806">
        <w:rPr>
          <w:b/>
        </w:rPr>
        <w:t>天津一汽骏派CX65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A42E9" w:rsidRPr="001D5C9E" w:rsidTr="00BA12B1">
        <w:trPr>
          <w:tblCellSpacing w:w="15" w:type="dxa"/>
        </w:trPr>
        <w:tc>
          <w:tcPr>
            <w:tcW w:w="0" w:type="auto"/>
            <w:tcBorders>
              <w:top w:val="nil"/>
              <w:left w:val="nil"/>
              <w:bottom w:val="nil"/>
              <w:right w:val="nil"/>
            </w:tcBorders>
            <w:hideMark/>
          </w:tcPr>
          <w:p w:rsidR="00EA42E9" w:rsidRPr="001D5C9E" w:rsidRDefault="00EA42E9" w:rsidP="00BA12B1">
            <w:pPr>
              <w:widowControl/>
              <w:jc w:val="left"/>
              <w:rPr>
                <w:rFonts w:ascii="Simsun" w:eastAsia="宋体" w:hAnsi="Simsun" w:cs="宋体" w:hint="eastAsia"/>
                <w:color w:val="000000"/>
                <w:kern w:val="0"/>
                <w:sz w:val="27"/>
                <w:szCs w:val="27"/>
              </w:rPr>
            </w:pPr>
            <w:r w:rsidRPr="001D5C9E">
              <w:rPr>
                <w:rFonts w:ascii="Simsun" w:eastAsia="宋体" w:hAnsi="Simsun" w:cs="宋体" w:hint="eastAsia"/>
                <w:noProof/>
                <w:color w:val="000000"/>
                <w:kern w:val="0"/>
                <w:sz w:val="27"/>
                <w:szCs w:val="27"/>
              </w:rPr>
              <w:drawing>
                <wp:inline distT="0" distB="0" distL="0" distR="0" wp14:anchorId="54C5AD5C" wp14:editId="3E9881BB">
                  <wp:extent cx="2857500" cy="1631950"/>
                  <wp:effectExtent l="0" t="0" r="0" b="6350"/>
                  <wp:docPr id="59" name="图片 59" descr="http://58.246.65.10:8231/UploadFile/2018051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80518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tc>
        <w:tc>
          <w:tcPr>
            <w:tcW w:w="0" w:type="auto"/>
            <w:tcBorders>
              <w:top w:val="nil"/>
              <w:left w:val="nil"/>
              <w:bottom w:val="nil"/>
              <w:right w:val="nil"/>
            </w:tcBorders>
            <w:hideMark/>
          </w:tcPr>
          <w:p w:rsidR="00EA42E9" w:rsidRPr="001D5C9E" w:rsidRDefault="00EA42E9" w:rsidP="00BA12B1">
            <w:pPr>
              <w:widowControl/>
              <w:jc w:val="left"/>
              <w:rPr>
                <w:rFonts w:ascii="Simsun" w:eastAsia="宋体" w:hAnsi="Simsun" w:cs="宋体" w:hint="eastAsia"/>
                <w:color w:val="000000"/>
                <w:kern w:val="0"/>
                <w:sz w:val="27"/>
                <w:szCs w:val="27"/>
              </w:rPr>
            </w:pPr>
          </w:p>
        </w:tc>
      </w:tr>
    </w:tbl>
    <w:p w:rsidR="00EA42E9" w:rsidRDefault="00EA42E9" w:rsidP="000F6475"/>
    <w:p w:rsidR="00EA42E9" w:rsidRDefault="00EA42E9" w:rsidP="000F6475">
      <w:r>
        <w:t>5月17日，天津一汽骏派CX65上市，新车共推4款，售价区间为6.89万-7.69万元。</w:t>
      </w:r>
    </w:p>
    <w:p w:rsidR="00EA42E9" w:rsidRDefault="00EA42E9" w:rsidP="000F6475">
      <w:r>
        <w:rPr>
          <w:rFonts w:hint="eastAsia"/>
        </w:rPr>
        <w:t>外观方面，新车采用点阵式的进气格栅配合</w:t>
      </w:r>
      <w:r>
        <w:t>V型镀铬饰条以及黑色磨砂套件。</w:t>
      </w:r>
    </w:p>
    <w:p w:rsidR="00EA42E9" w:rsidRDefault="00EA42E9" w:rsidP="000F6475">
      <w:r>
        <w:rPr>
          <w:rFonts w:hint="eastAsia"/>
        </w:rPr>
        <w:t>配置方面，新车配备大灯高度可调、电动空调、后备厢遥控开启、四门电动车窗。</w:t>
      </w:r>
    </w:p>
    <w:p w:rsidR="00EA42E9" w:rsidRDefault="00EA42E9" w:rsidP="000F6475">
      <w:r>
        <w:rPr>
          <w:rFonts w:hint="eastAsia"/>
        </w:rPr>
        <w:t>动力方面，新车搭载</w:t>
      </w:r>
      <w:r>
        <w:t>1.5L发动机，匹配5MT变速箱。</w:t>
      </w:r>
    </w:p>
    <w:p w:rsidR="00EA42E9" w:rsidRDefault="00EA42E9" w:rsidP="000F6475">
      <w:pPr>
        <w:rPr>
          <w:rFonts w:cs="宋体"/>
          <w:b/>
        </w:rPr>
      </w:pPr>
      <w:r w:rsidRPr="009534D4">
        <w:rPr>
          <w:rFonts w:cs="宋体" w:hint="eastAsia"/>
          <w:b/>
          <w:bCs/>
          <w:i/>
          <w:iCs/>
        </w:rPr>
        <w:t>分析：</w:t>
      </w:r>
      <w:r w:rsidRPr="009534D4">
        <w:rPr>
          <w:rFonts w:cs="宋体" w:hint="eastAsia"/>
          <w:b/>
        </w:rPr>
        <w:t>。</w:t>
      </w:r>
    </w:p>
    <w:p w:rsidR="00EA42E9" w:rsidRPr="00364D49" w:rsidRDefault="00EA42E9" w:rsidP="000F6475">
      <w:pPr>
        <w:pStyle w:val="a8"/>
        <w:numPr>
          <w:ilvl w:val="0"/>
          <w:numId w:val="21"/>
        </w:numPr>
        <w:ind w:firstLineChars="0"/>
        <w:outlineLvl w:val="1"/>
        <w:rPr>
          <w:b/>
        </w:rPr>
      </w:pPr>
      <w:r w:rsidRPr="00364D49">
        <w:rPr>
          <w:b/>
        </w:rPr>
        <w:t>新款奇瑞瑞虎3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75"/>
        <w:gridCol w:w="81"/>
      </w:tblGrid>
      <w:tr w:rsidR="00EA42E9" w:rsidRPr="00EF553C" w:rsidTr="00BA12B1">
        <w:trPr>
          <w:tblCellSpacing w:w="15" w:type="dxa"/>
        </w:trPr>
        <w:tc>
          <w:tcPr>
            <w:tcW w:w="0" w:type="auto"/>
            <w:tcBorders>
              <w:top w:val="nil"/>
              <w:left w:val="nil"/>
              <w:bottom w:val="nil"/>
              <w:right w:val="nil"/>
            </w:tcBorders>
            <w:hideMark/>
          </w:tcPr>
          <w:p w:rsidR="00EA42E9" w:rsidRPr="00EF553C" w:rsidRDefault="00EA42E9" w:rsidP="00BA12B1">
            <w:pPr>
              <w:widowControl/>
              <w:jc w:val="left"/>
              <w:rPr>
                <w:rFonts w:ascii="Simsun" w:eastAsia="宋体" w:hAnsi="Simsun" w:cs="宋体" w:hint="eastAsia"/>
                <w:color w:val="000000"/>
                <w:kern w:val="0"/>
                <w:sz w:val="27"/>
                <w:szCs w:val="27"/>
              </w:rPr>
            </w:pPr>
            <w:r w:rsidRPr="00EF553C">
              <w:rPr>
                <w:rFonts w:ascii="Simsun" w:eastAsia="宋体" w:hAnsi="Simsun" w:cs="宋体" w:hint="eastAsia"/>
                <w:noProof/>
                <w:color w:val="000000"/>
                <w:kern w:val="0"/>
                <w:sz w:val="27"/>
                <w:szCs w:val="27"/>
              </w:rPr>
              <w:drawing>
                <wp:inline distT="0" distB="0" distL="0" distR="0" wp14:anchorId="0A9D9372" wp14:editId="5A2E33B6">
                  <wp:extent cx="2667000" cy="1657350"/>
                  <wp:effectExtent l="0" t="0" r="0" b="0"/>
                  <wp:docPr id="1" name="图片 1" descr="http://58.246.65.10:8231/UploadFile/201805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80516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0" cy="1657350"/>
                          </a:xfrm>
                          <a:prstGeom prst="rect">
                            <a:avLst/>
                          </a:prstGeom>
                          <a:noFill/>
                          <a:ln>
                            <a:noFill/>
                          </a:ln>
                        </pic:spPr>
                      </pic:pic>
                    </a:graphicData>
                  </a:graphic>
                </wp:inline>
              </w:drawing>
            </w:r>
          </w:p>
        </w:tc>
        <w:tc>
          <w:tcPr>
            <w:tcW w:w="0" w:type="auto"/>
            <w:tcBorders>
              <w:top w:val="nil"/>
              <w:left w:val="nil"/>
              <w:bottom w:val="nil"/>
              <w:right w:val="nil"/>
            </w:tcBorders>
            <w:hideMark/>
          </w:tcPr>
          <w:p w:rsidR="00EA42E9" w:rsidRPr="00EF553C" w:rsidRDefault="00EA42E9" w:rsidP="00BA12B1">
            <w:pPr>
              <w:widowControl/>
              <w:jc w:val="left"/>
              <w:rPr>
                <w:rFonts w:ascii="Simsun" w:eastAsia="宋体" w:hAnsi="Simsun" w:cs="宋体" w:hint="eastAsia"/>
                <w:color w:val="000000"/>
                <w:kern w:val="0"/>
                <w:sz w:val="27"/>
                <w:szCs w:val="27"/>
              </w:rPr>
            </w:pPr>
          </w:p>
        </w:tc>
      </w:tr>
    </w:tbl>
    <w:p w:rsidR="00EA42E9" w:rsidRDefault="00EA42E9" w:rsidP="000F6475"/>
    <w:p w:rsidR="00EA42E9" w:rsidRDefault="00EA42E9" w:rsidP="000F6475">
      <w:r>
        <w:t>5月16日，新款奇瑞瑞虎3上市，新车共推8款，售价区间为5.99万-7.99万元。</w:t>
      </w:r>
    </w:p>
    <w:p w:rsidR="00EA42E9" w:rsidRDefault="00EA42E9" w:rsidP="000F6475">
      <w:r>
        <w:rPr>
          <w:rFonts w:hint="eastAsia"/>
        </w:rPr>
        <w:t>外观方面，新车与普通版基本一致。</w:t>
      </w:r>
    </w:p>
    <w:p w:rsidR="00EA42E9" w:rsidRDefault="00EA42E9" w:rsidP="000F6475">
      <w:r>
        <w:rPr>
          <w:rFonts w:hint="eastAsia"/>
        </w:rPr>
        <w:t>内饰方面，新车中控区域采用银色镀铬饰条装饰。</w:t>
      </w:r>
    </w:p>
    <w:p w:rsidR="00EA42E9" w:rsidRDefault="00EA42E9" w:rsidP="000F6475">
      <w:r>
        <w:rPr>
          <w:rFonts w:hint="eastAsia"/>
        </w:rPr>
        <w:t>配置方面，新车配备多功能方向盘、车身动态稳定系统、坡道辅助系统。</w:t>
      </w:r>
    </w:p>
    <w:p w:rsidR="00EA42E9" w:rsidRDefault="00EA42E9" w:rsidP="000F6475">
      <w:r>
        <w:rPr>
          <w:rFonts w:hint="eastAsia"/>
        </w:rPr>
        <w:t>动力方面，新车搭载</w:t>
      </w:r>
      <w:r>
        <w:t>1.6L发动机，匹配5MT和CVT变速箱。</w:t>
      </w:r>
    </w:p>
    <w:p w:rsidR="00EA42E9" w:rsidRPr="00364D49" w:rsidRDefault="00EA42E9" w:rsidP="000F6475">
      <w:pPr>
        <w:rPr>
          <w:rFonts w:cs="宋体"/>
          <w:b/>
        </w:rPr>
      </w:pPr>
      <w:r w:rsidRPr="009534D4">
        <w:rPr>
          <w:rFonts w:cs="宋体" w:hint="eastAsia"/>
          <w:b/>
          <w:bCs/>
          <w:i/>
          <w:iCs/>
        </w:rPr>
        <w:t>分析：</w:t>
      </w:r>
      <w:r w:rsidRPr="009534D4">
        <w:rPr>
          <w:rFonts w:cs="宋体" w:hint="eastAsia"/>
          <w:b/>
        </w:rPr>
        <w:t>。</w:t>
      </w:r>
    </w:p>
    <w:p w:rsidR="000F6475" w:rsidRPr="00727C62" w:rsidRDefault="000F6475" w:rsidP="000F6475">
      <w:pPr>
        <w:outlineLvl w:val="0"/>
        <w:rPr>
          <w:b/>
        </w:rPr>
      </w:pPr>
      <w:r w:rsidRPr="002009FE">
        <w:rPr>
          <w:rFonts w:cs="宋体" w:hint="eastAsia"/>
          <w:b/>
          <w:bCs/>
        </w:rPr>
        <w:t>三、宏观经济与政策</w:t>
      </w:r>
    </w:p>
    <w:p w:rsidR="00EA42E9" w:rsidRPr="00A4610F" w:rsidRDefault="00EA42E9" w:rsidP="000F6475">
      <w:pPr>
        <w:pStyle w:val="a8"/>
        <w:numPr>
          <w:ilvl w:val="0"/>
          <w:numId w:val="20"/>
        </w:numPr>
        <w:ind w:firstLineChars="0"/>
        <w:outlineLvl w:val="1"/>
        <w:rPr>
          <w:b/>
        </w:rPr>
      </w:pPr>
      <w:r w:rsidRPr="00A4610F">
        <w:rPr>
          <w:b/>
        </w:rPr>
        <w:t>2018年1-4月全国财政收入同比增长12.9%</w:t>
      </w:r>
    </w:p>
    <w:p w:rsidR="00EA42E9" w:rsidRDefault="00EA42E9" w:rsidP="000F6475">
      <w:r>
        <w:t>2018年1-4月，全国一般公共预算收入69,019亿元，同比增长12.9%。</w:t>
      </w:r>
    </w:p>
    <w:p w:rsidR="00EA42E9"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0"/>
          <w:numId w:val="20"/>
        </w:numPr>
        <w:ind w:firstLineChars="0"/>
        <w:outlineLvl w:val="1"/>
        <w:rPr>
          <w:b/>
        </w:rPr>
      </w:pPr>
      <w:r w:rsidRPr="00276436">
        <w:rPr>
          <w:rFonts w:hint="eastAsia"/>
          <w:b/>
        </w:rPr>
        <w:t>北京：发布第</w:t>
      </w:r>
      <w:r w:rsidRPr="00276436">
        <w:rPr>
          <w:b/>
        </w:rPr>
        <w:t>7批环保车型目录</w:t>
      </w:r>
    </w:p>
    <w:p w:rsidR="00EA42E9" w:rsidRDefault="00EA42E9" w:rsidP="000F6475">
      <w:r>
        <w:t>北京环保局发布了关于2018年度第七批符合环保排放标准车型目录的公告，共有21家车企包括长安、江淮、北汽、通用五菱、奇瑞、比亚迪、南京金龙，上海申龙、郑州日产等54款纯电动车型入选。</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20"/>
        </w:numPr>
        <w:ind w:firstLineChars="0"/>
        <w:outlineLvl w:val="1"/>
        <w:rPr>
          <w:b/>
        </w:rPr>
      </w:pPr>
      <w:r w:rsidRPr="00113DA9">
        <w:rPr>
          <w:rFonts w:hint="eastAsia"/>
          <w:b/>
        </w:rPr>
        <w:t>北京：开展停车收费专项检查</w:t>
      </w:r>
    </w:p>
    <w:p w:rsidR="00EA42E9" w:rsidRDefault="00EA42E9" w:rsidP="000F6475">
      <w:r>
        <w:t>北京市发改委启动为期一个半月的停车收费专项检查。对违规收费行为无法准确计算违法所得的，一般处罚5万至50万，情节严重的可处罚200万。</w:t>
      </w:r>
    </w:p>
    <w:p w:rsidR="00EA42E9" w:rsidRDefault="00EA42E9" w:rsidP="000F6475">
      <w:pPr>
        <w:rPr>
          <w:rFonts w:cs="宋体"/>
          <w:b/>
          <w:bCs/>
          <w:i/>
          <w:iCs/>
        </w:rPr>
      </w:pPr>
      <w:r w:rsidRPr="002009FE">
        <w:rPr>
          <w:rFonts w:cs="宋体" w:hint="eastAsia"/>
          <w:b/>
          <w:bCs/>
          <w:i/>
          <w:iCs/>
        </w:rPr>
        <w:t>分析：。</w:t>
      </w:r>
    </w:p>
    <w:p w:rsidR="00EA42E9" w:rsidRPr="0087608E" w:rsidRDefault="00EA42E9" w:rsidP="000F6475">
      <w:pPr>
        <w:pStyle w:val="a8"/>
        <w:numPr>
          <w:ilvl w:val="0"/>
          <w:numId w:val="20"/>
        </w:numPr>
        <w:ind w:firstLineChars="0"/>
        <w:outlineLvl w:val="1"/>
        <w:rPr>
          <w:b/>
        </w:rPr>
      </w:pPr>
      <w:r w:rsidRPr="0087608E">
        <w:rPr>
          <w:rFonts w:hint="eastAsia"/>
          <w:b/>
        </w:rPr>
        <w:t>工信部：</w:t>
      </w:r>
      <w:r w:rsidRPr="0087608E">
        <w:rPr>
          <w:b/>
        </w:rPr>
        <w:t>319款新能源车型将从免购置税目录中撤销</w:t>
      </w:r>
    </w:p>
    <w:p w:rsidR="00EA42E9" w:rsidRDefault="00EA42E9" w:rsidP="000F6475">
      <w:r>
        <w:t>经统计，2017年4月《目录》（第十一批）发布后，截至2018年4月底无产量或进口量的车型共计319款，拟从《目录》撤销。</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20"/>
        </w:numPr>
        <w:ind w:firstLineChars="0"/>
        <w:outlineLvl w:val="1"/>
        <w:rPr>
          <w:b/>
        </w:rPr>
      </w:pPr>
      <w:r w:rsidRPr="00113DA9">
        <w:rPr>
          <w:rFonts w:hint="eastAsia"/>
          <w:b/>
        </w:rPr>
        <w:t>工信部：发布第</w:t>
      </w:r>
      <w:r w:rsidRPr="00113DA9">
        <w:rPr>
          <w:b/>
        </w:rPr>
        <w:t>308批《道路机动车辆生产企业及产品公告》新产品公示</w:t>
      </w:r>
    </w:p>
    <w:p w:rsidR="00EA42E9" w:rsidRDefault="00EA42E9" w:rsidP="000F6475">
      <w:r>
        <w:t>其中申报新能源汽车产品的共有460款，新能源乘用车54款，新能源客车209款，新能源专用车197款。</w:t>
      </w:r>
    </w:p>
    <w:p w:rsidR="00EA42E9" w:rsidRDefault="00EA42E9" w:rsidP="000F6475">
      <w:r>
        <w:rPr>
          <w:rFonts w:hint="eastAsia"/>
        </w:rPr>
        <w:t>前途</w:t>
      </w:r>
      <w:r>
        <w:t>K50，云度ππ，威马威阔，北汽EU5R550，比亚迪秦ProEV，比亚迪宋插电混动，比亚迪新e5，东风EJ30等新车型上榜。</w:t>
      </w:r>
    </w:p>
    <w:p w:rsidR="00EA42E9" w:rsidRDefault="00EA42E9" w:rsidP="000F6475">
      <w:pPr>
        <w:rPr>
          <w:rFonts w:cs="宋体"/>
          <w:b/>
          <w:bCs/>
          <w:i/>
          <w:iCs/>
        </w:rPr>
      </w:pPr>
      <w:r w:rsidRPr="002009FE">
        <w:rPr>
          <w:rFonts w:cs="宋体" w:hint="eastAsia"/>
          <w:b/>
          <w:bCs/>
          <w:i/>
          <w:iCs/>
        </w:rPr>
        <w:t>分析：。</w:t>
      </w:r>
    </w:p>
    <w:p w:rsidR="00EA42E9" w:rsidRPr="0087608E" w:rsidRDefault="00EA42E9" w:rsidP="000F6475">
      <w:pPr>
        <w:pStyle w:val="a8"/>
        <w:numPr>
          <w:ilvl w:val="0"/>
          <w:numId w:val="20"/>
        </w:numPr>
        <w:ind w:firstLineChars="0"/>
        <w:outlineLvl w:val="1"/>
        <w:rPr>
          <w:b/>
        </w:rPr>
      </w:pPr>
      <w:r w:rsidRPr="0087608E">
        <w:rPr>
          <w:rFonts w:hint="eastAsia"/>
          <w:b/>
        </w:rPr>
        <w:t>工信部：将在</w:t>
      </w:r>
      <w:r w:rsidRPr="0087608E">
        <w:rPr>
          <w:b/>
        </w:rPr>
        <w:t>5G和车联网等重点领域推动AI应用</w:t>
      </w:r>
    </w:p>
    <w:p w:rsidR="00EA42E9" w:rsidRDefault="00EA42E9" w:rsidP="000F6475">
      <w:r>
        <w:t>工信部表示，将结合信息通信行业发展需求和实际，在数据中心、5G、车联网等重点技术和产业领域，加快推动人工智能技术的应用发展，进一步推动信息通信领域智能化水平提升。</w:t>
      </w:r>
    </w:p>
    <w:p w:rsidR="00EA42E9" w:rsidRDefault="00EA42E9" w:rsidP="000F6475">
      <w:pPr>
        <w:rPr>
          <w:rFonts w:cs="宋体"/>
          <w:b/>
          <w:bCs/>
          <w:i/>
          <w:iCs/>
        </w:rPr>
      </w:pPr>
      <w:r w:rsidRPr="002009FE">
        <w:rPr>
          <w:rFonts w:cs="宋体" w:hint="eastAsia"/>
          <w:b/>
          <w:bCs/>
          <w:i/>
          <w:iCs/>
        </w:rPr>
        <w:t>分析：。</w:t>
      </w:r>
    </w:p>
    <w:p w:rsidR="00EA42E9" w:rsidRPr="0087608E" w:rsidRDefault="00EA42E9" w:rsidP="000F6475">
      <w:pPr>
        <w:pStyle w:val="a8"/>
        <w:numPr>
          <w:ilvl w:val="0"/>
          <w:numId w:val="20"/>
        </w:numPr>
        <w:ind w:firstLineChars="0"/>
        <w:outlineLvl w:val="1"/>
        <w:rPr>
          <w:b/>
        </w:rPr>
      </w:pPr>
      <w:r w:rsidRPr="0087608E">
        <w:rPr>
          <w:rFonts w:hint="eastAsia"/>
          <w:b/>
        </w:rPr>
        <w:t>工信部：就动力蓄电池回收利用溯源管理规定征求意见</w:t>
      </w:r>
    </w:p>
    <w:p w:rsidR="00EA42E9" w:rsidRDefault="00EA42E9" w:rsidP="000F6475">
      <w:r>
        <w:t>工信部对《新能源汽车动力蓄电池回收利用溯源管理暂行规定》（征求意见稿）公开征求意见，并规定自2018年8月1日施行。</w:t>
      </w:r>
    </w:p>
    <w:p w:rsidR="00EA42E9" w:rsidRDefault="00EA42E9" w:rsidP="000F6475">
      <w:r>
        <w:rPr>
          <w:rFonts w:hint="eastAsia"/>
        </w:rPr>
        <w:t>意见稿显示，应建立“新能源汽车国家监测与动力蓄电池回收利用溯源综合管理平台”。</w:t>
      </w:r>
    </w:p>
    <w:p w:rsidR="00EA42E9"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0"/>
          <w:numId w:val="20"/>
        </w:numPr>
        <w:ind w:firstLineChars="0"/>
        <w:outlineLvl w:val="1"/>
        <w:rPr>
          <w:b/>
        </w:rPr>
      </w:pPr>
      <w:r w:rsidRPr="00276436">
        <w:rPr>
          <w:rFonts w:hint="eastAsia"/>
          <w:b/>
        </w:rPr>
        <w:t>工信部：原材料工业司开展汽车轻量化新材料推广活动</w:t>
      </w:r>
    </w:p>
    <w:p w:rsidR="00EA42E9" w:rsidRDefault="00EA42E9" w:rsidP="000F6475">
      <w:r>
        <w:t>本次推广活动集中展示了我国汽车轻量化新材料产业取得的突破性进展，通过展板和宣传手册等方式详细介绍了我国在汽车轻量化新材料方面的产业政策、现状特点和发展方向，以及我国相关企业的技术特点和最新产品。</w:t>
      </w:r>
    </w:p>
    <w:p w:rsidR="00EA42E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20"/>
        </w:numPr>
        <w:ind w:firstLineChars="0"/>
        <w:outlineLvl w:val="1"/>
        <w:rPr>
          <w:b/>
        </w:rPr>
      </w:pPr>
      <w:r w:rsidRPr="00A4610F">
        <w:rPr>
          <w:rFonts w:hint="eastAsia"/>
          <w:b/>
        </w:rPr>
        <w:t>工信部：装备工业司组织召开柴油货车污染治理研讨会</w:t>
      </w:r>
    </w:p>
    <w:p w:rsidR="00EA42E9" w:rsidRDefault="00EA42E9" w:rsidP="000F6475">
      <w:r>
        <w:t>与会代表围绕不同动力源货车排放水平、新政策对柴油货车的影响、新能源货车的市场竞争力、替代能源的可行性等展开了讨论。</w:t>
      </w:r>
    </w:p>
    <w:p w:rsidR="00EA42E9" w:rsidRDefault="00EA42E9" w:rsidP="000F6475">
      <w:pPr>
        <w:rPr>
          <w:rFonts w:cs="宋体"/>
          <w:b/>
          <w:bCs/>
          <w:i/>
          <w:iCs/>
        </w:rPr>
      </w:pPr>
      <w:r w:rsidRPr="002009FE">
        <w:rPr>
          <w:rFonts w:cs="宋体" w:hint="eastAsia"/>
          <w:b/>
          <w:bCs/>
          <w:i/>
          <w:iCs/>
        </w:rPr>
        <w:t>分析：。</w:t>
      </w:r>
    </w:p>
    <w:p w:rsidR="00EA42E9" w:rsidRPr="00364D49" w:rsidRDefault="00EA42E9" w:rsidP="000F6475">
      <w:pPr>
        <w:pStyle w:val="a8"/>
        <w:numPr>
          <w:ilvl w:val="0"/>
          <w:numId w:val="20"/>
        </w:numPr>
        <w:ind w:firstLineChars="0"/>
        <w:outlineLvl w:val="1"/>
        <w:rPr>
          <w:b/>
        </w:rPr>
      </w:pPr>
      <w:r w:rsidRPr="00364D49">
        <w:rPr>
          <w:rFonts w:hint="eastAsia"/>
          <w:b/>
        </w:rPr>
        <w:t>工信部：组织召开中国新能源汽车产品检测工况研究和开发项目验收会</w:t>
      </w:r>
    </w:p>
    <w:p w:rsidR="00EA42E9" w:rsidRDefault="00EA42E9" w:rsidP="000F6475">
      <w:r>
        <w:t>2018年5月11日，工业和信息化部装备工业司组织召开了中国新能源汽车产品检测工况研究和开发项目验收会，中国新能源汽车产品检测工况研究和开发项目顺利通过验收。</w:t>
      </w:r>
    </w:p>
    <w:p w:rsidR="00EA42E9" w:rsidRDefault="00EA42E9" w:rsidP="000F6475">
      <w:pPr>
        <w:rPr>
          <w:rFonts w:cs="宋体"/>
          <w:b/>
          <w:bCs/>
          <w:i/>
          <w:iCs/>
        </w:rPr>
      </w:pPr>
      <w:r w:rsidRPr="002009FE">
        <w:rPr>
          <w:rFonts w:cs="宋体" w:hint="eastAsia"/>
          <w:b/>
          <w:bCs/>
          <w:i/>
          <w:iCs/>
        </w:rPr>
        <w:t>分析：。</w:t>
      </w:r>
    </w:p>
    <w:p w:rsidR="00EA42E9" w:rsidRPr="00364D49" w:rsidRDefault="00EA42E9" w:rsidP="000F6475">
      <w:pPr>
        <w:pStyle w:val="a8"/>
        <w:numPr>
          <w:ilvl w:val="0"/>
          <w:numId w:val="20"/>
        </w:numPr>
        <w:ind w:firstLineChars="0"/>
        <w:outlineLvl w:val="1"/>
        <w:rPr>
          <w:b/>
        </w:rPr>
      </w:pPr>
      <w:r w:rsidRPr="00364D49">
        <w:rPr>
          <w:rFonts w:hint="eastAsia"/>
          <w:b/>
        </w:rPr>
        <w:t>海南：</w:t>
      </w:r>
      <w:r w:rsidRPr="00364D49">
        <w:rPr>
          <w:b/>
        </w:rPr>
        <w:t>8月1日起新增新能源车需排号</w:t>
      </w:r>
    </w:p>
    <w:p w:rsidR="00EA42E9" w:rsidRDefault="00EA42E9" w:rsidP="000F6475">
      <w:r>
        <w:t>自2018年8月1日0时起，按照公开、公平、公正的原则，对海南省小客车实行增量配额指标管理。新能源小客车增量指标通过排号方式取得，其它小客车增量指标通过摇号或竞价方式取得。</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20"/>
        </w:numPr>
        <w:ind w:firstLineChars="0"/>
        <w:outlineLvl w:val="1"/>
        <w:rPr>
          <w:b/>
        </w:rPr>
      </w:pPr>
      <w:r w:rsidRPr="00113DA9">
        <w:rPr>
          <w:rFonts w:hint="eastAsia"/>
          <w:b/>
        </w:rPr>
        <w:t>交通部：</w:t>
      </w:r>
      <w:r w:rsidRPr="00113DA9">
        <w:rPr>
          <w:b/>
        </w:rPr>
        <w:t>7月1日起禁止不合规车辆运输车通行</w:t>
      </w:r>
    </w:p>
    <w:p w:rsidR="00EA42E9" w:rsidRDefault="00EA42E9" w:rsidP="000F6475">
      <w:r>
        <w:t>2018年6月30日前要完成所有不合规车辆运输车的更新退出，2018年7月1日起全面禁止不合规车辆运输车通行。</w:t>
      </w:r>
    </w:p>
    <w:p w:rsidR="00EA42E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20"/>
        </w:numPr>
        <w:ind w:firstLineChars="0"/>
        <w:outlineLvl w:val="1"/>
        <w:rPr>
          <w:b/>
        </w:rPr>
      </w:pPr>
      <w:r w:rsidRPr="00A4610F">
        <w:rPr>
          <w:rFonts w:hint="eastAsia"/>
          <w:b/>
        </w:rPr>
        <w:t>交通部：就建立网约车“黑名单”征求意见</w:t>
      </w:r>
    </w:p>
    <w:p w:rsidR="00EA42E9" w:rsidRDefault="00EA42E9" w:rsidP="000F6475">
      <w:r>
        <w:t>针对网约车管理中可能存在的政策“漏洞”，交通运输部运输服务司研究起草了《征求意见稿》明确了出租汽车行业失信主体的认定标准。“网约车司机”无证上岗、“网约车企业”无牌照经营；驾驶员与线下实际运营不一致等6种行为将被列入重点关注名单。</w:t>
      </w:r>
    </w:p>
    <w:p w:rsidR="00EA42E9" w:rsidRPr="00A4610F" w:rsidRDefault="00EA42E9" w:rsidP="000F6475">
      <w:pPr>
        <w:rPr>
          <w:rFonts w:cs="宋体"/>
          <w:b/>
          <w:bCs/>
          <w:i/>
          <w:iCs/>
        </w:rPr>
      </w:pPr>
      <w:r w:rsidRPr="002009FE">
        <w:rPr>
          <w:rFonts w:cs="宋体" w:hint="eastAsia"/>
          <w:b/>
          <w:bCs/>
          <w:i/>
          <w:iCs/>
        </w:rPr>
        <w:t>分析：。</w:t>
      </w:r>
    </w:p>
    <w:p w:rsidR="00EA42E9" w:rsidRPr="0087608E" w:rsidRDefault="00EA42E9" w:rsidP="000F6475">
      <w:pPr>
        <w:pStyle w:val="a8"/>
        <w:numPr>
          <w:ilvl w:val="0"/>
          <w:numId w:val="20"/>
        </w:numPr>
        <w:ind w:firstLineChars="0"/>
        <w:outlineLvl w:val="1"/>
        <w:rPr>
          <w:b/>
        </w:rPr>
      </w:pPr>
      <w:r w:rsidRPr="0087608E">
        <w:rPr>
          <w:rFonts w:hint="eastAsia"/>
          <w:b/>
        </w:rPr>
        <w:t>前</w:t>
      </w:r>
      <w:r w:rsidRPr="0087608E">
        <w:rPr>
          <w:b/>
        </w:rPr>
        <w:t>4月全国新设外商投资企业同比增长95.4%</w:t>
      </w:r>
    </w:p>
    <w:p w:rsidR="00EA42E9" w:rsidRDefault="00EA42E9" w:rsidP="000F6475">
      <w:r>
        <w:t>商务部发布数据显示，1至4月，全国新设立外商投资企业19,002家，同比增长95.4%。</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20"/>
        </w:numPr>
        <w:ind w:firstLineChars="0"/>
        <w:outlineLvl w:val="1"/>
        <w:rPr>
          <w:b/>
        </w:rPr>
      </w:pPr>
      <w:r w:rsidRPr="00113DA9">
        <w:rPr>
          <w:rFonts w:hint="eastAsia"/>
          <w:b/>
        </w:rPr>
        <w:t>人民币中间价上调</w:t>
      </w:r>
      <w:r w:rsidRPr="00113DA9">
        <w:rPr>
          <w:b/>
        </w:rPr>
        <w:t>66点</w:t>
      </w:r>
    </w:p>
    <w:p w:rsidR="00EA42E9" w:rsidRDefault="00EA42E9" w:rsidP="000F6475">
      <w:r>
        <w:t>5月17日消息，人民币兑美元中间价6.3679元，上一交易日中间价6.3745，上调66点。</w:t>
      </w:r>
    </w:p>
    <w:p w:rsidR="00EA42E9" w:rsidRPr="00113DA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20"/>
        </w:numPr>
        <w:ind w:firstLineChars="0"/>
        <w:outlineLvl w:val="1"/>
        <w:rPr>
          <w:b/>
        </w:rPr>
      </w:pPr>
      <w:r w:rsidRPr="00A4610F">
        <w:rPr>
          <w:rFonts w:hint="eastAsia"/>
          <w:b/>
        </w:rPr>
        <w:t>忻州：全面放开低速电动车，</w:t>
      </w:r>
      <w:r w:rsidRPr="00A4610F">
        <w:rPr>
          <w:b/>
        </w:rPr>
        <w:t>7月1日后可登记上牌</w:t>
      </w:r>
    </w:p>
    <w:p w:rsidR="00EA42E9" w:rsidRDefault="00EA42E9" w:rsidP="000F6475">
      <w:r>
        <w:t>山西忻州市公安局交警支队召开贯彻落实《忻州市电动车管理条例》新闻发布会，拟定于2018年7月1日以后开始为电动车注册上牌。条例中所称的电动车，包括了电动自行车、三轮电动车、小型低速电动汽车等车型。</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20"/>
        </w:numPr>
        <w:ind w:firstLineChars="0"/>
        <w:outlineLvl w:val="1"/>
        <w:rPr>
          <w:b/>
        </w:rPr>
      </w:pPr>
      <w:r w:rsidRPr="00113DA9">
        <w:rPr>
          <w:rFonts w:hint="eastAsia"/>
          <w:b/>
        </w:rPr>
        <w:t>央行：</w:t>
      </w:r>
      <w:r w:rsidRPr="00113DA9">
        <w:rPr>
          <w:b/>
        </w:rPr>
        <w:t>4月份同业拆借交易量环比下降26.45%</w:t>
      </w:r>
    </w:p>
    <w:p w:rsidR="00EA42E9" w:rsidRDefault="00EA42E9" w:rsidP="000F6475">
      <w:r>
        <w:t>央行公布消息称4月份同业拆借成交8.4万亿元，同比增长38.97%，环比下降26.45%。</w:t>
      </w:r>
    </w:p>
    <w:p w:rsidR="00EA42E9" w:rsidRDefault="00EA42E9" w:rsidP="000F6475">
      <w:pPr>
        <w:rPr>
          <w:rFonts w:cs="宋体"/>
          <w:b/>
          <w:bCs/>
          <w:i/>
          <w:iCs/>
        </w:rPr>
      </w:pPr>
      <w:r w:rsidRPr="002009FE">
        <w:rPr>
          <w:rFonts w:cs="宋体" w:hint="eastAsia"/>
          <w:b/>
          <w:bCs/>
          <w:i/>
          <w:iCs/>
        </w:rPr>
        <w:t>分析：。</w:t>
      </w:r>
    </w:p>
    <w:p w:rsidR="00EA42E9" w:rsidRPr="0087608E" w:rsidRDefault="00EA42E9" w:rsidP="000F6475">
      <w:pPr>
        <w:pStyle w:val="a8"/>
        <w:numPr>
          <w:ilvl w:val="0"/>
          <w:numId w:val="20"/>
        </w:numPr>
        <w:ind w:firstLineChars="0"/>
        <w:outlineLvl w:val="1"/>
        <w:rPr>
          <w:b/>
        </w:rPr>
      </w:pPr>
      <w:r w:rsidRPr="0087608E">
        <w:rPr>
          <w:rFonts w:hint="eastAsia"/>
          <w:b/>
        </w:rPr>
        <w:t>央行：人民币中间价下调</w:t>
      </w:r>
      <w:r w:rsidRPr="0087608E">
        <w:rPr>
          <w:b/>
        </w:rPr>
        <w:t>84点</w:t>
      </w:r>
    </w:p>
    <w:p w:rsidR="00EA42E9" w:rsidRDefault="00EA42E9" w:rsidP="000F6475">
      <w:r>
        <w:t>人民币兑美元中间价6.3763元，上一交易日中间价6.3679，下调84点。</w:t>
      </w:r>
    </w:p>
    <w:p w:rsidR="00EA42E9" w:rsidRPr="0087608E"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0"/>
          <w:numId w:val="20"/>
        </w:numPr>
        <w:ind w:firstLineChars="0"/>
        <w:outlineLvl w:val="1"/>
        <w:rPr>
          <w:b/>
        </w:rPr>
      </w:pPr>
      <w:r w:rsidRPr="00276436">
        <w:rPr>
          <w:rFonts w:hint="eastAsia"/>
          <w:b/>
        </w:rPr>
        <w:t>中国汽车工业协会信息发布会在北京召开</w:t>
      </w:r>
    </w:p>
    <w:p w:rsidR="00EA42E9" w:rsidRDefault="00EA42E9" w:rsidP="000F6475">
      <w:r>
        <w:t>本次发布会主要发布了2018年4月汽车工业产销及经济运行情况、2018年一季度中国汽车产业景气指数以及2018年4月全国电动汽车充电基础设施推广应用情况。</w:t>
      </w:r>
    </w:p>
    <w:p w:rsidR="00EA42E9" w:rsidRDefault="00EA42E9" w:rsidP="000F6475">
      <w:pPr>
        <w:rPr>
          <w:rFonts w:cs="宋体"/>
          <w:b/>
          <w:bCs/>
          <w:i/>
          <w:iCs/>
        </w:rPr>
      </w:pPr>
      <w:r w:rsidRPr="002009FE">
        <w:rPr>
          <w:rFonts w:cs="宋体" w:hint="eastAsia"/>
          <w:b/>
          <w:bCs/>
          <w:i/>
          <w:iCs/>
        </w:rPr>
        <w:t>分析：。</w:t>
      </w:r>
    </w:p>
    <w:p w:rsidR="00EA42E9" w:rsidRPr="00364D49" w:rsidRDefault="00EA42E9" w:rsidP="000F6475">
      <w:pPr>
        <w:pStyle w:val="a8"/>
        <w:numPr>
          <w:ilvl w:val="0"/>
          <w:numId w:val="20"/>
        </w:numPr>
        <w:ind w:firstLineChars="0"/>
        <w:outlineLvl w:val="1"/>
        <w:rPr>
          <w:b/>
        </w:rPr>
      </w:pPr>
      <w:r w:rsidRPr="00364D49">
        <w:rPr>
          <w:rFonts w:hint="eastAsia"/>
          <w:b/>
        </w:rPr>
        <w:t>装备中心：</w:t>
      </w:r>
      <w:r w:rsidRPr="00364D49">
        <w:rPr>
          <w:b/>
        </w:rPr>
        <w:t>5月31日前，车企报送2017年《企业生产一致性信息年报》</w:t>
      </w:r>
    </w:p>
    <w:p w:rsidR="00EA42E9" w:rsidRDefault="00EA42E9" w:rsidP="000F6475">
      <w:r>
        <w:t>信部装备工业发展中心发布关于报送2017年度《企业生产一致性信息年报》的通知。报送年报的企业范围是M1类乘用车生产企业，企业需在5月31日前要完成报送。</w:t>
      </w:r>
    </w:p>
    <w:p w:rsidR="00EA42E9" w:rsidRDefault="00EA42E9" w:rsidP="000F6475">
      <w:pPr>
        <w:rPr>
          <w:rFonts w:cs="宋体"/>
          <w:b/>
          <w:bCs/>
          <w:i/>
          <w:iCs/>
        </w:rPr>
      </w:pPr>
      <w:r w:rsidRPr="002009FE">
        <w:rPr>
          <w:rFonts w:cs="宋体" w:hint="eastAsia"/>
          <w:b/>
          <w:bCs/>
          <w:i/>
          <w:iCs/>
        </w:rPr>
        <w:t>分析：。</w:t>
      </w:r>
    </w:p>
    <w:p w:rsidR="000F6475" w:rsidRPr="00567A78" w:rsidRDefault="000F6475" w:rsidP="000F6475">
      <w:pPr>
        <w:pStyle w:val="a8"/>
        <w:numPr>
          <w:ilvl w:val="0"/>
          <w:numId w:val="22"/>
        </w:numPr>
        <w:ind w:firstLineChars="0"/>
        <w:outlineLvl w:val="0"/>
        <w:rPr>
          <w:b/>
        </w:rPr>
      </w:pPr>
      <w:r w:rsidRPr="002009FE">
        <w:rPr>
          <w:rFonts w:cs="宋体" w:hint="eastAsia"/>
          <w:b/>
          <w:bCs/>
        </w:rPr>
        <w:t>新品信息跟踪</w:t>
      </w:r>
    </w:p>
    <w:p w:rsidR="00EA42E9" w:rsidRPr="00AF7D75" w:rsidRDefault="00EA42E9" w:rsidP="000F6475">
      <w:pPr>
        <w:pStyle w:val="a8"/>
        <w:numPr>
          <w:ilvl w:val="3"/>
          <w:numId w:val="23"/>
        </w:numPr>
        <w:ind w:left="426" w:firstLineChars="0"/>
        <w:outlineLvl w:val="1"/>
        <w:rPr>
          <w:b/>
        </w:rPr>
      </w:pPr>
      <w:r w:rsidRPr="00AF7D75">
        <w:rPr>
          <w:b/>
        </w:rPr>
        <w:t>BJ40Plus车型将于5月27日上市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A42E9" w:rsidRPr="0062586E" w:rsidTr="00BA12B1">
        <w:trPr>
          <w:tblCellSpacing w:w="15" w:type="dxa"/>
        </w:trPr>
        <w:tc>
          <w:tcPr>
            <w:tcW w:w="0" w:type="auto"/>
            <w:tcBorders>
              <w:top w:val="nil"/>
              <w:left w:val="nil"/>
              <w:bottom w:val="nil"/>
              <w:right w:val="nil"/>
            </w:tcBorders>
            <w:hideMark/>
          </w:tcPr>
          <w:p w:rsidR="00EA42E9" w:rsidRPr="0062586E" w:rsidRDefault="00EA42E9" w:rsidP="00BA12B1">
            <w:pPr>
              <w:widowControl/>
              <w:jc w:val="left"/>
              <w:rPr>
                <w:rFonts w:ascii="Simsun" w:eastAsia="宋体" w:hAnsi="Simsun" w:cs="宋体" w:hint="eastAsia"/>
                <w:color w:val="000000"/>
                <w:kern w:val="0"/>
                <w:sz w:val="27"/>
                <w:szCs w:val="27"/>
              </w:rPr>
            </w:pPr>
            <w:r w:rsidRPr="0062586E">
              <w:rPr>
                <w:rFonts w:ascii="Simsun" w:eastAsia="宋体" w:hAnsi="Simsun" w:cs="宋体" w:hint="eastAsia"/>
                <w:noProof/>
                <w:color w:val="000000"/>
                <w:kern w:val="0"/>
                <w:sz w:val="27"/>
                <w:szCs w:val="27"/>
              </w:rPr>
              <w:drawing>
                <wp:inline distT="0" distB="0" distL="0" distR="0" wp14:anchorId="22B426D8" wp14:editId="7442F0CD">
                  <wp:extent cx="2857500" cy="1714500"/>
                  <wp:effectExtent l="0" t="0" r="0" b="0"/>
                  <wp:docPr id="52" name="图片 52" descr="http://58.246.65.10:8231/UploadFile/201805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0515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714500"/>
                          </a:xfrm>
                          <a:prstGeom prst="rect">
                            <a:avLst/>
                          </a:prstGeom>
                          <a:noFill/>
                          <a:ln>
                            <a:noFill/>
                          </a:ln>
                        </pic:spPr>
                      </pic:pic>
                    </a:graphicData>
                  </a:graphic>
                </wp:inline>
              </w:drawing>
            </w:r>
          </w:p>
        </w:tc>
        <w:tc>
          <w:tcPr>
            <w:tcW w:w="0" w:type="auto"/>
            <w:tcBorders>
              <w:top w:val="nil"/>
              <w:left w:val="nil"/>
              <w:bottom w:val="nil"/>
              <w:right w:val="nil"/>
            </w:tcBorders>
            <w:hideMark/>
          </w:tcPr>
          <w:p w:rsidR="00EA42E9" w:rsidRPr="0062586E" w:rsidRDefault="00EA42E9" w:rsidP="00BA12B1">
            <w:pPr>
              <w:widowControl/>
              <w:jc w:val="left"/>
              <w:rPr>
                <w:rFonts w:ascii="Simsun" w:eastAsia="宋体" w:hAnsi="Simsun" w:cs="宋体" w:hint="eastAsia"/>
                <w:color w:val="000000"/>
                <w:kern w:val="0"/>
                <w:sz w:val="27"/>
                <w:szCs w:val="27"/>
              </w:rPr>
            </w:pPr>
          </w:p>
        </w:tc>
      </w:tr>
    </w:tbl>
    <w:p w:rsidR="00EA42E9" w:rsidRDefault="00EA42E9" w:rsidP="000F6475">
      <w:r>
        <w:rPr>
          <w:rFonts w:hint="eastAsia"/>
        </w:rPr>
        <w:t>外观方面，新车底部增加银色装饰护板和红色拖车钩，银色装饰油箱盖。</w:t>
      </w:r>
    </w:p>
    <w:p w:rsidR="00EA42E9" w:rsidRDefault="00EA42E9" w:rsidP="000F6475">
      <w:r>
        <w:rPr>
          <w:rFonts w:hint="eastAsia"/>
        </w:rPr>
        <w:t>内饰方面，新车采用全新的中控台、门板以及红黑搭配的座椅。</w:t>
      </w:r>
    </w:p>
    <w:p w:rsidR="00EA42E9" w:rsidRDefault="00EA42E9" w:rsidP="000F6475">
      <w:r>
        <w:rPr>
          <w:rFonts w:hint="eastAsia"/>
        </w:rPr>
        <w:t>配置方面，新车配备一键启动按钮、带自动驻车功能的电子手刹、座椅加热、雪地</w:t>
      </w:r>
      <w:r>
        <w:t>/运动模式选择按钮等。</w:t>
      </w:r>
    </w:p>
    <w:p w:rsidR="00EA42E9" w:rsidRDefault="00EA42E9" w:rsidP="000F6475">
      <w:r>
        <w:rPr>
          <w:rFonts w:hint="eastAsia"/>
        </w:rPr>
        <w:t>动力方面，新车将搭载</w:t>
      </w:r>
      <w:r>
        <w:t>2.0T和2.3T发动机。</w:t>
      </w:r>
    </w:p>
    <w:p w:rsidR="00EA42E9" w:rsidRPr="00AF7D75" w:rsidRDefault="00EA42E9" w:rsidP="000F6475">
      <w:pPr>
        <w:rPr>
          <w:rFonts w:cs="宋体"/>
          <w:b/>
          <w:bCs/>
          <w:i/>
          <w:iCs/>
        </w:rPr>
      </w:pPr>
      <w:r w:rsidRPr="002009FE">
        <w:rPr>
          <w:rFonts w:cs="宋体" w:hint="eastAsia"/>
          <w:b/>
          <w:bCs/>
          <w:i/>
          <w:iCs/>
        </w:rPr>
        <w:t>分析：。</w:t>
      </w:r>
    </w:p>
    <w:p w:rsidR="00EA42E9" w:rsidRPr="004E194A" w:rsidRDefault="00EA42E9" w:rsidP="000F6475">
      <w:pPr>
        <w:pStyle w:val="a8"/>
        <w:numPr>
          <w:ilvl w:val="3"/>
          <w:numId w:val="23"/>
        </w:numPr>
        <w:ind w:left="426" w:firstLineChars="0"/>
        <w:outlineLvl w:val="1"/>
        <w:rPr>
          <w:b/>
        </w:rPr>
      </w:pPr>
      <w:r w:rsidRPr="004E194A">
        <w:rPr>
          <w:rFonts w:hint="eastAsia"/>
          <w:b/>
        </w:rPr>
        <w:t>奥迪全新</w:t>
      </w:r>
      <w:r w:rsidRPr="004E194A">
        <w:rPr>
          <w:b/>
        </w:rPr>
        <w:t>Q8将于6月5日上海发布</w:t>
      </w:r>
    </w:p>
    <w:p w:rsidR="00EA42E9" w:rsidRDefault="00EA42E9" w:rsidP="000F6475">
      <w:bookmarkStart w:id="2" w:name="9"/>
      <w:r>
        <w:rPr>
          <w:noProof/>
          <w:color w:val="FFFFFF"/>
        </w:rPr>
        <w:drawing>
          <wp:inline distT="0" distB="0" distL="0" distR="0" wp14:anchorId="471CDB7D" wp14:editId="391D1D5B">
            <wp:extent cx="3060700" cy="1873250"/>
            <wp:effectExtent l="0" t="0" r="6350" b="0"/>
            <wp:docPr id="65" name="图片 6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EA42E9" w:rsidRDefault="00EA42E9" w:rsidP="000F6475">
      <w:r>
        <w:rPr>
          <w:rFonts w:hint="eastAsia"/>
        </w:rPr>
        <w:t>外观方面，新车前保险杠两侧线条极具张力，两侧</w:t>
      </w:r>
      <w:r>
        <w:t>LED头灯组与进气格栅周围黑色边框融相连接，且所有照明功能均为动态显示，彰显强烈的运动感。车身侧面为溜背式设计，选用双五辐式运动轮毂。新车尾部或使用LED贯穿式尾灯组，并拥有OLED光源技术，夜晚点亮效果十分吸睛，排气为双边共两出式布局。</w:t>
      </w:r>
    </w:p>
    <w:p w:rsidR="00EA42E9" w:rsidRDefault="00EA42E9" w:rsidP="000F6475">
      <w:r>
        <w:rPr>
          <w:rFonts w:hint="eastAsia"/>
        </w:rPr>
        <w:t>动力方面，新车将搭载</w:t>
      </w:r>
      <w:r>
        <w:t>4.0LV8双涡轮增压发动机，最大输出功率达447kW，未来或将推出插电式混合动力版本。</w:t>
      </w:r>
    </w:p>
    <w:p w:rsidR="00EA42E9" w:rsidRDefault="00EA42E9" w:rsidP="000F6475">
      <w:pPr>
        <w:rPr>
          <w:rFonts w:cs="宋体"/>
          <w:b/>
          <w:bCs/>
          <w:i/>
          <w:iCs/>
        </w:rPr>
      </w:pPr>
      <w:r w:rsidRPr="002009FE">
        <w:rPr>
          <w:rFonts w:cs="宋体" w:hint="eastAsia"/>
          <w:b/>
          <w:bCs/>
          <w:i/>
          <w:iCs/>
        </w:rPr>
        <w:t>分析：。</w:t>
      </w:r>
    </w:p>
    <w:p w:rsidR="00EA42E9" w:rsidRPr="00030D05" w:rsidRDefault="00EA42E9" w:rsidP="000F6475">
      <w:pPr>
        <w:pStyle w:val="a8"/>
        <w:numPr>
          <w:ilvl w:val="3"/>
          <w:numId w:val="23"/>
        </w:numPr>
        <w:ind w:left="426" w:firstLineChars="0"/>
        <w:outlineLvl w:val="1"/>
        <w:rPr>
          <w:b/>
        </w:rPr>
      </w:pPr>
      <w:r w:rsidRPr="00030D05">
        <w:rPr>
          <w:b/>
        </w:rPr>
        <w:t>宝马全新3系</w:t>
      </w:r>
    </w:p>
    <w:p w:rsidR="00EA42E9" w:rsidRDefault="00EA42E9" w:rsidP="000F6475">
      <w:r>
        <w:rPr>
          <w:noProof/>
        </w:rPr>
        <w:drawing>
          <wp:inline distT="0" distB="0" distL="0" distR="0" wp14:anchorId="2CFC08D2" wp14:editId="5BEB352E">
            <wp:extent cx="2952750" cy="2139950"/>
            <wp:effectExtent l="0" t="0" r="0" b="0"/>
            <wp:docPr id="91" name="图片 91" descr="http://img2.bitautoimg.com/bitauto/2018/05/17/11aa9ff5-1768-4740-8056-8c72d6e0fcc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8/05/17/11aa9ff5-1768-4740-8056-8c72d6e0fcc6_630_w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2750" cy="2139950"/>
                    </a:xfrm>
                    <a:prstGeom prst="rect">
                      <a:avLst/>
                    </a:prstGeom>
                    <a:noFill/>
                    <a:ln>
                      <a:noFill/>
                    </a:ln>
                  </pic:spPr>
                </pic:pic>
              </a:graphicData>
            </a:graphic>
          </wp:inline>
        </w:drawing>
      </w:r>
    </w:p>
    <w:p w:rsidR="00EA42E9" w:rsidRDefault="00EA42E9" w:rsidP="000F6475">
      <w:r>
        <w:rPr>
          <w:rFonts w:hint="eastAsia"/>
        </w:rPr>
        <w:t>上市时间：</w:t>
      </w:r>
      <w:r>
        <w:t>2019年</w:t>
      </w:r>
    </w:p>
    <w:p w:rsidR="00EA42E9" w:rsidRDefault="00EA42E9" w:rsidP="000F6475">
      <w:r>
        <w:rPr>
          <w:rFonts w:hint="eastAsia"/>
        </w:rPr>
        <w:t>发动机</w:t>
      </w:r>
      <w:r>
        <w:t>：1.5T、2.0T、3.0T、混动</w:t>
      </w:r>
      <w:r>
        <w:rPr>
          <w:rFonts w:hint="eastAsia"/>
        </w:rPr>
        <w:t>变速器</w:t>
      </w:r>
      <w:r>
        <w:t>：8速手自一体</w:t>
      </w:r>
    </w:p>
    <w:p w:rsidR="00EA42E9" w:rsidRDefault="00EA42E9" w:rsidP="000F6475">
      <w:pPr>
        <w:rPr>
          <w:rFonts w:cs="宋体"/>
          <w:b/>
          <w:bCs/>
          <w:i/>
          <w:iCs/>
        </w:rPr>
      </w:pPr>
      <w:r w:rsidRPr="002009FE">
        <w:rPr>
          <w:rFonts w:cs="宋体" w:hint="eastAsia"/>
          <w:b/>
          <w:bCs/>
          <w:i/>
          <w:iCs/>
        </w:rPr>
        <w:t>分析：。</w:t>
      </w:r>
    </w:p>
    <w:p w:rsidR="00EA42E9" w:rsidRPr="00FB7BF8" w:rsidRDefault="00EA42E9" w:rsidP="000F6475">
      <w:pPr>
        <w:pStyle w:val="a8"/>
        <w:numPr>
          <w:ilvl w:val="3"/>
          <w:numId w:val="23"/>
        </w:numPr>
        <w:ind w:left="426" w:firstLineChars="0"/>
        <w:outlineLvl w:val="1"/>
        <w:rPr>
          <w:b/>
        </w:rPr>
      </w:pPr>
      <w:r w:rsidRPr="00FB7BF8">
        <w:rPr>
          <w:rFonts w:hint="eastAsia"/>
          <w:b/>
        </w:rPr>
        <w:t>宝沃</w:t>
      </w:r>
      <w:r w:rsidRPr="00FB7BF8">
        <w:rPr>
          <w:b/>
        </w:rPr>
        <w:t>BX3</w:t>
      </w:r>
    </w:p>
    <w:p w:rsidR="00EA42E9" w:rsidRDefault="00EA42E9" w:rsidP="000F6475">
      <w:r>
        <w:rPr>
          <w:noProof/>
          <w:color w:val="FFFFFF"/>
        </w:rPr>
        <w:drawing>
          <wp:inline distT="0" distB="0" distL="0" distR="0" wp14:anchorId="69641E32" wp14:editId="40E74100">
            <wp:extent cx="3060700" cy="1873250"/>
            <wp:effectExtent l="0" t="0" r="6350" b="0"/>
            <wp:docPr id="81" name="图片 8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新车"/>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外观方面，新车依旧采用典型的宝沃家族式设计风格，发动机舱盖上鼓起的线条，使得新车前脸造型较为饱满。直瀑式的进气格栅搭配带透镜的卤素大灯</w:t>
      </w:r>
      <w:r>
        <w:t>;而狭长的下格栅则是采用贯通式设计。车尾方面，新车的尾灯与BX5车型非常相似，整体造型也十分的圆润饱满。</w:t>
      </w:r>
    </w:p>
    <w:p w:rsidR="00EA42E9" w:rsidRDefault="00EA42E9" w:rsidP="000F6475">
      <w:r>
        <w:rPr>
          <w:rFonts w:hint="eastAsia"/>
        </w:rPr>
        <w:t>车身尺寸方面，新车长宽高分别为</w:t>
      </w:r>
      <w:r>
        <w:t>4,410/1,828/1,670mm，轴距为2,560mm。</w:t>
      </w:r>
    </w:p>
    <w:p w:rsidR="00EA42E9" w:rsidRDefault="00EA42E9" w:rsidP="000F6475">
      <w:r>
        <w:rPr>
          <w:rFonts w:hint="eastAsia"/>
        </w:rPr>
        <w:t>动力方面，新车将搭载型号为</w:t>
      </w:r>
      <w:r>
        <w:t>BWE414A的1.4T涡轮增压发动机，最大功率可达到110kW，峰值扭矩为250Nm。传动系统方面，新车将匹配手自一体变速箱。此外，新车的百公里油耗可达到5.8升。</w:t>
      </w:r>
    </w:p>
    <w:p w:rsidR="00EA42E9" w:rsidRPr="00FB7BF8" w:rsidRDefault="00EA42E9" w:rsidP="000F6475">
      <w:pPr>
        <w:rPr>
          <w:rFonts w:cs="宋体"/>
          <w:b/>
          <w:bCs/>
          <w:i/>
          <w:iCs/>
        </w:rPr>
      </w:pPr>
      <w:r w:rsidRPr="002009FE">
        <w:rPr>
          <w:rFonts w:cs="宋体" w:hint="eastAsia"/>
          <w:b/>
          <w:bCs/>
          <w:i/>
          <w:iCs/>
        </w:rPr>
        <w:t>分析：。</w:t>
      </w:r>
    </w:p>
    <w:p w:rsidR="00EA42E9" w:rsidRPr="004910AC" w:rsidRDefault="00EA42E9" w:rsidP="000F6475">
      <w:pPr>
        <w:pStyle w:val="a8"/>
        <w:numPr>
          <w:ilvl w:val="3"/>
          <w:numId w:val="23"/>
        </w:numPr>
        <w:ind w:left="426" w:firstLineChars="0"/>
        <w:outlineLvl w:val="1"/>
        <w:rPr>
          <w:b/>
        </w:rPr>
      </w:pPr>
      <w:r w:rsidRPr="004910AC">
        <w:rPr>
          <w:b/>
        </w:rPr>
        <w:t>北汽幻速H5六座版</w:t>
      </w:r>
    </w:p>
    <w:p w:rsidR="00EA42E9" w:rsidRDefault="00EA42E9" w:rsidP="000F6475">
      <w:r>
        <w:rPr>
          <w:noProof/>
        </w:rPr>
        <w:drawing>
          <wp:inline distT="0" distB="0" distL="0" distR="0" wp14:anchorId="02B578DE" wp14:editId="06EA844A">
            <wp:extent cx="3219450" cy="2139950"/>
            <wp:effectExtent l="0" t="0" r="0" b="0"/>
            <wp:docPr id="30" name="图片 30" descr="http://img3.bitautoimg.com/autoalbum/files/20180514/705/201805142158485848159229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3.bitautoimg.com/autoalbum/files/20180514/705/201805142158485848159229_630x420_w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19450" cy="2139950"/>
                    </a:xfrm>
                    <a:prstGeom prst="rect">
                      <a:avLst/>
                    </a:prstGeom>
                    <a:noFill/>
                    <a:ln>
                      <a:noFill/>
                    </a:ln>
                  </pic:spPr>
                </pic:pic>
              </a:graphicData>
            </a:graphic>
          </wp:inline>
        </w:drawing>
      </w:r>
    </w:p>
    <w:p w:rsidR="00EA42E9" w:rsidRDefault="00EA42E9" w:rsidP="000F6475">
      <w:r>
        <w:rPr>
          <w:rFonts w:hint="eastAsia"/>
        </w:rPr>
        <w:t>上市时间：</w:t>
      </w:r>
      <w:r>
        <w:t>2018年5月</w:t>
      </w:r>
      <w:r>
        <w:rPr>
          <w:rFonts w:hint="eastAsia"/>
        </w:rPr>
        <w:t>销售价</w:t>
      </w:r>
      <w:r>
        <w:t>：7-8万</w:t>
      </w:r>
    </w:p>
    <w:p w:rsidR="00EA42E9" w:rsidRDefault="00EA42E9" w:rsidP="000F6475">
      <w:r>
        <w:rPr>
          <w:rFonts w:hint="eastAsia"/>
        </w:rPr>
        <w:t>发动机</w:t>
      </w:r>
      <w:r>
        <w:t>：1.3T</w:t>
      </w:r>
      <w:r>
        <w:rPr>
          <w:rFonts w:hint="eastAsia"/>
        </w:rPr>
        <w:t>变速器</w:t>
      </w:r>
      <w:r>
        <w:t>：5速手动、CVT</w:t>
      </w:r>
    </w:p>
    <w:p w:rsidR="00EA42E9" w:rsidRDefault="00EA42E9" w:rsidP="000F6475">
      <w:r>
        <w:rPr>
          <w:rFonts w:hint="eastAsia"/>
        </w:rPr>
        <w:t>车身尺寸：</w:t>
      </w:r>
      <w:r>
        <w:t>4750/1800/1800mm</w:t>
      </w:r>
    </w:p>
    <w:p w:rsidR="00EA42E9" w:rsidRDefault="00EA42E9" w:rsidP="000F6475">
      <w:pPr>
        <w:rPr>
          <w:rFonts w:cs="宋体"/>
          <w:b/>
          <w:bCs/>
          <w:i/>
          <w:iCs/>
        </w:rPr>
      </w:pPr>
      <w:r w:rsidRPr="002009FE">
        <w:rPr>
          <w:rFonts w:cs="宋体" w:hint="eastAsia"/>
          <w:b/>
          <w:bCs/>
          <w:i/>
          <w:iCs/>
        </w:rPr>
        <w:t>分析：。</w:t>
      </w:r>
    </w:p>
    <w:p w:rsidR="00EA42E9" w:rsidRPr="004910AC" w:rsidRDefault="00EA42E9" w:rsidP="000F6475">
      <w:pPr>
        <w:pStyle w:val="a8"/>
        <w:numPr>
          <w:ilvl w:val="3"/>
          <w:numId w:val="23"/>
        </w:numPr>
        <w:ind w:left="426" w:firstLineChars="0"/>
        <w:outlineLvl w:val="1"/>
        <w:rPr>
          <w:b/>
        </w:rPr>
      </w:pPr>
      <w:r w:rsidRPr="004910AC">
        <w:rPr>
          <w:b/>
        </w:rPr>
        <w:t>北汽幻速S3X</w:t>
      </w:r>
    </w:p>
    <w:p w:rsidR="00EA42E9" w:rsidRDefault="00EA42E9" w:rsidP="000F6475">
      <w:r>
        <w:rPr>
          <w:noProof/>
        </w:rPr>
        <w:drawing>
          <wp:inline distT="0" distB="0" distL="0" distR="0" wp14:anchorId="6DE1C1BB" wp14:editId="08D21245">
            <wp:extent cx="2857500" cy="2139950"/>
            <wp:effectExtent l="0" t="0" r="0" b="0"/>
            <wp:docPr id="26" name="图片 26" descr="http://image.bitautoimg.com/bitauto/2018/05/15/46d43c31-2822-4425-97e4-22fe552c7d5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05/15/46d43c31-2822-4425-97e4-22fe552c7d5c_630_w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EA42E9" w:rsidRDefault="00EA42E9" w:rsidP="000F6475">
      <w:r>
        <w:rPr>
          <w:rFonts w:hint="eastAsia"/>
        </w:rPr>
        <w:t>上市时间：</w:t>
      </w:r>
      <w:r>
        <w:t>2018年</w:t>
      </w:r>
      <w:r>
        <w:rPr>
          <w:rFonts w:hint="eastAsia"/>
        </w:rPr>
        <w:t>销售价</w:t>
      </w:r>
      <w:r>
        <w:t>：7-8万</w:t>
      </w:r>
    </w:p>
    <w:p w:rsidR="00EA42E9" w:rsidRDefault="00EA42E9" w:rsidP="000F6475">
      <w:r>
        <w:rPr>
          <w:rFonts w:hint="eastAsia"/>
        </w:rPr>
        <w:t>发动机</w:t>
      </w:r>
      <w:r>
        <w:t>：1.3T</w:t>
      </w:r>
      <w:r>
        <w:rPr>
          <w:rFonts w:hint="eastAsia"/>
        </w:rPr>
        <w:t>变速器</w:t>
      </w:r>
      <w:r>
        <w:t>：CVT</w:t>
      </w:r>
    </w:p>
    <w:p w:rsidR="00EA42E9" w:rsidRDefault="00EA42E9" w:rsidP="000F6475">
      <w:r>
        <w:rPr>
          <w:rFonts w:hint="eastAsia"/>
        </w:rPr>
        <w:t>车身尺寸：</w:t>
      </w:r>
      <w:r>
        <w:t>4650/1810/1750mm</w:t>
      </w:r>
    </w:p>
    <w:p w:rsidR="00EA42E9" w:rsidRDefault="00EA42E9" w:rsidP="000F6475">
      <w:pPr>
        <w:rPr>
          <w:rFonts w:cs="宋体"/>
          <w:b/>
          <w:bCs/>
          <w:i/>
          <w:iCs/>
        </w:rPr>
      </w:pPr>
      <w:r w:rsidRPr="002009FE">
        <w:rPr>
          <w:rFonts w:cs="宋体" w:hint="eastAsia"/>
          <w:b/>
          <w:bCs/>
          <w:i/>
          <w:iCs/>
        </w:rPr>
        <w:t>分析：。</w:t>
      </w:r>
    </w:p>
    <w:p w:rsidR="00EA42E9" w:rsidRPr="004E194A" w:rsidRDefault="00EA42E9" w:rsidP="000F6475">
      <w:pPr>
        <w:pStyle w:val="a8"/>
        <w:numPr>
          <w:ilvl w:val="3"/>
          <w:numId w:val="23"/>
        </w:numPr>
        <w:ind w:left="426" w:firstLineChars="0"/>
        <w:outlineLvl w:val="1"/>
        <w:rPr>
          <w:b/>
        </w:rPr>
      </w:pPr>
      <w:r w:rsidRPr="004E194A">
        <w:rPr>
          <w:rFonts w:hint="eastAsia"/>
          <w:b/>
        </w:rPr>
        <w:t>奔驰全新</w:t>
      </w:r>
      <w:r w:rsidRPr="004E194A">
        <w:rPr>
          <w:b/>
        </w:rPr>
        <w:t>GLE</w:t>
      </w:r>
    </w:p>
    <w:p w:rsidR="00EA42E9" w:rsidRDefault="00EA42E9" w:rsidP="000F6475">
      <w:bookmarkStart w:id="3" w:name="10"/>
      <w:r>
        <w:rPr>
          <w:noProof/>
          <w:color w:val="FFFFFF"/>
        </w:rPr>
        <w:drawing>
          <wp:inline distT="0" distB="0" distL="0" distR="0" wp14:anchorId="7E13A89F" wp14:editId="5338C782">
            <wp:extent cx="3060700" cy="1873250"/>
            <wp:effectExtent l="0" t="0" r="6350" b="0"/>
            <wp:docPr id="66" name="图片 6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EA42E9" w:rsidRDefault="00EA42E9" w:rsidP="000F6475">
      <w:r>
        <w:rPr>
          <w:rFonts w:hint="eastAsia"/>
        </w:rPr>
        <w:t>外观方面，新车前脸风格变化明显，新车的前大灯组经过了重新设计，采用</w:t>
      </w:r>
      <w:r>
        <w:t>LED日间行车灯，新车的前进气格栅进一步加大，使新车看上去更加运动。车身侧面，新车车身侧面与现款车型相比，更加修长。尾部方面，新车延续了现款车型的设计风格，D柱相比现款车型更加倾斜。</w:t>
      </w:r>
    </w:p>
    <w:p w:rsidR="00EA42E9" w:rsidRDefault="00EA42E9" w:rsidP="000F6475">
      <w:r>
        <w:rPr>
          <w:rFonts w:hint="eastAsia"/>
        </w:rPr>
        <w:t>动力方面，新车或将采用奔驰全新的</w:t>
      </w:r>
      <w:r>
        <w:t>3.0TL6+48V微混动力系统来替代现有的V6发动机，并提供4MATIC四驱系统。</w:t>
      </w:r>
    </w:p>
    <w:p w:rsidR="00EA42E9" w:rsidRDefault="00EA42E9" w:rsidP="000F6475">
      <w:pPr>
        <w:rPr>
          <w:rFonts w:cs="宋体"/>
          <w:b/>
          <w:bCs/>
          <w:i/>
          <w:iCs/>
        </w:rPr>
      </w:pPr>
      <w:r w:rsidRPr="002009FE">
        <w:rPr>
          <w:rFonts w:cs="宋体" w:hint="eastAsia"/>
          <w:b/>
          <w:bCs/>
          <w:i/>
          <w:iCs/>
        </w:rPr>
        <w:t>分析：。</w:t>
      </w:r>
    </w:p>
    <w:p w:rsidR="00EA42E9" w:rsidRPr="002726B7" w:rsidRDefault="00EA42E9" w:rsidP="000F6475">
      <w:pPr>
        <w:pStyle w:val="a8"/>
        <w:numPr>
          <w:ilvl w:val="3"/>
          <w:numId w:val="23"/>
        </w:numPr>
        <w:ind w:left="426" w:firstLineChars="0"/>
        <w:outlineLvl w:val="1"/>
        <w:rPr>
          <w:b/>
        </w:rPr>
      </w:pPr>
      <w:r w:rsidRPr="002726B7">
        <w:rPr>
          <w:b/>
        </w:rPr>
        <w:t>奔驰新款C级旅行轿车</w:t>
      </w:r>
    </w:p>
    <w:p w:rsidR="00EA42E9" w:rsidRDefault="00EA42E9" w:rsidP="000F6475">
      <w:r>
        <w:rPr>
          <w:noProof/>
        </w:rPr>
        <w:drawing>
          <wp:inline distT="0" distB="0" distL="0" distR="0" wp14:anchorId="444AA7DC" wp14:editId="7F167065">
            <wp:extent cx="2946400" cy="2139950"/>
            <wp:effectExtent l="0" t="0" r="6350" b="0"/>
            <wp:docPr id="102" name="图片 102" descr="http://image.bitautoimg.com/bitauto/2018/05/17/ce93bdf6-9fd2-45b6-8168-1c06fbb8f07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05/17/ce93bdf6-9fd2-45b6-8168-1c06fbb8f079_630_w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46400" cy="2139950"/>
                    </a:xfrm>
                    <a:prstGeom prst="rect">
                      <a:avLst/>
                    </a:prstGeom>
                    <a:noFill/>
                    <a:ln>
                      <a:noFill/>
                    </a:ln>
                  </pic:spPr>
                </pic:pic>
              </a:graphicData>
            </a:graphic>
          </wp:inline>
        </w:drawing>
      </w:r>
    </w:p>
    <w:p w:rsidR="00EA42E9" w:rsidRDefault="00EA42E9" w:rsidP="000F6475">
      <w:r>
        <w:rPr>
          <w:rFonts w:hint="eastAsia"/>
        </w:rPr>
        <w:t>上市时间：</w:t>
      </w:r>
      <w:r>
        <w:t>2018年底</w:t>
      </w:r>
    </w:p>
    <w:p w:rsidR="00EA42E9" w:rsidRDefault="00EA42E9" w:rsidP="000F6475">
      <w:r>
        <w:rPr>
          <w:rFonts w:hint="eastAsia"/>
        </w:rPr>
        <w:t>发动机</w:t>
      </w:r>
      <w:r>
        <w:t>：1.6T、2.0T</w:t>
      </w:r>
      <w:r>
        <w:rPr>
          <w:rFonts w:hint="eastAsia"/>
        </w:rPr>
        <w:t>变速器</w:t>
      </w:r>
      <w:r>
        <w:t>：9速手自一体</w:t>
      </w:r>
    </w:p>
    <w:p w:rsidR="00EA42E9" w:rsidRPr="002726B7" w:rsidRDefault="00EA42E9" w:rsidP="000F6475">
      <w:pPr>
        <w:rPr>
          <w:rFonts w:cs="宋体"/>
          <w:b/>
          <w:bCs/>
          <w:i/>
          <w:iCs/>
        </w:rPr>
      </w:pPr>
      <w:r w:rsidRPr="002009FE">
        <w:rPr>
          <w:rFonts w:cs="宋体" w:hint="eastAsia"/>
          <w:b/>
          <w:bCs/>
          <w:i/>
          <w:iCs/>
        </w:rPr>
        <w:t>分析：。</w:t>
      </w:r>
    </w:p>
    <w:p w:rsidR="00EA42E9" w:rsidRPr="00403D3E" w:rsidRDefault="00EA42E9" w:rsidP="000F6475">
      <w:pPr>
        <w:pStyle w:val="a8"/>
        <w:numPr>
          <w:ilvl w:val="3"/>
          <w:numId w:val="23"/>
        </w:numPr>
        <w:ind w:left="426" w:firstLineChars="0"/>
        <w:outlineLvl w:val="1"/>
        <w:rPr>
          <w:b/>
        </w:rPr>
      </w:pPr>
      <w:r w:rsidRPr="00403D3E">
        <w:rPr>
          <w:rFonts w:hint="eastAsia"/>
          <w:b/>
        </w:rPr>
        <w:t>本田全新一代凌派</w:t>
      </w:r>
    </w:p>
    <w:p w:rsidR="00EA42E9" w:rsidRDefault="00EA42E9" w:rsidP="000F6475">
      <w:r>
        <w:rPr>
          <w:noProof/>
          <w:color w:val="FFFFFF"/>
        </w:rPr>
        <w:drawing>
          <wp:inline distT="0" distB="0" distL="0" distR="0" wp14:anchorId="1AE2CBDA" wp14:editId="09B33919">
            <wp:extent cx="3060700" cy="1873250"/>
            <wp:effectExtent l="0" t="0" r="6350" b="0"/>
            <wp:docPr id="83" name="图片 8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采用了与新雅阁等本田家族新车相似的设计，包括细长且呈上挑状的大灯组、宽幅镀铬前格栅饰条等。新车的侧身线条流畅，作为换代车型，其侧窗、车门轮廓等结构特征相比现款车型都有所改变，并且增加了真正的</w:t>
      </w:r>
      <w:r>
        <w:t>C柱三角窗。与此同时，新车车门下部棱线保留了现款车型的对钩形折线设计，可能同样也是一处设计上的传承。车尾部分，新车采用了与新雅阁相似的尾灯组造型，而倾斜的C柱和较短的后备厢盖也与现款凌派较为相似。此外，鲨鱼鳍天线和单边单出式排气将继续采用。</w:t>
      </w:r>
    </w:p>
    <w:p w:rsidR="00EA42E9" w:rsidRDefault="00EA42E9" w:rsidP="000F6475">
      <w:r>
        <w:rPr>
          <w:rFonts w:hint="eastAsia"/>
        </w:rPr>
        <w:t>新车的动力系统尚未获取。</w:t>
      </w:r>
    </w:p>
    <w:p w:rsidR="00EA42E9" w:rsidRDefault="00EA42E9" w:rsidP="000F6475">
      <w:pPr>
        <w:rPr>
          <w:rFonts w:cs="宋体"/>
          <w:b/>
          <w:bCs/>
          <w:i/>
          <w:iCs/>
        </w:rPr>
      </w:pPr>
      <w:r w:rsidRPr="002009FE">
        <w:rPr>
          <w:rFonts w:cs="宋体" w:hint="eastAsia"/>
          <w:b/>
          <w:bCs/>
          <w:i/>
          <w:iCs/>
        </w:rPr>
        <w:t>分析：。</w:t>
      </w:r>
    </w:p>
    <w:p w:rsidR="00EA42E9" w:rsidRPr="004E194A" w:rsidRDefault="00EA42E9" w:rsidP="000F6475">
      <w:pPr>
        <w:pStyle w:val="a8"/>
        <w:numPr>
          <w:ilvl w:val="3"/>
          <w:numId w:val="23"/>
        </w:numPr>
        <w:ind w:left="426" w:firstLineChars="0"/>
        <w:outlineLvl w:val="1"/>
        <w:rPr>
          <w:b/>
        </w:rPr>
      </w:pPr>
      <w:r w:rsidRPr="004E194A">
        <w:rPr>
          <w:rFonts w:hint="eastAsia"/>
          <w:b/>
        </w:rPr>
        <w:t>别克</w:t>
      </w:r>
      <w:r w:rsidRPr="004E194A">
        <w:rPr>
          <w:b/>
        </w:rPr>
        <w:t>Encore</w:t>
      </w:r>
    </w:p>
    <w:p w:rsidR="00EA42E9" w:rsidRDefault="00EA42E9" w:rsidP="000F6475">
      <w:bookmarkStart w:id="4" w:name="8"/>
      <w:r>
        <w:rPr>
          <w:noProof/>
          <w:color w:val="FFFFFF"/>
        </w:rPr>
        <w:drawing>
          <wp:inline distT="0" distB="0" distL="0" distR="0" wp14:anchorId="3BA231D3" wp14:editId="585E38E7">
            <wp:extent cx="3060700" cy="1873250"/>
            <wp:effectExtent l="0" t="0" r="6350" b="0"/>
            <wp:docPr id="64" name="图片 6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4"/>
    </w:p>
    <w:p w:rsidR="00EA42E9" w:rsidRDefault="00EA42E9" w:rsidP="000F6475">
      <w:r>
        <w:rPr>
          <w:rFonts w:hint="eastAsia"/>
        </w:rPr>
        <w:t>外观方面，新车体型与现款车型相差不大，前脸采用飞翼式家族设计，前脸进气格栅及前后灯都做了重新调整。</w:t>
      </w:r>
    </w:p>
    <w:p w:rsidR="00EA42E9" w:rsidRDefault="00EA42E9" w:rsidP="000F6475">
      <w:r>
        <w:rPr>
          <w:rFonts w:hint="eastAsia"/>
        </w:rPr>
        <w:t>动力部分，新车基于</w:t>
      </w:r>
      <w:r>
        <w:t>ChevroletBolt平台打造，搭载小排量涡轮增压发动机。</w:t>
      </w:r>
    </w:p>
    <w:p w:rsidR="00EA42E9" w:rsidRDefault="00EA42E9" w:rsidP="000F6475">
      <w:pPr>
        <w:rPr>
          <w:rFonts w:cs="宋体"/>
          <w:b/>
          <w:bCs/>
          <w:i/>
          <w:iCs/>
        </w:rPr>
      </w:pPr>
      <w:r w:rsidRPr="002009FE">
        <w:rPr>
          <w:rFonts w:cs="宋体" w:hint="eastAsia"/>
          <w:b/>
          <w:bCs/>
          <w:i/>
          <w:iCs/>
        </w:rPr>
        <w:t>分析：。</w:t>
      </w:r>
    </w:p>
    <w:p w:rsidR="00EA42E9" w:rsidRPr="00FB7BF8" w:rsidRDefault="00EA42E9" w:rsidP="000F6475">
      <w:pPr>
        <w:pStyle w:val="a8"/>
        <w:numPr>
          <w:ilvl w:val="3"/>
          <w:numId w:val="23"/>
        </w:numPr>
        <w:ind w:left="426" w:firstLineChars="0"/>
        <w:outlineLvl w:val="1"/>
        <w:rPr>
          <w:b/>
        </w:rPr>
      </w:pPr>
      <w:r w:rsidRPr="00FB7BF8">
        <w:rPr>
          <w:rFonts w:hint="eastAsia"/>
          <w:b/>
        </w:rPr>
        <w:t>大众</w:t>
      </w:r>
      <w:r w:rsidRPr="00FB7BF8">
        <w:rPr>
          <w:b/>
        </w:rPr>
        <w:t>cross途安L</w:t>
      </w:r>
    </w:p>
    <w:p w:rsidR="00EA42E9" w:rsidRDefault="00EA42E9" w:rsidP="000F6475">
      <w:r>
        <w:rPr>
          <w:noProof/>
          <w:color w:val="FFFFFF"/>
        </w:rPr>
        <w:drawing>
          <wp:inline distT="0" distB="0" distL="0" distR="0" wp14:anchorId="24FD0EFF" wp14:editId="1B3506DC">
            <wp:extent cx="3060700" cy="1873250"/>
            <wp:effectExtent l="0" t="0" r="6350" b="0"/>
            <wp:docPr id="78" name="图片 7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外观方面，新车基本沿用了现款途安</w:t>
      </w:r>
      <w:r>
        <w:t>L的造型设计，但在进气格栅样式上进行了改变，并且在车后门下方加有“CrossTouranL”标识，从而显示着其特有的身份。同时加入了运动套件，整体更有越野气息。</w:t>
      </w:r>
    </w:p>
    <w:p w:rsidR="00EA42E9" w:rsidRDefault="00EA42E9" w:rsidP="000F6475">
      <w:r>
        <w:rPr>
          <w:rFonts w:hint="eastAsia"/>
        </w:rPr>
        <w:t>车身尺寸方面，新车的长宽高分别为</w:t>
      </w:r>
      <w:r>
        <w:t>4,537/1,834/1,682mm，轴距为2,791mm。</w:t>
      </w:r>
    </w:p>
    <w:p w:rsidR="00EA42E9" w:rsidRDefault="00EA42E9" w:rsidP="000F6475">
      <w:r>
        <w:rPr>
          <w:rFonts w:hint="eastAsia"/>
        </w:rPr>
        <w:t>动力方面，新车沿用现款途安</w:t>
      </w:r>
      <w:r>
        <w:t>L车型的动力总成，搭载一台1.4T发动机，最大功率为110kW。</w:t>
      </w:r>
    </w:p>
    <w:p w:rsidR="00EA42E9" w:rsidRDefault="00EA42E9" w:rsidP="000F6475">
      <w:pPr>
        <w:rPr>
          <w:rFonts w:cs="宋体"/>
          <w:b/>
          <w:bCs/>
          <w:i/>
          <w:iCs/>
        </w:rPr>
      </w:pPr>
      <w:r w:rsidRPr="002009FE">
        <w:rPr>
          <w:rFonts w:cs="宋体" w:hint="eastAsia"/>
          <w:b/>
          <w:bCs/>
          <w:i/>
          <w:iCs/>
        </w:rPr>
        <w:t>分析：。</w:t>
      </w:r>
    </w:p>
    <w:p w:rsidR="00EA42E9" w:rsidRPr="005B4ABF" w:rsidRDefault="00EA42E9" w:rsidP="000F6475">
      <w:pPr>
        <w:pStyle w:val="a8"/>
        <w:numPr>
          <w:ilvl w:val="3"/>
          <w:numId w:val="23"/>
        </w:numPr>
        <w:ind w:left="426" w:firstLineChars="0"/>
        <w:outlineLvl w:val="1"/>
        <w:rPr>
          <w:b/>
        </w:rPr>
      </w:pPr>
      <w:r w:rsidRPr="005B4ABF">
        <w:rPr>
          <w:b/>
        </w:rPr>
        <w:t>大众T-RocR</w:t>
      </w:r>
    </w:p>
    <w:p w:rsidR="00EA42E9" w:rsidRDefault="00EA42E9" w:rsidP="000F6475">
      <w:r>
        <w:rPr>
          <w:noProof/>
        </w:rPr>
        <w:drawing>
          <wp:inline distT="0" distB="0" distL="0" distR="0" wp14:anchorId="18C9CCC7" wp14:editId="10C1BB3F">
            <wp:extent cx="2946400" cy="2139950"/>
            <wp:effectExtent l="0" t="0" r="6350" b="0"/>
            <wp:docPr id="3" name="图片 3" descr="http://image.bitautoimg.com/bitauto/2018/05/15/dc302f5f-9355-4c73-bf65-53b2c11e510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05/15/dc302f5f-9355-4c73-bf65-53b2c11e5105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46400" cy="2139950"/>
                    </a:xfrm>
                    <a:prstGeom prst="rect">
                      <a:avLst/>
                    </a:prstGeom>
                    <a:noFill/>
                    <a:ln>
                      <a:noFill/>
                    </a:ln>
                  </pic:spPr>
                </pic:pic>
              </a:graphicData>
            </a:graphic>
          </wp:inline>
        </w:drawing>
      </w:r>
    </w:p>
    <w:p w:rsidR="00EA42E9" w:rsidRDefault="00EA42E9" w:rsidP="000F6475">
      <w:r>
        <w:rPr>
          <w:rFonts w:hint="eastAsia"/>
        </w:rPr>
        <w:t>发动机</w:t>
      </w:r>
      <w:r>
        <w:t>：2.0T</w:t>
      </w:r>
      <w:r>
        <w:rPr>
          <w:rFonts w:hint="eastAsia"/>
        </w:rPr>
        <w:t>变速器</w:t>
      </w:r>
      <w:r>
        <w:t>：7速双离合</w:t>
      </w:r>
    </w:p>
    <w:p w:rsidR="00EA42E9" w:rsidRDefault="00EA42E9" w:rsidP="000F6475">
      <w:pPr>
        <w:rPr>
          <w:rFonts w:cs="宋体"/>
          <w:b/>
          <w:bCs/>
          <w:i/>
          <w:iCs/>
        </w:rPr>
      </w:pPr>
      <w:r w:rsidRPr="002009FE">
        <w:rPr>
          <w:rFonts w:cs="宋体" w:hint="eastAsia"/>
          <w:b/>
          <w:bCs/>
          <w:i/>
          <w:iCs/>
        </w:rPr>
        <w:t>分析：。</w:t>
      </w:r>
    </w:p>
    <w:p w:rsidR="00EA42E9" w:rsidRPr="00FB5661" w:rsidRDefault="00EA42E9" w:rsidP="000F6475">
      <w:pPr>
        <w:pStyle w:val="a8"/>
        <w:numPr>
          <w:ilvl w:val="3"/>
          <w:numId w:val="23"/>
        </w:numPr>
        <w:ind w:left="426" w:firstLineChars="0"/>
        <w:outlineLvl w:val="1"/>
        <w:rPr>
          <w:b/>
        </w:rPr>
      </w:pPr>
      <w:r w:rsidRPr="00FB5661">
        <w:rPr>
          <w:b/>
        </w:rPr>
        <w:t>大众全新CC</w:t>
      </w:r>
    </w:p>
    <w:p w:rsidR="00EA42E9" w:rsidRDefault="00EA42E9" w:rsidP="000F6475">
      <w:r>
        <w:rPr>
          <w:noProof/>
        </w:rPr>
        <w:drawing>
          <wp:inline distT="0" distB="0" distL="0" distR="0" wp14:anchorId="1E32EA60" wp14:editId="2256179B">
            <wp:extent cx="3028950" cy="2139950"/>
            <wp:effectExtent l="0" t="0" r="0" b="0"/>
            <wp:docPr id="101" name="图片 101" descr="http://img1.bitautoimg.com/bitauto/2018/05/12/3c8a0582-78c5-42b5-ac42-5299d7d0169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g1.bitautoimg.com/bitauto/2018/05/12/3c8a0582-78c5-42b5-ac42-5299d7d01697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8950" cy="2139950"/>
                    </a:xfrm>
                    <a:prstGeom prst="rect">
                      <a:avLst/>
                    </a:prstGeom>
                    <a:noFill/>
                    <a:ln>
                      <a:noFill/>
                    </a:ln>
                  </pic:spPr>
                </pic:pic>
              </a:graphicData>
            </a:graphic>
          </wp:inline>
        </w:drawing>
      </w:r>
    </w:p>
    <w:p w:rsidR="00EA42E9" w:rsidRDefault="00EA42E9" w:rsidP="000F6475">
      <w:r>
        <w:rPr>
          <w:rFonts w:hint="eastAsia"/>
        </w:rPr>
        <w:t>上市时间：</w:t>
      </w:r>
      <w:r>
        <w:t>2018年8月</w:t>
      </w:r>
    </w:p>
    <w:p w:rsidR="00EA42E9" w:rsidRDefault="00EA42E9" w:rsidP="000F6475">
      <w:r>
        <w:rPr>
          <w:rFonts w:hint="eastAsia"/>
        </w:rPr>
        <w:t>发动机</w:t>
      </w:r>
      <w:r>
        <w:t>：2.0T</w:t>
      </w:r>
      <w:r>
        <w:rPr>
          <w:rFonts w:hint="eastAsia"/>
        </w:rPr>
        <w:t>变速器</w:t>
      </w:r>
      <w:r>
        <w:t>：7速双离合</w:t>
      </w:r>
    </w:p>
    <w:p w:rsidR="00EA42E9" w:rsidRDefault="00EA42E9" w:rsidP="000F6475">
      <w:pPr>
        <w:rPr>
          <w:rFonts w:cs="宋体"/>
          <w:b/>
          <w:bCs/>
          <w:i/>
          <w:iCs/>
        </w:rPr>
      </w:pPr>
      <w:r w:rsidRPr="002009FE">
        <w:rPr>
          <w:rFonts w:cs="宋体" w:hint="eastAsia"/>
          <w:b/>
          <w:bCs/>
          <w:i/>
          <w:iCs/>
        </w:rPr>
        <w:t>分析：。</w:t>
      </w:r>
    </w:p>
    <w:p w:rsidR="00EA42E9" w:rsidRPr="00FB7BF8" w:rsidRDefault="00EA42E9" w:rsidP="000F6475">
      <w:pPr>
        <w:pStyle w:val="a8"/>
        <w:numPr>
          <w:ilvl w:val="3"/>
          <w:numId w:val="23"/>
        </w:numPr>
        <w:ind w:left="426" w:firstLineChars="0"/>
        <w:outlineLvl w:val="1"/>
        <w:rPr>
          <w:b/>
        </w:rPr>
      </w:pPr>
      <w:r w:rsidRPr="00FB7BF8">
        <w:rPr>
          <w:rFonts w:hint="eastAsia"/>
          <w:b/>
        </w:rPr>
        <w:t>大众新款高尔夫·嘉旅</w:t>
      </w:r>
    </w:p>
    <w:p w:rsidR="00EA42E9" w:rsidRDefault="00EA42E9" w:rsidP="000F6475">
      <w:r>
        <w:rPr>
          <w:noProof/>
          <w:color w:val="FFFFFF"/>
        </w:rPr>
        <w:drawing>
          <wp:inline distT="0" distB="0" distL="0" distR="0" wp14:anchorId="5BD447A9" wp14:editId="79CDFAA1">
            <wp:extent cx="3060700" cy="1873250"/>
            <wp:effectExtent l="0" t="0" r="6350" b="0"/>
            <wp:docPr id="79" name="图片 7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外观方面，新车的外观设计有所微调，其前脸处的镀铬饰条有所变动，使其更加简洁，车尾增加了双边共双出的镀铬排气装饰条，相比现款更加运动。</w:t>
      </w:r>
    </w:p>
    <w:p w:rsidR="00EA42E9" w:rsidRDefault="00EA42E9" w:rsidP="000F6475">
      <w:r>
        <w:rPr>
          <w:rFonts w:hint="eastAsia"/>
        </w:rPr>
        <w:t>动力方面，新车将延续现款车型的动力配置，搭载</w:t>
      </w:r>
      <w:r>
        <w:t>1.2T/1.4T/1.6L三种动力系统，匹配5MT/6AT/7DSG变速箱。</w:t>
      </w:r>
    </w:p>
    <w:p w:rsidR="00EA42E9" w:rsidRDefault="00EA42E9" w:rsidP="000F6475">
      <w:pPr>
        <w:rPr>
          <w:rFonts w:cs="宋体"/>
          <w:b/>
          <w:bCs/>
          <w:i/>
          <w:iCs/>
        </w:rPr>
      </w:pPr>
      <w:r w:rsidRPr="002009FE">
        <w:rPr>
          <w:rFonts w:cs="宋体" w:hint="eastAsia"/>
          <w:b/>
          <w:bCs/>
          <w:i/>
          <w:iCs/>
        </w:rPr>
        <w:t>分析：。</w:t>
      </w:r>
    </w:p>
    <w:p w:rsidR="00EA42E9" w:rsidRPr="004E194A" w:rsidRDefault="00EA42E9" w:rsidP="000F6475">
      <w:pPr>
        <w:pStyle w:val="a8"/>
        <w:numPr>
          <w:ilvl w:val="3"/>
          <w:numId w:val="23"/>
        </w:numPr>
        <w:ind w:left="426" w:firstLineChars="0"/>
        <w:outlineLvl w:val="1"/>
        <w:rPr>
          <w:b/>
        </w:rPr>
      </w:pPr>
      <w:r w:rsidRPr="004E194A">
        <w:rPr>
          <w:rFonts w:hint="eastAsia"/>
          <w:b/>
        </w:rPr>
        <w:t>大众新款蔚领</w:t>
      </w:r>
    </w:p>
    <w:p w:rsidR="00EA42E9" w:rsidRDefault="00EA42E9" w:rsidP="000F6475">
      <w:bookmarkStart w:id="5" w:name="7"/>
      <w:r>
        <w:rPr>
          <w:noProof/>
          <w:color w:val="FFFFFF"/>
        </w:rPr>
        <w:drawing>
          <wp:inline distT="0" distB="0" distL="0" distR="0" wp14:anchorId="6E14E354" wp14:editId="3261FCA3">
            <wp:extent cx="3060700" cy="1873250"/>
            <wp:effectExtent l="0" t="0" r="6350" b="0"/>
            <wp:docPr id="63" name="图片 6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5"/>
    </w:p>
    <w:p w:rsidR="00EA42E9" w:rsidRDefault="00EA42E9" w:rsidP="000F6475">
      <w:r>
        <w:rPr>
          <w:rFonts w:hint="eastAsia"/>
        </w:rPr>
        <w:t>外观方面，新车前脸布局与老款车型一致，其前部换装横幅格栅，造型相比老款更加朴素单调。此外，其雾灯区采用了新的设计风格，在设计形式上向高尔夫等车型靠拢。新车的车侧和车尾设计与现款车型基本一致，但是后保险杠的造型更加规整，老款车型的跨界风银色下护板也将被取消，尾排改为隐藏设计。</w:t>
      </w:r>
    </w:p>
    <w:p w:rsidR="00EA42E9" w:rsidRDefault="00EA42E9" w:rsidP="000F6475">
      <w:r>
        <w:rPr>
          <w:rFonts w:hint="eastAsia"/>
        </w:rPr>
        <w:t>动力方面，新车将搭载</w:t>
      </w:r>
      <w:r>
        <w:t>1.5L与1.4T发动机，最大功率分别为81kW和96kW，匹配手动、自动以及双离合变速箱。</w:t>
      </w:r>
    </w:p>
    <w:p w:rsidR="00EA42E9" w:rsidRDefault="00EA42E9" w:rsidP="000F6475">
      <w:pPr>
        <w:rPr>
          <w:rFonts w:cs="宋体"/>
          <w:b/>
          <w:bCs/>
          <w:i/>
          <w:iCs/>
        </w:rPr>
      </w:pPr>
      <w:r w:rsidRPr="002009FE">
        <w:rPr>
          <w:rFonts w:cs="宋体" w:hint="eastAsia"/>
          <w:b/>
          <w:bCs/>
          <w:i/>
          <w:iCs/>
        </w:rPr>
        <w:t>分析：。</w:t>
      </w:r>
    </w:p>
    <w:p w:rsidR="00EA42E9" w:rsidRPr="00403D3E" w:rsidRDefault="00EA42E9" w:rsidP="000F6475">
      <w:pPr>
        <w:pStyle w:val="a8"/>
        <w:numPr>
          <w:ilvl w:val="3"/>
          <w:numId w:val="23"/>
        </w:numPr>
        <w:ind w:left="426" w:firstLineChars="0"/>
        <w:outlineLvl w:val="1"/>
        <w:rPr>
          <w:b/>
        </w:rPr>
      </w:pPr>
      <w:r w:rsidRPr="00403D3E">
        <w:rPr>
          <w:rFonts w:hint="eastAsia"/>
          <w:b/>
        </w:rPr>
        <w:t>东风标致</w:t>
      </w:r>
      <w:r w:rsidRPr="00403D3E">
        <w:rPr>
          <w:b/>
        </w:rPr>
        <w:t>4008</w:t>
      </w:r>
    </w:p>
    <w:p w:rsidR="00EA42E9" w:rsidRDefault="00EA42E9" w:rsidP="000F6475">
      <w:r>
        <w:rPr>
          <w:noProof/>
          <w:color w:val="FFFFFF"/>
        </w:rPr>
        <w:drawing>
          <wp:inline distT="0" distB="0" distL="0" distR="0" wp14:anchorId="7425BB13" wp14:editId="6686BB24">
            <wp:extent cx="3060700" cy="1873250"/>
            <wp:effectExtent l="0" t="0" r="6350" b="0"/>
            <wp:docPr id="84" name="图片 8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外观方面，新车基本沿用了在售车型的外观设计，整体风格极具辨识度。同时新车尾部标识有望采用“</w:t>
      </w:r>
      <w:r>
        <w:t>360THP”。</w:t>
      </w:r>
    </w:p>
    <w:p w:rsidR="00EA42E9" w:rsidRDefault="00EA42E9" w:rsidP="000F6475">
      <w:r>
        <w:rPr>
          <w:rFonts w:hint="eastAsia"/>
        </w:rPr>
        <w:t>动力方面，新车将搭载一台代号为</w:t>
      </w:r>
      <w:r>
        <w:t>5G04的1.6T涡轮增压发动机，最大输出功率125kW，预计仍匹配6速手自一体变速箱。</w:t>
      </w:r>
    </w:p>
    <w:p w:rsidR="00EA42E9" w:rsidRDefault="00EA42E9" w:rsidP="000F6475">
      <w:pPr>
        <w:rPr>
          <w:rFonts w:cs="宋体"/>
          <w:b/>
          <w:bCs/>
          <w:i/>
          <w:iCs/>
        </w:rPr>
      </w:pPr>
      <w:r w:rsidRPr="002009FE">
        <w:rPr>
          <w:rFonts w:cs="宋体" w:hint="eastAsia"/>
          <w:b/>
          <w:bCs/>
          <w:i/>
          <w:iCs/>
        </w:rPr>
        <w:t>分析：。</w:t>
      </w:r>
    </w:p>
    <w:p w:rsidR="00EA42E9" w:rsidRPr="000D76C6" w:rsidRDefault="00EA42E9" w:rsidP="000F6475">
      <w:pPr>
        <w:pStyle w:val="a8"/>
        <w:numPr>
          <w:ilvl w:val="3"/>
          <w:numId w:val="23"/>
        </w:numPr>
        <w:ind w:left="426" w:firstLineChars="0"/>
        <w:outlineLvl w:val="1"/>
        <w:rPr>
          <w:b/>
        </w:rPr>
      </w:pPr>
      <w:r w:rsidRPr="000D76C6">
        <w:rPr>
          <w:b/>
        </w:rPr>
        <w:t>东风风光370新车型</w:t>
      </w:r>
    </w:p>
    <w:p w:rsidR="00EA42E9" w:rsidRDefault="00EA42E9" w:rsidP="000F6475">
      <w:r>
        <w:rPr>
          <w:noProof/>
        </w:rPr>
        <w:drawing>
          <wp:inline distT="0" distB="0" distL="0" distR="0" wp14:anchorId="59C63C01" wp14:editId="24F8C9BB">
            <wp:extent cx="3092450" cy="2139950"/>
            <wp:effectExtent l="0" t="0" r="0" b="0"/>
            <wp:docPr id="100" name="图片 100" descr="http://img2.bitautoimg.com/bitauto/2018/05/14/882c3072-4f69-41a9-b3fd-4b292531aba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05/14/882c3072-4f69-41a9-b3fd-4b292531aba5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2450" cy="2139950"/>
                    </a:xfrm>
                    <a:prstGeom prst="rect">
                      <a:avLst/>
                    </a:prstGeom>
                    <a:noFill/>
                    <a:ln>
                      <a:noFill/>
                    </a:ln>
                  </pic:spPr>
                </pic:pic>
              </a:graphicData>
            </a:graphic>
          </wp:inline>
        </w:drawing>
      </w:r>
    </w:p>
    <w:p w:rsidR="00EA42E9" w:rsidRDefault="00EA42E9" w:rsidP="000F6475">
      <w:r>
        <w:rPr>
          <w:rFonts w:hint="eastAsia"/>
        </w:rPr>
        <w:t>上市时间：</w:t>
      </w:r>
      <w:r>
        <w:t>2018年5月</w:t>
      </w:r>
      <w:r>
        <w:rPr>
          <w:rFonts w:hint="eastAsia"/>
        </w:rPr>
        <w:t>销售价</w:t>
      </w:r>
      <w:r>
        <w:t>：5.99万</w:t>
      </w:r>
    </w:p>
    <w:p w:rsidR="00EA42E9" w:rsidRDefault="00EA42E9" w:rsidP="000F6475">
      <w:r>
        <w:rPr>
          <w:rFonts w:hint="eastAsia"/>
        </w:rPr>
        <w:t>发动机</w:t>
      </w:r>
      <w:r>
        <w:t>：1.5L</w:t>
      </w:r>
      <w:r>
        <w:rPr>
          <w:rFonts w:hint="eastAsia"/>
        </w:rPr>
        <w:t>变速器</w:t>
      </w:r>
      <w:r>
        <w:t>：CVT</w:t>
      </w:r>
    </w:p>
    <w:p w:rsidR="00EA42E9" w:rsidRDefault="00EA42E9" w:rsidP="000F6475">
      <w:r>
        <w:rPr>
          <w:rFonts w:hint="eastAsia"/>
        </w:rPr>
        <w:t>车身尺寸：</w:t>
      </w:r>
      <w:r>
        <w:t>4565/1725/1810mm</w:t>
      </w:r>
    </w:p>
    <w:p w:rsidR="00EA42E9" w:rsidRDefault="00EA42E9" w:rsidP="000F6475">
      <w:pPr>
        <w:rPr>
          <w:rFonts w:cs="宋体"/>
          <w:b/>
          <w:bCs/>
          <w:i/>
          <w:iCs/>
        </w:rPr>
      </w:pPr>
      <w:r w:rsidRPr="002009FE">
        <w:rPr>
          <w:rFonts w:cs="宋体" w:hint="eastAsia"/>
          <w:b/>
          <w:bCs/>
          <w:i/>
          <w:iCs/>
        </w:rPr>
        <w:t>分析：。</w:t>
      </w:r>
    </w:p>
    <w:p w:rsidR="00EA42E9" w:rsidRPr="00403D3E" w:rsidRDefault="00EA42E9" w:rsidP="000F6475">
      <w:pPr>
        <w:pStyle w:val="a8"/>
        <w:numPr>
          <w:ilvl w:val="3"/>
          <w:numId w:val="23"/>
        </w:numPr>
        <w:ind w:left="426" w:firstLineChars="0"/>
        <w:outlineLvl w:val="1"/>
        <w:rPr>
          <w:b/>
        </w:rPr>
      </w:pPr>
      <w:r w:rsidRPr="00403D3E">
        <w:rPr>
          <w:rFonts w:hint="eastAsia"/>
          <w:b/>
        </w:rPr>
        <w:t>东风雷诺新款科雷嘉</w:t>
      </w:r>
    </w:p>
    <w:p w:rsidR="00EA42E9" w:rsidRDefault="00EA42E9" w:rsidP="000F6475">
      <w:r>
        <w:rPr>
          <w:noProof/>
          <w:color w:val="FFFFFF"/>
        </w:rPr>
        <w:drawing>
          <wp:inline distT="0" distB="0" distL="0" distR="0" wp14:anchorId="775FDCD4" wp14:editId="33A79F50">
            <wp:extent cx="3060700" cy="1873250"/>
            <wp:effectExtent l="0" t="0" r="6350" b="0"/>
            <wp:docPr id="85" name="图片 8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外观方面，新车延续了现款在售车型的设计风格，在车身细节上做出了微调。前脸将雾灯取消，两侧变为矩形的进气格栅，内部融入两条银色镀铬装饰。除此之外，前后保险杠造型也有所调整。</w:t>
      </w:r>
    </w:p>
    <w:p w:rsidR="00EA42E9" w:rsidRDefault="00EA42E9" w:rsidP="000F6475">
      <w:r>
        <w:rPr>
          <w:rFonts w:hint="eastAsia"/>
        </w:rPr>
        <w:t>车身尺寸方面，新车长宽高分别为</w:t>
      </w:r>
      <w:r>
        <w:t>4,508/1,836/1,616(1,629)mm，轴距为2,645mm。</w:t>
      </w:r>
    </w:p>
    <w:p w:rsidR="00EA42E9" w:rsidRDefault="00EA42E9" w:rsidP="000F6475">
      <w:r>
        <w:rPr>
          <w:rFonts w:hint="eastAsia"/>
        </w:rPr>
        <w:t>动力方面，新车将继续搭载</w:t>
      </w:r>
      <w:r>
        <w:t>1.2T/2.0L两款发动机，其中1.2T涡轮增压发动机最大功率86kW，2.0L自然吸气发动机最大功率110kW。</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3"/>
          <w:numId w:val="23"/>
        </w:numPr>
        <w:ind w:left="426" w:firstLineChars="0"/>
        <w:outlineLvl w:val="1"/>
        <w:rPr>
          <w:b/>
        </w:rPr>
      </w:pPr>
      <w:r w:rsidRPr="00113DA9">
        <w:rPr>
          <w:rFonts w:hint="eastAsia"/>
          <w:b/>
        </w:rPr>
        <w:t>东风英菲尼迪全新一代</w:t>
      </w:r>
      <w:r w:rsidRPr="00113DA9">
        <w:rPr>
          <w:b/>
        </w:rPr>
        <w:t>QX50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A42E9" w:rsidRPr="00B37C50" w:rsidTr="00BA12B1">
        <w:trPr>
          <w:tblCellSpacing w:w="15" w:type="dxa"/>
        </w:trPr>
        <w:tc>
          <w:tcPr>
            <w:tcW w:w="0" w:type="auto"/>
            <w:tcBorders>
              <w:top w:val="nil"/>
              <w:left w:val="nil"/>
              <w:bottom w:val="nil"/>
              <w:right w:val="nil"/>
            </w:tcBorders>
            <w:hideMark/>
          </w:tcPr>
          <w:p w:rsidR="00EA42E9" w:rsidRPr="00B37C50" w:rsidRDefault="00EA42E9" w:rsidP="00BA12B1">
            <w:pPr>
              <w:widowControl/>
              <w:jc w:val="left"/>
              <w:rPr>
                <w:rFonts w:ascii="Simsun" w:eastAsia="宋体" w:hAnsi="Simsun" w:cs="宋体" w:hint="eastAsia"/>
                <w:color w:val="000000"/>
                <w:kern w:val="0"/>
                <w:sz w:val="27"/>
                <w:szCs w:val="27"/>
              </w:rPr>
            </w:pPr>
            <w:r w:rsidRPr="00B37C50">
              <w:rPr>
                <w:rFonts w:ascii="Simsun" w:eastAsia="宋体" w:hAnsi="Simsun" w:cs="宋体" w:hint="eastAsia"/>
                <w:noProof/>
                <w:color w:val="000000"/>
                <w:kern w:val="0"/>
                <w:sz w:val="27"/>
                <w:szCs w:val="27"/>
              </w:rPr>
              <w:drawing>
                <wp:inline distT="0" distB="0" distL="0" distR="0" wp14:anchorId="409781ED" wp14:editId="0F602DFA">
                  <wp:extent cx="2857500" cy="1676400"/>
                  <wp:effectExtent l="0" t="0" r="0" b="0"/>
                  <wp:docPr id="104" name="图片 104" descr="http://58.246.65.10:8231/UploadFile/201805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805170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1676400"/>
                          </a:xfrm>
                          <a:prstGeom prst="rect">
                            <a:avLst/>
                          </a:prstGeom>
                          <a:noFill/>
                          <a:ln>
                            <a:noFill/>
                          </a:ln>
                        </pic:spPr>
                      </pic:pic>
                    </a:graphicData>
                  </a:graphic>
                </wp:inline>
              </w:drawing>
            </w:r>
          </w:p>
        </w:tc>
        <w:tc>
          <w:tcPr>
            <w:tcW w:w="0" w:type="auto"/>
            <w:tcBorders>
              <w:top w:val="nil"/>
              <w:left w:val="nil"/>
              <w:bottom w:val="nil"/>
              <w:right w:val="nil"/>
            </w:tcBorders>
            <w:hideMark/>
          </w:tcPr>
          <w:p w:rsidR="00EA42E9" w:rsidRPr="00B37C50" w:rsidRDefault="00EA42E9" w:rsidP="00BA12B1">
            <w:pPr>
              <w:widowControl/>
              <w:jc w:val="left"/>
              <w:rPr>
                <w:rFonts w:ascii="Simsun" w:eastAsia="宋体" w:hAnsi="Simsun" w:cs="宋体" w:hint="eastAsia"/>
                <w:color w:val="000000"/>
                <w:kern w:val="0"/>
                <w:sz w:val="27"/>
                <w:szCs w:val="27"/>
              </w:rPr>
            </w:pPr>
          </w:p>
        </w:tc>
      </w:tr>
    </w:tbl>
    <w:p w:rsidR="00EA42E9" w:rsidRDefault="00EA42E9" w:rsidP="000F6475"/>
    <w:p w:rsidR="00EA42E9" w:rsidRDefault="00EA42E9" w:rsidP="000F6475">
      <w:r>
        <w:rPr>
          <w:rFonts w:hint="eastAsia"/>
        </w:rPr>
        <w:t>外观方面，新车采用全新的家族化前脸造型，整体风格饱满。</w:t>
      </w:r>
    </w:p>
    <w:p w:rsidR="00EA42E9" w:rsidRDefault="00EA42E9" w:rsidP="000F6475">
      <w:r>
        <w:rPr>
          <w:rFonts w:hint="eastAsia"/>
        </w:rPr>
        <w:t>内饰方面，新车采用大量真皮包裹，车内氛围豪华。</w:t>
      </w:r>
    </w:p>
    <w:p w:rsidR="00EA42E9" w:rsidRDefault="00EA42E9" w:rsidP="000F6475">
      <w:r>
        <w:rPr>
          <w:rFonts w:hint="eastAsia"/>
        </w:rPr>
        <w:t>配置方面，新车配备前排座椅加热</w:t>
      </w:r>
      <w:r>
        <w:t>/通风、BOSE音响、全景天窗、自动驻车。</w:t>
      </w:r>
    </w:p>
    <w:p w:rsidR="00EA42E9" w:rsidRDefault="00EA42E9" w:rsidP="000F6475">
      <w:r>
        <w:rPr>
          <w:rFonts w:hint="eastAsia"/>
        </w:rPr>
        <w:t>动力方面，新车将搭载</w:t>
      </w:r>
      <w:r>
        <w:t>2.0T发动机。</w:t>
      </w:r>
    </w:p>
    <w:p w:rsidR="00EA42E9" w:rsidRDefault="00EA42E9" w:rsidP="000F6475">
      <w:pPr>
        <w:rPr>
          <w:rFonts w:cs="宋体"/>
          <w:b/>
          <w:bCs/>
          <w:i/>
          <w:iCs/>
        </w:rPr>
      </w:pPr>
      <w:r w:rsidRPr="002009FE">
        <w:rPr>
          <w:rFonts w:cs="宋体" w:hint="eastAsia"/>
          <w:b/>
          <w:bCs/>
          <w:i/>
          <w:iCs/>
        </w:rPr>
        <w:t>分析：。</w:t>
      </w:r>
    </w:p>
    <w:p w:rsidR="00EA42E9" w:rsidRPr="004E194A" w:rsidRDefault="00EA42E9" w:rsidP="000F6475">
      <w:pPr>
        <w:pStyle w:val="a8"/>
        <w:numPr>
          <w:ilvl w:val="3"/>
          <w:numId w:val="23"/>
        </w:numPr>
        <w:ind w:left="426" w:firstLineChars="0"/>
        <w:outlineLvl w:val="1"/>
        <w:rPr>
          <w:b/>
        </w:rPr>
      </w:pPr>
      <w:r w:rsidRPr="004E194A">
        <w:rPr>
          <w:rFonts w:hint="eastAsia"/>
          <w:b/>
        </w:rPr>
        <w:t>高尔夫旅行版自动挡</w:t>
      </w:r>
    </w:p>
    <w:p w:rsidR="00EA42E9" w:rsidRDefault="00EA42E9" w:rsidP="000F6475">
      <w:bookmarkStart w:id="6" w:name="6"/>
      <w:r>
        <w:rPr>
          <w:noProof/>
          <w:color w:val="FFFFFF"/>
        </w:rPr>
        <w:drawing>
          <wp:inline distT="0" distB="0" distL="0" distR="0" wp14:anchorId="77D0913B" wp14:editId="1760743B">
            <wp:extent cx="3060700" cy="1873250"/>
            <wp:effectExtent l="0" t="0" r="6350" b="0"/>
            <wp:docPr id="62" name="图片 6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6"/>
    </w:p>
    <w:p w:rsidR="00EA42E9" w:rsidRDefault="00EA42E9" w:rsidP="000F6475">
      <w:r>
        <w:rPr>
          <w:rFonts w:hint="eastAsia"/>
        </w:rPr>
        <w:t>外观方面，新车造型延续了海外版车型的设计风格，换装了全新的进气格栅，头灯组采用双段式</w:t>
      </w:r>
      <w:r>
        <w:t>LED日间行车灯，中央格栅的镀铬饰条与日间行车灯相连，整体感更强。相比手动挡车型，其外观增加了前雾灯并将采用高配轮圈。</w:t>
      </w:r>
    </w:p>
    <w:p w:rsidR="00EA42E9" w:rsidRDefault="00EA42E9" w:rsidP="000F6475">
      <w:r>
        <w:rPr>
          <w:rFonts w:hint="eastAsia"/>
        </w:rPr>
        <w:t>动力方面，新车将搭载</w:t>
      </w:r>
      <w:r>
        <w:t>1.6L、1.2T、1.4T低功率和1.4T高功率四个动力版本，其最大功率分别为81kW、85kW、96kW和110kW。传动系统则匹配7速双离合变速器。</w:t>
      </w:r>
    </w:p>
    <w:p w:rsidR="00EA42E9" w:rsidRDefault="00EA42E9" w:rsidP="000F6475">
      <w:pPr>
        <w:rPr>
          <w:rFonts w:cs="宋体"/>
          <w:b/>
          <w:bCs/>
          <w:i/>
          <w:iCs/>
        </w:rPr>
      </w:pPr>
      <w:r w:rsidRPr="002009FE">
        <w:rPr>
          <w:rFonts w:cs="宋体" w:hint="eastAsia"/>
          <w:b/>
          <w:bCs/>
          <w:i/>
          <w:iCs/>
        </w:rPr>
        <w:t>分析：。</w:t>
      </w:r>
    </w:p>
    <w:p w:rsidR="00EA42E9" w:rsidRPr="004910AC" w:rsidRDefault="00EA42E9" w:rsidP="000F6475">
      <w:pPr>
        <w:pStyle w:val="a8"/>
        <w:numPr>
          <w:ilvl w:val="3"/>
          <w:numId w:val="23"/>
        </w:numPr>
        <w:ind w:left="426" w:firstLineChars="0"/>
        <w:outlineLvl w:val="1"/>
        <w:rPr>
          <w:b/>
        </w:rPr>
      </w:pPr>
      <w:r w:rsidRPr="004910AC">
        <w:rPr>
          <w:b/>
        </w:rPr>
        <w:t>广汽三菱全新电动车</w:t>
      </w:r>
    </w:p>
    <w:p w:rsidR="00EA42E9" w:rsidRDefault="00EA42E9" w:rsidP="000F6475">
      <w:r>
        <w:rPr>
          <w:noProof/>
        </w:rPr>
        <w:drawing>
          <wp:inline distT="0" distB="0" distL="0" distR="0" wp14:anchorId="6A57AF35" wp14:editId="40E971CD">
            <wp:extent cx="2990850" cy="2139950"/>
            <wp:effectExtent l="0" t="0" r="0" b="0"/>
            <wp:docPr id="105" name="图片 105" descr="http://img4.bitautoimg.com/autoalbum/files/20170801/191/16103019114588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4.bitautoimg.com/autoalbum/files/20170801/191/16103019114588_630x420_w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90850" cy="2139950"/>
                    </a:xfrm>
                    <a:prstGeom prst="rect">
                      <a:avLst/>
                    </a:prstGeom>
                    <a:noFill/>
                    <a:ln>
                      <a:noFill/>
                    </a:ln>
                  </pic:spPr>
                </pic:pic>
              </a:graphicData>
            </a:graphic>
          </wp:inline>
        </w:drawing>
      </w:r>
    </w:p>
    <w:p w:rsidR="00EA42E9" w:rsidRDefault="00EA42E9" w:rsidP="000F6475">
      <w:r>
        <w:rPr>
          <w:rFonts w:hint="eastAsia"/>
        </w:rPr>
        <w:t>上市时间：</w:t>
      </w:r>
      <w:r>
        <w:t>2018年8月</w:t>
      </w:r>
    </w:p>
    <w:p w:rsidR="00EA42E9" w:rsidRDefault="00EA42E9" w:rsidP="000F6475">
      <w:r>
        <w:rPr>
          <w:rFonts w:hint="eastAsia"/>
        </w:rPr>
        <w:t>发动机</w:t>
      </w:r>
      <w:r>
        <w:t>：电动机</w:t>
      </w:r>
      <w:r>
        <w:rPr>
          <w:rFonts w:hint="eastAsia"/>
        </w:rPr>
        <w:t>变速器</w:t>
      </w:r>
      <w:r>
        <w:t>：单速变速箱</w:t>
      </w:r>
    </w:p>
    <w:p w:rsidR="00EA42E9" w:rsidRDefault="00EA42E9" w:rsidP="000F6475">
      <w:r>
        <w:rPr>
          <w:rFonts w:hint="eastAsia"/>
        </w:rPr>
        <w:t>车身尺寸：</w:t>
      </w:r>
      <w:r>
        <w:t>4337/1825/1637mm</w:t>
      </w:r>
    </w:p>
    <w:p w:rsidR="00EA42E9" w:rsidRDefault="00EA42E9" w:rsidP="000F6475">
      <w:pPr>
        <w:rPr>
          <w:rFonts w:cs="宋体"/>
          <w:b/>
          <w:bCs/>
          <w:i/>
          <w:iCs/>
        </w:rPr>
      </w:pPr>
      <w:r w:rsidRPr="002009FE">
        <w:rPr>
          <w:rFonts w:cs="宋体" w:hint="eastAsia"/>
          <w:b/>
          <w:bCs/>
          <w:i/>
          <w:iCs/>
        </w:rPr>
        <w:t>分析：。</w:t>
      </w:r>
    </w:p>
    <w:p w:rsidR="00EA42E9" w:rsidRPr="00403D3E" w:rsidRDefault="00EA42E9" w:rsidP="000F6475">
      <w:pPr>
        <w:pStyle w:val="a8"/>
        <w:numPr>
          <w:ilvl w:val="3"/>
          <w:numId w:val="23"/>
        </w:numPr>
        <w:ind w:left="426" w:firstLineChars="0"/>
        <w:outlineLvl w:val="1"/>
        <w:rPr>
          <w:b/>
        </w:rPr>
      </w:pPr>
      <w:r w:rsidRPr="00403D3E">
        <w:rPr>
          <w:rFonts w:hint="eastAsia"/>
          <w:b/>
        </w:rPr>
        <w:t>国产宝马</w:t>
      </w:r>
      <w:r w:rsidRPr="00403D3E">
        <w:rPr>
          <w:b/>
        </w:rPr>
        <w:t>X328i</w:t>
      </w:r>
    </w:p>
    <w:p w:rsidR="00EA42E9" w:rsidRDefault="00EA42E9" w:rsidP="000F6475">
      <w:r>
        <w:rPr>
          <w:noProof/>
          <w:color w:val="FFFFFF"/>
        </w:rPr>
        <w:drawing>
          <wp:inline distT="0" distB="0" distL="0" distR="0" wp14:anchorId="56BF8E60" wp14:editId="0DC5EEF7">
            <wp:extent cx="3060700" cy="1873250"/>
            <wp:effectExtent l="0" t="0" r="6350" b="0"/>
            <wp:docPr id="82" name="图片 8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新车与在售国产</w:t>
      </w:r>
      <w:r>
        <w:t>X3的外观一致，仅尾部标识更换为xDrive28i，表明了其身份。根据车型的不同，新车在格栅、前/后保险杠、车顶饰条、轮圈样式等车身细节略有不同，同时新车将配备前摄像头、巡航传感器、外后视镜摄像头、前保险杠侧面传感器、后保险杠侧面传感器、倒车摄像头、全景天窗等。</w:t>
      </w:r>
    </w:p>
    <w:p w:rsidR="00EA42E9" w:rsidRDefault="00EA42E9" w:rsidP="000F6475">
      <w:r>
        <w:rPr>
          <w:rFonts w:hint="eastAsia"/>
        </w:rPr>
        <w:t>车身尺寸方面，新车长宽高为</w:t>
      </w:r>
      <w:r>
        <w:t>4,717/1,891/1,689mm，轴距为2,864mm。</w:t>
      </w:r>
    </w:p>
    <w:p w:rsidR="00EA42E9" w:rsidRDefault="00EA42E9" w:rsidP="000F6475">
      <w:r>
        <w:rPr>
          <w:rFonts w:hint="eastAsia"/>
        </w:rPr>
        <w:t>动力方面，新车型搭载的是代号为</w:t>
      </w:r>
      <w:r>
        <w:t>B48B20D的2.0T发动机，最大功率为165kW，预计传动系统将匹配8速手自一体变速箱，并提供四驱系统。</w:t>
      </w:r>
    </w:p>
    <w:p w:rsidR="00EA42E9" w:rsidRDefault="00EA42E9" w:rsidP="000F6475">
      <w:pPr>
        <w:rPr>
          <w:rFonts w:cs="宋体"/>
          <w:b/>
          <w:bCs/>
          <w:i/>
          <w:iCs/>
        </w:rPr>
      </w:pPr>
      <w:r w:rsidRPr="002009FE">
        <w:rPr>
          <w:rFonts w:cs="宋体" w:hint="eastAsia"/>
          <w:b/>
          <w:bCs/>
          <w:i/>
          <w:iCs/>
        </w:rPr>
        <w:t>分析：。</w:t>
      </w:r>
    </w:p>
    <w:p w:rsidR="00EA42E9" w:rsidRPr="00FB7BF8" w:rsidRDefault="00EA42E9" w:rsidP="000F6475">
      <w:pPr>
        <w:pStyle w:val="a8"/>
        <w:numPr>
          <w:ilvl w:val="3"/>
          <w:numId w:val="23"/>
        </w:numPr>
        <w:ind w:left="426" w:firstLineChars="0"/>
        <w:outlineLvl w:val="1"/>
        <w:rPr>
          <w:b/>
        </w:rPr>
      </w:pPr>
      <w:r w:rsidRPr="00FB7BF8">
        <w:rPr>
          <w:rFonts w:hint="eastAsia"/>
          <w:b/>
        </w:rPr>
        <w:t>国产奔驰</w:t>
      </w:r>
      <w:r w:rsidRPr="00FB7BF8">
        <w:rPr>
          <w:b/>
        </w:rPr>
        <w:t>A级</w:t>
      </w:r>
    </w:p>
    <w:p w:rsidR="00EA42E9" w:rsidRDefault="00EA42E9" w:rsidP="000F6475">
      <w:r>
        <w:rPr>
          <w:noProof/>
          <w:color w:val="FFFFFF"/>
        </w:rPr>
        <w:drawing>
          <wp:inline distT="0" distB="0" distL="0" distR="0" wp14:anchorId="7D6D3765" wp14:editId="61F30A56">
            <wp:extent cx="3060700" cy="1873250"/>
            <wp:effectExtent l="0" t="0" r="6350" b="0"/>
            <wp:docPr id="77" name="图片 7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外观方面，新车会和海外版车型一样提供</w:t>
      </w:r>
      <w:r>
        <w:t>AMG运动套件可选，后者应该会出现在高配车型上，该套件包含有繁星式的格栅、运动式的前后包围等。</w:t>
      </w:r>
    </w:p>
    <w:p w:rsidR="00EA42E9" w:rsidRDefault="00EA42E9" w:rsidP="000F6475">
      <w:r>
        <w:rPr>
          <w:rFonts w:hint="eastAsia"/>
        </w:rPr>
        <w:t>车身尺寸方面，三厢版车型的长宽高分别为</w:t>
      </w:r>
      <w:r>
        <w:t>4,622/1,796/1,454mm，轴距为2,789mm;两厢版车型的长宽高分别为4,419/1,796/1,432mm，轴距为2,729mm。</w:t>
      </w:r>
    </w:p>
    <w:p w:rsidR="00EA42E9" w:rsidRDefault="00EA42E9" w:rsidP="000F6475">
      <w:r>
        <w:rPr>
          <w:rFonts w:hint="eastAsia"/>
        </w:rPr>
        <w:t>动力方面，此次申报的均为搭载</w:t>
      </w:r>
      <w:r>
        <w:t>1.3T发动机的车型。不同于海外市场，这款1.3T发动机会提供高低功率两种版本，分别搭载于A180(L)和A200(L)车型上，其中低功率版本的最大功率为100kW，高功率版本与海外保持一致，最大功率为120kW。传动系统方面，新车匹配的是7速双离合变速箱。</w:t>
      </w:r>
    </w:p>
    <w:p w:rsidR="00EA42E9" w:rsidRDefault="00EA42E9" w:rsidP="000F6475">
      <w:pPr>
        <w:rPr>
          <w:rFonts w:cs="宋体"/>
          <w:b/>
          <w:bCs/>
          <w:i/>
          <w:iCs/>
        </w:rPr>
      </w:pPr>
      <w:r w:rsidRPr="002009FE">
        <w:rPr>
          <w:rFonts w:cs="宋体" w:hint="eastAsia"/>
          <w:b/>
          <w:bCs/>
          <w:i/>
          <w:iCs/>
        </w:rPr>
        <w:t>分析：。</w:t>
      </w:r>
    </w:p>
    <w:p w:rsidR="00EA42E9" w:rsidRPr="00AF7D75" w:rsidRDefault="00EA42E9" w:rsidP="000F6475">
      <w:pPr>
        <w:pStyle w:val="a8"/>
        <w:numPr>
          <w:ilvl w:val="3"/>
          <w:numId w:val="23"/>
        </w:numPr>
        <w:ind w:left="426" w:firstLineChars="0"/>
        <w:outlineLvl w:val="1"/>
        <w:rPr>
          <w:b/>
        </w:rPr>
      </w:pPr>
      <w:r w:rsidRPr="00AF7D75">
        <w:rPr>
          <w:rFonts w:hint="eastAsia"/>
          <w:b/>
        </w:rPr>
        <w:t>哈弗</w:t>
      </w:r>
      <w:r w:rsidRPr="00AF7D75">
        <w:rPr>
          <w:b/>
        </w:rPr>
        <w:t>H6</w:t>
      </w:r>
    </w:p>
    <w:p w:rsidR="00EA42E9" w:rsidRDefault="00EA42E9" w:rsidP="000F6475">
      <w:r>
        <w:rPr>
          <w:noProof/>
        </w:rPr>
        <w:drawing>
          <wp:inline distT="0" distB="0" distL="0" distR="0" wp14:anchorId="43E06DC4" wp14:editId="13DFE0F5">
            <wp:extent cx="2857500" cy="1543050"/>
            <wp:effectExtent l="0" t="0" r="0" b="0"/>
            <wp:docPr id="107" name="图片 107" descr="http://58.246.65.10:8231/UploadFile/201805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805150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p w:rsidR="00EA42E9" w:rsidRDefault="00EA42E9" w:rsidP="000F6475">
      <w:r>
        <w:rPr>
          <w:rFonts w:hint="eastAsia"/>
        </w:rPr>
        <w:t>外观方面，新车换装面积更大的进气格栅，镀铬饰条从三条增加到了五条，前包围通风口更改为网状设计。</w:t>
      </w:r>
    </w:p>
    <w:p w:rsidR="00EA42E9" w:rsidRDefault="00EA42E9" w:rsidP="000F6475">
      <w:r>
        <w:rPr>
          <w:rFonts w:hint="eastAsia"/>
        </w:rPr>
        <w:t>配置方面，新车配备</w:t>
      </w:r>
      <w:r>
        <w:t>PM2.5粉尘过滤系统、360°环视系统、后排双USB接口等。</w:t>
      </w:r>
    </w:p>
    <w:p w:rsidR="00EA42E9" w:rsidRDefault="00EA42E9" w:rsidP="000F6475">
      <w:r>
        <w:rPr>
          <w:rFonts w:hint="eastAsia"/>
        </w:rPr>
        <w:t>动力方面，新车搭载</w:t>
      </w:r>
      <w:r>
        <w:t>1.5T发动机。</w:t>
      </w:r>
    </w:p>
    <w:p w:rsidR="00EA42E9" w:rsidRDefault="00EA42E9" w:rsidP="000F6475">
      <w:pPr>
        <w:rPr>
          <w:rFonts w:cs="宋体"/>
          <w:b/>
          <w:bCs/>
          <w:i/>
          <w:iCs/>
        </w:rPr>
      </w:pPr>
      <w:r w:rsidRPr="002009FE">
        <w:rPr>
          <w:rFonts w:cs="宋体" w:hint="eastAsia"/>
          <w:b/>
          <w:bCs/>
          <w:i/>
          <w:iCs/>
        </w:rPr>
        <w:t>分析：。</w:t>
      </w:r>
    </w:p>
    <w:p w:rsidR="00EA42E9" w:rsidRPr="000D76C6" w:rsidRDefault="00EA42E9" w:rsidP="000F6475">
      <w:pPr>
        <w:pStyle w:val="a8"/>
        <w:numPr>
          <w:ilvl w:val="3"/>
          <w:numId w:val="23"/>
        </w:numPr>
        <w:ind w:left="426" w:firstLineChars="0"/>
        <w:outlineLvl w:val="1"/>
        <w:rPr>
          <w:b/>
        </w:rPr>
      </w:pPr>
      <w:r w:rsidRPr="000D76C6">
        <w:rPr>
          <w:b/>
        </w:rPr>
        <w:t>江淮瑞风S7超级版</w:t>
      </w:r>
    </w:p>
    <w:p w:rsidR="00EA42E9" w:rsidRDefault="00EA42E9" w:rsidP="000F6475">
      <w:r>
        <w:rPr>
          <w:noProof/>
        </w:rPr>
        <w:drawing>
          <wp:inline distT="0" distB="0" distL="0" distR="0" wp14:anchorId="0EC5C7EF" wp14:editId="5493E6C0">
            <wp:extent cx="2990850" cy="2139950"/>
            <wp:effectExtent l="0" t="0" r="0" b="0"/>
            <wp:docPr id="108" name="图片 108" descr="http://img3.bitautoimg.com/autoalbum/files/20171222/308/201712221548244824252338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3.bitautoimg.com/autoalbum/files/20171222/308/201712221548244824252338_630x420_w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90850" cy="2139950"/>
                    </a:xfrm>
                    <a:prstGeom prst="rect">
                      <a:avLst/>
                    </a:prstGeom>
                    <a:noFill/>
                    <a:ln>
                      <a:noFill/>
                    </a:ln>
                  </pic:spPr>
                </pic:pic>
              </a:graphicData>
            </a:graphic>
          </wp:inline>
        </w:drawing>
      </w:r>
    </w:p>
    <w:p w:rsidR="00EA42E9" w:rsidRDefault="00EA42E9" w:rsidP="000F6475">
      <w:r>
        <w:rPr>
          <w:rFonts w:hint="eastAsia"/>
        </w:rPr>
        <w:t>上市时间：</w:t>
      </w:r>
      <w:r>
        <w:t>2018年5月20日</w:t>
      </w:r>
    </w:p>
    <w:p w:rsidR="00EA42E9" w:rsidRDefault="00EA42E9" w:rsidP="000F6475">
      <w:r>
        <w:rPr>
          <w:rFonts w:hint="eastAsia"/>
        </w:rPr>
        <w:t>发动机</w:t>
      </w:r>
      <w:r>
        <w:t>：1.5T、2.0T</w:t>
      </w:r>
      <w:r>
        <w:rPr>
          <w:rFonts w:hint="eastAsia"/>
        </w:rPr>
        <w:t>变速器</w:t>
      </w:r>
      <w:r>
        <w:t>：6速手动、6速双离合</w:t>
      </w:r>
    </w:p>
    <w:p w:rsidR="00EA42E9" w:rsidRDefault="00EA42E9" w:rsidP="000F6475">
      <w:r>
        <w:rPr>
          <w:rFonts w:hint="eastAsia"/>
        </w:rPr>
        <w:t>车身尺寸：</w:t>
      </w:r>
      <w:r>
        <w:t>4790/1900/1760mm</w:t>
      </w:r>
    </w:p>
    <w:p w:rsidR="00EA42E9"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3"/>
          <w:numId w:val="23"/>
        </w:numPr>
        <w:ind w:left="426" w:firstLineChars="0"/>
        <w:outlineLvl w:val="1"/>
        <w:rPr>
          <w:b/>
        </w:rPr>
      </w:pPr>
      <w:r w:rsidRPr="00276436">
        <w:rPr>
          <w:rFonts w:hint="eastAsia"/>
          <w:b/>
        </w:rPr>
        <w:t>猎豹迈途将于</w:t>
      </w:r>
      <w:r w:rsidRPr="00276436">
        <w:rPr>
          <w:b/>
        </w:rPr>
        <w:t>5月23日上市</w:t>
      </w:r>
    </w:p>
    <w:p w:rsidR="00EA42E9" w:rsidRDefault="00EA42E9" w:rsidP="000F6475">
      <w:r>
        <w:rPr>
          <w:noProof/>
        </w:rPr>
        <w:drawing>
          <wp:inline distT="0" distB="0" distL="0" distR="0" wp14:anchorId="4908462A" wp14:editId="5D78A11B">
            <wp:extent cx="2857500" cy="1854200"/>
            <wp:effectExtent l="0" t="0" r="0" b="0"/>
            <wp:docPr id="109" name="图片 109" descr="http://58.246.65.10:8231/UploadFile/201805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0514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7500" cy="1854200"/>
                    </a:xfrm>
                    <a:prstGeom prst="rect">
                      <a:avLst/>
                    </a:prstGeom>
                    <a:noFill/>
                    <a:ln>
                      <a:noFill/>
                    </a:ln>
                  </pic:spPr>
                </pic:pic>
              </a:graphicData>
            </a:graphic>
          </wp:inline>
        </w:drawing>
      </w:r>
    </w:p>
    <w:p w:rsidR="00EA42E9" w:rsidRDefault="00EA42E9" w:rsidP="000F6475">
      <w:r>
        <w:rPr>
          <w:rFonts w:hint="eastAsia"/>
        </w:rPr>
        <w:t>外观方面，新车中网以竖向镀铬饰条装饰，搭配</w:t>
      </w:r>
      <w:r>
        <w:t>LED大灯组和C形雾灯区，视觉效果十分精致。</w:t>
      </w:r>
    </w:p>
    <w:p w:rsidR="00EA42E9" w:rsidRDefault="00EA42E9" w:rsidP="000F6475">
      <w:r>
        <w:rPr>
          <w:rFonts w:hint="eastAsia"/>
        </w:rPr>
        <w:t>内饰方面，新车采用一体式全液晶仪表</w:t>
      </w:r>
      <w:r>
        <w:t>+中控大屏的设计。</w:t>
      </w:r>
    </w:p>
    <w:p w:rsidR="00EA42E9" w:rsidRDefault="00EA42E9" w:rsidP="000F6475">
      <w:r>
        <w:rPr>
          <w:rFonts w:hint="eastAsia"/>
        </w:rPr>
        <w:t>配置方面，新车配备有座椅加热、倒车雷达、全景影像等。</w:t>
      </w:r>
    </w:p>
    <w:p w:rsidR="00EA42E9" w:rsidRDefault="00EA42E9" w:rsidP="000F6475">
      <w:r>
        <w:rPr>
          <w:rFonts w:hint="eastAsia"/>
        </w:rPr>
        <w:t>动力方面，新车搭载</w:t>
      </w:r>
      <w:r>
        <w:t>1.6L发动机。</w:t>
      </w:r>
    </w:p>
    <w:p w:rsidR="00EA42E9" w:rsidRDefault="00EA42E9" w:rsidP="000F6475">
      <w:pPr>
        <w:rPr>
          <w:rFonts w:cs="宋体"/>
          <w:b/>
          <w:bCs/>
          <w:i/>
          <w:iCs/>
        </w:rPr>
      </w:pPr>
      <w:r w:rsidRPr="002009FE">
        <w:rPr>
          <w:rFonts w:cs="宋体" w:hint="eastAsia"/>
          <w:b/>
          <w:bCs/>
          <w:i/>
          <w:iCs/>
        </w:rPr>
        <w:t>分析：。</w:t>
      </w:r>
    </w:p>
    <w:p w:rsidR="00EA42E9" w:rsidRPr="00C60C3A" w:rsidRDefault="00EA42E9" w:rsidP="000F6475">
      <w:pPr>
        <w:pStyle w:val="a8"/>
        <w:numPr>
          <w:ilvl w:val="3"/>
          <w:numId w:val="23"/>
        </w:numPr>
        <w:ind w:left="426" w:firstLineChars="0"/>
        <w:outlineLvl w:val="1"/>
        <w:rPr>
          <w:b/>
        </w:rPr>
      </w:pPr>
      <w:r w:rsidRPr="00C60C3A">
        <w:rPr>
          <w:rFonts w:hint="eastAsia"/>
          <w:b/>
        </w:rPr>
        <w:t>启辰新款</w:t>
      </w:r>
      <w:r w:rsidRPr="00C60C3A">
        <w:rPr>
          <w:b/>
        </w:rPr>
        <w:t>T70</w:t>
      </w:r>
    </w:p>
    <w:p w:rsidR="00EA42E9" w:rsidRDefault="00EA42E9" w:rsidP="000F6475">
      <w:r>
        <w:rPr>
          <w:noProof/>
          <w:color w:val="FFFFFF"/>
        </w:rPr>
        <w:drawing>
          <wp:inline distT="0" distB="0" distL="0" distR="0" wp14:anchorId="77C97F91" wp14:editId="082FDA0F">
            <wp:extent cx="3060700" cy="1873250"/>
            <wp:effectExtent l="0" t="0" r="6350" b="0"/>
            <wp:docPr id="69" name="图片 6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外观方面，新车前脸采用蜂窝状进气格栅，并配以双横幅镀铬装饰点缀，启辰品牌徽标置于格栅中央，整体极具识别度</w:t>
      </w:r>
      <w:r>
        <w:t>;两侧开眼角头灯组采用熏黑处理，内部带有蓝色元素点缀;全新设计的贯通式保险杠棱角分明，底部两侧雾灯区域采用“C”字造型，颇为立体。</w:t>
      </w:r>
    </w:p>
    <w:p w:rsidR="00EA42E9" w:rsidRDefault="00EA42E9" w:rsidP="000F6475">
      <w:r>
        <w:rPr>
          <w:rFonts w:hint="eastAsia"/>
        </w:rPr>
        <w:t>新车尾部设计富有层次感，不规则造型尾灯周边带有黑色饰条点缀。下方保险杠造型简洁，且配有竖置黑色饰条，底部带有红色反光条，提升夜间行车安全。此外，新车尾排采用隐藏式设计。</w:t>
      </w:r>
    </w:p>
    <w:p w:rsidR="00EA42E9" w:rsidRDefault="00EA42E9" w:rsidP="000F6475">
      <w:r>
        <w:rPr>
          <w:rFonts w:hint="eastAsia"/>
        </w:rPr>
        <w:t>动力方面，新车将率先搭载符合国六排放标准的</w:t>
      </w:r>
      <w:r>
        <w:t>1.4T涡轮增压与1.6L、2.0L自然吸气发动机。传动系统方面，匹配手动或CVT变速箱。</w:t>
      </w:r>
    </w:p>
    <w:p w:rsidR="00EA42E9" w:rsidRDefault="00EA42E9" w:rsidP="000F6475">
      <w:pPr>
        <w:rPr>
          <w:rFonts w:cs="宋体"/>
          <w:b/>
          <w:bCs/>
          <w:i/>
          <w:iCs/>
        </w:rPr>
      </w:pPr>
      <w:r w:rsidRPr="002009FE">
        <w:rPr>
          <w:rFonts w:cs="宋体" w:hint="eastAsia"/>
          <w:b/>
          <w:bCs/>
          <w:i/>
          <w:iCs/>
        </w:rPr>
        <w:t>分析：。</w:t>
      </w:r>
    </w:p>
    <w:p w:rsidR="00EA42E9" w:rsidRPr="00C60C3A" w:rsidRDefault="00EA42E9" w:rsidP="000F6475">
      <w:pPr>
        <w:pStyle w:val="a8"/>
        <w:numPr>
          <w:ilvl w:val="3"/>
          <w:numId w:val="23"/>
        </w:numPr>
        <w:ind w:left="426" w:firstLineChars="0"/>
        <w:outlineLvl w:val="1"/>
        <w:rPr>
          <w:b/>
        </w:rPr>
      </w:pPr>
      <w:r w:rsidRPr="00C60C3A">
        <w:rPr>
          <w:rFonts w:hint="eastAsia"/>
          <w:b/>
        </w:rPr>
        <w:t>全新标致</w:t>
      </w:r>
      <w:r w:rsidRPr="00C60C3A">
        <w:rPr>
          <w:b/>
        </w:rPr>
        <w:t>2008</w:t>
      </w:r>
    </w:p>
    <w:p w:rsidR="00EA42E9" w:rsidRDefault="00EA42E9" w:rsidP="000F6475">
      <w:r>
        <w:rPr>
          <w:noProof/>
          <w:color w:val="FFFFFF"/>
        </w:rPr>
        <w:drawing>
          <wp:inline distT="0" distB="0" distL="0" distR="0" wp14:anchorId="2ECD3902" wp14:editId="1210C71D">
            <wp:extent cx="3060700" cy="1873250"/>
            <wp:effectExtent l="0" t="0" r="6350" b="0"/>
            <wp:docPr id="111" name="图片 11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采用最新的家族设计语言，前脸造型更加夸张，前进气格栅采用点阵式设计，与分体式的前大灯相连，看起来更加的犀利时尚，造型夸张的前保险杠更为其增添了运动气息，悬浮式车顶设计也将应用在全新</w:t>
      </w:r>
      <w:r>
        <w:t>2008上。</w:t>
      </w:r>
    </w:p>
    <w:p w:rsidR="00EA42E9" w:rsidRDefault="00EA42E9" w:rsidP="000F6475">
      <w:r>
        <w:rPr>
          <w:rFonts w:hint="eastAsia"/>
        </w:rPr>
        <w:t>动力方面，新车在海外将采用</w:t>
      </w:r>
      <w:r>
        <w:t>1.2T三缸涡轮增压发动机以及1.5L柴油发动机，引入国内后预计将搭载1.2T以及1.6L发动机。</w:t>
      </w:r>
    </w:p>
    <w:p w:rsidR="00EA42E9"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3"/>
          <w:numId w:val="23"/>
        </w:numPr>
        <w:ind w:left="426" w:firstLineChars="0"/>
        <w:outlineLvl w:val="1"/>
        <w:rPr>
          <w:b/>
        </w:rPr>
      </w:pPr>
      <w:r w:rsidRPr="00276436">
        <w:rPr>
          <w:rFonts w:hint="eastAsia"/>
          <w:b/>
        </w:rPr>
        <w:t>全新绅宝</w:t>
      </w:r>
      <w:r w:rsidRPr="00276436">
        <w:rPr>
          <w:b/>
        </w:rPr>
        <w:t>X55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25"/>
        <w:gridCol w:w="81"/>
      </w:tblGrid>
      <w:tr w:rsidR="00EA42E9" w:rsidRPr="00DC64D0" w:rsidTr="00BA12B1">
        <w:trPr>
          <w:tblCellSpacing w:w="15" w:type="dxa"/>
        </w:trPr>
        <w:tc>
          <w:tcPr>
            <w:tcW w:w="0" w:type="auto"/>
            <w:tcBorders>
              <w:top w:val="nil"/>
              <w:left w:val="nil"/>
              <w:bottom w:val="nil"/>
              <w:right w:val="nil"/>
            </w:tcBorders>
            <w:hideMark/>
          </w:tcPr>
          <w:p w:rsidR="00EA42E9" w:rsidRPr="00DC64D0" w:rsidRDefault="00EA42E9" w:rsidP="00BA12B1">
            <w:pPr>
              <w:widowControl/>
              <w:jc w:val="left"/>
              <w:rPr>
                <w:rFonts w:ascii="Simsun" w:eastAsia="宋体" w:hAnsi="Simsun" w:cs="宋体" w:hint="eastAsia"/>
                <w:color w:val="000000"/>
                <w:kern w:val="0"/>
                <w:sz w:val="27"/>
                <w:szCs w:val="27"/>
              </w:rPr>
            </w:pPr>
            <w:r w:rsidRPr="00DC64D0">
              <w:rPr>
                <w:rFonts w:ascii="Simsun" w:eastAsia="宋体" w:hAnsi="Simsun" w:cs="宋体" w:hint="eastAsia"/>
                <w:noProof/>
                <w:color w:val="000000"/>
                <w:kern w:val="0"/>
                <w:sz w:val="27"/>
                <w:szCs w:val="27"/>
              </w:rPr>
              <w:drawing>
                <wp:inline distT="0" distB="0" distL="0" distR="0" wp14:anchorId="28B35EA8" wp14:editId="04431293">
                  <wp:extent cx="2762250" cy="1562100"/>
                  <wp:effectExtent l="0" t="0" r="0" b="0"/>
                  <wp:docPr id="113" name="图片 113" descr="http://58.246.65.10:8231/UploadFile/201805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05140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62250" cy="1562100"/>
                          </a:xfrm>
                          <a:prstGeom prst="rect">
                            <a:avLst/>
                          </a:prstGeom>
                          <a:noFill/>
                          <a:ln>
                            <a:noFill/>
                          </a:ln>
                        </pic:spPr>
                      </pic:pic>
                    </a:graphicData>
                  </a:graphic>
                </wp:inline>
              </w:drawing>
            </w:r>
          </w:p>
        </w:tc>
        <w:tc>
          <w:tcPr>
            <w:tcW w:w="0" w:type="auto"/>
            <w:tcBorders>
              <w:top w:val="nil"/>
              <w:left w:val="nil"/>
              <w:bottom w:val="nil"/>
              <w:right w:val="nil"/>
            </w:tcBorders>
            <w:hideMark/>
          </w:tcPr>
          <w:p w:rsidR="00EA42E9" w:rsidRPr="00DC64D0" w:rsidRDefault="00EA42E9" w:rsidP="00BA12B1">
            <w:pPr>
              <w:widowControl/>
              <w:jc w:val="left"/>
              <w:rPr>
                <w:rFonts w:ascii="Simsun" w:eastAsia="宋体" w:hAnsi="Simsun" w:cs="宋体" w:hint="eastAsia"/>
                <w:color w:val="000000"/>
                <w:kern w:val="0"/>
                <w:sz w:val="27"/>
                <w:szCs w:val="27"/>
              </w:rPr>
            </w:pPr>
          </w:p>
        </w:tc>
      </w:tr>
    </w:tbl>
    <w:p w:rsidR="00EA42E9" w:rsidRDefault="00EA42E9" w:rsidP="000F6475"/>
    <w:p w:rsidR="00EA42E9" w:rsidRDefault="00EA42E9" w:rsidP="000F6475">
      <w:r>
        <w:rPr>
          <w:rFonts w:hint="eastAsia"/>
        </w:rPr>
        <w:t>外观方面，新车运用“</w:t>
      </w:r>
      <w:r>
        <w:t>Offspace”的全新设计语言。</w:t>
      </w:r>
    </w:p>
    <w:p w:rsidR="00EA42E9" w:rsidRDefault="00EA42E9" w:rsidP="000F6475">
      <w:r>
        <w:rPr>
          <w:rFonts w:hint="eastAsia"/>
        </w:rPr>
        <w:t>配置方面，新车配备三辐式多功能方向盘、悬浮式液晶显示屏等。</w:t>
      </w:r>
    </w:p>
    <w:p w:rsidR="00EA42E9" w:rsidRDefault="00EA42E9" w:rsidP="000F6475">
      <w:r>
        <w:rPr>
          <w:rFonts w:hint="eastAsia"/>
        </w:rPr>
        <w:t>动力方面，新车搭载</w:t>
      </w:r>
      <w:r>
        <w:t>1.6T发动机，匹配6MT和CVT变速箱。</w:t>
      </w:r>
    </w:p>
    <w:p w:rsidR="00EA42E9" w:rsidRDefault="00EA42E9" w:rsidP="000F6475">
      <w:pPr>
        <w:rPr>
          <w:rFonts w:cs="宋体"/>
          <w:b/>
          <w:bCs/>
          <w:i/>
          <w:iCs/>
        </w:rPr>
      </w:pPr>
      <w:r w:rsidRPr="002009FE">
        <w:rPr>
          <w:rFonts w:cs="宋体" w:hint="eastAsia"/>
          <w:b/>
          <w:bCs/>
          <w:i/>
          <w:iCs/>
        </w:rPr>
        <w:t>分析：。</w:t>
      </w:r>
    </w:p>
    <w:p w:rsidR="00EA42E9" w:rsidRPr="00FB5661" w:rsidRDefault="00EA42E9" w:rsidP="000F6475">
      <w:pPr>
        <w:pStyle w:val="a8"/>
        <w:numPr>
          <w:ilvl w:val="3"/>
          <w:numId w:val="23"/>
        </w:numPr>
        <w:ind w:left="426" w:firstLineChars="0"/>
        <w:outlineLvl w:val="1"/>
        <w:rPr>
          <w:b/>
        </w:rPr>
      </w:pPr>
      <w:r w:rsidRPr="00FB5661">
        <w:rPr>
          <w:b/>
        </w:rPr>
        <w:t>日产劲客特别版</w:t>
      </w:r>
    </w:p>
    <w:p w:rsidR="00EA42E9" w:rsidRDefault="00EA42E9" w:rsidP="000F6475">
      <w:r>
        <w:rPr>
          <w:noProof/>
        </w:rPr>
        <w:drawing>
          <wp:inline distT="0" distB="0" distL="0" distR="0" wp14:anchorId="1C2C4614" wp14:editId="69893B57">
            <wp:extent cx="2933700" cy="2139950"/>
            <wp:effectExtent l="0" t="0" r="0" b="0"/>
            <wp:docPr id="116" name="图片 116" descr="http://img2.bitautoimg.com/bitauto/2018/05/14/9a90ce7c-5ee5-4300-8120-4e6b0053d9c0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05/14/9a90ce7c-5ee5-4300-8120-4e6b0053d9c0_630_w0.jpe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3700" cy="2139950"/>
                    </a:xfrm>
                    <a:prstGeom prst="rect">
                      <a:avLst/>
                    </a:prstGeom>
                    <a:noFill/>
                    <a:ln>
                      <a:noFill/>
                    </a:ln>
                  </pic:spPr>
                </pic:pic>
              </a:graphicData>
            </a:graphic>
          </wp:inline>
        </w:drawing>
      </w:r>
    </w:p>
    <w:p w:rsidR="00EA42E9" w:rsidRDefault="00EA42E9" w:rsidP="000F6475">
      <w:r>
        <w:rPr>
          <w:rFonts w:hint="eastAsia"/>
        </w:rPr>
        <w:t>发动机</w:t>
      </w:r>
      <w:r>
        <w:t>：1.5L</w:t>
      </w:r>
      <w:r>
        <w:rPr>
          <w:rFonts w:hint="eastAsia"/>
        </w:rPr>
        <w:t>变速器</w:t>
      </w:r>
      <w:r>
        <w:t>：CVT</w:t>
      </w:r>
    </w:p>
    <w:p w:rsidR="00EA42E9" w:rsidRDefault="00EA42E9" w:rsidP="000F6475">
      <w:r>
        <w:rPr>
          <w:rFonts w:hint="eastAsia"/>
        </w:rPr>
        <w:t>车身尺寸：</w:t>
      </w:r>
      <w:r>
        <w:t>4295/1760/1588mm</w:t>
      </w:r>
    </w:p>
    <w:p w:rsidR="00EA42E9" w:rsidRDefault="00EA42E9" w:rsidP="000F6475">
      <w:pPr>
        <w:rPr>
          <w:rFonts w:cs="宋体"/>
          <w:b/>
          <w:bCs/>
          <w:i/>
          <w:iCs/>
        </w:rPr>
      </w:pPr>
      <w:r w:rsidRPr="002009FE">
        <w:rPr>
          <w:rFonts w:cs="宋体" w:hint="eastAsia"/>
          <w:b/>
          <w:bCs/>
          <w:i/>
          <w:iCs/>
        </w:rPr>
        <w:t>分析：。</w:t>
      </w:r>
    </w:p>
    <w:p w:rsidR="00EA42E9" w:rsidRPr="00BE4E89" w:rsidRDefault="00EA42E9" w:rsidP="000F6475">
      <w:pPr>
        <w:pStyle w:val="a8"/>
        <w:numPr>
          <w:ilvl w:val="3"/>
          <w:numId w:val="23"/>
        </w:numPr>
        <w:ind w:left="426" w:firstLineChars="0"/>
        <w:outlineLvl w:val="1"/>
        <w:rPr>
          <w:b/>
        </w:rPr>
      </w:pPr>
      <w:r w:rsidRPr="00BE4E89">
        <w:rPr>
          <w:b/>
        </w:rPr>
        <w:t>日产蓝鸟潮音版</w:t>
      </w:r>
    </w:p>
    <w:p w:rsidR="00EA42E9" w:rsidRDefault="00EA42E9" w:rsidP="000F6475">
      <w:r>
        <w:rPr>
          <w:noProof/>
        </w:rPr>
        <w:drawing>
          <wp:inline distT="0" distB="0" distL="0" distR="0" wp14:anchorId="50B65CC9" wp14:editId="7F125F3C">
            <wp:extent cx="3187700" cy="2139950"/>
            <wp:effectExtent l="0" t="0" r="0" b="0"/>
            <wp:docPr id="88" name="图片 88" descr="http://img3.bitautoimg.com/autoalbum/files/20171023/301/201710230952395239295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3.bitautoimg.com/autoalbum/files/20171023/301/201710230952395239295_630x420_w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87700" cy="2139950"/>
                    </a:xfrm>
                    <a:prstGeom prst="rect">
                      <a:avLst/>
                    </a:prstGeom>
                    <a:noFill/>
                    <a:ln>
                      <a:noFill/>
                    </a:ln>
                  </pic:spPr>
                </pic:pic>
              </a:graphicData>
            </a:graphic>
          </wp:inline>
        </w:drawing>
      </w:r>
    </w:p>
    <w:p w:rsidR="00EA42E9" w:rsidRDefault="00EA42E9" w:rsidP="000F6475">
      <w:r>
        <w:rPr>
          <w:rFonts w:hint="eastAsia"/>
        </w:rPr>
        <w:t>上市时间：</w:t>
      </w:r>
      <w:r>
        <w:t>2018年6月</w:t>
      </w:r>
      <w:r>
        <w:rPr>
          <w:rFonts w:hint="eastAsia"/>
        </w:rPr>
        <w:t>销售价</w:t>
      </w:r>
      <w:r>
        <w:t>：10.84万起</w:t>
      </w:r>
    </w:p>
    <w:p w:rsidR="00EA42E9" w:rsidRDefault="00EA42E9" w:rsidP="000F6475">
      <w:r>
        <w:rPr>
          <w:rFonts w:hint="eastAsia"/>
        </w:rPr>
        <w:t>发动机</w:t>
      </w:r>
      <w:r>
        <w:t>：1.6L</w:t>
      </w:r>
      <w:r>
        <w:rPr>
          <w:rFonts w:hint="eastAsia"/>
        </w:rPr>
        <w:t>变速器</w:t>
      </w:r>
      <w:r>
        <w:t>：CVT</w:t>
      </w:r>
    </w:p>
    <w:p w:rsidR="00EA42E9" w:rsidRDefault="00EA42E9" w:rsidP="000F6475">
      <w:r>
        <w:rPr>
          <w:rFonts w:hint="eastAsia"/>
        </w:rPr>
        <w:t>车身尺寸：</w:t>
      </w:r>
      <w:r>
        <w:t>4683/1780/1465mm</w:t>
      </w:r>
    </w:p>
    <w:p w:rsidR="00EA42E9" w:rsidRDefault="00EA42E9" w:rsidP="000F6475">
      <w:pPr>
        <w:rPr>
          <w:rFonts w:cs="宋体"/>
          <w:b/>
          <w:bCs/>
          <w:i/>
          <w:iCs/>
        </w:rPr>
      </w:pPr>
      <w:r w:rsidRPr="002009FE">
        <w:rPr>
          <w:rFonts w:cs="宋体" w:hint="eastAsia"/>
          <w:b/>
          <w:bCs/>
          <w:i/>
          <w:iCs/>
        </w:rPr>
        <w:t>分析：。</w:t>
      </w:r>
    </w:p>
    <w:p w:rsidR="00EA42E9" w:rsidRPr="000E46E7" w:rsidRDefault="00EA42E9" w:rsidP="000F6475">
      <w:pPr>
        <w:pStyle w:val="a8"/>
        <w:numPr>
          <w:ilvl w:val="3"/>
          <w:numId w:val="23"/>
        </w:numPr>
        <w:ind w:left="426" w:firstLineChars="0"/>
        <w:outlineLvl w:val="1"/>
        <w:rPr>
          <w:b/>
        </w:rPr>
      </w:pPr>
      <w:r w:rsidRPr="000E46E7">
        <w:rPr>
          <w:rFonts w:hint="eastAsia"/>
          <w:b/>
        </w:rPr>
        <w:t>桑塔纳</w:t>
      </w:r>
      <w:r w:rsidRPr="000E46E7">
        <w:rPr>
          <w:b/>
        </w:rPr>
        <w:t>/桑塔纳·浩纳1.5L</w:t>
      </w:r>
    </w:p>
    <w:p w:rsidR="00EA42E9" w:rsidRDefault="00EA42E9" w:rsidP="000F6475">
      <w:r>
        <w:rPr>
          <w:noProof/>
          <w:color w:val="FFFFFF"/>
        </w:rPr>
        <w:drawing>
          <wp:inline distT="0" distB="0" distL="0" distR="0" wp14:anchorId="7EDC874A" wp14:editId="6D3F23E2">
            <wp:extent cx="3060700" cy="1873250"/>
            <wp:effectExtent l="0" t="0" r="6350" b="0"/>
            <wp:docPr id="73" name="图片 7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新车外观没有发生变化，和现款车型基本保持一致，但相对来讲包括前后进气格栅、后行李箱光亮饰条等选装配件也可以由消费者自行选装。</w:t>
      </w:r>
    </w:p>
    <w:p w:rsidR="00EA42E9" w:rsidRDefault="00EA42E9" w:rsidP="000F6475">
      <w:r>
        <w:rPr>
          <w:rFonts w:hint="eastAsia"/>
        </w:rPr>
        <w:t>动力方面，新车搭载</w:t>
      </w:r>
      <w:r>
        <w:t>1.5L发动机的最大功率仍然为81kW，和目前的1.6L动力表现一致。</w:t>
      </w:r>
    </w:p>
    <w:p w:rsidR="00EA42E9" w:rsidRDefault="00EA42E9" w:rsidP="000F6475">
      <w:pPr>
        <w:rPr>
          <w:rFonts w:cs="宋体"/>
          <w:b/>
          <w:bCs/>
          <w:i/>
          <w:iCs/>
        </w:rPr>
      </w:pPr>
      <w:r w:rsidRPr="002009FE">
        <w:rPr>
          <w:rFonts w:cs="宋体" w:hint="eastAsia"/>
          <w:b/>
          <w:bCs/>
          <w:i/>
          <w:iCs/>
        </w:rPr>
        <w:t>分析：。</w:t>
      </w:r>
    </w:p>
    <w:p w:rsidR="00EA42E9" w:rsidRPr="000E46E7" w:rsidRDefault="00EA42E9" w:rsidP="000F6475">
      <w:pPr>
        <w:pStyle w:val="a8"/>
        <w:numPr>
          <w:ilvl w:val="3"/>
          <w:numId w:val="23"/>
        </w:numPr>
        <w:ind w:left="426" w:firstLineChars="0"/>
        <w:outlineLvl w:val="1"/>
        <w:rPr>
          <w:b/>
        </w:rPr>
      </w:pPr>
      <w:r w:rsidRPr="000E46E7">
        <w:rPr>
          <w:rFonts w:hint="eastAsia"/>
          <w:b/>
        </w:rPr>
        <w:t>上汽通用凯迪拉克</w:t>
      </w:r>
      <w:r w:rsidRPr="000E46E7">
        <w:rPr>
          <w:b/>
        </w:rPr>
        <w:t>XT4</w:t>
      </w:r>
    </w:p>
    <w:p w:rsidR="00EA42E9" w:rsidRDefault="00EA42E9" w:rsidP="000F6475">
      <w:r>
        <w:rPr>
          <w:noProof/>
          <w:color w:val="FFFFFF"/>
        </w:rPr>
        <w:drawing>
          <wp:inline distT="0" distB="0" distL="0" distR="0" wp14:anchorId="2A5074A3" wp14:editId="6B975B77">
            <wp:extent cx="3060700" cy="1873250"/>
            <wp:effectExtent l="0" t="0" r="6350" b="0"/>
            <wp:docPr id="74" name="图片 7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新车外观造型与海外版车型基本一致，凯迪拉克经典的设计元素如钻石切割、星瀑式前大灯、直列式飞翼尾灯等设计在新车上得到了保留和延续。</w:t>
      </w:r>
    </w:p>
    <w:p w:rsidR="00EA42E9" w:rsidRDefault="00EA42E9" w:rsidP="000F6475">
      <w:r>
        <w:rPr>
          <w:rFonts w:hint="eastAsia"/>
        </w:rPr>
        <w:t>车身尺寸方面，新车长宽高分别为</w:t>
      </w:r>
      <w:r>
        <w:t>4,600/1,881/1,625(1,634)mm，轴距为2,779mm。</w:t>
      </w:r>
    </w:p>
    <w:p w:rsidR="00EA42E9" w:rsidRDefault="00EA42E9" w:rsidP="000F6475">
      <w:r>
        <w:rPr>
          <w:rFonts w:hint="eastAsia"/>
        </w:rPr>
        <w:t>在动力方面，新车同样搭载</w:t>
      </w:r>
      <w:r>
        <w:t>2.0T涡轮增压缸内直喷发动机，最大功率为172kW。参考海外版，传动系统方面与发动机匹配的将是9速手自一体变速箱。</w:t>
      </w:r>
    </w:p>
    <w:p w:rsidR="00EA42E9" w:rsidRDefault="00EA42E9" w:rsidP="000F6475">
      <w:pPr>
        <w:rPr>
          <w:rFonts w:cs="宋体"/>
          <w:b/>
          <w:bCs/>
          <w:i/>
          <w:iCs/>
        </w:rPr>
      </w:pPr>
      <w:r w:rsidRPr="002009FE">
        <w:rPr>
          <w:rFonts w:cs="宋体" w:hint="eastAsia"/>
          <w:b/>
          <w:bCs/>
          <w:i/>
          <w:iCs/>
        </w:rPr>
        <w:t>分析：。</w:t>
      </w:r>
    </w:p>
    <w:p w:rsidR="00EA42E9" w:rsidRPr="00FB7BF8" w:rsidRDefault="00EA42E9" w:rsidP="000F6475">
      <w:pPr>
        <w:pStyle w:val="a8"/>
        <w:numPr>
          <w:ilvl w:val="3"/>
          <w:numId w:val="23"/>
        </w:numPr>
        <w:ind w:left="426" w:firstLineChars="0"/>
        <w:outlineLvl w:val="1"/>
        <w:rPr>
          <w:b/>
        </w:rPr>
      </w:pPr>
      <w:r w:rsidRPr="00FB7BF8">
        <w:rPr>
          <w:rFonts w:hint="eastAsia"/>
          <w:b/>
        </w:rPr>
        <w:t>斯柯达明锐旅行版</w:t>
      </w:r>
    </w:p>
    <w:p w:rsidR="00EA42E9" w:rsidRDefault="00EA42E9" w:rsidP="000F6475">
      <w:r>
        <w:rPr>
          <w:noProof/>
          <w:color w:val="FFFFFF"/>
        </w:rPr>
        <w:drawing>
          <wp:inline distT="0" distB="0" distL="0" distR="0" wp14:anchorId="289CE4A9" wp14:editId="25FCE7C3">
            <wp:extent cx="3060700" cy="1873250"/>
            <wp:effectExtent l="0" t="0" r="6350" b="0"/>
            <wp:docPr id="117" name="图片 11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新车"/>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外观方面，新车采用了跨界造型，离地间隙比海外版明锐</w:t>
      </w:r>
      <w:r>
        <w:t>COMBI车型增加了10mm，全车底部都有黑色塑料材质的防刮饰板，车身尾部层次感鲜明，后保险杠下加装了宽大的银色下护板，其尾灯设计也采用家族式C形造型，采用LED光源。</w:t>
      </w:r>
    </w:p>
    <w:p w:rsidR="00EA42E9" w:rsidRDefault="00EA42E9" w:rsidP="000F6475">
      <w:r>
        <w:rPr>
          <w:rFonts w:hint="eastAsia"/>
        </w:rPr>
        <w:t>动力方面，新车将搭载大众全新的</w:t>
      </w:r>
      <w:r>
        <w:t>1.5L发动机，发动机的最大功率为85kW，最高车速180km/h，油耗水平为5.9L/100km。</w:t>
      </w:r>
    </w:p>
    <w:p w:rsidR="00EA42E9" w:rsidRDefault="00EA42E9" w:rsidP="000F6475">
      <w:pPr>
        <w:rPr>
          <w:rFonts w:cs="宋体"/>
          <w:b/>
          <w:bCs/>
          <w:i/>
          <w:iCs/>
        </w:rPr>
      </w:pPr>
      <w:r w:rsidRPr="002009FE">
        <w:rPr>
          <w:rFonts w:cs="宋体" w:hint="eastAsia"/>
          <w:b/>
          <w:bCs/>
          <w:i/>
          <w:iCs/>
        </w:rPr>
        <w:t>分析：。</w:t>
      </w:r>
    </w:p>
    <w:p w:rsidR="00EA42E9" w:rsidRPr="00403D3E" w:rsidRDefault="00EA42E9" w:rsidP="000F6475">
      <w:pPr>
        <w:pStyle w:val="a8"/>
        <w:numPr>
          <w:ilvl w:val="3"/>
          <w:numId w:val="23"/>
        </w:numPr>
        <w:ind w:left="426" w:firstLineChars="0"/>
        <w:outlineLvl w:val="1"/>
        <w:rPr>
          <w:b/>
        </w:rPr>
      </w:pPr>
      <w:r w:rsidRPr="00403D3E">
        <w:rPr>
          <w:rFonts w:hint="eastAsia"/>
          <w:b/>
        </w:rPr>
        <w:t>新款比亚迪</w:t>
      </w:r>
      <w:r w:rsidRPr="00403D3E">
        <w:rPr>
          <w:b/>
        </w:rPr>
        <w:t>e5</w:t>
      </w:r>
    </w:p>
    <w:p w:rsidR="00EA42E9" w:rsidRDefault="00EA42E9" w:rsidP="000F6475">
      <w:r>
        <w:rPr>
          <w:noProof/>
          <w:color w:val="FFFFFF"/>
        </w:rPr>
        <w:drawing>
          <wp:inline distT="0" distB="0" distL="0" distR="0" wp14:anchorId="7253D870" wp14:editId="15A32E29">
            <wp:extent cx="3060700" cy="1873250"/>
            <wp:effectExtent l="0" t="0" r="6350" b="0"/>
            <wp:docPr id="87" name="图片 8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新车"/>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EA42E9" w:rsidRDefault="00EA42E9" w:rsidP="000F6475">
      <w:r>
        <w:rPr>
          <w:rFonts w:hint="eastAsia"/>
        </w:rPr>
        <w:t>外观方面，新车的整体造型相比现款车型有很大的变化，大部分细节都进行了调整。大嘴式格栅、更加棱角分明的大灯让前脸变得十分个性，整体风格与现款车型相比也更加立体饱满。此外，下保险杠还采用了贯穿式设计，拉伸了视觉宽度。车尾方面，新车的尾部也进行了较大的改变，并在细节方面进行了调整，更显大气。新车采用了全新样式的</w:t>
      </w:r>
      <w:r>
        <w:t>LED尾灯组，整体风格更加饱满，也让该车辨识度大大增加。</w:t>
      </w:r>
    </w:p>
    <w:p w:rsidR="00EA42E9" w:rsidRDefault="00EA42E9" w:rsidP="000F6475">
      <w:r>
        <w:rPr>
          <w:rFonts w:hint="eastAsia"/>
        </w:rPr>
        <w:t>车身尺寸方面，新车的长宽高分别为</w:t>
      </w:r>
      <w:r>
        <w:t>4,700/1,790/1,480mm，同时轴距达到了2,670mm。</w:t>
      </w:r>
    </w:p>
    <w:p w:rsidR="00EA42E9" w:rsidRDefault="00EA42E9" w:rsidP="000F6475">
      <w:r>
        <w:rPr>
          <w:rFonts w:hint="eastAsia"/>
        </w:rPr>
        <w:t>动力方面，新车搭载了一台输出功率为</w:t>
      </w:r>
      <w:r>
        <w:t>10kW的电动机，最高车速可达130km/h。不过关于电池组和续航方面目前还未给到具体信息。</w:t>
      </w:r>
    </w:p>
    <w:p w:rsidR="00EA42E9" w:rsidRPr="00403D3E" w:rsidRDefault="00EA42E9" w:rsidP="000F6475">
      <w:pPr>
        <w:rPr>
          <w:rFonts w:cs="宋体"/>
          <w:b/>
          <w:bCs/>
          <w:i/>
          <w:iCs/>
        </w:rPr>
      </w:pPr>
      <w:r w:rsidRPr="002009FE">
        <w:rPr>
          <w:rFonts w:cs="宋体" w:hint="eastAsia"/>
          <w:b/>
          <w:bCs/>
          <w:i/>
          <w:iCs/>
        </w:rPr>
        <w:t>分析：。</w:t>
      </w:r>
    </w:p>
    <w:p w:rsidR="00EA42E9" w:rsidRPr="00653806" w:rsidRDefault="00EA42E9" w:rsidP="000F6475">
      <w:pPr>
        <w:pStyle w:val="a8"/>
        <w:numPr>
          <w:ilvl w:val="3"/>
          <w:numId w:val="23"/>
        </w:numPr>
        <w:ind w:left="426" w:firstLineChars="0"/>
        <w:outlineLvl w:val="1"/>
        <w:rPr>
          <w:b/>
        </w:rPr>
      </w:pPr>
      <w:r w:rsidRPr="00653806">
        <w:rPr>
          <w:rFonts w:hint="eastAsia"/>
          <w:b/>
        </w:rPr>
        <w:t>新款比亚迪唐将于</w:t>
      </w:r>
      <w:r w:rsidRPr="00653806">
        <w:rPr>
          <w:b/>
        </w:rPr>
        <w:t>6月26号上市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A42E9" w:rsidRPr="001D5C9E" w:rsidTr="00BA12B1">
        <w:trPr>
          <w:tblCellSpacing w:w="15" w:type="dxa"/>
        </w:trPr>
        <w:tc>
          <w:tcPr>
            <w:tcW w:w="0" w:type="auto"/>
            <w:tcBorders>
              <w:top w:val="nil"/>
              <w:left w:val="nil"/>
              <w:bottom w:val="nil"/>
              <w:right w:val="nil"/>
            </w:tcBorders>
            <w:hideMark/>
          </w:tcPr>
          <w:p w:rsidR="00EA42E9" w:rsidRPr="001D5C9E" w:rsidRDefault="00EA42E9" w:rsidP="00BA12B1">
            <w:pPr>
              <w:widowControl/>
              <w:jc w:val="left"/>
              <w:rPr>
                <w:rFonts w:ascii="Simsun" w:eastAsia="宋体" w:hAnsi="Simsun" w:cs="宋体" w:hint="eastAsia"/>
                <w:color w:val="000000"/>
                <w:kern w:val="0"/>
                <w:sz w:val="27"/>
                <w:szCs w:val="27"/>
              </w:rPr>
            </w:pPr>
            <w:r w:rsidRPr="001D5C9E">
              <w:rPr>
                <w:rFonts w:ascii="Simsun" w:eastAsia="宋体" w:hAnsi="Simsun" w:cs="宋体" w:hint="eastAsia"/>
                <w:noProof/>
                <w:color w:val="000000"/>
                <w:kern w:val="0"/>
                <w:sz w:val="27"/>
                <w:szCs w:val="27"/>
              </w:rPr>
              <w:drawing>
                <wp:inline distT="0" distB="0" distL="0" distR="0" wp14:anchorId="302E9CE8" wp14:editId="07464B19">
                  <wp:extent cx="2857500" cy="1397000"/>
                  <wp:effectExtent l="0" t="0" r="0" b="0"/>
                  <wp:docPr id="119" name="图片 119" descr="http://58.246.65.10:8231/UploadFile/201805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8051803.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7500" cy="1397000"/>
                          </a:xfrm>
                          <a:prstGeom prst="rect">
                            <a:avLst/>
                          </a:prstGeom>
                          <a:noFill/>
                          <a:ln>
                            <a:noFill/>
                          </a:ln>
                        </pic:spPr>
                      </pic:pic>
                    </a:graphicData>
                  </a:graphic>
                </wp:inline>
              </w:drawing>
            </w:r>
          </w:p>
        </w:tc>
        <w:tc>
          <w:tcPr>
            <w:tcW w:w="0" w:type="auto"/>
            <w:tcBorders>
              <w:top w:val="nil"/>
              <w:left w:val="nil"/>
              <w:bottom w:val="nil"/>
              <w:right w:val="nil"/>
            </w:tcBorders>
            <w:hideMark/>
          </w:tcPr>
          <w:p w:rsidR="00EA42E9" w:rsidRPr="001D5C9E" w:rsidRDefault="00EA42E9" w:rsidP="00BA12B1">
            <w:pPr>
              <w:widowControl/>
              <w:jc w:val="left"/>
              <w:rPr>
                <w:rFonts w:ascii="Simsun" w:eastAsia="宋体" w:hAnsi="Simsun" w:cs="宋体" w:hint="eastAsia"/>
                <w:color w:val="000000"/>
                <w:kern w:val="0"/>
                <w:sz w:val="27"/>
                <w:szCs w:val="27"/>
              </w:rPr>
            </w:pPr>
          </w:p>
        </w:tc>
      </w:tr>
    </w:tbl>
    <w:p w:rsidR="00EA42E9" w:rsidRDefault="00EA42E9" w:rsidP="000F6475"/>
    <w:p w:rsidR="00EA42E9" w:rsidRDefault="00EA42E9" w:rsidP="000F6475">
      <w:r>
        <w:rPr>
          <w:rFonts w:hint="eastAsia"/>
        </w:rPr>
        <w:t>外观方面，新车基于最新的</w:t>
      </w:r>
      <w:r>
        <w:t>DragonFace设计语言打造。</w:t>
      </w:r>
    </w:p>
    <w:p w:rsidR="00EA42E9" w:rsidRDefault="00EA42E9" w:rsidP="000F6475">
      <w:r>
        <w:rPr>
          <w:rFonts w:hint="eastAsia"/>
        </w:rPr>
        <w:t>内饰方面，新车调整中控台的整体造型，使用大量平直线条。</w:t>
      </w:r>
    </w:p>
    <w:p w:rsidR="00EA42E9" w:rsidRDefault="00EA42E9" w:rsidP="000F6475">
      <w:r>
        <w:rPr>
          <w:rFonts w:hint="eastAsia"/>
        </w:rPr>
        <w:t>动力方面，新车搭载</w:t>
      </w:r>
      <w:r>
        <w:t>2.0T发动机。</w:t>
      </w:r>
    </w:p>
    <w:p w:rsidR="00EA42E9" w:rsidRPr="00653806" w:rsidRDefault="00EA42E9" w:rsidP="000F6475">
      <w:pPr>
        <w:rPr>
          <w:rFonts w:cs="宋体"/>
          <w:b/>
          <w:bCs/>
          <w:i/>
          <w:iCs/>
        </w:rPr>
      </w:pPr>
      <w:r w:rsidRPr="002009FE">
        <w:rPr>
          <w:rFonts w:cs="宋体" w:hint="eastAsia"/>
          <w:b/>
          <w:bCs/>
          <w:i/>
          <w:iCs/>
        </w:rPr>
        <w:t>分析：。</w:t>
      </w:r>
    </w:p>
    <w:p w:rsidR="00EA42E9" w:rsidRPr="00364D49" w:rsidRDefault="00EA42E9" w:rsidP="000F6475">
      <w:pPr>
        <w:pStyle w:val="a8"/>
        <w:numPr>
          <w:ilvl w:val="3"/>
          <w:numId w:val="23"/>
        </w:numPr>
        <w:ind w:left="426" w:firstLineChars="0"/>
        <w:outlineLvl w:val="1"/>
        <w:rPr>
          <w:b/>
        </w:rPr>
      </w:pPr>
      <w:r w:rsidRPr="00364D49">
        <w:rPr>
          <w:rFonts w:hint="eastAsia"/>
          <w:b/>
        </w:rPr>
        <w:t>新款海马福美来</w:t>
      </w:r>
      <w:r w:rsidRPr="00364D49">
        <w:rPr>
          <w:b/>
        </w:rPr>
        <w:t>F5将于5月23日上市</w:t>
      </w:r>
    </w:p>
    <w:p w:rsidR="00EA42E9" w:rsidRDefault="00EA42E9" w:rsidP="000F6475">
      <w:r>
        <w:rPr>
          <w:noProof/>
        </w:rPr>
        <w:drawing>
          <wp:inline distT="0" distB="0" distL="0" distR="0" wp14:anchorId="2EBBB741" wp14:editId="727202CA">
            <wp:extent cx="2762250" cy="1797050"/>
            <wp:effectExtent l="0" t="0" r="0" b="0"/>
            <wp:docPr id="120" name="图片 120" descr="http://58.246.65.10:8231/UploadFile/2018051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8051604.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2250" cy="1797050"/>
                    </a:xfrm>
                    <a:prstGeom prst="rect">
                      <a:avLst/>
                    </a:prstGeom>
                    <a:noFill/>
                    <a:ln>
                      <a:noFill/>
                    </a:ln>
                  </pic:spPr>
                </pic:pic>
              </a:graphicData>
            </a:graphic>
          </wp:inline>
        </w:drawing>
      </w:r>
    </w:p>
    <w:p w:rsidR="00EA42E9" w:rsidRDefault="00EA42E9" w:rsidP="000F6475">
      <w:r>
        <w:rPr>
          <w:rFonts w:hint="eastAsia"/>
        </w:rPr>
        <w:t>外观方面，新车采用全新设计的外观造型，前脸时尚运动。</w:t>
      </w:r>
    </w:p>
    <w:p w:rsidR="00EA42E9" w:rsidRDefault="00EA42E9" w:rsidP="000F6475">
      <w:r>
        <w:rPr>
          <w:rFonts w:hint="eastAsia"/>
        </w:rPr>
        <w:t>内饰方面，新车使用平底式方向盘，重新设计车门饰板和车窗控制面板。</w:t>
      </w:r>
    </w:p>
    <w:p w:rsidR="00EA42E9" w:rsidRDefault="00EA42E9" w:rsidP="000F6475">
      <w:r>
        <w:rPr>
          <w:rFonts w:hint="eastAsia"/>
        </w:rPr>
        <w:t>动力方面，新车搭载</w:t>
      </w:r>
      <w:r>
        <w:t>1.6L和1.2T发动机，匹配6MT变速箱。</w:t>
      </w:r>
    </w:p>
    <w:p w:rsidR="00EA42E9" w:rsidRPr="00364D49" w:rsidRDefault="00EA42E9" w:rsidP="000F6475">
      <w:pPr>
        <w:rPr>
          <w:rFonts w:cs="宋体"/>
          <w:b/>
          <w:bCs/>
          <w:i/>
          <w:iCs/>
        </w:rPr>
      </w:pPr>
      <w:r w:rsidRPr="002009FE">
        <w:rPr>
          <w:rFonts w:cs="宋体" w:hint="eastAsia"/>
          <w:b/>
          <w:bCs/>
          <w:i/>
          <w:iCs/>
        </w:rPr>
        <w:t>分析：。</w:t>
      </w:r>
    </w:p>
    <w:p w:rsidR="00EA42E9" w:rsidRPr="004910AC" w:rsidRDefault="00EA42E9" w:rsidP="000F6475">
      <w:pPr>
        <w:pStyle w:val="a8"/>
        <w:numPr>
          <w:ilvl w:val="3"/>
          <w:numId w:val="23"/>
        </w:numPr>
        <w:ind w:left="426" w:firstLineChars="0"/>
        <w:outlineLvl w:val="1"/>
        <w:rPr>
          <w:b/>
        </w:rPr>
      </w:pPr>
      <w:r w:rsidRPr="004910AC">
        <w:rPr>
          <w:b/>
        </w:rPr>
        <w:t>新款科雷嘉</w:t>
      </w:r>
    </w:p>
    <w:p w:rsidR="00EA42E9" w:rsidRDefault="00EA42E9" w:rsidP="000F6475">
      <w:r>
        <w:rPr>
          <w:noProof/>
        </w:rPr>
        <w:drawing>
          <wp:inline distT="0" distB="0" distL="0" distR="0" wp14:anchorId="1AE1F8D8" wp14:editId="6A143AE0">
            <wp:extent cx="2971800" cy="2139950"/>
            <wp:effectExtent l="0" t="0" r="0" b="0"/>
            <wp:docPr id="121" name="图片 121" descr="http://img2.bitautoimg.com/bitauto/2018/05/15/065b10ac-26a3-48c4-a3b2-6f7ed01a6ab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05/15/065b10ac-26a3-48c4-a3b2-6f7ed01a6ab0_630_w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71800" cy="2139950"/>
                    </a:xfrm>
                    <a:prstGeom prst="rect">
                      <a:avLst/>
                    </a:prstGeom>
                    <a:noFill/>
                    <a:ln>
                      <a:noFill/>
                    </a:ln>
                  </pic:spPr>
                </pic:pic>
              </a:graphicData>
            </a:graphic>
          </wp:inline>
        </w:drawing>
      </w:r>
    </w:p>
    <w:p w:rsidR="00EA42E9" w:rsidRDefault="00EA42E9" w:rsidP="000F6475">
      <w:r>
        <w:rPr>
          <w:rFonts w:hint="eastAsia"/>
        </w:rPr>
        <w:t>上市时间：</w:t>
      </w:r>
      <w:r>
        <w:t>2018年</w:t>
      </w:r>
    </w:p>
    <w:p w:rsidR="00EA42E9" w:rsidRDefault="00EA42E9" w:rsidP="000F6475">
      <w:r>
        <w:rPr>
          <w:rFonts w:hint="eastAsia"/>
        </w:rPr>
        <w:t>发动机</w:t>
      </w:r>
      <w:r>
        <w:t>：2.0L</w:t>
      </w:r>
      <w:r>
        <w:rPr>
          <w:rFonts w:hint="eastAsia"/>
        </w:rPr>
        <w:t>变速器</w:t>
      </w:r>
      <w:r>
        <w:t>：CVT</w:t>
      </w:r>
    </w:p>
    <w:p w:rsidR="00EA42E9" w:rsidRDefault="00EA42E9" w:rsidP="000F6475">
      <w:r>
        <w:rPr>
          <w:rFonts w:hint="eastAsia"/>
        </w:rPr>
        <w:t>车身尺寸：</w:t>
      </w:r>
      <w:r>
        <w:t>4508/1836/1616（1629）mm</w:t>
      </w:r>
    </w:p>
    <w:p w:rsidR="00EA42E9" w:rsidRDefault="00EA42E9" w:rsidP="000F6475">
      <w:pPr>
        <w:rPr>
          <w:rFonts w:cs="宋体"/>
          <w:b/>
          <w:bCs/>
          <w:i/>
          <w:iCs/>
        </w:rPr>
      </w:pPr>
      <w:r w:rsidRPr="002009FE">
        <w:rPr>
          <w:rFonts w:cs="宋体" w:hint="eastAsia"/>
          <w:b/>
          <w:bCs/>
          <w:i/>
          <w:iCs/>
        </w:rPr>
        <w:t>分析：。</w:t>
      </w:r>
    </w:p>
    <w:p w:rsidR="00EA42E9" w:rsidRPr="004910AC" w:rsidRDefault="00EA42E9" w:rsidP="000F6475">
      <w:pPr>
        <w:pStyle w:val="a8"/>
        <w:numPr>
          <w:ilvl w:val="3"/>
          <w:numId w:val="23"/>
        </w:numPr>
        <w:ind w:left="426" w:firstLineChars="0"/>
        <w:outlineLvl w:val="1"/>
        <w:rPr>
          <w:b/>
        </w:rPr>
      </w:pPr>
      <w:r w:rsidRPr="004910AC">
        <w:rPr>
          <w:b/>
        </w:rPr>
        <w:t>雪佛兰2019款科沃兹</w:t>
      </w:r>
    </w:p>
    <w:p w:rsidR="00EA42E9" w:rsidRDefault="00EA42E9" w:rsidP="000F6475">
      <w:r>
        <w:rPr>
          <w:noProof/>
        </w:rPr>
        <w:drawing>
          <wp:inline distT="0" distB="0" distL="0" distR="0" wp14:anchorId="25239D5C" wp14:editId="6258A12B">
            <wp:extent cx="3810000" cy="2139950"/>
            <wp:effectExtent l="0" t="0" r="0" b="0"/>
            <wp:docPr id="122" name="图片 122" descr="http://img1.bitautoimg.com/bitauto/2018/05/16/62c939e6-b07e-46d5-8aab-62f77fcbd7c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bitauto/2018/05/16/62c939e6-b07e-46d5-8aab-62f77fcbd7c8_630_w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EA42E9" w:rsidRDefault="00EA42E9" w:rsidP="000F6475">
      <w:r>
        <w:rPr>
          <w:rFonts w:hint="eastAsia"/>
        </w:rPr>
        <w:t>上市时间：</w:t>
      </w:r>
      <w:r>
        <w:t>2018年5月</w:t>
      </w:r>
      <w:r>
        <w:rPr>
          <w:rFonts w:hint="eastAsia"/>
        </w:rPr>
        <w:t>销售价</w:t>
      </w:r>
      <w:r>
        <w:t>：7.99-11.49万</w:t>
      </w:r>
    </w:p>
    <w:p w:rsidR="00EA42E9" w:rsidRDefault="00EA42E9" w:rsidP="000F6475">
      <w:r>
        <w:rPr>
          <w:rFonts w:hint="eastAsia"/>
        </w:rPr>
        <w:t>发动机</w:t>
      </w:r>
      <w:r>
        <w:t>：1.5L、1.0T</w:t>
      </w:r>
      <w:r>
        <w:rPr>
          <w:rFonts w:hint="eastAsia"/>
        </w:rPr>
        <w:t>变速器</w:t>
      </w:r>
      <w:r>
        <w:t>：5速手动、6速手自一体、双离合</w:t>
      </w:r>
    </w:p>
    <w:p w:rsidR="00EA42E9" w:rsidRDefault="00EA42E9" w:rsidP="000F6475">
      <w:r>
        <w:rPr>
          <w:rFonts w:hint="eastAsia"/>
        </w:rPr>
        <w:t>车身尺寸：</w:t>
      </w:r>
      <w:r>
        <w:t>4544/1779/1467mm</w:t>
      </w:r>
    </w:p>
    <w:p w:rsidR="00EA42E9" w:rsidRPr="004910AC" w:rsidRDefault="00EA42E9" w:rsidP="000F6475">
      <w:pPr>
        <w:rPr>
          <w:rFonts w:cs="宋体"/>
          <w:b/>
          <w:bCs/>
          <w:i/>
          <w:iCs/>
        </w:rPr>
      </w:pPr>
      <w:r w:rsidRPr="002009FE">
        <w:rPr>
          <w:rFonts w:cs="宋体" w:hint="eastAsia"/>
          <w:b/>
          <w:bCs/>
          <w:i/>
          <w:iCs/>
        </w:rPr>
        <w:t>分析：。</w:t>
      </w:r>
    </w:p>
    <w:p w:rsidR="00EA42E9" w:rsidRPr="00BE4E89" w:rsidRDefault="00EA42E9" w:rsidP="000F6475">
      <w:pPr>
        <w:pStyle w:val="a8"/>
        <w:numPr>
          <w:ilvl w:val="3"/>
          <w:numId w:val="23"/>
        </w:numPr>
        <w:ind w:left="426" w:firstLineChars="0"/>
        <w:outlineLvl w:val="1"/>
        <w:rPr>
          <w:b/>
        </w:rPr>
      </w:pPr>
      <w:r w:rsidRPr="00BE4E89">
        <w:rPr>
          <w:b/>
        </w:rPr>
        <w:t>远景S11.5LCVT车型正式上市售8.39-8.89万</w:t>
      </w:r>
    </w:p>
    <w:p w:rsidR="00EA42E9" w:rsidRDefault="00EA42E9" w:rsidP="000F6475">
      <w:r>
        <w:rPr>
          <w:noProof/>
        </w:rPr>
        <w:drawing>
          <wp:inline distT="0" distB="0" distL="0" distR="0" wp14:anchorId="7D2BEB26" wp14:editId="18E90CAA">
            <wp:extent cx="3187700" cy="2139950"/>
            <wp:effectExtent l="0" t="0" r="0" b="0"/>
            <wp:docPr id="90" name="图片 90" descr="http://img2.bitautoimg.com/bitauto/2017/11/17/f63596ee-e7d3-4e9f-a64e-83065a8fc54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7/11/17/f63596ee-e7d3-4e9f-a64e-83065a8fc54f_630_w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87700" cy="2139950"/>
                    </a:xfrm>
                    <a:prstGeom prst="rect">
                      <a:avLst/>
                    </a:prstGeom>
                    <a:noFill/>
                    <a:ln>
                      <a:noFill/>
                    </a:ln>
                  </pic:spPr>
                </pic:pic>
              </a:graphicData>
            </a:graphic>
          </wp:inline>
        </w:drawing>
      </w:r>
    </w:p>
    <w:p w:rsidR="00EA42E9" w:rsidRDefault="00EA42E9" w:rsidP="000F6475">
      <w:r>
        <w:rPr>
          <w:rFonts w:hint="eastAsia"/>
        </w:rPr>
        <w:t>上市时间：</w:t>
      </w:r>
      <w:r>
        <w:t>2018年5月</w:t>
      </w:r>
      <w:r>
        <w:rPr>
          <w:rFonts w:hint="eastAsia"/>
        </w:rPr>
        <w:t>销售价</w:t>
      </w:r>
      <w:r>
        <w:t>：8.39-8.89万</w:t>
      </w:r>
    </w:p>
    <w:p w:rsidR="00EA42E9" w:rsidRDefault="00EA42E9" w:rsidP="000F6475">
      <w:r>
        <w:rPr>
          <w:rFonts w:hint="eastAsia"/>
        </w:rPr>
        <w:t>发动机</w:t>
      </w:r>
      <w:r>
        <w:t>：1.5L</w:t>
      </w:r>
      <w:r>
        <w:rPr>
          <w:rFonts w:hint="eastAsia"/>
        </w:rPr>
        <w:t>变速器</w:t>
      </w:r>
      <w:r>
        <w:t>：CVT</w:t>
      </w:r>
    </w:p>
    <w:p w:rsidR="00EA42E9" w:rsidRDefault="00EA42E9" w:rsidP="000F6475">
      <w:r>
        <w:rPr>
          <w:rFonts w:hint="eastAsia"/>
        </w:rPr>
        <w:t>车身尺寸：</w:t>
      </w:r>
      <w:r>
        <w:t>4465/1800/1535mm</w:t>
      </w:r>
    </w:p>
    <w:p w:rsidR="00EA42E9" w:rsidRPr="00BE4E89" w:rsidRDefault="00EA42E9" w:rsidP="000F6475">
      <w:pPr>
        <w:rPr>
          <w:rFonts w:cs="宋体"/>
          <w:b/>
          <w:bCs/>
          <w:i/>
          <w:iCs/>
        </w:rPr>
      </w:pPr>
      <w:r w:rsidRPr="002009FE">
        <w:rPr>
          <w:rFonts w:cs="宋体" w:hint="eastAsia"/>
          <w:b/>
          <w:bCs/>
          <w:i/>
          <w:iCs/>
        </w:rPr>
        <w:t>分析：。</w:t>
      </w:r>
    </w:p>
    <w:p w:rsidR="00EA42E9" w:rsidRPr="00FB5661" w:rsidRDefault="00EA42E9" w:rsidP="000F6475">
      <w:pPr>
        <w:pStyle w:val="a8"/>
        <w:numPr>
          <w:ilvl w:val="3"/>
          <w:numId w:val="23"/>
        </w:numPr>
        <w:ind w:left="426" w:firstLineChars="0"/>
        <w:outlineLvl w:val="1"/>
        <w:rPr>
          <w:b/>
        </w:rPr>
      </w:pPr>
      <w:r w:rsidRPr="00FB5661">
        <w:rPr>
          <w:b/>
        </w:rPr>
        <w:t>中国中车首款量产电动车</w:t>
      </w:r>
    </w:p>
    <w:p w:rsidR="00EA42E9" w:rsidRDefault="00EA42E9" w:rsidP="000F6475">
      <w:r>
        <w:rPr>
          <w:noProof/>
        </w:rPr>
        <w:drawing>
          <wp:inline distT="0" distB="0" distL="0" distR="0" wp14:anchorId="3F9792F9" wp14:editId="34EE43A8">
            <wp:extent cx="2990850" cy="2139950"/>
            <wp:effectExtent l="0" t="0" r="0" b="0"/>
            <wp:docPr id="124" name="图片 124" descr="http://image.bitautoimg.com/bitauto/2018/05/14/f4b8726b-fd89-4aa1-aefa-a47c8cb24c2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8/05/14/f4b8726b-fd89-4aa1-aefa-a47c8cb24c28_630_w0.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90850" cy="2139950"/>
                    </a:xfrm>
                    <a:prstGeom prst="rect">
                      <a:avLst/>
                    </a:prstGeom>
                    <a:noFill/>
                    <a:ln>
                      <a:noFill/>
                    </a:ln>
                  </pic:spPr>
                </pic:pic>
              </a:graphicData>
            </a:graphic>
          </wp:inline>
        </w:drawing>
      </w:r>
    </w:p>
    <w:p w:rsidR="00EA42E9" w:rsidRDefault="00EA42E9" w:rsidP="000F6475">
      <w:r>
        <w:rPr>
          <w:rFonts w:hint="eastAsia"/>
        </w:rPr>
        <w:t>上市时间：</w:t>
      </w:r>
      <w:r>
        <w:t>2019年一季度</w:t>
      </w:r>
    </w:p>
    <w:p w:rsidR="00EA42E9" w:rsidRDefault="00EA42E9" w:rsidP="000F6475">
      <w:r>
        <w:rPr>
          <w:rFonts w:hint="eastAsia"/>
        </w:rPr>
        <w:t>发动机</w:t>
      </w:r>
      <w:r>
        <w:t>：电动机</w:t>
      </w:r>
      <w:r>
        <w:rPr>
          <w:rFonts w:hint="eastAsia"/>
        </w:rPr>
        <w:t>变速器</w:t>
      </w:r>
      <w:r>
        <w:t>：单速变速箱</w:t>
      </w:r>
    </w:p>
    <w:p w:rsidR="00EA42E9" w:rsidRDefault="00EA42E9" w:rsidP="000F6475">
      <w:pPr>
        <w:rPr>
          <w:rFonts w:cs="宋体"/>
          <w:b/>
          <w:bCs/>
          <w:i/>
          <w:iCs/>
        </w:rPr>
      </w:pPr>
      <w:r w:rsidRPr="002009FE">
        <w:rPr>
          <w:rFonts w:cs="宋体" w:hint="eastAsia"/>
          <w:b/>
          <w:bCs/>
          <w:i/>
          <w:iCs/>
        </w:rPr>
        <w:t>分析：。</w:t>
      </w:r>
    </w:p>
    <w:p w:rsidR="00EA42E9" w:rsidRPr="004910AC" w:rsidRDefault="00EA42E9" w:rsidP="000F6475">
      <w:pPr>
        <w:pStyle w:val="a8"/>
        <w:numPr>
          <w:ilvl w:val="3"/>
          <w:numId w:val="23"/>
        </w:numPr>
        <w:ind w:left="426" w:firstLineChars="0"/>
        <w:outlineLvl w:val="1"/>
        <w:rPr>
          <w:b/>
        </w:rPr>
      </w:pPr>
      <w:r w:rsidRPr="004910AC">
        <w:rPr>
          <w:b/>
        </w:rPr>
        <w:t>中华V7</w:t>
      </w:r>
    </w:p>
    <w:p w:rsidR="00EA42E9" w:rsidRDefault="00EA42E9" w:rsidP="000F6475">
      <w:r>
        <w:rPr>
          <w:noProof/>
        </w:rPr>
        <w:drawing>
          <wp:inline distT="0" distB="0" distL="0" distR="0" wp14:anchorId="33A65EC5" wp14:editId="108E8423">
            <wp:extent cx="3009900" cy="2139950"/>
            <wp:effectExtent l="0" t="0" r="0" b="0"/>
            <wp:docPr id="125" name="图片 125" descr="http://img1.bitautoimg.com/autoalbum/files/20180425/689/19372768924571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autoalbum/files/20180425/689/19372768924571_630x420_w0.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09900" cy="2139950"/>
                    </a:xfrm>
                    <a:prstGeom prst="rect">
                      <a:avLst/>
                    </a:prstGeom>
                    <a:noFill/>
                    <a:ln>
                      <a:noFill/>
                    </a:ln>
                  </pic:spPr>
                </pic:pic>
              </a:graphicData>
            </a:graphic>
          </wp:inline>
        </w:drawing>
      </w:r>
    </w:p>
    <w:p w:rsidR="00EA42E9" w:rsidRDefault="00EA42E9" w:rsidP="000F6475">
      <w:r>
        <w:rPr>
          <w:rFonts w:hint="eastAsia"/>
        </w:rPr>
        <w:t>上市时间：</w:t>
      </w:r>
      <w:r>
        <w:t>2018年6月</w:t>
      </w:r>
    </w:p>
    <w:p w:rsidR="00EA42E9" w:rsidRDefault="00EA42E9" w:rsidP="000F6475">
      <w:r>
        <w:rPr>
          <w:rFonts w:hint="eastAsia"/>
        </w:rPr>
        <w:t>发动机</w:t>
      </w:r>
      <w:r>
        <w:t>：1.6T</w:t>
      </w:r>
      <w:r>
        <w:rPr>
          <w:rFonts w:hint="eastAsia"/>
        </w:rPr>
        <w:t>变速器</w:t>
      </w:r>
      <w:r>
        <w:t>：6速手动、7速双离合</w:t>
      </w:r>
    </w:p>
    <w:p w:rsidR="00EA42E9" w:rsidRDefault="00EA42E9" w:rsidP="000F6475">
      <w:pPr>
        <w:rPr>
          <w:rFonts w:cs="宋体"/>
          <w:b/>
          <w:bCs/>
          <w:i/>
          <w:iCs/>
        </w:rPr>
      </w:pPr>
      <w:r w:rsidRPr="002009FE">
        <w:rPr>
          <w:rFonts w:cs="宋体" w:hint="eastAsia"/>
          <w:b/>
          <w:bCs/>
          <w:i/>
          <w:iCs/>
        </w:rPr>
        <w:t>分析：。</w:t>
      </w:r>
    </w:p>
    <w:p w:rsidR="000F6475" w:rsidRPr="00CD18D0" w:rsidRDefault="000F6475" w:rsidP="000F6475">
      <w:pPr>
        <w:pStyle w:val="a8"/>
        <w:numPr>
          <w:ilvl w:val="0"/>
          <w:numId w:val="10"/>
        </w:numPr>
        <w:ind w:firstLineChars="0"/>
        <w:outlineLvl w:val="0"/>
      </w:pPr>
      <w:r w:rsidRPr="002009FE">
        <w:rPr>
          <w:rFonts w:cs="宋体" w:hint="eastAsia"/>
          <w:b/>
          <w:bCs/>
          <w:sz w:val="22"/>
        </w:rPr>
        <w:t>企业信息跟踪</w:t>
      </w:r>
    </w:p>
    <w:p w:rsidR="00EA42E9" w:rsidRPr="00161E6B" w:rsidRDefault="00EA42E9" w:rsidP="000F6475">
      <w:pPr>
        <w:pStyle w:val="a8"/>
        <w:numPr>
          <w:ilvl w:val="0"/>
          <w:numId w:val="7"/>
        </w:numPr>
        <w:ind w:firstLineChars="0"/>
        <w:outlineLvl w:val="1"/>
        <w:rPr>
          <w:b/>
        </w:rPr>
      </w:pPr>
      <w:r w:rsidRPr="00161E6B">
        <w:rPr>
          <w:rFonts w:hint="eastAsia"/>
          <w:b/>
        </w:rPr>
        <w:t>宝马：将在秋季确定同长城合资产</w:t>
      </w:r>
      <w:r w:rsidRPr="00161E6B">
        <w:rPr>
          <w:b/>
        </w:rPr>
        <w:t>MINI</w:t>
      </w:r>
    </w:p>
    <w:p w:rsidR="00EA42E9" w:rsidRDefault="00EA42E9" w:rsidP="000F6475">
      <w:r>
        <w:rPr>
          <w:rFonts w:hint="eastAsia"/>
        </w:rPr>
        <w:t>宝马与长城已经就</w:t>
      </w:r>
      <w:r>
        <w:t>MINI品牌在华投产项目进行了谈判，但谈判可能要持续数月才能做出最后决定。宝马期望能在今年秋季确定是否推进同长城合作国产MINI品牌汽车的计划。</w:t>
      </w:r>
    </w:p>
    <w:p w:rsidR="00EA42E9" w:rsidRDefault="00EA42E9" w:rsidP="000F6475">
      <w:pPr>
        <w:rPr>
          <w:rFonts w:cs="宋体"/>
          <w:b/>
          <w:bCs/>
          <w:i/>
          <w:iCs/>
        </w:rPr>
      </w:pPr>
      <w:r w:rsidRPr="002009FE">
        <w:rPr>
          <w:rFonts w:cs="宋体" w:hint="eastAsia"/>
          <w:b/>
          <w:bCs/>
          <w:i/>
          <w:iCs/>
        </w:rPr>
        <w:t>分析：。</w:t>
      </w:r>
    </w:p>
    <w:p w:rsidR="00EA42E9" w:rsidRPr="00161E6B" w:rsidRDefault="00EA42E9" w:rsidP="000F6475">
      <w:pPr>
        <w:pStyle w:val="a8"/>
        <w:numPr>
          <w:ilvl w:val="0"/>
          <w:numId w:val="7"/>
        </w:numPr>
        <w:ind w:firstLineChars="0"/>
        <w:outlineLvl w:val="1"/>
        <w:rPr>
          <w:b/>
        </w:rPr>
      </w:pPr>
      <w:r w:rsidRPr="00161E6B">
        <w:rPr>
          <w:rFonts w:hint="eastAsia"/>
          <w:b/>
        </w:rPr>
        <w:t>宝马本土化研发新布局</w:t>
      </w:r>
      <w:r w:rsidRPr="00161E6B">
        <w:rPr>
          <w:b/>
        </w:rPr>
        <w:t>北京研发中心落成</w:t>
      </w:r>
    </w:p>
    <w:p w:rsidR="00EA42E9" w:rsidRDefault="00EA42E9" w:rsidP="000F6475">
      <w:r>
        <w:t>从宝马集团官方获悉，宝马（中国）北京研发中心在北京临空经济核心区揭幕，这个中心建立后，将与沈阳、上海两个研发基地形成拥有体系化的本土研发布局。</w:t>
      </w:r>
    </w:p>
    <w:p w:rsidR="00EA42E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7"/>
        </w:numPr>
        <w:ind w:firstLineChars="0"/>
        <w:outlineLvl w:val="1"/>
        <w:rPr>
          <w:b/>
        </w:rPr>
      </w:pPr>
      <w:r w:rsidRPr="00A4610F">
        <w:rPr>
          <w:rFonts w:hint="eastAsia"/>
          <w:b/>
        </w:rPr>
        <w:t>宝马集团正式获得上海自动驾驶测试牌照</w:t>
      </w:r>
    </w:p>
    <w:p w:rsidR="00EA42E9" w:rsidRDefault="00EA42E9" w:rsidP="000F6475">
      <w:r>
        <w:rPr>
          <w:rFonts w:hint="eastAsia"/>
        </w:rPr>
        <w:t>近日，上海市智能网联汽车道路测试推进工作小组正式向宝马集团颁发了上海市智能网联自动驾驶测试牌照。由此，宝马集团成为首家在中国获得自动驾驶路试许可牌照的国际整车制造商。</w:t>
      </w:r>
    </w:p>
    <w:p w:rsidR="00EA42E9" w:rsidRDefault="00EA42E9" w:rsidP="000F6475">
      <w:pPr>
        <w:rPr>
          <w:rFonts w:cs="宋体"/>
          <w:b/>
          <w:bCs/>
          <w:i/>
          <w:iCs/>
        </w:rPr>
      </w:pPr>
      <w:r w:rsidRPr="002009FE">
        <w:rPr>
          <w:rFonts w:cs="宋体" w:hint="eastAsia"/>
          <w:b/>
          <w:bCs/>
          <w:i/>
          <w:iCs/>
        </w:rPr>
        <w:t>分析：。</w:t>
      </w:r>
    </w:p>
    <w:p w:rsidR="00EA42E9" w:rsidRPr="000D76C6" w:rsidRDefault="00EA42E9" w:rsidP="000F6475">
      <w:pPr>
        <w:pStyle w:val="a8"/>
        <w:numPr>
          <w:ilvl w:val="0"/>
          <w:numId w:val="7"/>
        </w:numPr>
        <w:ind w:firstLineChars="0"/>
        <w:outlineLvl w:val="1"/>
        <w:rPr>
          <w:b/>
        </w:rPr>
      </w:pPr>
      <w:r w:rsidRPr="000D76C6">
        <w:rPr>
          <w:b/>
        </w:rPr>
        <w:t>北京奔驰新能源汽车生产基地项目签约</w:t>
      </w:r>
    </w:p>
    <w:p w:rsidR="00EA42E9" w:rsidRDefault="00EA42E9" w:rsidP="000F6475">
      <w:r>
        <w:t>5月12日，北京奔驰战略重组项目签约仪式在顺义北汽研发基地举行。北京奔驰战略重组项目投资总额119亿元，将打造成为全球最先进生产工艺标准的奔驰高端新能源汽车生产基地，项目一期年产能15万辆，计划于2019年底下线，预计年产值500亿元，年税收约70亿元，未来年产能将根据发展需求扩充至30万辆。</w:t>
      </w:r>
    </w:p>
    <w:p w:rsidR="00EA42E9" w:rsidRDefault="00EA42E9" w:rsidP="000F6475">
      <w:pPr>
        <w:rPr>
          <w:rFonts w:cs="宋体"/>
          <w:b/>
          <w:bCs/>
          <w:i/>
          <w:iCs/>
        </w:rPr>
      </w:pPr>
      <w:r w:rsidRPr="002009FE">
        <w:rPr>
          <w:rFonts w:cs="宋体" w:hint="eastAsia"/>
          <w:b/>
          <w:bCs/>
          <w:i/>
          <w:iCs/>
        </w:rPr>
        <w:t>分析：。</w:t>
      </w:r>
    </w:p>
    <w:p w:rsidR="00EA42E9" w:rsidRPr="00403D3E" w:rsidRDefault="00EA42E9" w:rsidP="000F6475">
      <w:pPr>
        <w:pStyle w:val="a8"/>
        <w:numPr>
          <w:ilvl w:val="0"/>
          <w:numId w:val="7"/>
        </w:numPr>
        <w:ind w:firstLineChars="0"/>
        <w:outlineLvl w:val="1"/>
        <w:rPr>
          <w:b/>
        </w:rPr>
      </w:pPr>
      <w:r w:rsidRPr="00403D3E">
        <w:rPr>
          <w:rFonts w:hint="eastAsia"/>
          <w:b/>
        </w:rPr>
        <w:t>北汽幻速公布新能源产品规划</w:t>
      </w:r>
    </w:p>
    <w:p w:rsidR="00EA42E9" w:rsidRDefault="00EA42E9" w:rsidP="000F6475">
      <w:r>
        <w:rPr>
          <w:rFonts w:hint="eastAsia"/>
        </w:rPr>
        <w:t>日前，北汽幻速官方公布了其</w:t>
      </w:r>
      <w:r>
        <w:t>2018年度在新能源产品方面的规划，包括两款新能源物流车——北汽幻速206EV和北汽幻速H6-EV，以及一款新能源SUV——北汽幻速S5-EV，三款车型均会在今年三季度推出。</w:t>
      </w:r>
    </w:p>
    <w:p w:rsidR="00EA42E9" w:rsidRDefault="00EA42E9" w:rsidP="000F6475">
      <w:pPr>
        <w:rPr>
          <w:rFonts w:cs="宋体"/>
          <w:b/>
          <w:bCs/>
          <w:i/>
          <w:iCs/>
        </w:rPr>
      </w:pPr>
      <w:r w:rsidRPr="002009FE">
        <w:rPr>
          <w:rFonts w:cs="宋体" w:hint="eastAsia"/>
          <w:b/>
          <w:bCs/>
          <w:i/>
          <w:iCs/>
        </w:rPr>
        <w:t>分析：。</w:t>
      </w:r>
    </w:p>
    <w:p w:rsidR="00EA42E9" w:rsidRPr="009A05F4" w:rsidRDefault="00EA42E9" w:rsidP="000F6475">
      <w:pPr>
        <w:pStyle w:val="a8"/>
        <w:numPr>
          <w:ilvl w:val="0"/>
          <w:numId w:val="7"/>
        </w:numPr>
        <w:ind w:firstLineChars="0"/>
        <w:outlineLvl w:val="1"/>
        <w:rPr>
          <w:b/>
        </w:rPr>
      </w:pPr>
      <w:r w:rsidRPr="009A05F4">
        <w:rPr>
          <w:rFonts w:hint="eastAsia"/>
          <w:b/>
        </w:rPr>
        <w:t>北汽绅宝工厂将投产奔驰纯电动车</w:t>
      </w:r>
    </w:p>
    <w:p w:rsidR="00EA42E9" w:rsidRDefault="00EA42E9" w:rsidP="000F6475">
      <w:r>
        <w:rPr>
          <w:rFonts w:hint="eastAsia"/>
        </w:rPr>
        <w:t>北京奔驰战略重组项目正式敲定，北京奔驰将利用北汽顺义基地原有产能投产奔驰品牌电动车，该基地原为北汽绅宝生产基地。此前北京奔驰新能源产品规划显示，未来将会有</w:t>
      </w:r>
      <w:r>
        <w:t>4款EQ系列电动车国产，包括SUV和轿车。其中首款车型EQC续航里程达到500km，并于今年年内正式下线，新车未来将与宝马iX3等车型展开竞争。</w:t>
      </w:r>
    </w:p>
    <w:p w:rsidR="00EA42E9" w:rsidRPr="009A05F4"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0"/>
          <w:numId w:val="7"/>
        </w:numPr>
        <w:ind w:firstLineChars="0"/>
        <w:outlineLvl w:val="1"/>
        <w:rPr>
          <w:b/>
        </w:rPr>
      </w:pPr>
      <w:r w:rsidRPr="00276436">
        <w:rPr>
          <w:rFonts w:hint="eastAsia"/>
          <w:b/>
        </w:rPr>
        <w:t>滴滴美研拿到加州路测牌照</w:t>
      </w:r>
    </w:p>
    <w:p w:rsidR="00EA42E9" w:rsidRDefault="00EA42E9" w:rsidP="000F6475">
      <w:r>
        <w:t>美国加州交管局公布的路测名单中出现了滴滴美国研究院。滴滴美研成立于去年3月，研究课题包括云安全、深度学习、人机交互、计算机视觉及图像学、智能驾驶等方面的技术开发及应用。</w:t>
      </w:r>
    </w:p>
    <w:p w:rsidR="00EA42E9" w:rsidRDefault="00EA42E9" w:rsidP="000F6475">
      <w:pPr>
        <w:rPr>
          <w:rFonts w:cs="宋体"/>
          <w:b/>
          <w:bCs/>
          <w:i/>
          <w:iCs/>
        </w:rPr>
      </w:pPr>
      <w:r w:rsidRPr="002009FE">
        <w:rPr>
          <w:rFonts w:cs="宋体" w:hint="eastAsia"/>
          <w:b/>
          <w:bCs/>
          <w:i/>
          <w:iCs/>
        </w:rPr>
        <w:t>分析：。</w:t>
      </w:r>
    </w:p>
    <w:p w:rsidR="00EA42E9" w:rsidRPr="00AC3888" w:rsidRDefault="00EA42E9" w:rsidP="000F6475">
      <w:pPr>
        <w:pStyle w:val="a8"/>
        <w:numPr>
          <w:ilvl w:val="0"/>
          <w:numId w:val="7"/>
        </w:numPr>
        <w:ind w:firstLineChars="0"/>
        <w:outlineLvl w:val="1"/>
        <w:rPr>
          <w:b/>
        </w:rPr>
      </w:pPr>
      <w:r w:rsidRPr="00AC3888">
        <w:rPr>
          <w:b/>
        </w:rPr>
        <w:t>滴滴顺风车整改:下线用户标签和评论功能加速实名制</w:t>
      </w:r>
    </w:p>
    <w:p w:rsidR="00EA42E9" w:rsidRDefault="00EA42E9" w:rsidP="000F6475">
      <w:r>
        <w:rPr>
          <w:rFonts w:hint="eastAsia"/>
        </w:rPr>
        <w:t>滴滴日前对外公布顺风车阶段整改措施，将下线顺风车用户标签和车主评价功能全部下线，车主每次接单前需进行人脸识别。整改措施将于</w:t>
      </w:r>
      <w:r>
        <w:t>5月31日前全部完成。同时，全平台将加速推动全面实名制。</w:t>
      </w:r>
    </w:p>
    <w:p w:rsidR="00EA42E9" w:rsidRDefault="00EA42E9" w:rsidP="000F6475">
      <w:pPr>
        <w:rPr>
          <w:rFonts w:cs="宋体"/>
          <w:b/>
          <w:bCs/>
          <w:i/>
          <w:iCs/>
        </w:rPr>
      </w:pPr>
      <w:r w:rsidRPr="002009FE">
        <w:rPr>
          <w:rFonts w:cs="宋体" w:hint="eastAsia"/>
          <w:b/>
          <w:bCs/>
          <w:i/>
          <w:iCs/>
        </w:rPr>
        <w:t>分析：。</w:t>
      </w:r>
    </w:p>
    <w:p w:rsidR="00EA42E9" w:rsidRPr="00BE4E89" w:rsidRDefault="00EA42E9" w:rsidP="000F6475">
      <w:pPr>
        <w:pStyle w:val="a8"/>
        <w:numPr>
          <w:ilvl w:val="0"/>
          <w:numId w:val="7"/>
        </w:numPr>
        <w:ind w:firstLineChars="0"/>
        <w:outlineLvl w:val="1"/>
        <w:rPr>
          <w:b/>
        </w:rPr>
      </w:pPr>
      <w:r w:rsidRPr="00BE4E89">
        <w:rPr>
          <w:b/>
        </w:rPr>
        <w:t>电咖销量破千造车新势力交付战役即将打响</w:t>
      </w:r>
    </w:p>
    <w:p w:rsidR="00EA42E9" w:rsidRDefault="00EA42E9" w:rsidP="000F6475">
      <w:r>
        <w:rPr>
          <w:rFonts w:hint="eastAsia"/>
        </w:rPr>
        <w:t>伴随着四月份的北京车展圆满落幕，造车新势力们再次迎来了又一科目的“交卷时刻”。近日，电咖汽车正式宣布，旗下首款电动车——</w:t>
      </w:r>
      <w:r>
        <w:t>EV10，累计销量已正式突破千台。截至目前，电咖、云度、威马、蔚来、小鹏已纷纷开启了自己的“销售账户”。</w:t>
      </w:r>
    </w:p>
    <w:p w:rsidR="00EA42E9" w:rsidRDefault="00EA42E9" w:rsidP="000F6475">
      <w:r>
        <w:rPr>
          <w:rFonts w:hint="eastAsia"/>
        </w:rPr>
        <w:t>在政策持续推动新能源汽车发展的大背景下，造车新势力的不断涌现，成为了近些年来汽车行业热门话题。据不完全统计，截至</w:t>
      </w:r>
      <w:r>
        <w:t>2018年，国内新造车品牌已接近百家。与此同时，新品牌的崛起也被认定为未来汽车市场不容小觑的实力。</w:t>
      </w:r>
    </w:p>
    <w:p w:rsidR="00EA42E9" w:rsidRPr="00BE4E8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7"/>
        </w:numPr>
        <w:ind w:firstLineChars="0"/>
        <w:outlineLvl w:val="1"/>
        <w:rPr>
          <w:b/>
        </w:rPr>
      </w:pPr>
      <w:r w:rsidRPr="00113DA9">
        <w:rPr>
          <w:rFonts w:hint="eastAsia"/>
          <w:b/>
        </w:rPr>
        <w:t>东风本田宣布召回</w:t>
      </w:r>
      <w:r w:rsidRPr="00113DA9">
        <w:rPr>
          <w:b/>
        </w:rPr>
        <w:t>1.5TCR-V</w:t>
      </w:r>
    </w:p>
    <w:p w:rsidR="00EA42E9" w:rsidRDefault="00EA42E9" w:rsidP="000F6475">
      <w:r>
        <w:t>由于部分1.5TCR-V车型机油液位增高问题，东风本田发布声明表示，将召回搭载1.5T发动机的部分2018款CR-V。</w:t>
      </w:r>
    </w:p>
    <w:p w:rsidR="00EA42E9" w:rsidRDefault="00EA42E9" w:rsidP="000F6475">
      <w:pPr>
        <w:rPr>
          <w:rFonts w:cs="宋体"/>
          <w:b/>
          <w:bCs/>
          <w:i/>
          <w:iCs/>
        </w:rPr>
      </w:pPr>
      <w:r w:rsidRPr="002009FE">
        <w:rPr>
          <w:rFonts w:cs="宋体" w:hint="eastAsia"/>
          <w:b/>
          <w:bCs/>
          <w:i/>
          <w:iCs/>
        </w:rPr>
        <w:t>分析：。</w:t>
      </w:r>
    </w:p>
    <w:p w:rsidR="00EA42E9" w:rsidRPr="00F64A81" w:rsidRDefault="00EA42E9" w:rsidP="000F6475">
      <w:pPr>
        <w:pStyle w:val="a8"/>
        <w:numPr>
          <w:ilvl w:val="0"/>
          <w:numId w:val="7"/>
        </w:numPr>
        <w:ind w:firstLineChars="0"/>
        <w:outlineLvl w:val="1"/>
        <w:rPr>
          <w:b/>
        </w:rPr>
      </w:pPr>
      <w:r w:rsidRPr="00F64A81">
        <w:rPr>
          <w:b/>
        </w:rPr>
        <w:t>东风御风A100杀入经济型轻客市场</w:t>
      </w:r>
    </w:p>
    <w:p w:rsidR="00EA42E9" w:rsidRDefault="00EA42E9" w:rsidP="000F6475">
      <w:r>
        <w:t>5月5日，东风御风A100物流车在湖北武汉上市，新车提供了6种车型选择，可选动力分别为潍柴2.3T发动机、日产2.5T发动机和纯电动动力，车型售价下探至10.68万元，标志着御风杀入轻客经济型市场。</w:t>
      </w:r>
    </w:p>
    <w:p w:rsidR="00EA42E9" w:rsidRDefault="00EA42E9" w:rsidP="000F6475">
      <w:pPr>
        <w:rPr>
          <w:rFonts w:cs="宋体"/>
          <w:b/>
          <w:bCs/>
          <w:i/>
          <w:iCs/>
        </w:rPr>
      </w:pPr>
      <w:r w:rsidRPr="002009FE">
        <w:rPr>
          <w:rFonts w:cs="宋体" w:hint="eastAsia"/>
          <w:b/>
          <w:bCs/>
          <w:i/>
          <w:iCs/>
        </w:rPr>
        <w:t>分析：。</w:t>
      </w:r>
    </w:p>
    <w:p w:rsidR="00EA42E9" w:rsidRPr="00D809B0" w:rsidRDefault="00EA42E9" w:rsidP="000F6475">
      <w:pPr>
        <w:pStyle w:val="a8"/>
        <w:numPr>
          <w:ilvl w:val="0"/>
          <w:numId w:val="7"/>
        </w:numPr>
        <w:ind w:firstLineChars="0"/>
        <w:outlineLvl w:val="1"/>
        <w:rPr>
          <w:b/>
        </w:rPr>
      </w:pPr>
      <w:r w:rsidRPr="00D809B0">
        <w:rPr>
          <w:b/>
        </w:rPr>
        <w:t>合众签署战略合作协议</w:t>
      </w:r>
      <w:r w:rsidR="007A1ACF" w:rsidRPr="00D809B0">
        <w:rPr>
          <w:rFonts w:hint="eastAsia"/>
          <w:b/>
        </w:rPr>
        <w:t>发力自动驾驶技术</w:t>
      </w:r>
    </w:p>
    <w:p w:rsidR="00EA42E9" w:rsidRDefault="00EA42E9" w:rsidP="000F6475">
      <w:r>
        <w:t>从合众新能源官方获悉，合众新能源与驭势科技、维信诺在上海签署战略合作协议，分别就自动驾驶技术、未来智能驾舱等领域展开深度合作。未来将启动最大规模的智能驾驶商业测试。</w:t>
      </w:r>
    </w:p>
    <w:p w:rsidR="00EA42E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7"/>
        </w:numPr>
        <w:ind w:firstLineChars="0"/>
        <w:outlineLvl w:val="1"/>
        <w:rPr>
          <w:b/>
        </w:rPr>
      </w:pPr>
      <w:r w:rsidRPr="00A4610F">
        <w:rPr>
          <w:rFonts w:hint="eastAsia"/>
          <w:b/>
        </w:rPr>
        <w:t>合众新工厂竣工</w:t>
      </w:r>
      <w:r w:rsidRPr="00A4610F">
        <w:rPr>
          <w:b/>
        </w:rPr>
        <w:t>哪吒电动车3季度量产</w:t>
      </w:r>
    </w:p>
    <w:p w:rsidR="00EA42E9" w:rsidRDefault="00EA42E9" w:rsidP="000F6475">
      <w:r>
        <w:t>从合众新能源官方获悉，合众新能源浙江桐乡智慧工厂正式竣工。新工厂一期建设投资11.56亿元，规划年产能8万辆，目前已准备投入运行。合众新能源旗下哪吒纯电动车将在三季度批量生产并投入市场。</w:t>
      </w:r>
    </w:p>
    <w:p w:rsidR="00EA42E9" w:rsidRDefault="00EA42E9" w:rsidP="000F6475">
      <w:pPr>
        <w:rPr>
          <w:rFonts w:cs="宋体"/>
          <w:b/>
          <w:bCs/>
          <w:i/>
          <w:iCs/>
        </w:rPr>
      </w:pPr>
      <w:r w:rsidRPr="002009FE">
        <w:rPr>
          <w:rFonts w:cs="宋体" w:hint="eastAsia"/>
          <w:b/>
          <w:bCs/>
          <w:i/>
          <w:iCs/>
        </w:rPr>
        <w:t>分析：。</w:t>
      </w:r>
    </w:p>
    <w:p w:rsidR="00EA42E9" w:rsidRPr="00403D3E" w:rsidRDefault="00EA42E9" w:rsidP="000F6475">
      <w:pPr>
        <w:pStyle w:val="a8"/>
        <w:numPr>
          <w:ilvl w:val="0"/>
          <w:numId w:val="7"/>
        </w:numPr>
        <w:ind w:firstLineChars="0"/>
        <w:outlineLvl w:val="1"/>
        <w:rPr>
          <w:b/>
        </w:rPr>
      </w:pPr>
      <w:r w:rsidRPr="00403D3E">
        <w:rPr>
          <w:rFonts w:hint="eastAsia"/>
          <w:b/>
        </w:rPr>
        <w:t>合众新能源将获纯电动乘用车生产资质</w:t>
      </w:r>
    </w:p>
    <w:p w:rsidR="00EA42E9" w:rsidRDefault="00EA42E9" w:rsidP="000F6475">
      <w:r>
        <w:rPr>
          <w:rFonts w:hint="eastAsia"/>
        </w:rPr>
        <w:t>近日，工信部发布的《道路机动车辆生产企业及产品公告》</w:t>
      </w:r>
      <w:r>
        <w:t>(第308批)显示：浙江合众新能源汽车有限公司进入拟发布新增车辆生产企业清单。公示时间截至5月23日，届时如果没有变化，合众新能源将正式获得纯电动乘用车生产资质。</w:t>
      </w:r>
    </w:p>
    <w:p w:rsidR="00EA42E9" w:rsidRDefault="00EA42E9" w:rsidP="000F6475">
      <w:pPr>
        <w:rPr>
          <w:rFonts w:cs="宋体"/>
          <w:b/>
          <w:bCs/>
          <w:i/>
          <w:iCs/>
        </w:rPr>
      </w:pPr>
      <w:r w:rsidRPr="002009FE">
        <w:rPr>
          <w:rFonts w:cs="宋体" w:hint="eastAsia"/>
          <w:b/>
          <w:bCs/>
          <w:i/>
          <w:iCs/>
        </w:rPr>
        <w:t>分析：。</w:t>
      </w:r>
    </w:p>
    <w:p w:rsidR="00EA42E9" w:rsidRPr="004910AC" w:rsidRDefault="00EA42E9" w:rsidP="000F6475">
      <w:pPr>
        <w:pStyle w:val="a8"/>
        <w:numPr>
          <w:ilvl w:val="0"/>
          <w:numId w:val="7"/>
        </w:numPr>
        <w:ind w:firstLineChars="0"/>
        <w:outlineLvl w:val="1"/>
        <w:rPr>
          <w:b/>
        </w:rPr>
      </w:pPr>
      <w:r w:rsidRPr="004910AC">
        <w:rPr>
          <w:b/>
        </w:rPr>
        <w:t>合众新能源将启动最大规模智能驾驶商业测试</w:t>
      </w:r>
    </w:p>
    <w:p w:rsidR="00EA42E9" w:rsidRDefault="00EA42E9" w:rsidP="000F6475">
      <w:r>
        <w:rPr>
          <w:rFonts w:hint="eastAsia"/>
        </w:rPr>
        <w:t>合众新能源致力于打造“硬件</w:t>
      </w:r>
      <w:r>
        <w:t>+服务+平台”整合的智能座舱解决方案。</w:t>
      </w:r>
    </w:p>
    <w:p w:rsidR="00EA42E9" w:rsidRDefault="00EA42E9" w:rsidP="000F6475">
      <w:r>
        <w:rPr>
          <w:rFonts w:hint="eastAsia"/>
        </w:rPr>
        <w:t>日前，合众新能源与业内领先的技术合作伙伴在上海举行了技术战略合作签署仪式。在签约仪式现场，合众新能源与驭势科技、维信诺签署战略合作协议，分别就自动驾驶技术、未来智能驾舱等领域展开深度合作。将启动最大规模的智能驾驶商业测试，并打造最具特色的智能座舱。。</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7"/>
        </w:numPr>
        <w:ind w:firstLineChars="0"/>
        <w:outlineLvl w:val="1"/>
        <w:rPr>
          <w:b/>
        </w:rPr>
      </w:pPr>
      <w:r w:rsidRPr="00113DA9">
        <w:rPr>
          <w:rFonts w:hint="eastAsia"/>
          <w:b/>
        </w:rPr>
        <w:t>吉利：沃尔沃估值超</w:t>
      </w:r>
      <w:r w:rsidRPr="00113DA9">
        <w:rPr>
          <w:b/>
        </w:rPr>
        <w:t>300亿美元才会推进其IPO</w:t>
      </w:r>
    </w:p>
    <w:p w:rsidR="00EA42E9" w:rsidRDefault="00EA42E9" w:rsidP="000F6475">
      <w:r>
        <w:t>吉利对申请沃尔沃IPO主承销商的银行表示：只有沃尔沃汽车的市值超出300亿美元，才会进行首次公开募股。据悉，吉利希望沃尔沃汽车市值在300亿美元到400亿美元之间。</w:t>
      </w:r>
    </w:p>
    <w:p w:rsidR="00EA42E9"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0"/>
          <w:numId w:val="7"/>
        </w:numPr>
        <w:ind w:firstLineChars="0"/>
        <w:outlineLvl w:val="1"/>
        <w:rPr>
          <w:b/>
        </w:rPr>
      </w:pPr>
      <w:r w:rsidRPr="00276436">
        <w:rPr>
          <w:rFonts w:hint="eastAsia"/>
          <w:b/>
        </w:rPr>
        <w:t>贾跃亭旗下</w:t>
      </w:r>
      <w:r w:rsidRPr="00276436">
        <w:rPr>
          <w:b/>
        </w:rPr>
        <w:t>FF在广州成立销售公司</w:t>
      </w:r>
    </w:p>
    <w:p w:rsidR="00EA42E9" w:rsidRDefault="00EA42E9" w:rsidP="000F6475">
      <w:r>
        <w:t>贾跃亭投资的电动汽车公司FaradayFuture（简称FF，法拉第未来）在国内成立的关联企业睿驰智能汽车（广州）有限公司，于5月9日出资成立了睿驰汽车销售（广州）有限公司，注册资本为5000万元，法定代表人为王志刚。</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7"/>
        </w:numPr>
        <w:ind w:firstLineChars="0"/>
        <w:outlineLvl w:val="1"/>
        <w:rPr>
          <w:b/>
        </w:rPr>
      </w:pPr>
      <w:r w:rsidRPr="00113DA9">
        <w:rPr>
          <w:rFonts w:hint="eastAsia"/>
          <w:b/>
        </w:rPr>
        <w:t>驾享新生态</w:t>
      </w:r>
      <w:r w:rsidRPr="00113DA9">
        <w:rPr>
          <w:b/>
        </w:rPr>
        <w:t>北汽发布全新品牌战略</w:t>
      </w:r>
    </w:p>
    <w:p w:rsidR="00EA42E9" w:rsidRDefault="00EA42E9" w:rsidP="000F6475">
      <w:r>
        <w:rPr>
          <w:rFonts w:hint="eastAsia"/>
        </w:rPr>
        <w:t>近日，北汽举行了一场名为“驾享新生态”新品牌</w:t>
      </w:r>
      <w:r>
        <w:t>IP发布会。新品牌战略——“驾享新生态”是基于数字时代消费升级、年轻化趋势推出的新品牌IP，致力于打造新模式出行体验生态。</w:t>
      </w:r>
    </w:p>
    <w:p w:rsidR="00EA42E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7"/>
        </w:numPr>
        <w:ind w:firstLineChars="0"/>
        <w:outlineLvl w:val="1"/>
        <w:rPr>
          <w:b/>
        </w:rPr>
      </w:pPr>
      <w:r w:rsidRPr="00A4610F">
        <w:rPr>
          <w:rFonts w:hint="eastAsia"/>
          <w:b/>
        </w:rPr>
        <w:t>江淮汽车与康明斯设立合资公司</w:t>
      </w:r>
    </w:p>
    <w:p w:rsidR="00EA42E9" w:rsidRDefault="00EA42E9" w:rsidP="000F6475">
      <w:r>
        <w:t>江淮将与康明斯（新加坡）贸易服务有限公司签订合资合同，组建新的发动机工厂，新工厂或将命名为“江淮康明斯发动机有限公司”。江淮与康明斯的合作，将快速推动江淮在中国商用车行业的发展。</w:t>
      </w:r>
    </w:p>
    <w:p w:rsidR="00EA42E9" w:rsidRDefault="00EA42E9" w:rsidP="000F6475">
      <w:pPr>
        <w:rPr>
          <w:rFonts w:cs="宋体"/>
          <w:b/>
          <w:bCs/>
          <w:i/>
          <w:iCs/>
        </w:rPr>
      </w:pPr>
      <w:r w:rsidRPr="002009FE">
        <w:rPr>
          <w:rFonts w:cs="宋体" w:hint="eastAsia"/>
          <w:b/>
          <w:bCs/>
          <w:i/>
          <w:iCs/>
        </w:rPr>
        <w:t>分析：。</w:t>
      </w:r>
    </w:p>
    <w:p w:rsidR="00EA42E9" w:rsidRPr="009D1C52" w:rsidRDefault="00EA42E9" w:rsidP="000F6475">
      <w:pPr>
        <w:pStyle w:val="a8"/>
        <w:numPr>
          <w:ilvl w:val="0"/>
          <w:numId w:val="7"/>
        </w:numPr>
        <w:ind w:firstLineChars="0"/>
        <w:outlineLvl w:val="1"/>
        <w:rPr>
          <w:b/>
        </w:rPr>
      </w:pPr>
      <w:r w:rsidRPr="009D1C52">
        <w:rPr>
          <w:rFonts w:hint="eastAsia"/>
          <w:b/>
        </w:rPr>
        <w:t>马自达在华发布“可持续发展战略</w:t>
      </w:r>
      <w:r w:rsidRPr="009D1C52">
        <w:rPr>
          <w:b/>
        </w:rPr>
        <w:t>2030”</w:t>
      </w:r>
    </w:p>
    <w:p w:rsidR="00EA42E9" w:rsidRDefault="00EA42E9" w:rsidP="000F6475">
      <w:r>
        <w:rPr>
          <w:rFonts w:hint="eastAsia"/>
        </w:rPr>
        <w:t>近日，马自达中国发布了“</w:t>
      </w:r>
      <w:r>
        <w:t>Zoom-Zoom可持续发展战略2030”，将通过变革技术解决当今“地球”、“社会”、“人”三方各自课题所带来的全新挑战。发布会上，马自达公开了全新一代创驰蓝天发动机——“SKYACTIV-X”，新发动机有望在南京工厂投产。</w:t>
      </w:r>
    </w:p>
    <w:p w:rsidR="00EA42E9" w:rsidRPr="009D1C52" w:rsidRDefault="00EA42E9" w:rsidP="000F6475">
      <w:pPr>
        <w:rPr>
          <w:rFonts w:cs="宋体"/>
          <w:b/>
          <w:bCs/>
          <w:i/>
          <w:iCs/>
        </w:rPr>
      </w:pPr>
      <w:r w:rsidRPr="002009FE">
        <w:rPr>
          <w:rFonts w:cs="宋体" w:hint="eastAsia"/>
          <w:b/>
          <w:bCs/>
          <w:i/>
          <w:iCs/>
        </w:rPr>
        <w:t>分析：。</w:t>
      </w:r>
    </w:p>
    <w:p w:rsidR="00EA42E9" w:rsidRPr="007E1073" w:rsidRDefault="00EA42E9" w:rsidP="000F6475">
      <w:pPr>
        <w:pStyle w:val="a8"/>
        <w:numPr>
          <w:ilvl w:val="0"/>
          <w:numId w:val="7"/>
        </w:numPr>
        <w:ind w:firstLineChars="0"/>
        <w:outlineLvl w:val="1"/>
        <w:rPr>
          <w:b/>
        </w:rPr>
      </w:pPr>
      <w:r w:rsidRPr="007E1073">
        <w:rPr>
          <w:b/>
        </w:rPr>
        <w:t>奇瑞汽车将在俄罗斯推出共享汽车服务</w:t>
      </w:r>
    </w:p>
    <w:p w:rsidR="00EA42E9" w:rsidRDefault="00EA42E9" w:rsidP="000F6475">
      <w:r>
        <w:rPr>
          <w:rFonts w:hint="eastAsia"/>
        </w:rPr>
        <w:t>北京时间</w:t>
      </w:r>
      <w:r>
        <w:t>5月14日消息俄罗斯卫星网报道，奇瑞汽车在YouDrive平台通过自己的经销商在俄罗斯推出共享汽车服务。</w:t>
      </w:r>
    </w:p>
    <w:p w:rsidR="00EA42E9" w:rsidRDefault="00EA42E9" w:rsidP="000F6475">
      <w:r>
        <w:rPr>
          <w:rFonts w:hint="eastAsia"/>
        </w:rPr>
        <w:t>该项目将被称作</w:t>
      </w:r>
      <w:r>
        <w:t>CheryDrive。据《生意人报》报道，该项目旨在保障销售增长、提高品牌知名度并保持俄罗斯经销商的忠诚度，因为此举将会为其带来额外的收入。</w:t>
      </w:r>
    </w:p>
    <w:p w:rsidR="00EA42E9" w:rsidRDefault="00EA42E9" w:rsidP="000F6475">
      <w:r>
        <w:rPr>
          <w:rFonts w:hint="eastAsia"/>
        </w:rPr>
        <w:t>车主将获得共享费用的</w:t>
      </w:r>
      <w:r>
        <w:t>85%，余下的15%将属于YouDrive。YouDrive为俄罗斯3大汽车共享公司之一。</w:t>
      </w:r>
    </w:p>
    <w:p w:rsidR="00EA42E9" w:rsidRDefault="00EA42E9" w:rsidP="000F6475">
      <w:pPr>
        <w:rPr>
          <w:rFonts w:cs="宋体"/>
          <w:b/>
          <w:bCs/>
          <w:i/>
          <w:iCs/>
        </w:rPr>
      </w:pPr>
      <w:r w:rsidRPr="002009FE">
        <w:rPr>
          <w:rFonts w:cs="宋体" w:hint="eastAsia"/>
          <w:b/>
          <w:bCs/>
          <w:i/>
          <w:iCs/>
        </w:rPr>
        <w:t>分析：。</w:t>
      </w:r>
    </w:p>
    <w:p w:rsidR="00EA42E9" w:rsidRPr="004E194A" w:rsidRDefault="00EA42E9" w:rsidP="000F6475">
      <w:pPr>
        <w:pStyle w:val="a8"/>
        <w:numPr>
          <w:ilvl w:val="0"/>
          <w:numId w:val="7"/>
        </w:numPr>
        <w:ind w:firstLineChars="0"/>
        <w:outlineLvl w:val="1"/>
        <w:rPr>
          <w:b/>
        </w:rPr>
      </w:pPr>
      <w:r w:rsidRPr="004E194A">
        <w:rPr>
          <w:rFonts w:hint="eastAsia"/>
          <w:b/>
        </w:rPr>
        <w:t>日产和雷诺将搭载宁德时代动力电池</w:t>
      </w:r>
    </w:p>
    <w:p w:rsidR="00EA42E9" w:rsidRDefault="00EA42E9" w:rsidP="000F6475">
      <w:r>
        <w:rPr>
          <w:rFonts w:hint="eastAsia"/>
        </w:rPr>
        <w:t>日产和雷诺在加速布局中国新能源车市场，并与中国电池厂商宁德时代</w:t>
      </w:r>
      <w:r>
        <w:t>(CATL)签订了动力电池采购合同。</w:t>
      </w:r>
    </w:p>
    <w:p w:rsidR="00EA42E9" w:rsidRDefault="00EA42E9" w:rsidP="000F6475">
      <w:r>
        <w:rPr>
          <w:rFonts w:hint="eastAsia"/>
        </w:rPr>
        <w:t>此前，东风日产推出了纯电动车型——轩逸</w:t>
      </w:r>
      <w:r>
        <w:t>EV，新车预计将于2018年下半年在国内正式上市，而该款车型搭载的正是宁德时代的电池，这也是日本车企旗下产品首次搭载宁德时代电池。与此同时，与日产组成联盟的雷诺也决定在纯电动商用车KangooZE中使用宁德时代的动力电池。</w:t>
      </w:r>
    </w:p>
    <w:p w:rsidR="00EA42E9" w:rsidRDefault="00EA42E9" w:rsidP="000F6475">
      <w:r>
        <w:rPr>
          <w:rFonts w:hint="eastAsia"/>
        </w:rPr>
        <w:t>据悉，日产和雷诺在中国加大新能源车推广主要是为了应对中国的双积分政策。根据双积分要求，</w:t>
      </w:r>
      <w:r>
        <w:t>2019年度、2020年度新能源汽车积分比例分别要达到10%、12%。</w:t>
      </w:r>
    </w:p>
    <w:p w:rsidR="00EA42E9" w:rsidRPr="004E194A" w:rsidRDefault="00EA42E9" w:rsidP="000F6475">
      <w:pPr>
        <w:rPr>
          <w:rFonts w:cs="宋体"/>
          <w:b/>
          <w:bCs/>
          <w:i/>
          <w:iCs/>
        </w:rPr>
      </w:pPr>
      <w:r w:rsidRPr="002009FE">
        <w:rPr>
          <w:rFonts w:cs="宋体" w:hint="eastAsia"/>
          <w:b/>
          <w:bCs/>
          <w:i/>
          <w:iCs/>
        </w:rPr>
        <w:t>分析：。</w:t>
      </w:r>
    </w:p>
    <w:p w:rsidR="00EA42E9" w:rsidRPr="00C734D5" w:rsidRDefault="00EA42E9" w:rsidP="000F6475">
      <w:pPr>
        <w:pStyle w:val="a8"/>
        <w:numPr>
          <w:ilvl w:val="0"/>
          <w:numId w:val="7"/>
        </w:numPr>
        <w:ind w:firstLineChars="0"/>
        <w:outlineLvl w:val="1"/>
        <w:rPr>
          <w:b/>
        </w:rPr>
      </w:pPr>
      <w:r w:rsidRPr="00C734D5">
        <w:rPr>
          <w:rFonts w:hint="eastAsia"/>
          <w:b/>
        </w:rPr>
        <w:t>上汽荣威</w:t>
      </w:r>
      <w:r w:rsidRPr="00C734D5">
        <w:rPr>
          <w:b/>
        </w:rPr>
        <w:t>18款电动SUV计划曝光</w:t>
      </w:r>
    </w:p>
    <w:p w:rsidR="00EA42E9" w:rsidRDefault="00EA42E9" w:rsidP="000F6475">
      <w:r>
        <w:rPr>
          <w:rFonts w:hint="eastAsia"/>
        </w:rPr>
        <w:t>上汽荣威品牌旗下现已推出</w:t>
      </w:r>
      <w:r>
        <w:t>eRX5和ERX5两款新能源SUV车型，分别搭载插电式混合动力系统和纯电动系统。上汽集团副总裁、上汽乘用车总经理、技术中心主任王晓秋曾表示，荣威品牌未来还要不断向电动化方向发展，为电动车专门研发纯电架构。近日，获悉，上海汽车集团股份有限公司于今年3月27日申请注册了ERX和eRX两大系列的共计18个新商标名称。未来，荣威有望打造出18款相应的纯电动和插电式混合动力SUV产品，形成对小型至中大型市场的全面覆盖。</w:t>
      </w:r>
    </w:p>
    <w:p w:rsidR="00EA42E9" w:rsidRPr="00C734D5" w:rsidRDefault="00EA42E9" w:rsidP="000F6475">
      <w:pPr>
        <w:rPr>
          <w:rFonts w:cs="宋体"/>
          <w:b/>
          <w:bCs/>
          <w:i/>
          <w:iCs/>
        </w:rPr>
      </w:pPr>
      <w:r w:rsidRPr="002009FE">
        <w:rPr>
          <w:rFonts w:cs="宋体" w:hint="eastAsia"/>
          <w:b/>
          <w:bCs/>
          <w:i/>
          <w:iCs/>
        </w:rPr>
        <w:t>分析：。</w:t>
      </w:r>
    </w:p>
    <w:p w:rsidR="00EA42E9" w:rsidRPr="00364D49" w:rsidRDefault="00EA42E9" w:rsidP="000F6475">
      <w:pPr>
        <w:pStyle w:val="a8"/>
        <w:numPr>
          <w:ilvl w:val="0"/>
          <w:numId w:val="7"/>
        </w:numPr>
        <w:ind w:firstLineChars="0"/>
        <w:outlineLvl w:val="1"/>
        <w:rPr>
          <w:b/>
        </w:rPr>
      </w:pPr>
      <w:r w:rsidRPr="00364D49">
        <w:rPr>
          <w:rFonts w:hint="eastAsia"/>
          <w:b/>
        </w:rPr>
        <w:t>特丰新材打造低于</w:t>
      </w:r>
      <w:r w:rsidRPr="00364D49">
        <w:rPr>
          <w:b/>
        </w:rPr>
        <w:t>10万元/吨钛酸锂材料</w:t>
      </w:r>
    </w:p>
    <w:p w:rsidR="00EA42E9" w:rsidRDefault="00EA42E9" w:rsidP="000F6475">
      <w:r>
        <w:t>5月16日消息，江苏特丰新材料科技有限公司正在研发价格低于10万元/吨的钛酸锂材料。随着动力电池及储能市场规模的扩大，有着高安全性、超级快充、长寿命等优势的钛酸锂电池市场需求明显增加。</w:t>
      </w:r>
    </w:p>
    <w:p w:rsidR="00EA42E9" w:rsidRPr="00364D4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7"/>
        </w:numPr>
        <w:ind w:firstLineChars="0"/>
        <w:outlineLvl w:val="1"/>
        <w:rPr>
          <w:b/>
        </w:rPr>
      </w:pPr>
      <w:r w:rsidRPr="00A4610F">
        <w:rPr>
          <w:rFonts w:hint="eastAsia"/>
          <w:b/>
        </w:rPr>
        <w:t>特斯拉在华成立新公司</w:t>
      </w:r>
    </w:p>
    <w:p w:rsidR="00EA42E9" w:rsidRDefault="00EA42E9" w:rsidP="000F6475">
      <w:r>
        <w:t>特斯拉（上海）有限公司已经获得上海浦东新区市场监管局核发的营业执照。根据公示系统信息，特斯拉（上海）有限公司成立于2018年5月10日，其注册资本为1亿元，股东为特斯拉汽车香港有限公司，法定代表人为朱晓彤。</w:t>
      </w:r>
    </w:p>
    <w:p w:rsidR="00EA42E9" w:rsidRDefault="00EA42E9" w:rsidP="000F6475">
      <w:pPr>
        <w:rPr>
          <w:rFonts w:cs="宋体"/>
          <w:b/>
          <w:bCs/>
          <w:i/>
          <w:iCs/>
        </w:rPr>
      </w:pPr>
      <w:r w:rsidRPr="002009FE">
        <w:rPr>
          <w:rFonts w:cs="宋体" w:hint="eastAsia"/>
          <w:b/>
          <w:bCs/>
          <w:i/>
          <w:iCs/>
        </w:rPr>
        <w:t>分析：。</w:t>
      </w:r>
    </w:p>
    <w:p w:rsidR="00EA42E9" w:rsidRPr="000D76C6" w:rsidRDefault="00EA42E9" w:rsidP="000F6475">
      <w:pPr>
        <w:pStyle w:val="a8"/>
        <w:numPr>
          <w:ilvl w:val="0"/>
          <w:numId w:val="7"/>
        </w:numPr>
        <w:ind w:firstLineChars="0"/>
        <w:outlineLvl w:val="1"/>
        <w:rPr>
          <w:b/>
        </w:rPr>
      </w:pPr>
      <w:r w:rsidRPr="000D76C6">
        <w:rPr>
          <w:b/>
        </w:rPr>
        <w:t>腾讯获深圳智能网联汽车路测牌照</w:t>
      </w:r>
    </w:p>
    <w:p w:rsidR="00EA42E9" w:rsidRDefault="00EA42E9" w:rsidP="000F6475">
      <w:r>
        <w:t>5月14日，腾讯宣布该公司已获得由深圳市政府颁发的智能网联汽车道路测试牌照。这意味着，后期腾讯自动驾驶汽车可以在深圳市指定的路段进行公开测试上路，而腾讯在自动驾驶领域也将从技术层面逐渐走向应用层面。</w:t>
      </w:r>
    </w:p>
    <w:p w:rsidR="00EA42E9" w:rsidRDefault="00EA42E9" w:rsidP="000F6475">
      <w:r>
        <w:t>14日上午，深圳市交通运输委员会、深圳市交警局、深圳市腾讯计算机系统有限公司、深圳市城市交通规划设计研究中心联合举办四方战略合作框架协议签署暨智能网联汽车道路测试牌照授牌仪式。在现场，深圳市交委、市交警局分别为腾讯公司颁发了智能网联汽车道路测试通知书和道路测试临时行驶号牌。</w:t>
      </w:r>
    </w:p>
    <w:p w:rsidR="00EA42E9" w:rsidRPr="000D76C6"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7"/>
        </w:numPr>
        <w:ind w:firstLineChars="0"/>
        <w:outlineLvl w:val="1"/>
        <w:rPr>
          <w:b/>
        </w:rPr>
      </w:pPr>
      <w:r w:rsidRPr="00113DA9">
        <w:rPr>
          <w:rFonts w:hint="eastAsia"/>
          <w:b/>
        </w:rPr>
        <w:t>腾讯自动驾驶车激光雷达代替毫米波雷达</w:t>
      </w:r>
    </w:p>
    <w:p w:rsidR="00EA42E9" w:rsidRDefault="00EA42E9" w:rsidP="000F6475">
      <w:r>
        <w:t>腾讯自动驾驶汽车减少了毫米波雷达的使用，用Ibeo的激光雷达代替。激光雷达比毫米波雷达在测距、识别障碍物方面更准确，但价格却要贵上数十倍。这种做法无疑提高了成本，但在准确性上得到了更多的保证。</w:t>
      </w:r>
    </w:p>
    <w:p w:rsidR="00EA42E9" w:rsidRPr="00113DA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7"/>
        </w:numPr>
        <w:ind w:firstLineChars="0"/>
        <w:outlineLvl w:val="1"/>
        <w:rPr>
          <w:b/>
        </w:rPr>
      </w:pPr>
      <w:r w:rsidRPr="00113DA9">
        <w:rPr>
          <w:rFonts w:hint="eastAsia"/>
          <w:b/>
        </w:rPr>
        <w:t>潍柴动力与英国锡里斯动力合作，推商用车新能源动力解决方案</w:t>
      </w:r>
    </w:p>
    <w:p w:rsidR="00EA42E9" w:rsidRDefault="00EA42E9" w:rsidP="000F6475">
      <w:r>
        <w:t>潍柴动力与全球领先的固态氧化物燃料电池（SOFC）供应商英国锡里斯动力控股有限公司（CeresPower）在山东潍坊签署战略合作协议，双方将在固态氧化物燃料电池领域展开全面合作，为国内商用车公司提供一流的新能源动力解决方案。</w:t>
      </w:r>
    </w:p>
    <w:p w:rsidR="00EA42E9" w:rsidRDefault="00EA42E9" w:rsidP="000F6475">
      <w:pPr>
        <w:rPr>
          <w:rFonts w:cs="宋体"/>
          <w:b/>
          <w:bCs/>
          <w:i/>
          <w:iCs/>
        </w:rPr>
      </w:pPr>
      <w:r w:rsidRPr="002009FE">
        <w:rPr>
          <w:rFonts w:cs="宋体" w:hint="eastAsia"/>
          <w:b/>
          <w:bCs/>
          <w:i/>
          <w:iCs/>
        </w:rPr>
        <w:t>分析：。</w:t>
      </w:r>
    </w:p>
    <w:p w:rsidR="00EA42E9" w:rsidRPr="00AC3888" w:rsidRDefault="00EA42E9" w:rsidP="000F6475">
      <w:pPr>
        <w:pStyle w:val="a8"/>
        <w:numPr>
          <w:ilvl w:val="0"/>
          <w:numId w:val="7"/>
        </w:numPr>
        <w:ind w:firstLineChars="0"/>
        <w:outlineLvl w:val="1"/>
        <w:rPr>
          <w:b/>
        </w:rPr>
      </w:pPr>
      <w:r w:rsidRPr="00AC3888">
        <w:rPr>
          <w:b/>
        </w:rPr>
        <w:t>新能源汽车不限号长安出行用量大增</w:t>
      </w:r>
    </w:p>
    <w:p w:rsidR="00EA42E9" w:rsidRDefault="00EA42E9" w:rsidP="000F6475">
      <w:r>
        <w:t>从长安出行获悉，自4月21日重庆主城几座大桥限号以来，长安出行新能源分时租赁用量大增，最近一周单周总单量环比增加34.7%。</w:t>
      </w:r>
    </w:p>
    <w:p w:rsidR="00EA42E9" w:rsidRDefault="00EA42E9" w:rsidP="000F6475">
      <w:r>
        <w:rPr>
          <w:rFonts w:hint="eastAsia"/>
        </w:rPr>
        <w:t>据统计，长安出行新能源分时租赁</w:t>
      </w:r>
      <w:r>
        <w:t>5月的日均单量，环比明显提高，其中提升最多的为工作日用车量--单车均单里程环比增加12.65%，平台总车辆利用率也上升明显。</w:t>
      </w:r>
    </w:p>
    <w:p w:rsidR="00EA42E9" w:rsidRPr="00AC3888" w:rsidRDefault="00EA42E9" w:rsidP="000F6475">
      <w:pPr>
        <w:rPr>
          <w:rFonts w:cs="宋体"/>
          <w:b/>
          <w:bCs/>
          <w:i/>
          <w:iCs/>
        </w:rPr>
      </w:pPr>
      <w:r w:rsidRPr="002009FE">
        <w:rPr>
          <w:rFonts w:cs="宋体" w:hint="eastAsia"/>
          <w:b/>
          <w:bCs/>
          <w:i/>
          <w:iCs/>
        </w:rPr>
        <w:t>分析：。</w:t>
      </w:r>
    </w:p>
    <w:p w:rsidR="00EA42E9" w:rsidRPr="00212FE3" w:rsidRDefault="00EA42E9" w:rsidP="000F6475">
      <w:pPr>
        <w:pStyle w:val="a8"/>
        <w:numPr>
          <w:ilvl w:val="0"/>
          <w:numId w:val="7"/>
        </w:numPr>
        <w:ind w:firstLineChars="0"/>
        <w:outlineLvl w:val="1"/>
        <w:rPr>
          <w:b/>
        </w:rPr>
      </w:pPr>
      <w:r w:rsidRPr="00212FE3">
        <w:rPr>
          <w:rFonts w:hint="eastAsia"/>
          <w:b/>
        </w:rPr>
        <w:t>一汽大众探歌</w:t>
      </w:r>
      <w:r w:rsidRPr="00212FE3">
        <w:rPr>
          <w:b/>
        </w:rPr>
        <w:t>T-ROC插混版天津投产</w:t>
      </w:r>
    </w:p>
    <w:p w:rsidR="00EA42E9" w:rsidRDefault="00EA42E9" w:rsidP="000F6475">
      <w:r>
        <w:rPr>
          <w:rFonts w:hint="eastAsia"/>
        </w:rPr>
        <w:t>从一汽大众官方获悉，一汽大众天津基地</w:t>
      </w:r>
      <w:r>
        <w:t>A-SUV插电式混合动力车型技术改造项目正在进行中。这款车或为探歌的插电混动版，预计其将搭载与途观L插电混动版相同的1.4T混动系统，每百公里油耗低于2L。</w:t>
      </w:r>
    </w:p>
    <w:p w:rsidR="00EA42E9" w:rsidRDefault="00EA42E9" w:rsidP="000F6475">
      <w:pPr>
        <w:rPr>
          <w:rFonts w:cs="宋体"/>
          <w:b/>
          <w:bCs/>
          <w:i/>
          <w:iCs/>
        </w:rPr>
      </w:pPr>
      <w:r w:rsidRPr="002009FE">
        <w:rPr>
          <w:rFonts w:cs="宋体" w:hint="eastAsia"/>
          <w:b/>
          <w:bCs/>
          <w:i/>
          <w:iCs/>
        </w:rPr>
        <w:t>分析：。</w:t>
      </w:r>
    </w:p>
    <w:p w:rsidR="00EA42E9" w:rsidRPr="009D1C52" w:rsidRDefault="00EA42E9" w:rsidP="000F6475">
      <w:pPr>
        <w:pStyle w:val="a8"/>
        <w:numPr>
          <w:ilvl w:val="0"/>
          <w:numId w:val="7"/>
        </w:numPr>
        <w:ind w:firstLineChars="0"/>
        <w:outlineLvl w:val="1"/>
        <w:rPr>
          <w:b/>
        </w:rPr>
      </w:pPr>
      <w:r w:rsidRPr="009D1C52">
        <w:rPr>
          <w:rFonts w:hint="eastAsia"/>
          <w:b/>
        </w:rPr>
        <w:t>一汽集团调整机构设置</w:t>
      </w:r>
      <w:r w:rsidRPr="009D1C52">
        <w:rPr>
          <w:b/>
        </w:rPr>
        <w:t>成立四大新部门</w:t>
      </w:r>
    </w:p>
    <w:p w:rsidR="00EA42E9" w:rsidRDefault="00EA42E9" w:rsidP="000F6475">
      <w:r>
        <w:t>从一汽集团官方获悉，一汽集团进行内部机构改革和人事调整，成立移动出行事业部、红旗小镇事业管理部、新技术及创新业务部、安全环境保障部四大新部门。</w:t>
      </w:r>
    </w:p>
    <w:p w:rsidR="00EA42E9" w:rsidRDefault="00EA42E9" w:rsidP="000F6475">
      <w:pPr>
        <w:rPr>
          <w:rFonts w:cs="宋体"/>
          <w:b/>
          <w:bCs/>
          <w:i/>
          <w:iCs/>
        </w:rPr>
      </w:pPr>
      <w:r w:rsidRPr="002009FE">
        <w:rPr>
          <w:rFonts w:cs="宋体" w:hint="eastAsia"/>
          <w:b/>
          <w:bCs/>
          <w:i/>
          <w:iCs/>
        </w:rPr>
        <w:t>分析：。</w:t>
      </w:r>
    </w:p>
    <w:p w:rsidR="00EA42E9" w:rsidRPr="00161E6B" w:rsidRDefault="00EA42E9" w:rsidP="000F6475">
      <w:pPr>
        <w:pStyle w:val="a8"/>
        <w:numPr>
          <w:ilvl w:val="0"/>
          <w:numId w:val="7"/>
        </w:numPr>
        <w:ind w:firstLineChars="0"/>
        <w:outlineLvl w:val="1"/>
        <w:rPr>
          <w:b/>
        </w:rPr>
      </w:pPr>
      <w:r w:rsidRPr="00161E6B">
        <w:rPr>
          <w:rFonts w:hint="eastAsia"/>
          <w:b/>
        </w:rPr>
        <w:t>一汽集团向拜腾</w:t>
      </w:r>
      <w:r w:rsidRPr="00161E6B">
        <w:rPr>
          <w:b/>
        </w:rPr>
        <w:t>B轮投资2.6亿美元</w:t>
      </w:r>
    </w:p>
    <w:p w:rsidR="00EA42E9" w:rsidRDefault="00EA42E9" w:rsidP="000F6475">
      <w:r>
        <w:rPr>
          <w:rFonts w:hint="eastAsia"/>
        </w:rPr>
        <w:t>一汽集团已同意向电动汽车初创</w:t>
      </w:r>
      <w:r>
        <w:t>BYTON拜腾正在进行的B轮融资中投资约2.6亿美元。双方上周末在BYTON拜腾南京总部签署了相关协议。据悉，BYTON拜腾计划在B轮共计融资5亿美元。</w:t>
      </w:r>
    </w:p>
    <w:p w:rsidR="00EA42E9" w:rsidRPr="00161E6B" w:rsidRDefault="00EA42E9" w:rsidP="000F6475">
      <w:pPr>
        <w:rPr>
          <w:rFonts w:cs="宋体"/>
          <w:b/>
          <w:bCs/>
          <w:i/>
          <w:iCs/>
        </w:rPr>
      </w:pPr>
      <w:r w:rsidRPr="002009FE">
        <w:rPr>
          <w:rFonts w:cs="宋体" w:hint="eastAsia"/>
          <w:b/>
          <w:bCs/>
          <w:i/>
          <w:iCs/>
        </w:rPr>
        <w:t>分析：。</w:t>
      </w:r>
    </w:p>
    <w:p w:rsidR="000F6475" w:rsidRPr="002009FE" w:rsidRDefault="000F6475" w:rsidP="000F6475">
      <w:pPr>
        <w:pStyle w:val="a8"/>
        <w:numPr>
          <w:ilvl w:val="0"/>
          <w:numId w:val="10"/>
        </w:numPr>
        <w:ind w:firstLineChars="0"/>
        <w:outlineLvl w:val="0"/>
      </w:pPr>
      <w:r w:rsidRPr="002009FE">
        <w:rPr>
          <w:rFonts w:cs="宋体" w:hint="eastAsia"/>
          <w:b/>
          <w:bCs/>
        </w:rPr>
        <w:t>行业信息跟踪</w:t>
      </w:r>
    </w:p>
    <w:p w:rsidR="00EA42E9" w:rsidRPr="00943934" w:rsidRDefault="00EA42E9" w:rsidP="000F6475">
      <w:pPr>
        <w:pStyle w:val="a8"/>
        <w:numPr>
          <w:ilvl w:val="0"/>
          <w:numId w:val="15"/>
        </w:numPr>
        <w:ind w:firstLineChars="0"/>
        <w:outlineLvl w:val="1"/>
        <w:rPr>
          <w:b/>
        </w:rPr>
      </w:pPr>
      <w:r w:rsidRPr="00943934">
        <w:rPr>
          <w:b/>
        </w:rPr>
        <w:t>深圳蓝引发柴油车再次受限</w:t>
      </w:r>
    </w:p>
    <w:p w:rsidR="00EA42E9" w:rsidRDefault="00EA42E9" w:rsidP="000F6475">
      <w:r>
        <w:rPr>
          <w:rFonts w:hint="eastAsia"/>
        </w:rPr>
        <w:t>为持续提升大气质量，保持“深圳蓝”的亮丽城市名片，最近深圳又有了新动作。自</w:t>
      </w:r>
      <w:r>
        <w:t>5月1日起，深圳城区不再新增营运类轻型货车，而全部为纯电动车，并在2018年12月31日前，淘汰2万辆营运类轻型柴油车。</w:t>
      </w:r>
      <w:r>
        <w:rPr>
          <w:rFonts w:hint="eastAsia"/>
        </w:rPr>
        <w:t>在</w:t>
      </w:r>
      <w:r>
        <w:t>5月1日以后，只能买纯电动货车才能申办营运证。</w:t>
      </w:r>
      <w:r>
        <w:rPr>
          <w:rFonts w:hint="eastAsia"/>
        </w:rPr>
        <w:t>。</w:t>
      </w:r>
    </w:p>
    <w:p w:rsidR="00EA42E9" w:rsidRPr="00943934" w:rsidRDefault="00EA42E9" w:rsidP="000F6475">
      <w:pPr>
        <w:rPr>
          <w:rFonts w:cs="宋体"/>
          <w:b/>
          <w:bCs/>
          <w:i/>
          <w:iCs/>
        </w:rPr>
      </w:pPr>
      <w:r w:rsidRPr="002009FE">
        <w:rPr>
          <w:rFonts w:cs="宋体" w:hint="eastAsia"/>
          <w:b/>
          <w:bCs/>
          <w:i/>
          <w:iCs/>
        </w:rPr>
        <w:t>分析：。</w:t>
      </w:r>
    </w:p>
    <w:p w:rsidR="00EA42E9" w:rsidRPr="00943934" w:rsidRDefault="00EA42E9" w:rsidP="000F6475">
      <w:pPr>
        <w:pStyle w:val="a8"/>
        <w:numPr>
          <w:ilvl w:val="0"/>
          <w:numId w:val="15"/>
        </w:numPr>
        <w:ind w:firstLineChars="0"/>
        <w:outlineLvl w:val="1"/>
        <w:rPr>
          <w:b/>
        </w:rPr>
      </w:pPr>
      <w:r w:rsidRPr="00943934">
        <w:rPr>
          <w:b/>
        </w:rPr>
        <w:t>4月新能源车产量增1.5倍客车仍是电池需求主力</w:t>
      </w:r>
    </w:p>
    <w:p w:rsidR="00EA42E9" w:rsidRDefault="00EA42E9" w:rsidP="000F6475">
      <w:r>
        <w:t>2018年新能源车生产合格证数量实现高增长，4月新能源车产量8.7万台，同比增长1.5倍，电池用量377万度，同比增长3倍。</w:t>
      </w:r>
    </w:p>
    <w:p w:rsidR="00EA42E9" w:rsidRDefault="00EA42E9" w:rsidP="000F6475">
      <w:pPr>
        <w:rPr>
          <w:rFonts w:cs="宋体"/>
          <w:b/>
          <w:bCs/>
          <w:i/>
          <w:iCs/>
        </w:rPr>
      </w:pPr>
      <w:r w:rsidRPr="002009FE">
        <w:rPr>
          <w:rFonts w:cs="宋体" w:hint="eastAsia"/>
          <w:b/>
          <w:bCs/>
          <w:i/>
          <w:iCs/>
        </w:rPr>
        <w:t>分析：。</w:t>
      </w:r>
    </w:p>
    <w:p w:rsidR="00EA42E9" w:rsidRPr="007E1073" w:rsidRDefault="00EA42E9" w:rsidP="000F6475">
      <w:pPr>
        <w:pStyle w:val="a8"/>
        <w:numPr>
          <w:ilvl w:val="0"/>
          <w:numId w:val="15"/>
        </w:numPr>
        <w:ind w:firstLineChars="0"/>
        <w:outlineLvl w:val="1"/>
        <w:rPr>
          <w:b/>
        </w:rPr>
      </w:pPr>
      <w:r w:rsidRPr="007E1073">
        <w:rPr>
          <w:b/>
        </w:rPr>
        <w:t>成品油年内“四连涨”落实市场油价将继续上探</w:t>
      </w:r>
    </w:p>
    <w:p w:rsidR="00EA42E9" w:rsidRDefault="00EA42E9" w:rsidP="000F6475">
      <w:r>
        <w:t>5月11日，国家发改委发布消息称，根据近期国际市场油价变化情况，按照现行成品油价格形成机制，自2018年5月11日24时起，国内汽、柴油价格（标准品，下同）每吨分别提高170元和165元。折合升价为92#汽油、0#柴油分别上调0.13元及0.14元。本轮调价为2018年内第六次上调，也是近一个半月以来的第四次上调。</w:t>
      </w:r>
    </w:p>
    <w:p w:rsidR="00EA42E9" w:rsidRDefault="00EA42E9" w:rsidP="000F6475">
      <w:pPr>
        <w:rPr>
          <w:rFonts w:cs="宋体"/>
          <w:b/>
          <w:bCs/>
          <w:i/>
          <w:iCs/>
        </w:rPr>
      </w:pPr>
      <w:r w:rsidRPr="002009FE">
        <w:rPr>
          <w:rFonts w:cs="宋体" w:hint="eastAsia"/>
          <w:b/>
          <w:bCs/>
          <w:i/>
          <w:iCs/>
        </w:rPr>
        <w:t>分析：。</w:t>
      </w:r>
    </w:p>
    <w:p w:rsidR="00EA42E9" w:rsidRPr="004910AC" w:rsidRDefault="00EA42E9" w:rsidP="000F6475">
      <w:pPr>
        <w:pStyle w:val="a8"/>
        <w:numPr>
          <w:ilvl w:val="0"/>
          <w:numId w:val="15"/>
        </w:numPr>
        <w:ind w:firstLineChars="0"/>
        <w:outlineLvl w:val="1"/>
        <w:rPr>
          <w:b/>
        </w:rPr>
      </w:pPr>
      <w:r w:rsidRPr="004910AC">
        <w:rPr>
          <w:b/>
        </w:rPr>
        <w:t>多地交通监管部门约谈网约车企业</w:t>
      </w:r>
    </w:p>
    <w:p w:rsidR="00EA42E9" w:rsidRDefault="00EA42E9" w:rsidP="000F6475">
      <w:r>
        <w:rPr>
          <w:rFonts w:hint="eastAsia"/>
        </w:rPr>
        <w:t>近日，大连、福州、海口等多地交通监管部门对网约车企业进行了约谈，要求其清理平台内的“无资质”车辆。针对近期出现的网约车乱象，</w:t>
      </w:r>
      <w:r>
        <w:t>5月15日下午，交通运输部运输服务司副司长蔡团结接受媒体采访时表示，保障乘客安全也是网约车规范发展的底线。据悉，下一步交通部将从加强事前准入把关、落实平台公司承运人主体责任、加强安全教育和培训等三方面指导各地网约车规范发展。</w:t>
      </w:r>
    </w:p>
    <w:p w:rsidR="00EA42E9" w:rsidRDefault="00EA42E9" w:rsidP="000F6475">
      <w:pPr>
        <w:rPr>
          <w:rFonts w:cs="宋体"/>
          <w:b/>
          <w:bCs/>
          <w:i/>
          <w:iCs/>
        </w:rPr>
      </w:pPr>
      <w:r w:rsidRPr="002009FE">
        <w:rPr>
          <w:rFonts w:cs="宋体" w:hint="eastAsia"/>
          <w:b/>
          <w:bCs/>
          <w:i/>
          <w:iCs/>
        </w:rPr>
        <w:t>分析：。</w:t>
      </w:r>
    </w:p>
    <w:p w:rsidR="00EA42E9" w:rsidRPr="00F266B1" w:rsidRDefault="00EA42E9" w:rsidP="000F6475">
      <w:pPr>
        <w:pStyle w:val="a8"/>
        <w:numPr>
          <w:ilvl w:val="0"/>
          <w:numId w:val="15"/>
        </w:numPr>
        <w:ind w:firstLineChars="0"/>
        <w:outlineLvl w:val="1"/>
        <w:rPr>
          <w:b/>
        </w:rPr>
      </w:pPr>
      <w:r w:rsidRPr="00F266B1">
        <w:rPr>
          <w:b/>
        </w:rPr>
        <w:t>工信部：将制定替代柴油货车路线图</w:t>
      </w:r>
    </w:p>
    <w:p w:rsidR="00EA42E9" w:rsidRDefault="00EA42E9" w:rsidP="000F6475">
      <w:r>
        <w:t>2018年5月10日，为提高生态环境质量，打好柴油货车污染治理攻坚战，工业和信息化部装备工业司在北京组织召开柴油货车污染治理研讨会。</w:t>
      </w:r>
    </w:p>
    <w:p w:rsidR="00EA42E9" w:rsidRDefault="00EA42E9" w:rsidP="000F6475">
      <w:r>
        <w:rPr>
          <w:rFonts w:hint="eastAsia"/>
        </w:rPr>
        <w:t>财政部经济建设司有关人员，清华大学、中国汽车工业协会、中国汽车工程学会等行业组织和研究机构，主要商用车及零部件企业等单位的</w:t>
      </w:r>
      <w:r>
        <w:t>30余名代表参加了会议。</w:t>
      </w:r>
    </w:p>
    <w:p w:rsidR="00EA42E9" w:rsidRDefault="00EA42E9" w:rsidP="000F6475">
      <w:r>
        <w:rPr>
          <w:rFonts w:hint="eastAsia"/>
        </w:rPr>
        <w:t>与会代表围绕不同动力源货车排放水平、新政策对柴油货车的影响、新能源货车的市场竞争力、替代能源的可行性等展开了讨论，从调整货车动力结构、新能源货车示范运行、推动柴油货车转型升级等方面积极建言献策。</w:t>
      </w:r>
    </w:p>
    <w:p w:rsidR="00EA42E9" w:rsidRDefault="00EA42E9" w:rsidP="000F6475">
      <w:r>
        <w:rPr>
          <w:rFonts w:hint="eastAsia"/>
        </w:rPr>
        <w:t>工业和信息化部装备工业司副司长瞿国春强调，各企业要统一认识，积极采取措施，坚决打赢柴油货车污染治理攻坚战。</w:t>
      </w:r>
    </w:p>
    <w:p w:rsidR="00EA42E9" w:rsidRDefault="00EA42E9" w:rsidP="000F6475">
      <w:r>
        <w:rPr>
          <w:rFonts w:hint="eastAsia"/>
        </w:rPr>
        <w:t>一是要近远结合，近期着力于降低燃油车排放水平，中远期优化产业结构，制定替代柴油货车路线图；</w:t>
      </w:r>
    </w:p>
    <w:p w:rsidR="00EA42E9" w:rsidRDefault="00EA42E9" w:rsidP="000F6475">
      <w:r>
        <w:rPr>
          <w:rFonts w:hint="eastAsia"/>
        </w:rPr>
        <w:t>二是以市场为导向，开发市场认可的低污染货车产品；</w:t>
      </w:r>
    </w:p>
    <w:p w:rsidR="00EA42E9" w:rsidRDefault="00EA42E9" w:rsidP="000F6475">
      <w:r>
        <w:rPr>
          <w:rFonts w:hint="eastAsia"/>
        </w:rPr>
        <w:t>三是构建协同创新的全产业链，助力传统货车行业转型升级。</w:t>
      </w:r>
    </w:p>
    <w:p w:rsidR="00EA42E9" w:rsidRDefault="00EA42E9" w:rsidP="000F6475">
      <w:pPr>
        <w:rPr>
          <w:rFonts w:cs="宋体"/>
          <w:b/>
          <w:bCs/>
          <w:i/>
          <w:iCs/>
        </w:rPr>
      </w:pPr>
      <w:r w:rsidRPr="002009FE">
        <w:rPr>
          <w:rFonts w:cs="宋体" w:hint="eastAsia"/>
          <w:b/>
          <w:bCs/>
          <w:i/>
          <w:iCs/>
        </w:rPr>
        <w:t>分析：。</w:t>
      </w:r>
    </w:p>
    <w:p w:rsidR="00EA42E9" w:rsidRPr="00B17D0F" w:rsidRDefault="00EA42E9" w:rsidP="000F6475">
      <w:pPr>
        <w:pStyle w:val="a8"/>
        <w:numPr>
          <w:ilvl w:val="0"/>
          <w:numId w:val="15"/>
        </w:numPr>
        <w:ind w:firstLineChars="0"/>
        <w:outlineLvl w:val="1"/>
        <w:rPr>
          <w:b/>
        </w:rPr>
      </w:pPr>
      <w:r w:rsidRPr="00B17D0F">
        <w:rPr>
          <w:b/>
        </w:rPr>
        <w:t>李克强参观丰田北海道工厂望加深双方合作</w:t>
      </w:r>
    </w:p>
    <w:p w:rsidR="00EA42E9" w:rsidRDefault="00EA42E9" w:rsidP="000F6475">
      <w:r>
        <w:rPr>
          <w:rFonts w:hint="eastAsia"/>
        </w:rPr>
        <w:t>当地时间</w:t>
      </w:r>
      <w:r>
        <w:t>5月11日上午，国务院总理李克强在日本首相安倍晋三陪同下，来到位于苫小牧市的丰田汽车北海道厂区参观考察。</w:t>
      </w:r>
    </w:p>
    <w:p w:rsidR="00EA42E9" w:rsidRDefault="00EA42E9" w:rsidP="000F6475">
      <w:r>
        <w:rPr>
          <w:rFonts w:hint="eastAsia"/>
        </w:rPr>
        <w:t>丰田社长丰田章男首先向李克强介绍了丰田公司的整体情况以及丰田家族与中国的深厚渊源，并表达了对华友好合作的真诚愿景。</w:t>
      </w:r>
    </w:p>
    <w:p w:rsidR="00EA42E9" w:rsidRDefault="00EA42E9" w:rsidP="000F6475">
      <w:r>
        <w:rPr>
          <w:rFonts w:hint="eastAsia"/>
        </w:rPr>
        <w:t>据了解，此次考察的是位于北海道苫小牧市的丰田汽车旗下子公司零部件工厂，主要生产无级变速器，向全球各地的丰田汽车工厂供应变速器部件。</w:t>
      </w:r>
    </w:p>
    <w:p w:rsidR="00EA42E9" w:rsidRDefault="00EA42E9" w:rsidP="000F6475">
      <w:r>
        <w:rPr>
          <w:rFonts w:hint="eastAsia"/>
        </w:rPr>
        <w:t>在安培晋三的陪同下，李克强先后参观了多功能出行平台产品、氢燃料电池车、自动驾驶汽车等丰田公司的高新技术产品。</w:t>
      </w:r>
    </w:p>
    <w:p w:rsidR="00EA42E9" w:rsidRPr="00B17D0F" w:rsidRDefault="00EA42E9" w:rsidP="000F6475">
      <w:pPr>
        <w:rPr>
          <w:rFonts w:cs="宋体"/>
          <w:b/>
          <w:bCs/>
          <w:i/>
          <w:iCs/>
        </w:rPr>
      </w:pPr>
      <w:r w:rsidRPr="002009FE">
        <w:rPr>
          <w:rFonts w:cs="宋体" w:hint="eastAsia"/>
          <w:b/>
          <w:bCs/>
          <w:i/>
          <w:iCs/>
        </w:rPr>
        <w:t>分析：。</w:t>
      </w:r>
    </w:p>
    <w:p w:rsidR="00EA42E9" w:rsidRPr="00AC3888" w:rsidRDefault="00EA42E9" w:rsidP="000F6475">
      <w:pPr>
        <w:pStyle w:val="a8"/>
        <w:numPr>
          <w:ilvl w:val="0"/>
          <w:numId w:val="15"/>
        </w:numPr>
        <w:ind w:firstLineChars="0"/>
        <w:outlineLvl w:val="1"/>
        <w:rPr>
          <w:b/>
        </w:rPr>
      </w:pPr>
      <w:r w:rsidRPr="00AC3888">
        <w:rPr>
          <w:b/>
        </w:rPr>
        <w:t>融资租赁公司划归银保监会监管，汽车金融人要注意什么？</w:t>
      </w:r>
    </w:p>
    <w:p w:rsidR="00EA42E9" w:rsidRDefault="00EA42E9" w:rsidP="00532671">
      <w:r>
        <w:rPr>
          <w:rFonts w:hint="eastAsia"/>
        </w:rPr>
        <w:t>过去几大业务归商务部管理，在监管上存在合规性监管指标、风险管理等短板。但随着监管统一纳入银保监会，这一短板会被补齐，这个过程对相关企业来说将会是一个比较痛苦的过程。金融机构不允许给一些不合规的公司融资。这些公司可能会寻找融资租赁公司合作，但现在统一监管之下，这种“绕道”的做法就行不通了。而比如银行找融资租赁公司做通道的做法，也将在之后难以再进行。</w:t>
      </w:r>
    </w:p>
    <w:p w:rsidR="00EA42E9" w:rsidRDefault="00EA42E9" w:rsidP="000F6475">
      <w:r>
        <w:rPr>
          <w:rFonts w:hint="eastAsia"/>
        </w:rPr>
        <w:t>另一方面就是公司的合规内控加强。比如或要求公司有一定的合规负责人，内控层面投放要有严密的审批制度。从风险管理层面，对杠杆率的管理会更加清晰明确。</w:t>
      </w:r>
    </w:p>
    <w:p w:rsidR="00EA42E9" w:rsidRDefault="00EA42E9" w:rsidP="000F6475">
      <w:r>
        <w:rPr>
          <w:rFonts w:hint="eastAsia"/>
        </w:rPr>
        <w:t>“目前融资租赁、保理公司和典当行的数量很多，收编之后恐怕银保监会和各地银监局会面临比较大的压力，不过估计银保监会负责制定规则，监管还是会归到各地的金融工作局。</w:t>
      </w:r>
    </w:p>
    <w:p w:rsidR="006A3A55" w:rsidRPr="004B6163" w:rsidRDefault="006A3A55" w:rsidP="006A3A55">
      <w:pPr>
        <w:pStyle w:val="a8"/>
        <w:numPr>
          <w:ilvl w:val="0"/>
          <w:numId w:val="15"/>
        </w:numPr>
        <w:ind w:firstLineChars="0"/>
        <w:outlineLvl w:val="1"/>
        <w:rPr>
          <w:b/>
        </w:rPr>
      </w:pPr>
      <w:r w:rsidRPr="004B6163">
        <w:rPr>
          <w:b/>
        </w:rPr>
        <w:t>大出行产业链中的变革机会，一个被低估的市场——“汽车分时租赁”</w:t>
      </w:r>
    </w:p>
    <w:p w:rsidR="006A3A55" w:rsidRDefault="006A3A55" w:rsidP="006A3A55">
      <w:r>
        <w:t>1、从需求端来看，还远远未被满足</w:t>
      </w:r>
    </w:p>
    <w:p w:rsidR="006A3A55" w:rsidRDefault="006A3A55" w:rsidP="006A3A55">
      <w:r>
        <w:rPr>
          <w:rFonts w:hint="eastAsia"/>
        </w:rPr>
        <w:t>比较国内与其他地方一线城市居民每日使用机动车出行的次数。以上海为例，现有运力需提高</w:t>
      </w:r>
      <w:r>
        <w:t>90%，才能达到伦敦的机动化出行水平。</w:t>
      </w:r>
    </w:p>
    <w:p w:rsidR="006A3A55" w:rsidRDefault="006A3A55" w:rsidP="006A3A55">
      <w:r>
        <w:rPr>
          <w:rFonts w:hint="eastAsia"/>
        </w:rPr>
        <w:t>刨除对轨道交通和公交的需求，单看小客车出行的需求满足情况。据统计，平均每天由于小客车需求未被满足而分流到其他交通工具的比例有</w:t>
      </w:r>
      <w:r>
        <w:t>5-10%。以北京为例，每日小客车的出行总需求是2420万次，除去私家车、大客车、出租车和黑车等，有500万次是未被满足而分流到其他交通工具的。</w:t>
      </w:r>
    </w:p>
    <w:p w:rsidR="006A3A55" w:rsidRDefault="006A3A55" w:rsidP="006A3A55">
      <w:r>
        <w:rPr>
          <w:rFonts w:hint="eastAsia"/>
        </w:rPr>
        <w:t>我国城市化发展进程中，对运力需求将不断增长，且日趋多元化。</w:t>
      </w:r>
      <w:r>
        <w:t>2018年，中国城镇化水平将达58.3%，还会有8.14亿的城镇居民，相应增加52%的出行需求。另一方面，目前中国公共交通及出租车的年总运力仅为4.1亿人次/天，距离需求的满足尚有较大距离。</w:t>
      </w:r>
    </w:p>
    <w:p w:rsidR="006A3A55" w:rsidRDefault="006A3A55" w:rsidP="006A3A55">
      <w:r>
        <w:t>2、从供给端来看，国内供给不足，而且道路资源已接近饱和</w:t>
      </w:r>
    </w:p>
    <w:p w:rsidR="006A3A55" w:rsidRDefault="006A3A55" w:rsidP="006A3A55">
      <w:r>
        <w:rPr>
          <w:rFonts w:hint="eastAsia"/>
        </w:rPr>
        <w:t>私家车方面，我国目前有证无车人群达</w:t>
      </w:r>
      <w:r>
        <w:t>2.5亿人，每年新增拿证人数平均3000万人。人均资源保有量低，可提升空间大。相比美国人车保有量达到8/10，中国仅仅为1/10。</w:t>
      </w:r>
    </w:p>
    <w:p w:rsidR="006A3A55" w:rsidRDefault="006A3A55" w:rsidP="006A3A55">
      <w:r>
        <w:rPr>
          <w:rFonts w:hint="eastAsia"/>
        </w:rPr>
        <w:t>运营车辆方面，运力的供给远远低于人口的增长速度，尤其一线城市。以北京为例，从</w:t>
      </w:r>
      <w:r>
        <w:t>2005年~2015年，北京常住人口从1538万增加至2170.5万，年复合增长率约4%，而相应出租车供给量，仅仅从6.6万增加至6.8万辆，年复合增长率仅0.3%。</w:t>
      </w:r>
    </w:p>
    <w:p w:rsidR="006A3A55" w:rsidRDefault="006A3A55" w:rsidP="006A3A55">
      <w:r>
        <w:rPr>
          <w:rFonts w:hint="eastAsia"/>
        </w:rPr>
        <w:t>基础设施的建设和拓张需要时间，道路资源已接近饱和，城市交通拥堵严重，因此，不可能单纯靠粗放式的增加供给来满足需求。</w:t>
      </w:r>
      <w:r>
        <w:t>2014年北京市统计年鉴统计，北京的车均道路面积仅为31平方米，远低于纽约、东京等国际主要城市。</w:t>
      </w:r>
    </w:p>
    <w:p w:rsidR="006A3A55" w:rsidRDefault="006A3A55" w:rsidP="006A3A55">
      <w:r>
        <w:rPr>
          <w:rFonts w:hint="eastAsia"/>
        </w:rPr>
        <w:t>从供需关系上来看，目前运力需求远大于运力供给，供给又不可以靠单纯增加车辆数来解决，矛盾日益严重，新的出行方式迫在眉睫。</w:t>
      </w:r>
    </w:p>
    <w:p w:rsidR="006A3A55" w:rsidRDefault="006A3A55" w:rsidP="006A3A55">
      <w:r>
        <w:rPr>
          <w:rFonts w:hint="eastAsia"/>
        </w:rPr>
        <w:t>网约车解决的是供需两端效率匹配的问题，对运力的提升亦遇到瓶颈。而汽车分时租赁切入的的是私家车的应用场景，是产业链的结构变化，对供给侧的彻底改革，崭新并且更巨大的机会。</w:t>
      </w:r>
    </w:p>
    <w:p w:rsidR="006A3A55" w:rsidRDefault="006A3A55" w:rsidP="006A3A55">
      <w:r>
        <w:t>3、按里程划分，10~100公里市场空白</w:t>
      </w:r>
    </w:p>
    <w:p w:rsidR="006A3A55" w:rsidRDefault="006A3A55" w:rsidP="006A3A55">
      <w:r>
        <w:rPr>
          <w:rFonts w:hint="eastAsia"/>
        </w:rPr>
        <w:t>分时租赁满足的正是这一市场的需要，这里引用险峰观点和举例，同时也是现在行业公认的看法：</w:t>
      </w:r>
    </w:p>
    <w:p w:rsidR="006A3A55" w:rsidRDefault="006A3A55" w:rsidP="006A3A55">
      <w:r>
        <w:rPr>
          <w:rFonts w:hint="eastAsia"/>
        </w:rPr>
        <w:t>实际用户需求场景举例：北京市民王先生住北京五彩城橡树湾，在国贸上班，两地距离</w:t>
      </w:r>
      <w:r>
        <w:t>25公里。不开车情况下，下班回家有两种选择：</w:t>
      </w:r>
    </w:p>
    <w:p w:rsidR="006A3A55" w:rsidRDefault="006A3A55" w:rsidP="006A3A55">
      <w:r>
        <w:t>1）公共交通：需要花费7元，1个小时14分钟，中途换乘两次，前后步行15分钟。</w:t>
      </w:r>
    </w:p>
    <w:p w:rsidR="006A3A55" w:rsidRDefault="006A3A55" w:rsidP="006A3A55">
      <w:r>
        <w:t>2）打车：最少需要花费70元，50分钟，直接到家。</w:t>
      </w:r>
    </w:p>
    <w:p w:rsidR="006A3A55" w:rsidRDefault="006A3A55" w:rsidP="006A3A55">
      <w:r>
        <w:rPr>
          <w:rFonts w:hint="eastAsia"/>
        </w:rPr>
        <w:t>是否存在一种兼顾价格和便利性的出行方式呢？答案是分时租赁，这个场景里，</w:t>
      </w:r>
      <w:r>
        <w:t>30元直接开回家。</w:t>
      </w:r>
    </w:p>
    <w:p w:rsidR="006A3A55" w:rsidRDefault="006A3A55" w:rsidP="006A3A55">
      <w:r>
        <w:rPr>
          <w:rFonts w:hint="eastAsia"/>
        </w:rPr>
        <w:t>为什么前两年很多公司都做不好，滴滴之前的尝试也没有成功？</w:t>
      </w:r>
    </w:p>
    <w:p w:rsidR="006A3A55" w:rsidRDefault="006A3A55" w:rsidP="006A3A55">
      <w:r>
        <w:t>1、中国市场发展史</w:t>
      </w:r>
    </w:p>
    <w:p w:rsidR="006A3A55" w:rsidRDefault="006A3A55" w:rsidP="006A3A55">
      <w:r>
        <w:t>2、汽车分时租赁有他独有的属性，与单车不同，重资产、重运营、初期起步难、每个城市的情况也不同。一下子导入大量资金和流量在汽车分时租赁领域的作用并不大。</w:t>
      </w:r>
    </w:p>
    <w:p w:rsidR="006A3A55" w:rsidRDefault="006A3A55" w:rsidP="006A3A55">
      <w:r>
        <w:rPr>
          <w:rFonts w:hint="eastAsia"/>
        </w:rPr>
        <w:t>从单车模型现在和两年前的对比能看出来，无论是成本，还是收入，较之前都有了比较大的变动，原因主要有：</w:t>
      </w:r>
    </w:p>
    <w:p w:rsidR="006A3A55" w:rsidRDefault="006A3A55" w:rsidP="006A3A55">
      <w:r>
        <w:rPr>
          <w:rFonts w:hint="eastAsia"/>
        </w:rPr>
        <w:t>宏观环境的变动</w:t>
      </w:r>
    </w:p>
    <w:p w:rsidR="006A3A55" w:rsidRDefault="006A3A55" w:rsidP="006A3A55">
      <w:r>
        <w:t>15年到18年间，各个地方政府都相继出台多项新规和指导意见，鼓励“分时租赁”；社会结构发生了变动，90、00后年轻人共享概念接受程度高，不再一味追求对于工具化汽车的拥有权；养车和购车成本攀升，超一线城市上牌难、限号等问题。</w:t>
      </w:r>
    </w:p>
    <w:p w:rsidR="006A3A55" w:rsidRDefault="006A3A55" w:rsidP="006A3A55">
      <w:r>
        <w:rPr>
          <w:rFonts w:hint="eastAsia"/>
        </w:rPr>
        <w:t>成本环境变动</w:t>
      </w:r>
    </w:p>
    <w:p w:rsidR="006A3A55" w:rsidRDefault="006A3A55" w:rsidP="006A3A55">
      <w:r>
        <w:rPr>
          <w:rFonts w:hint="eastAsia"/>
        </w:rPr>
        <w:t>大量</w:t>
      </w:r>
      <w:r>
        <w:t>4-6万的新能源车辆进入市场，单车日均成本降低；国家补贴停车位，停车成本降低；充电桩建设日益成熟，并且高度配合分时租赁企业，充电和调度成本降低。</w:t>
      </w:r>
    </w:p>
    <w:p w:rsidR="006A3A55" w:rsidRDefault="006A3A55" w:rsidP="006A3A55">
      <w:r>
        <w:rPr>
          <w:rFonts w:hint="eastAsia"/>
        </w:rPr>
        <w:t>收入环境变动</w:t>
      </w:r>
    </w:p>
    <w:p w:rsidR="006A3A55" w:rsidRDefault="006A3A55" w:rsidP="006A3A55">
      <w:r>
        <w:rPr>
          <w:rFonts w:hint="eastAsia"/>
        </w:rPr>
        <w:t>新能源汽车质量和续航能力的不断提高，单车日均收入增加；产品功能丰富，提升用户体验，摸索额外收入模式。</w:t>
      </w:r>
    </w:p>
    <w:p w:rsidR="006A3A55" w:rsidRDefault="006A3A55" w:rsidP="006A3A55">
      <w:r>
        <w:rPr>
          <w:rFonts w:hint="eastAsia"/>
        </w:rPr>
        <w:t>分时租赁关键点在哪里？</w:t>
      </w:r>
    </w:p>
    <w:p w:rsidR="006A3A55" w:rsidRDefault="006A3A55" w:rsidP="006A3A55">
      <w:r>
        <w:t>1、运营能力</w:t>
      </w:r>
    </w:p>
    <w:p w:rsidR="006A3A55" w:rsidRDefault="006A3A55" w:rsidP="006A3A55">
      <w:r>
        <w:rPr>
          <w:rFonts w:hint="eastAsia"/>
        </w:rPr>
        <w:t>需要强精细化的线下运营能力。这同样正是</w:t>
      </w:r>
      <w:r>
        <w:t>PonyCar的优势，虽然起步不是最早，但开创了多个先河，做到了首个单车模型打通，首个单城市盈利，对比其他竞争对手遥遥领先。</w:t>
      </w:r>
    </w:p>
    <w:p w:rsidR="006A3A55" w:rsidRDefault="006A3A55" w:rsidP="006A3A55">
      <w:r>
        <w:t>2、核心资源端</w:t>
      </w:r>
    </w:p>
    <w:p w:rsidR="006A3A55" w:rsidRDefault="006A3A55" w:rsidP="006A3A55">
      <w:r>
        <w:t>3、强资产周转能力</w:t>
      </w:r>
    </w:p>
    <w:p w:rsidR="006A3A55" w:rsidRDefault="006A3A55" w:rsidP="006A3A55">
      <w:r>
        <w:rPr>
          <w:rFonts w:hint="eastAsia"/>
        </w:rPr>
        <w:t>汽车分时租赁重资产的属性，对于资金的调动和周转就变得更加重要。</w:t>
      </w:r>
    </w:p>
    <w:p w:rsidR="006A3A55" w:rsidRDefault="006A3A55" w:rsidP="006A3A55">
      <w:r>
        <w:t>4、产业链重塑能力</w:t>
      </w:r>
    </w:p>
    <w:p w:rsidR="006A3A55" w:rsidRDefault="006A3A55" w:rsidP="006A3A55">
      <w:r>
        <w:rPr>
          <w:rFonts w:hint="eastAsia"/>
        </w:rPr>
        <w:t>分时租赁是整个产业链重塑的中间环节，单靠一方力量，撬动力量薄弱，成本较高，所以需要“抱团取暖”，缓解“重资产”、“重运营”的压力，还能共同建立更强的竞争壁垒。</w:t>
      </w:r>
    </w:p>
    <w:p w:rsidR="006A3A55" w:rsidRDefault="006A3A55" w:rsidP="006A3A55">
      <w:r>
        <w:rPr>
          <w:rFonts w:hint="eastAsia"/>
        </w:rPr>
        <w:t>投资人最经常问到的问题有哪些？</w:t>
      </w:r>
    </w:p>
    <w:p w:rsidR="006A3A55" w:rsidRDefault="006A3A55" w:rsidP="006A3A55">
      <w:r>
        <w:t>1、油车or新能源车</w:t>
      </w:r>
    </w:p>
    <w:p w:rsidR="006A3A55" w:rsidRDefault="006A3A55" w:rsidP="006A3A55">
      <w:r>
        <w:t>3、强资产周转能力</w:t>
      </w:r>
    </w:p>
    <w:p w:rsidR="006A3A55" w:rsidRDefault="006A3A55" w:rsidP="006A3A55">
      <w:r>
        <w:rPr>
          <w:rFonts w:hint="eastAsia"/>
        </w:rPr>
        <w:t>汽车分时租赁重资产的属性，对于资金的调动和周转就变得更加重要。</w:t>
      </w:r>
    </w:p>
    <w:p w:rsidR="006A3A55" w:rsidRDefault="006A3A55" w:rsidP="006A3A55">
      <w:r>
        <w:t>4、产业链重塑能力</w:t>
      </w:r>
    </w:p>
    <w:p w:rsidR="006A3A55" w:rsidRDefault="006A3A55" w:rsidP="006A3A55">
      <w:r>
        <w:rPr>
          <w:rFonts w:hint="eastAsia"/>
        </w:rPr>
        <w:t>分时租赁是整个产业链重塑的中间环节，单靠一方力量，撬动力量薄弱，成本较高，所以需要“抱团取暖”，缓解“重资产”、“重运营”的压力，还能共同建立更强的竞争壁垒。</w:t>
      </w:r>
    </w:p>
    <w:p w:rsidR="006A3A55" w:rsidRDefault="006A3A55" w:rsidP="006A3A55">
      <w:r>
        <w:rPr>
          <w:rFonts w:hint="eastAsia"/>
        </w:rPr>
        <w:t>投资人最经常问到的问题有哪些？</w:t>
      </w:r>
    </w:p>
    <w:p w:rsidR="006A3A55" w:rsidRDefault="006A3A55" w:rsidP="006A3A55">
      <w:r>
        <w:t>1、油车or新能源车</w:t>
      </w:r>
    </w:p>
    <w:p w:rsidR="006A3A55" w:rsidRDefault="006A3A55" w:rsidP="006A3A55">
      <w:r>
        <w:rPr>
          <w:rFonts w:hint="eastAsia"/>
        </w:rPr>
        <w:t>我们认为，模式选择与导致的使用场景密不可分，目前还处于市场教育阶段，应该基于固定场所，先向固定人群提供特定服务，再发散到全场景。比如</w:t>
      </w:r>
      <w:r>
        <w:t>PonyCar起步时，选择在深圳科技园大部分的写字楼地库设立网点，服务该栋楼的人群出行需求，先通过满足用户每天的刚性需求，培养用户使用习惯，逐步扩张。而这种就需要A2B的模式。</w:t>
      </w:r>
    </w:p>
    <w:p w:rsidR="006A3A55" w:rsidRDefault="006A3A55" w:rsidP="006A3A55">
      <w:r>
        <w:rPr>
          <w:rFonts w:hint="eastAsia"/>
        </w:rPr>
        <w:t>两种模式殊途同归，终局都是用户随去随还。要依据不同城市、不同运营环境具体情况具体分析选择适合的方式。</w:t>
      </w:r>
    </w:p>
    <w:p w:rsidR="006A3A55" w:rsidRDefault="006A3A55" w:rsidP="006A3A55">
      <w:r>
        <w:t>4、未来市场终局是怎样的？</w:t>
      </w:r>
    </w:p>
    <w:p w:rsidR="006A3A55" w:rsidRDefault="006A3A55" w:rsidP="006A3A55">
      <w:r>
        <w:rPr>
          <w:rFonts w:hint="eastAsia"/>
        </w:rPr>
        <w:t>关于这个问题的回答，欢迎感兴趣的投资人和产业朋友来和我们一起见面或者私下交流。</w:t>
      </w:r>
    </w:p>
    <w:p w:rsidR="006A3A55" w:rsidRDefault="006A3A55" w:rsidP="006A3A55">
      <w:r>
        <w:t>2014年至今，汽车分时租赁的融资市场情况是怎么样的？</w:t>
      </w:r>
    </w:p>
    <w:p w:rsidR="006A3A55" w:rsidRDefault="006A3A55" w:rsidP="006A3A55">
      <w:r>
        <w:rPr>
          <w:rFonts w:hint="eastAsia"/>
        </w:rPr>
        <w:t>企业融资轮次方面</w:t>
      </w:r>
    </w:p>
    <w:p w:rsidR="006A3A55" w:rsidRDefault="006A3A55" w:rsidP="006A3A55">
      <w:r>
        <w:t>2014年至今，汽车分时租赁企业超100家，其中拿到A轮融资的27家，拿到B轮融资的6家，拿到C轮融资的1家。（不算B+轮，如果算B+轮是2家）</w:t>
      </w:r>
    </w:p>
    <w:p w:rsidR="006A3A55" w:rsidRDefault="006A3A55" w:rsidP="006A3A55">
      <w:r>
        <w:rPr>
          <w:rFonts w:hint="eastAsia"/>
        </w:rPr>
        <w:t>融资事件方面</w:t>
      </w:r>
    </w:p>
    <w:p w:rsidR="006A3A55" w:rsidRDefault="006A3A55" w:rsidP="006A3A55">
      <w:r>
        <w:t>2014年之间分时租赁总融资时间67起，其中2014年9起，2015年12起，2016年13起，2017年22起，2018年截止至今已有11起。</w:t>
      </w:r>
    </w:p>
    <w:p w:rsidR="006A3A55" w:rsidRDefault="006A3A55" w:rsidP="006A3A55">
      <w:r>
        <w:rPr>
          <w:rFonts w:hint="eastAsia"/>
        </w:rPr>
        <w:t>市场中已参与布局的投资方</w:t>
      </w:r>
    </w:p>
    <w:p w:rsidR="006A3A55" w:rsidRDefault="006A3A55" w:rsidP="006A3A55">
      <w:r>
        <w:rPr>
          <w:rFonts w:hint="eastAsia"/>
        </w:rPr>
        <w:t>我们认为，汽车分时租赁必然会成为巨头必争的战场，但由于资金和流量并不占绝对优势的特点，市场巨大，小公司同样有机会，在这个赛道的新起之秀里也一定会出现超级独角兽企业。</w:t>
      </w:r>
    </w:p>
    <w:p w:rsidR="006A3A55" w:rsidRPr="004B6163" w:rsidRDefault="006A3A55" w:rsidP="006A3A55">
      <w:pPr>
        <w:rPr>
          <w:rFonts w:cs="宋体"/>
          <w:b/>
          <w:bCs/>
          <w:i/>
          <w:iCs/>
        </w:rPr>
      </w:pPr>
      <w:r w:rsidRPr="002009FE">
        <w:rPr>
          <w:rFonts w:cs="宋体" w:hint="eastAsia"/>
          <w:b/>
          <w:bCs/>
          <w:i/>
          <w:iCs/>
        </w:rPr>
        <w:t>分析：。</w:t>
      </w:r>
    </w:p>
    <w:p w:rsidR="00532671" w:rsidRDefault="00532671" w:rsidP="000F6475"/>
    <w:p w:rsidR="00532671" w:rsidRPr="00A666FF" w:rsidRDefault="00532671" w:rsidP="000F6475">
      <w:pPr>
        <w:rPr>
          <w:rFonts w:cs="宋体"/>
          <w:b/>
          <w:bCs/>
          <w:i/>
          <w:iCs/>
        </w:rPr>
      </w:pPr>
    </w:p>
    <w:p w:rsidR="000F6475" w:rsidRPr="002009FE" w:rsidRDefault="000F6475" w:rsidP="000F6475">
      <w:pPr>
        <w:pStyle w:val="a8"/>
        <w:numPr>
          <w:ilvl w:val="0"/>
          <w:numId w:val="10"/>
        </w:numPr>
        <w:ind w:firstLineChars="0"/>
        <w:outlineLvl w:val="0"/>
        <w:rPr>
          <w:b/>
        </w:rPr>
      </w:pPr>
      <w:r w:rsidRPr="002009FE">
        <w:rPr>
          <w:rFonts w:cs="宋体" w:hint="eastAsia"/>
          <w:b/>
          <w:bCs/>
        </w:rPr>
        <w:t>跨国集团和国际市场</w:t>
      </w:r>
    </w:p>
    <w:p w:rsidR="00EA42E9" w:rsidRDefault="00EA42E9" w:rsidP="000F6475">
      <w:pPr>
        <w:pStyle w:val="a8"/>
        <w:numPr>
          <w:ilvl w:val="0"/>
          <w:numId w:val="48"/>
        </w:numPr>
        <w:ind w:firstLineChars="0"/>
        <w:outlineLvl w:val="1"/>
      </w:pPr>
      <w:r w:rsidRPr="009E41A8">
        <w:rPr>
          <w:b/>
        </w:rPr>
        <w:t>2019款大众途锐首次采用全轮转向系统</w:t>
      </w:r>
    </w:p>
    <w:p w:rsidR="00EA42E9" w:rsidRDefault="00EA42E9" w:rsidP="000F6475">
      <w:r>
        <w:rPr>
          <w:rFonts w:hint="eastAsia"/>
        </w:rPr>
        <w:t>据报道，</w:t>
      </w:r>
      <w:r>
        <w:t>2019款大众途锐将成为首次采用全轮转向系统(AWS)的大众汽车。新车是第三代途锐，也是大众品牌重要的车型，因此外界对这款豪华SUV的关注度很高。</w:t>
      </w:r>
    </w:p>
    <w:p w:rsidR="00EA42E9" w:rsidRDefault="00EA42E9" w:rsidP="000F6475">
      <w:r>
        <w:rPr>
          <w:rFonts w:hint="eastAsia"/>
        </w:rPr>
        <w:t>第三代途锐是首次采用全轮转向系统的大众汽车，与奥迪</w:t>
      </w:r>
      <w:r>
        <w:t>Q7、保时捷卡宴共享统一生产平台，而后两款车型也采用全轮转向系统。大众将该系统与空气悬挂系统和电子阻尼控制等作为技术套件的一部分进行销售。</w:t>
      </w:r>
    </w:p>
    <w:p w:rsidR="00EA42E9" w:rsidRDefault="00EA42E9" w:rsidP="000F6475">
      <w:r>
        <w:t>2019款途锐作为大众旗舰款车型，全轮转向系统只是其技术装备的冰山一角。其他技术装备还包括矩阵式LED大灯、可将车况信息投射在挡风玻璃上的平视显示器。此外还有数字驾驶舱(InnovisionCockpit)和辅助功能如速度超过60公里/小时会介入的半自动转向和车道保持系统，有助于汽车加速和制动。除了AWS系统外，途锐还是首款搭载红外摄像头的大众车型。</w:t>
      </w:r>
    </w:p>
    <w:p w:rsidR="00EA42E9" w:rsidRDefault="00EA42E9" w:rsidP="000F6475">
      <w:pPr>
        <w:rPr>
          <w:rFonts w:cs="宋体"/>
          <w:b/>
          <w:bCs/>
          <w:i/>
          <w:iCs/>
        </w:rPr>
      </w:pPr>
      <w:r w:rsidRPr="002009FE">
        <w:rPr>
          <w:rFonts w:cs="宋体" w:hint="eastAsia"/>
          <w:b/>
          <w:bCs/>
          <w:i/>
          <w:iCs/>
        </w:rPr>
        <w:t>分析：。</w:t>
      </w:r>
    </w:p>
    <w:p w:rsidR="00EA42E9" w:rsidRPr="00AC37A8" w:rsidRDefault="00EA42E9" w:rsidP="000F6475">
      <w:pPr>
        <w:pStyle w:val="a8"/>
        <w:numPr>
          <w:ilvl w:val="0"/>
          <w:numId w:val="48"/>
        </w:numPr>
        <w:ind w:firstLineChars="0"/>
        <w:outlineLvl w:val="1"/>
        <w:rPr>
          <w:b/>
        </w:rPr>
      </w:pPr>
      <w:r w:rsidRPr="00AC37A8">
        <w:rPr>
          <w:b/>
        </w:rPr>
        <w:t>Akasol将展出三款模块化电池系统</w:t>
      </w:r>
    </w:p>
    <w:p w:rsidR="00EA42E9" w:rsidRDefault="00EA42E9" w:rsidP="000F6475">
      <w:r>
        <w:t>Akasol计划在本周的欧洲电池展（TheBatteryShowEurope）上展示其首款柱式电池系统，得益于其模块化结构，AKAModule60CYC可被用于打造高能量密度电池系统，使城际长途客车、客车及卡车等商用车辆能完成长途旅程，同时延长电池的使用寿命。</w:t>
      </w:r>
    </w:p>
    <w:p w:rsidR="00EA42E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48"/>
        </w:numPr>
        <w:ind w:firstLineChars="0"/>
        <w:outlineLvl w:val="1"/>
        <w:rPr>
          <w:b/>
        </w:rPr>
      </w:pPr>
      <w:r w:rsidRPr="00A4610F">
        <w:rPr>
          <w:b/>
        </w:rPr>
        <w:t>ANSYS斥资3亿美元并购Optis利用模拟平台加速自动驾驶研发</w:t>
      </w:r>
    </w:p>
    <w:p w:rsidR="00EA42E9" w:rsidRDefault="00EA42E9" w:rsidP="000F6475">
      <w:r>
        <w:t>ANSYS公司斥资3亿美元并购Optis公司，旨在获取后者的自动驾驶模拟技术。并购Optis公司后，Ansys公司的功能将拓展至激光雷达、摄像头、雷达等各类传感器的模拟、物理构件及电子元件的多物理场模拟、系统功能安全性分析、安全认证内置软件的自动研发。</w:t>
      </w:r>
    </w:p>
    <w:p w:rsidR="00EA42E9" w:rsidRDefault="00EA42E9" w:rsidP="000F6475">
      <w:pPr>
        <w:rPr>
          <w:rFonts w:cs="宋体"/>
          <w:b/>
          <w:bCs/>
          <w:i/>
          <w:iCs/>
        </w:rPr>
      </w:pPr>
      <w:r w:rsidRPr="002009FE">
        <w:rPr>
          <w:rFonts w:cs="宋体" w:hint="eastAsia"/>
          <w:b/>
          <w:bCs/>
          <w:i/>
          <w:iCs/>
        </w:rPr>
        <w:t>分析：。</w:t>
      </w:r>
    </w:p>
    <w:p w:rsidR="00EA42E9" w:rsidRPr="00B17D0F" w:rsidRDefault="00EA42E9" w:rsidP="000F6475">
      <w:pPr>
        <w:pStyle w:val="a8"/>
        <w:numPr>
          <w:ilvl w:val="0"/>
          <w:numId w:val="48"/>
        </w:numPr>
        <w:ind w:firstLineChars="0"/>
        <w:outlineLvl w:val="1"/>
        <w:rPr>
          <w:b/>
        </w:rPr>
      </w:pPr>
      <w:r w:rsidRPr="00B17D0F">
        <w:rPr>
          <w:b/>
        </w:rPr>
        <w:t>ASD为澳大利亚政府提供云平台信息服务助力自动驾驶发展</w:t>
      </w:r>
    </w:p>
    <w:p w:rsidR="00EA42E9" w:rsidRDefault="00EA42E9" w:rsidP="000F6475">
      <w:r>
        <w:t>自动驾驶车辆的运营在很大程度上强大的云端系统，该系统可使车辆能够与基础设施完成通信（V2I），从而确保车辆导航的安全性。</w:t>
      </w:r>
    </w:p>
    <w:p w:rsidR="00EA42E9"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0"/>
          <w:numId w:val="48"/>
        </w:numPr>
        <w:ind w:firstLineChars="0"/>
        <w:outlineLvl w:val="1"/>
        <w:rPr>
          <w:b/>
        </w:rPr>
      </w:pPr>
      <w:r w:rsidRPr="00276436">
        <w:rPr>
          <w:b/>
        </w:rPr>
        <w:t>ChargePoint发布新款2MW充电技术</w:t>
      </w:r>
    </w:p>
    <w:p w:rsidR="00EA42E9" w:rsidRDefault="00EA42E9" w:rsidP="000F6475">
      <w:r>
        <w:t>ChargePoint发布了新款2MW充电技术，该技术将面向电动飞行器及半自动卡车，但不适用于乘用车。该公司还公布了2MW充电技术的相关明细参数，可被用于电动无人机及半自动卡车中。</w:t>
      </w:r>
    </w:p>
    <w:p w:rsidR="00EA42E9" w:rsidRDefault="00EA42E9" w:rsidP="000F6475">
      <w:pPr>
        <w:rPr>
          <w:rFonts w:cs="宋体"/>
          <w:b/>
          <w:bCs/>
          <w:i/>
          <w:iCs/>
        </w:rPr>
      </w:pPr>
      <w:r w:rsidRPr="002009FE">
        <w:rPr>
          <w:rFonts w:cs="宋体" w:hint="eastAsia"/>
          <w:b/>
          <w:bCs/>
          <w:i/>
          <w:iCs/>
        </w:rPr>
        <w:t>分析：。</w:t>
      </w:r>
    </w:p>
    <w:p w:rsidR="00EA42E9" w:rsidRPr="00772400" w:rsidRDefault="00EA42E9" w:rsidP="000F6475">
      <w:pPr>
        <w:pStyle w:val="a8"/>
        <w:numPr>
          <w:ilvl w:val="0"/>
          <w:numId w:val="48"/>
        </w:numPr>
        <w:ind w:firstLineChars="0"/>
        <w:outlineLvl w:val="1"/>
        <w:rPr>
          <w:b/>
        </w:rPr>
      </w:pPr>
      <w:r w:rsidRPr="00772400">
        <w:rPr>
          <w:b/>
        </w:rPr>
        <w:t>DAF发布新款纯电动卡车及170kWh车载蓄电池</w:t>
      </w:r>
    </w:p>
    <w:p w:rsidR="00EA42E9" w:rsidRDefault="00EA42E9" w:rsidP="00DE021D">
      <w:r>
        <w:rPr>
          <w:rFonts w:hint="eastAsia"/>
        </w:rPr>
        <w:t>荷兰卡车制造商</w:t>
      </w:r>
      <w:r>
        <w:t>DAF发布了新款纯电动卡车，该车辆搭载了一款170kWh车载蓄电池。公司将继续为用户提供一整套适用的技术，确保其产品能取得成功。DAF还与VDLGroep将开展合作，为旗下CF卡车打造电动动力系统，后者由两部分构成：170kWh蓄电池和210kW电动机。DAF还与VDLGroep将开展合作，为旗下CF卡车打造电动动力系统，后者由两部分构成：170kWh蓄电池和210kW电动机。</w:t>
      </w:r>
    </w:p>
    <w:p w:rsidR="00EA42E9"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0"/>
          <w:numId w:val="48"/>
        </w:numPr>
        <w:ind w:firstLineChars="0"/>
        <w:outlineLvl w:val="1"/>
        <w:rPr>
          <w:b/>
        </w:rPr>
      </w:pPr>
      <w:r w:rsidRPr="00276436">
        <w:rPr>
          <w:rFonts w:hint="eastAsia"/>
          <w:b/>
        </w:rPr>
        <w:t>奥迪计划</w:t>
      </w:r>
      <w:r w:rsidRPr="00276436">
        <w:rPr>
          <w:b/>
        </w:rPr>
        <w:t>2025年实现年销80万辆电动车</w:t>
      </w:r>
    </w:p>
    <w:p w:rsidR="00EA42E9" w:rsidRDefault="00EA42E9" w:rsidP="000F6475">
      <w:r>
        <w:t>奥迪公布“Audi.Vorsprung.2025.”战略最新规划——在2025年实现年销售约80万辆纯电动汽车和插电式混合动力汽车。该规划提出，奥迪将在2025年实现全系车型电动化，推出20多款电动车型。</w:t>
      </w:r>
    </w:p>
    <w:p w:rsidR="00EA42E9" w:rsidRDefault="00EA42E9" w:rsidP="000F6475">
      <w:pPr>
        <w:rPr>
          <w:rFonts w:cs="宋体"/>
          <w:b/>
          <w:bCs/>
          <w:i/>
          <w:iCs/>
        </w:rPr>
      </w:pPr>
      <w:r w:rsidRPr="002009FE">
        <w:rPr>
          <w:rFonts w:cs="宋体" w:hint="eastAsia"/>
          <w:b/>
          <w:bCs/>
          <w:i/>
          <w:iCs/>
        </w:rPr>
        <w:t>分析：。</w:t>
      </w:r>
    </w:p>
    <w:p w:rsidR="00EA42E9" w:rsidRPr="0087608E" w:rsidRDefault="00EA42E9" w:rsidP="000F6475">
      <w:pPr>
        <w:pStyle w:val="a8"/>
        <w:numPr>
          <w:ilvl w:val="0"/>
          <w:numId w:val="48"/>
        </w:numPr>
        <w:ind w:firstLineChars="0"/>
        <w:outlineLvl w:val="1"/>
        <w:rPr>
          <w:b/>
        </w:rPr>
      </w:pPr>
      <w:r w:rsidRPr="0087608E">
        <w:rPr>
          <w:rFonts w:hint="eastAsia"/>
          <w:b/>
        </w:rPr>
        <w:t>宝马推</w:t>
      </w:r>
      <w:r w:rsidRPr="0087608E">
        <w:rPr>
          <w:b/>
        </w:rPr>
        <w:t>25款电动产品/12款纯电车，MINIE明年量产</w:t>
      </w:r>
    </w:p>
    <w:p w:rsidR="00EA42E9" w:rsidRDefault="00EA42E9" w:rsidP="000F6475">
      <w:r>
        <w:t>宝马集团董事傅乐希表示：到2025年，宝马将推出25款电动化车型，包括12款纯电动车，其中MINI品牌的战略电动产品MINIEletric将于明年在英国量产。</w:t>
      </w:r>
    </w:p>
    <w:p w:rsidR="00EA42E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48"/>
        </w:numPr>
        <w:ind w:firstLineChars="0"/>
        <w:outlineLvl w:val="1"/>
        <w:rPr>
          <w:b/>
        </w:rPr>
      </w:pPr>
      <w:r w:rsidRPr="00A4610F">
        <w:rPr>
          <w:rFonts w:hint="eastAsia"/>
          <w:b/>
        </w:rPr>
        <w:t>采埃孚亚太区最大生产基地之一将于年底竣工</w:t>
      </w:r>
    </w:p>
    <w:p w:rsidR="00EA42E9" w:rsidRDefault="00EA42E9" w:rsidP="000F6475">
      <w:r>
        <w:t>采埃孚天合汽车安全技术（张家港）有限公司生产基地二期电动助力转向系统项目已正式开启动工。二期项目建成后，采埃孚张家港生产基地将成为采埃孚集团亚太区投资最大、规模最大的生产基地之一，成为国内最具知名度和影响力的汽车零部件生产基地，</w:t>
      </w:r>
    </w:p>
    <w:p w:rsidR="00EA42E9" w:rsidRDefault="00EA42E9" w:rsidP="000F6475">
      <w:pPr>
        <w:rPr>
          <w:rFonts w:cs="宋体"/>
          <w:b/>
          <w:bCs/>
          <w:i/>
          <w:iCs/>
        </w:rPr>
      </w:pPr>
      <w:r w:rsidRPr="002009FE">
        <w:rPr>
          <w:rFonts w:cs="宋体" w:hint="eastAsia"/>
          <w:b/>
          <w:bCs/>
          <w:i/>
          <w:iCs/>
        </w:rPr>
        <w:t>分析：。</w:t>
      </w:r>
    </w:p>
    <w:p w:rsidR="00EA42E9" w:rsidRPr="00364D49" w:rsidRDefault="00EA42E9" w:rsidP="000F6475">
      <w:pPr>
        <w:pStyle w:val="a8"/>
        <w:numPr>
          <w:ilvl w:val="0"/>
          <w:numId w:val="48"/>
        </w:numPr>
        <w:ind w:firstLineChars="0"/>
        <w:outlineLvl w:val="1"/>
        <w:rPr>
          <w:b/>
        </w:rPr>
      </w:pPr>
      <w:r w:rsidRPr="00364D49">
        <w:rPr>
          <w:rFonts w:hint="eastAsia"/>
          <w:b/>
        </w:rPr>
        <w:t>大众集团下</w:t>
      </w:r>
      <w:r w:rsidRPr="00364D49">
        <w:rPr>
          <w:b/>
        </w:rPr>
        <w:t>640亿美元锂电池大订单</w:t>
      </w:r>
    </w:p>
    <w:p w:rsidR="00EA42E9" w:rsidRDefault="00EA42E9" w:rsidP="000F6475">
      <w:r>
        <w:t>大众集团宣布订购价值640亿美元（约合4,055亿人民币）的锂电池，用于各品牌新研发的电动车系列中，为了扩大市场，大众还会推出ID纯电动车系列，首款将会是2020年问世的高尔夫级别的纯电动掀背车。</w:t>
      </w:r>
    </w:p>
    <w:p w:rsidR="00EA42E9" w:rsidRDefault="00EA42E9" w:rsidP="000F6475">
      <w:pPr>
        <w:rPr>
          <w:rFonts w:cs="宋体"/>
          <w:b/>
          <w:bCs/>
          <w:i/>
          <w:iCs/>
        </w:rPr>
      </w:pPr>
      <w:r w:rsidRPr="002009FE">
        <w:rPr>
          <w:rFonts w:cs="宋体" w:hint="eastAsia"/>
          <w:b/>
          <w:bCs/>
          <w:i/>
          <w:iCs/>
        </w:rPr>
        <w:t>分析：。</w:t>
      </w:r>
    </w:p>
    <w:p w:rsidR="00EA42E9" w:rsidRPr="00030D05" w:rsidRDefault="00EA42E9" w:rsidP="000F6475">
      <w:pPr>
        <w:pStyle w:val="a8"/>
        <w:numPr>
          <w:ilvl w:val="0"/>
          <w:numId w:val="48"/>
        </w:numPr>
        <w:ind w:firstLineChars="0"/>
        <w:outlineLvl w:val="1"/>
        <w:rPr>
          <w:b/>
        </w:rPr>
      </w:pPr>
      <w:r w:rsidRPr="00030D05">
        <w:rPr>
          <w:b/>
        </w:rPr>
        <w:t>丰田与ALBERT建立商务联盟利用大数据分析提升自动驾驶技术</w:t>
      </w:r>
    </w:p>
    <w:p w:rsidR="00EA42E9" w:rsidRDefault="00EA42E9" w:rsidP="000F6475">
      <w:r>
        <w:t>丰田与ALBERT于2018年5月15日宣布，双方已就建立大数据分析商务联盟达成一致意见，主要涉及研发先进的自动驾驶技术。为此，丰田计划向ALBERT投资4亿日元（约合363万美元）。此外，丰田计划在2018年5月30日收购ALBERT公司发行的新股。</w:t>
      </w:r>
    </w:p>
    <w:p w:rsidR="00EA42E9" w:rsidRDefault="00EA42E9" w:rsidP="000F6475">
      <w:r>
        <w:rPr>
          <w:rFonts w:hint="eastAsia"/>
        </w:rPr>
        <w:t>为研发自动驾驶技术，丰田于</w:t>
      </w:r>
      <w:r>
        <w:t>2016年1月在美国建立了丰田研究所（ToyotaResearchInstitute，TRI）。此外，丰田还在东京建立了丰田研究所——高级研发（ToyotaResearchInstitute-AdvancedDevelopment，TRI-AD），并积极研发人工智能技术。</w:t>
      </w:r>
    </w:p>
    <w:p w:rsidR="00EA42E9" w:rsidRDefault="00EA42E9" w:rsidP="000F6475">
      <w:r>
        <w:t>ALBERT自2005年起就持续为各大公司提供大数据分析的优化方案。近年来，该公司积极拓展自动驾驶技术研发，涉足图像分析领域。</w:t>
      </w:r>
    </w:p>
    <w:p w:rsidR="00EA42E9" w:rsidRDefault="00EA42E9" w:rsidP="000F6475">
      <w:r>
        <w:rPr>
          <w:rFonts w:hint="eastAsia"/>
        </w:rPr>
        <w:t>丰田认为，该联盟合作有助于强化丰田人工智能研发中的数据分析进程，预计将大幅加快丰田自动驾驶技术的研发进程。</w:t>
      </w:r>
    </w:p>
    <w:p w:rsidR="00EA42E9" w:rsidRDefault="00EA42E9" w:rsidP="000F6475">
      <w:r>
        <w:rPr>
          <w:rFonts w:hint="eastAsia"/>
        </w:rPr>
        <w:t>丰田高管</w:t>
      </w:r>
      <w:r>
        <w:t>KenKoibuchi表示：“丰田认为人工智能技术与实现丰田的企业愿景密不可分，有助于为所有人提供安全及操作顺畅的移动出行方案。”</w:t>
      </w:r>
    </w:p>
    <w:p w:rsidR="00EA42E9" w:rsidRDefault="00EA42E9" w:rsidP="000F6475">
      <w:r>
        <w:rPr>
          <w:rFonts w:hint="eastAsia"/>
        </w:rPr>
        <w:t>为彻底发挥出人工智能技术的所有能力，需要技巧性地管控好大量的数据，期望本次商业联盟能加快丰田自动驾驶技术的研发速度。</w:t>
      </w:r>
    </w:p>
    <w:p w:rsidR="00EA42E9" w:rsidRDefault="00EA42E9" w:rsidP="000F6475">
      <w:r>
        <w:t>ALBERT总裁TakeshiMatsumoto表示：“在自动驾驶研发等技术创新方面，旨在为人工智能、机器学习与数据领域的科学家们创造性价值及高级分析功能。展望未来，公司旨在为安全技术创新提供支持，强化数据分析科研人士的重要性。”</w:t>
      </w:r>
    </w:p>
    <w:p w:rsidR="00EA42E9" w:rsidRDefault="00EA42E9" w:rsidP="000F6475">
      <w:pPr>
        <w:rPr>
          <w:rFonts w:cs="宋体"/>
          <w:b/>
          <w:bCs/>
          <w:i/>
          <w:iCs/>
        </w:rPr>
      </w:pPr>
      <w:r w:rsidRPr="002009FE">
        <w:rPr>
          <w:rFonts w:cs="宋体" w:hint="eastAsia"/>
          <w:b/>
          <w:bCs/>
          <w:i/>
          <w:iCs/>
        </w:rPr>
        <w:t>分析：。</w:t>
      </w:r>
    </w:p>
    <w:p w:rsidR="00EA42E9" w:rsidRPr="00276436" w:rsidRDefault="00EA42E9" w:rsidP="000F6475">
      <w:pPr>
        <w:pStyle w:val="a8"/>
        <w:numPr>
          <w:ilvl w:val="0"/>
          <w:numId w:val="48"/>
        </w:numPr>
        <w:ind w:firstLineChars="0"/>
        <w:outlineLvl w:val="1"/>
        <w:rPr>
          <w:b/>
        </w:rPr>
      </w:pPr>
      <w:r w:rsidRPr="00276436">
        <w:rPr>
          <w:rFonts w:hint="eastAsia"/>
          <w:b/>
        </w:rPr>
        <w:t>高通研发汽车无线充电，或两年内投入应用</w:t>
      </w:r>
    </w:p>
    <w:p w:rsidR="00EA42E9" w:rsidRDefault="00EA42E9" w:rsidP="000F6475">
      <w:r>
        <w:t>高通正在研发汽车无线充电技术，该技术利用车辆上安装的转换器将脉冲转换为电能，然后为车辆电池进行充电，即便是在行驶中也可以对汽车进行充电，预计该无线充电技术会在24个月内投入市场。</w:t>
      </w:r>
    </w:p>
    <w:p w:rsidR="00EA42E9" w:rsidRDefault="00EA42E9" w:rsidP="000F6475">
      <w:pPr>
        <w:rPr>
          <w:rFonts w:cs="宋体"/>
          <w:b/>
          <w:bCs/>
          <w:i/>
          <w:iCs/>
        </w:rPr>
      </w:pPr>
      <w:r w:rsidRPr="002009FE">
        <w:rPr>
          <w:rFonts w:cs="宋体" w:hint="eastAsia"/>
          <w:b/>
          <w:bCs/>
          <w:i/>
          <w:iCs/>
        </w:rPr>
        <w:t>分析：。</w:t>
      </w:r>
    </w:p>
    <w:p w:rsidR="00EA42E9" w:rsidRPr="00DD026A" w:rsidRDefault="00EA42E9" w:rsidP="000F6475">
      <w:pPr>
        <w:pStyle w:val="a8"/>
        <w:numPr>
          <w:ilvl w:val="0"/>
          <w:numId w:val="48"/>
        </w:numPr>
        <w:ind w:firstLineChars="0"/>
        <w:outlineLvl w:val="1"/>
        <w:rPr>
          <w:b/>
        </w:rPr>
      </w:pPr>
      <w:r w:rsidRPr="00DD026A">
        <w:rPr>
          <w:b/>
        </w:rPr>
        <w:t>捷豹路虎继续坚守巴西市场重振豪华车品牌</w:t>
      </w:r>
    </w:p>
    <w:p w:rsidR="00EA42E9" w:rsidRDefault="00EA42E9" w:rsidP="000F6475">
      <w:r>
        <w:t>捷豹路虎一年可在巴西生产24,000辆汽车，但去年在其里约热内卢工厂生产的汽车不到5,000辆。外媒指出，捷豹路虎短期内不会立即脱离困境，但该公司对巴西市场有信心，也投资了很多。</w:t>
      </w:r>
    </w:p>
    <w:p w:rsidR="00EA42E9" w:rsidRDefault="00EA42E9" w:rsidP="000F6475">
      <w:r>
        <w:rPr>
          <w:rFonts w:hint="eastAsia"/>
        </w:rPr>
        <w:t>捷豹拉丁美洲总经理</w:t>
      </w:r>
      <w:r>
        <w:t>FredericDrouin称，“理论上，巴西明年将整体实现强劲增长。我们要相信未来。”他还补充道，关闭工厂是不可能的。</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48"/>
        </w:numPr>
        <w:ind w:firstLineChars="0"/>
        <w:outlineLvl w:val="1"/>
        <w:rPr>
          <w:b/>
        </w:rPr>
      </w:pPr>
      <w:r w:rsidRPr="00113DA9">
        <w:rPr>
          <w:rFonts w:hint="eastAsia"/>
          <w:b/>
        </w:rPr>
        <w:t>马自达</w:t>
      </w:r>
      <w:r w:rsidRPr="00113DA9">
        <w:rPr>
          <w:b/>
        </w:rPr>
        <w:t>6兼容AppleCarPlay和AndroidAuto系统</w:t>
      </w:r>
    </w:p>
    <w:p w:rsidR="00EA42E9" w:rsidRDefault="00EA42E9" w:rsidP="000F6475">
      <w:r>
        <w:t>马自达人机接口（HumanMachineInterface，HMI）工程师MatthewValbuena谈及了2018款马自达6的最新车载技术，该车型还兼容AppleCarPlay和AndroidAuto系统，只需按下语音识别按键，就能启用该软件。</w:t>
      </w:r>
    </w:p>
    <w:p w:rsidR="00EA42E9" w:rsidRDefault="00EA42E9" w:rsidP="000F6475">
      <w:pPr>
        <w:rPr>
          <w:rFonts w:cs="宋体"/>
          <w:b/>
          <w:bCs/>
          <w:i/>
          <w:iCs/>
        </w:rPr>
      </w:pPr>
      <w:r w:rsidRPr="002009FE">
        <w:rPr>
          <w:rFonts w:cs="宋体" w:hint="eastAsia"/>
          <w:b/>
          <w:bCs/>
          <w:i/>
          <w:iCs/>
        </w:rPr>
        <w:t>分析：。</w:t>
      </w:r>
    </w:p>
    <w:p w:rsidR="00EA42E9" w:rsidRPr="00403D3E" w:rsidRDefault="00EA42E9" w:rsidP="000F6475">
      <w:pPr>
        <w:pStyle w:val="a8"/>
        <w:numPr>
          <w:ilvl w:val="0"/>
          <w:numId w:val="48"/>
        </w:numPr>
        <w:ind w:firstLineChars="0"/>
        <w:outlineLvl w:val="1"/>
        <w:rPr>
          <w:b/>
        </w:rPr>
      </w:pPr>
      <w:r w:rsidRPr="00403D3E">
        <w:rPr>
          <w:rFonts w:hint="eastAsia"/>
          <w:b/>
        </w:rPr>
        <w:t>马自达在华发布“可持续发展战略</w:t>
      </w:r>
      <w:r w:rsidRPr="00403D3E">
        <w:rPr>
          <w:b/>
        </w:rPr>
        <w:t>2030”</w:t>
      </w:r>
    </w:p>
    <w:p w:rsidR="00EA42E9" w:rsidRDefault="00EA42E9" w:rsidP="000F6475">
      <w:r>
        <w:rPr>
          <w:rFonts w:hint="eastAsia"/>
        </w:rPr>
        <w:t>近日，马自达中国发布了“</w:t>
      </w:r>
      <w:r>
        <w:t>Zoom-Zoom可持续发展战略2030”。马自达Zoom-Zoom可持续发展战略2030将围绕“人”、“地球”和“社会”三个维度展开。</w:t>
      </w:r>
    </w:p>
    <w:p w:rsidR="00EA42E9" w:rsidRDefault="00EA42E9" w:rsidP="000F6475">
      <w:r>
        <w:rPr>
          <w:rFonts w:hint="eastAsia"/>
        </w:rPr>
        <w:t>针对“地球”领域，马自达将持续坚持环保理念，从汽车产品生产全周期着手，以“</w:t>
      </w:r>
      <w:r>
        <w:t>Well-to-Wheel(从燃料开采到车辆驾驶)”理念为前提，从根本上减少二氧化碳排放。针对这一目标，马自达将对内燃机高效能化进行持续研发和探求，配合电动车等电气驱动技术。</w:t>
      </w:r>
    </w:p>
    <w:p w:rsidR="00EA42E9" w:rsidRDefault="00EA42E9" w:rsidP="000F6475">
      <w:r>
        <w:rPr>
          <w:rFonts w:hint="eastAsia"/>
        </w:rPr>
        <w:t>针对“社会”领域，马自达则将致力于减少社会问题造成的交通事故，通过技术手段减少追尾、人员二次伤害、变线等事故的技术，同时</w:t>
      </w:r>
      <w:r>
        <w:t>MazdaCo-PilotConcept自动驾驶技术将在2020年开始试验，2025年前标配化。</w:t>
      </w:r>
    </w:p>
    <w:p w:rsidR="00EA42E9" w:rsidRDefault="00EA42E9" w:rsidP="000F6475">
      <w:r>
        <w:rPr>
          <w:rFonts w:hint="eastAsia"/>
        </w:rPr>
        <w:t>在“人”的领域，马自达将以人为本，为更多用户提供充满“驾乘愉悦”的汽车产品，保护地球环境、构建丰盈社会，为人们带来内心的充实感和乐观向上的生活理念。</w:t>
      </w:r>
    </w:p>
    <w:p w:rsidR="00EA42E9" w:rsidRDefault="00EA42E9" w:rsidP="000F6475">
      <w:r>
        <w:rPr>
          <w:rFonts w:hint="eastAsia"/>
        </w:rPr>
        <w:t>在具体技术方面，马自达认为内燃机在今后相当一段时间内仍将在全球汽车领域内占据较大比例，因此继续提升内燃机燃油经济性和性能是最核心的解决方案。</w:t>
      </w:r>
    </w:p>
    <w:p w:rsidR="00EA42E9" w:rsidRDefault="00EA42E9" w:rsidP="000F6475">
      <w:r>
        <w:rPr>
          <w:rFonts w:hint="eastAsia"/>
        </w:rPr>
        <w:t>为此马自达就现有</w:t>
      </w:r>
      <w:r>
        <w:t>SKYACTIV-G发动机技术开发出下代SKYACTIV-X发动机，独有的燃烧方式“SPCCI(火花塞点火控制压燃点火)”。与现款创驰蓝天汽油发动机“SKYACTIV-G”相比，“SKYACTIV-X”最大可缩减20%-30%的油耗，扭矩全程将提高10%，甚至可以达到最高30%的大幅度提升，实现环保性能和驾乘愉悦两个方面上质的飞跃。</w:t>
      </w:r>
    </w:p>
    <w:p w:rsidR="00EA42E9" w:rsidRDefault="00EA42E9" w:rsidP="000F6475">
      <w:r>
        <w:t>2019年起马自达将投放搭载“SKYACTIV-X”的新一代技术产品，2020年内，投放专门针对中国市场研发的新能源车型。</w:t>
      </w:r>
    </w:p>
    <w:p w:rsidR="00EA42E9" w:rsidRDefault="00EA42E9" w:rsidP="000F6475">
      <w:pPr>
        <w:rPr>
          <w:rFonts w:cs="宋体"/>
          <w:b/>
          <w:bCs/>
          <w:i/>
          <w:iCs/>
        </w:rPr>
      </w:pPr>
      <w:r w:rsidRPr="002009FE">
        <w:rPr>
          <w:rFonts w:cs="宋体" w:hint="eastAsia"/>
          <w:b/>
          <w:bCs/>
          <w:i/>
          <w:iCs/>
        </w:rPr>
        <w:t>分析：。</w:t>
      </w:r>
    </w:p>
    <w:p w:rsidR="00EA42E9" w:rsidRPr="00113DA9" w:rsidRDefault="00EA42E9" w:rsidP="000F6475">
      <w:pPr>
        <w:pStyle w:val="a8"/>
        <w:numPr>
          <w:ilvl w:val="0"/>
          <w:numId w:val="48"/>
        </w:numPr>
        <w:ind w:firstLineChars="0"/>
        <w:outlineLvl w:val="1"/>
        <w:rPr>
          <w:b/>
        </w:rPr>
      </w:pPr>
      <w:r w:rsidRPr="00113DA9">
        <w:rPr>
          <w:rFonts w:hint="eastAsia"/>
          <w:b/>
        </w:rPr>
        <w:t>默克尔告诫立法者不要削弱汽车行业</w:t>
      </w:r>
    </w:p>
    <w:p w:rsidR="00EA42E9" w:rsidRDefault="00EA42E9" w:rsidP="000F6475">
      <w:r>
        <w:t>德国总理默克尔告诉立法者，削弱汽车行业导致行业不能再投资未来的技术并不符合德国的利益。</w:t>
      </w:r>
    </w:p>
    <w:p w:rsidR="00EA42E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48"/>
        </w:numPr>
        <w:ind w:firstLineChars="0"/>
        <w:outlineLvl w:val="1"/>
        <w:rPr>
          <w:b/>
        </w:rPr>
      </w:pPr>
      <w:r w:rsidRPr="00A4610F">
        <w:rPr>
          <w:rFonts w:hint="eastAsia"/>
          <w:b/>
        </w:rPr>
        <w:t>日产</w:t>
      </w:r>
      <w:r w:rsidRPr="00A4610F">
        <w:rPr>
          <w:b/>
        </w:rPr>
        <w:t>2017财年营业利润下滑22.6%</w:t>
      </w:r>
    </w:p>
    <w:p w:rsidR="00EA42E9" w:rsidRDefault="00EA42E9" w:rsidP="000F6475">
      <w:r>
        <w:t>日产汽车公布了其2017财年（2017年4月1日-2018年3月31日）的财报。在上一财年里，日产总收入较上一财年同比增长2%至11.95万亿日元；其营业利润较上一财年大跌22.6%。</w:t>
      </w:r>
    </w:p>
    <w:p w:rsidR="00EA42E9" w:rsidRDefault="00EA42E9" w:rsidP="000F6475">
      <w:pPr>
        <w:rPr>
          <w:rFonts w:cs="宋体"/>
          <w:b/>
          <w:bCs/>
          <w:i/>
          <w:iCs/>
        </w:rPr>
      </w:pPr>
      <w:r w:rsidRPr="002009FE">
        <w:rPr>
          <w:rFonts w:cs="宋体" w:hint="eastAsia"/>
          <w:b/>
          <w:bCs/>
          <w:i/>
          <w:iCs/>
        </w:rPr>
        <w:t>分析：。</w:t>
      </w:r>
    </w:p>
    <w:p w:rsidR="00EA42E9" w:rsidRPr="00DD026A" w:rsidRDefault="00EA42E9" w:rsidP="000F6475">
      <w:pPr>
        <w:pStyle w:val="a8"/>
        <w:numPr>
          <w:ilvl w:val="0"/>
          <w:numId w:val="48"/>
        </w:numPr>
        <w:ind w:firstLineChars="0"/>
        <w:outlineLvl w:val="1"/>
        <w:rPr>
          <w:b/>
        </w:rPr>
      </w:pPr>
      <w:r w:rsidRPr="00DD026A">
        <w:rPr>
          <w:b/>
        </w:rPr>
        <w:t>日产称雷诺日产联盟或变更股权架构</w:t>
      </w:r>
    </w:p>
    <w:p w:rsidR="00EA42E9" w:rsidRDefault="00EA42E9" w:rsidP="000F6475">
      <w:r>
        <w:t>日产汽车5月14号称，日产和雷诺正考虑改组一个更为平衡的股权架构，以求联盟获得更为长远的发展。</w:t>
      </w:r>
    </w:p>
    <w:p w:rsidR="00EA42E9" w:rsidRDefault="00EA42E9" w:rsidP="000F6475">
      <w:r>
        <w:rPr>
          <w:rFonts w:hint="eastAsia"/>
        </w:rPr>
        <w:t>路透社今年年初曾报道过，日产和雷诺为进一步拉近合作关系，正商讨由日产收购法国政府持有的雷诺股份。</w:t>
      </w:r>
    </w:p>
    <w:p w:rsidR="00EA42E9" w:rsidRDefault="00EA42E9" w:rsidP="000F6475">
      <w:r>
        <w:rPr>
          <w:rFonts w:hint="eastAsia"/>
        </w:rPr>
        <w:t>除了日产和雷诺，该联盟还包括另一家日本汽车制造商三菱汽车。</w:t>
      </w:r>
      <w:r>
        <w:t>2017年，联盟成为全球乘用车销量冠军。然而，面临全球汽车工业联合不断加强的趋势，联盟也在不断寻找方法，以期在现任雷诺董事长卡洛斯•戈恩（CarlosGhosn）退休前令合作更为巩固。</w:t>
      </w:r>
    </w:p>
    <w:p w:rsidR="00EA42E9" w:rsidRDefault="00EA42E9" w:rsidP="000F6475">
      <w:r>
        <w:rPr>
          <w:rFonts w:hint="eastAsia"/>
        </w:rPr>
        <w:t>日产首席执行官西川广人（</w:t>
      </w:r>
      <w:r>
        <w:t>HirotoSaikawa）表示“合作巩固会采取不同形式”，并补充道，股权变更也是选择之一，双方就如何构建更为平衡的股权结构正展开研究。此外，西川广人还强调，媒体报道的日产和雷诺正讨论“全面合并”的说法是“完全不符事实的”。戈恩曾说合并只是潜在选择之一，而不是必须实现的目标。</w:t>
      </w:r>
    </w:p>
    <w:p w:rsidR="00EA42E9" w:rsidRDefault="00EA42E9" w:rsidP="000F6475">
      <w:r>
        <w:rPr>
          <w:rFonts w:hint="eastAsia"/>
        </w:rPr>
        <w:t>目前，雷诺持有日产</w:t>
      </w:r>
      <w:r>
        <w:t>43.4%的股份，但依据2015年股东协议，雷诺同意限制其最大合作伙伴的实际控制权，该股东协议能够缓解与法国政府在董事会中的僵持局面。日产目前拥有三菱汽车34%的控股权，并持有雷诺15%的股份，但无表决权。</w:t>
      </w:r>
    </w:p>
    <w:p w:rsidR="00EA42E9" w:rsidRDefault="00EA42E9" w:rsidP="000F6475">
      <w:pPr>
        <w:rPr>
          <w:rFonts w:cs="宋体"/>
          <w:b/>
          <w:bCs/>
          <w:i/>
          <w:iCs/>
        </w:rPr>
      </w:pPr>
      <w:r w:rsidRPr="002009FE">
        <w:rPr>
          <w:rFonts w:cs="宋体" w:hint="eastAsia"/>
          <w:b/>
          <w:bCs/>
          <w:i/>
          <w:iCs/>
        </w:rPr>
        <w:t>分析：。</w:t>
      </w:r>
    </w:p>
    <w:p w:rsidR="00EA42E9" w:rsidRDefault="00EA42E9" w:rsidP="000F6475">
      <w:pPr>
        <w:pStyle w:val="a8"/>
        <w:numPr>
          <w:ilvl w:val="0"/>
          <w:numId w:val="48"/>
        </w:numPr>
        <w:ind w:firstLineChars="0"/>
        <w:outlineLvl w:val="1"/>
      </w:pPr>
      <w:r w:rsidRPr="005B4ABF">
        <w:rPr>
          <w:b/>
        </w:rPr>
        <w:t>通用提供定制化自动驾驶汽车</w:t>
      </w:r>
      <w:r w:rsidR="00532671" w:rsidRPr="005B4ABF">
        <w:rPr>
          <w:b/>
        </w:rPr>
        <w:t>深入自动驾驶</w:t>
      </w:r>
    </w:p>
    <w:p w:rsidR="00EA42E9" w:rsidRDefault="00EA42E9" w:rsidP="000F6475">
      <w:r>
        <w:rPr>
          <w:rFonts w:hint="eastAsia"/>
        </w:rPr>
        <w:t>当地时间</w:t>
      </w:r>
      <w:r>
        <w:t>5月10日，通用汽车一位高管表示，通用汽车正在寻求有关自动驾驶汽车的更多商机，比如研发同现有自动驾驶汽车既然不同的客户定制化车型。</w:t>
      </w:r>
    </w:p>
    <w:p w:rsidR="00EA42E9" w:rsidRDefault="00EA42E9" w:rsidP="000F6475">
      <w:r>
        <w:rPr>
          <w:rFonts w:hint="eastAsia"/>
        </w:rPr>
        <w:t>据通用汽车全球战略高级副总裁麦克·安柏尔森表示，客户定制化车型或将为客户拥有或租赁使用（包括在一些大城市的外围地区使用），用户可以通过</w:t>
      </w:r>
      <w:r>
        <w:t>P2P汽车共享应用程序使用该车辆。他在纽约出席未来城市汽车大会时说到，通用汽车正在考虑通过自动驾驶汽车实现营收的增长模式。</w:t>
      </w:r>
    </w:p>
    <w:p w:rsidR="00EA42E9" w:rsidRDefault="00EA42E9" w:rsidP="000F6475">
      <w:r>
        <w:rPr>
          <w:rFonts w:hint="eastAsia"/>
        </w:rPr>
        <w:t>作为通用汽车未来交通业务的核心架构师之一，麦克·安柏尔森指出，汽车共享领域的自动驾驶汽车将很快转变为同传统汽车截然不同的定制化车型。</w:t>
      </w:r>
    </w:p>
    <w:p w:rsidR="00EA42E9" w:rsidRDefault="00EA42E9" w:rsidP="000F6475">
      <w:pPr>
        <w:rPr>
          <w:rFonts w:cs="宋体"/>
          <w:b/>
          <w:bCs/>
          <w:i/>
          <w:iCs/>
        </w:rPr>
      </w:pPr>
      <w:r w:rsidRPr="002009FE">
        <w:rPr>
          <w:rFonts w:cs="宋体" w:hint="eastAsia"/>
          <w:b/>
          <w:bCs/>
          <w:i/>
          <w:iCs/>
        </w:rPr>
        <w:t>分析：。</w:t>
      </w:r>
    </w:p>
    <w:p w:rsidR="00EA42E9" w:rsidRPr="00B17D0F" w:rsidRDefault="00EA42E9" w:rsidP="000F6475">
      <w:pPr>
        <w:pStyle w:val="a8"/>
        <w:numPr>
          <w:ilvl w:val="0"/>
          <w:numId w:val="48"/>
        </w:numPr>
        <w:ind w:firstLineChars="0"/>
        <w:outlineLvl w:val="1"/>
        <w:rPr>
          <w:b/>
        </w:rPr>
      </w:pPr>
      <w:r w:rsidRPr="00B17D0F">
        <w:rPr>
          <w:b/>
        </w:rPr>
        <w:t>松下承认将与特斯拉在华生产电池芯</w:t>
      </w:r>
    </w:p>
    <w:p w:rsidR="00EA42E9" w:rsidRDefault="00EA42E9" w:rsidP="000F6475">
      <w:r>
        <w:rPr>
          <w:rFonts w:hint="eastAsia"/>
        </w:rPr>
        <w:t>据松下公司首席执行官</w:t>
      </w:r>
      <w:r>
        <w:t>KazuhiroTsuga透露到，随着特斯拉即将在华生产，松下也将参与其中。这也是松下首次承认将与特斯拉在华生产电池芯。目前，松下不仅为特斯拉日本业务生产电池芯，还为特斯拉位于内华达州的超级工厂（Gigafactory）生产电池芯，而特斯拉则将电池芯组装成电池包。</w:t>
      </w:r>
    </w:p>
    <w:p w:rsidR="00EA42E9" w:rsidRDefault="00EA42E9" w:rsidP="000F6475">
      <w:pPr>
        <w:rPr>
          <w:rFonts w:cs="宋体"/>
          <w:b/>
          <w:bCs/>
          <w:i/>
          <w:iCs/>
        </w:rPr>
      </w:pPr>
      <w:r w:rsidRPr="002009FE">
        <w:rPr>
          <w:rFonts w:cs="宋体" w:hint="eastAsia"/>
          <w:b/>
          <w:bCs/>
          <w:i/>
          <w:iCs/>
        </w:rPr>
        <w:t>分析：。</w:t>
      </w:r>
    </w:p>
    <w:p w:rsidR="00EA42E9" w:rsidRPr="00A4610F" w:rsidRDefault="00EA42E9" w:rsidP="000F6475">
      <w:pPr>
        <w:pStyle w:val="a8"/>
        <w:numPr>
          <w:ilvl w:val="0"/>
          <w:numId w:val="48"/>
        </w:numPr>
        <w:ind w:firstLineChars="0"/>
        <w:outlineLvl w:val="1"/>
        <w:rPr>
          <w:b/>
        </w:rPr>
      </w:pPr>
      <w:r w:rsidRPr="00A4610F">
        <w:rPr>
          <w:rFonts w:hint="eastAsia"/>
          <w:b/>
        </w:rPr>
        <w:t>特斯拉</w:t>
      </w:r>
      <w:r w:rsidRPr="00A4610F">
        <w:rPr>
          <w:b/>
        </w:rPr>
        <w:t>2018年以创纪录速度部署超级充电网络</w:t>
      </w:r>
    </w:p>
    <w:p w:rsidR="00EA42E9" w:rsidRDefault="00EA42E9" w:rsidP="000F6475">
      <w:r>
        <w:t>今年年初，特斯拉在全球拥有1,124个充电站，在今年的前4个月里，新增了121个充电站，相当于每天增加一个新充电站，在过去的几个月里，特斯拉还给现有的超级充电站增加了很多新的充电桩。</w:t>
      </w:r>
    </w:p>
    <w:p w:rsidR="00EA42E9" w:rsidRDefault="00EA42E9" w:rsidP="000F6475">
      <w:pPr>
        <w:rPr>
          <w:rFonts w:cs="宋体"/>
          <w:b/>
          <w:bCs/>
          <w:i/>
          <w:iCs/>
        </w:rPr>
      </w:pPr>
      <w:r w:rsidRPr="002009FE">
        <w:rPr>
          <w:rFonts w:cs="宋体" w:hint="eastAsia"/>
          <w:b/>
          <w:bCs/>
          <w:i/>
          <w:iCs/>
        </w:rPr>
        <w:t>分析：。</w:t>
      </w:r>
    </w:p>
    <w:p w:rsidR="00EA42E9" w:rsidRPr="00DD026A" w:rsidRDefault="00EA42E9" w:rsidP="000F6475">
      <w:pPr>
        <w:pStyle w:val="a8"/>
        <w:numPr>
          <w:ilvl w:val="0"/>
          <w:numId w:val="48"/>
        </w:numPr>
        <w:ind w:firstLineChars="0"/>
        <w:outlineLvl w:val="1"/>
        <w:rPr>
          <w:b/>
        </w:rPr>
      </w:pPr>
      <w:r w:rsidRPr="00DD026A">
        <w:rPr>
          <w:b/>
        </w:rPr>
        <w:t>沃尔沃宣布：2025年纯电动汽车占销量50%</w:t>
      </w:r>
    </w:p>
    <w:p w:rsidR="00EA42E9" w:rsidRDefault="00EA42E9" w:rsidP="000F6475">
      <w:r>
        <w:rPr>
          <w:rFonts w:hint="eastAsia"/>
        </w:rPr>
        <w:t>日前，在</w:t>
      </w:r>
      <w:r>
        <w:t>2018年北京国际车展上，全球豪华汽车制造商沃尔沃汽车正式宣布，到2025年纯电动汽车将占公司总销量的50%。</w:t>
      </w:r>
    </w:p>
    <w:p w:rsidR="00EA42E9" w:rsidRDefault="00EA42E9" w:rsidP="000F6475">
      <w:r>
        <w:rPr>
          <w:rFonts w:hint="eastAsia"/>
        </w:rPr>
        <w:t>沃尔沃汽车集团总裁兼首席执行官汉肯·塞缪尔森表示：“我们在</w:t>
      </w:r>
      <w:r>
        <w:t>2017年作出全面电气化承诺，为终结内燃机时代做好准备。今天，我们在中国这个全球最大的电动汽车市场上进一步承诺。中国电气化的未来，就是沃尔沃汽车电气化的未来。”</w:t>
      </w:r>
    </w:p>
    <w:p w:rsidR="00EA42E9" w:rsidRDefault="00EA42E9" w:rsidP="000F6475">
      <w:r>
        <w:rPr>
          <w:rFonts w:hint="eastAsia"/>
        </w:rPr>
        <w:t>沃尔沃汽车的</w:t>
      </w:r>
      <w:r>
        <w:t>2025电动汽车销量目标，与中国政府的新能源汽车发展规划不谋而合。据悉，中国政府计划到2025年，将新能源汽车在其年度汽车总销量中的比重提升至20%，根据中国政府的预测，这意味着每年将销售超过700万辆新能源汽车。</w:t>
      </w:r>
    </w:p>
    <w:p w:rsidR="00EA42E9" w:rsidRDefault="00EA42E9" w:rsidP="000F6475">
      <w:pPr>
        <w:rPr>
          <w:rFonts w:cs="宋体"/>
          <w:b/>
          <w:bCs/>
          <w:i/>
          <w:iCs/>
        </w:rPr>
      </w:pPr>
      <w:r w:rsidRPr="002009FE">
        <w:rPr>
          <w:rFonts w:cs="宋体" w:hint="eastAsia"/>
          <w:b/>
          <w:bCs/>
          <w:i/>
          <w:iCs/>
        </w:rPr>
        <w:t>分析：。</w:t>
      </w:r>
    </w:p>
    <w:p w:rsidR="00EA42E9" w:rsidRPr="00AC37A8" w:rsidRDefault="00EA42E9" w:rsidP="000F6475">
      <w:pPr>
        <w:pStyle w:val="a8"/>
        <w:numPr>
          <w:ilvl w:val="0"/>
          <w:numId w:val="48"/>
        </w:numPr>
        <w:ind w:firstLineChars="0"/>
        <w:outlineLvl w:val="1"/>
        <w:rPr>
          <w:b/>
        </w:rPr>
      </w:pPr>
      <w:r w:rsidRPr="00AC37A8">
        <w:rPr>
          <w:rFonts w:hint="eastAsia"/>
          <w:b/>
        </w:rPr>
        <w:t>现代</w:t>
      </w:r>
      <w:r w:rsidRPr="00AC37A8">
        <w:rPr>
          <w:b/>
        </w:rPr>
        <w:t>CRADLE与Metawave公司合作智能雷达</w:t>
      </w:r>
    </w:p>
    <w:p w:rsidR="00EA42E9" w:rsidRDefault="00EA42E9" w:rsidP="000F6475">
      <w:r>
        <w:t>现代的创投中心——现代CRADLE于近日宣布，公司正在投资Metawave公司，旨在为自动驾驶车辆打造智能雷达。此外，该公司还将该材料与人工智能技术相结合，旨在创造智能型雷达。</w:t>
      </w:r>
    </w:p>
    <w:p w:rsidR="00EA42E9" w:rsidRDefault="00EA42E9" w:rsidP="000F6475">
      <w:pPr>
        <w:rPr>
          <w:rFonts w:cs="宋体"/>
          <w:b/>
          <w:bCs/>
          <w:i/>
          <w:iCs/>
        </w:rPr>
      </w:pPr>
      <w:r w:rsidRPr="002009FE">
        <w:rPr>
          <w:rFonts w:cs="宋体" w:hint="eastAsia"/>
          <w:b/>
          <w:bCs/>
          <w:i/>
          <w:iCs/>
        </w:rPr>
        <w:t>分析：。</w:t>
      </w:r>
    </w:p>
    <w:sectPr w:rsidR="00EA42E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4965" w:rsidRDefault="00074965" w:rsidP="00A840FD">
      <w:r>
        <w:separator/>
      </w:r>
    </w:p>
  </w:endnote>
  <w:endnote w:type="continuationSeparator" w:id="0">
    <w:p w:rsidR="00074965" w:rsidRDefault="00074965" w:rsidP="00A84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imsu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4965" w:rsidRDefault="00074965" w:rsidP="00A840FD">
      <w:r>
        <w:separator/>
      </w:r>
    </w:p>
  </w:footnote>
  <w:footnote w:type="continuationSeparator" w:id="0">
    <w:p w:rsidR="00074965" w:rsidRDefault="00074965" w:rsidP="00A840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5"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6"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7"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8"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40"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1"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D735EE0"/>
    <w:multiLevelType w:val="hybridMultilevel"/>
    <w:tmpl w:val="6082C890"/>
    <w:lvl w:ilvl="0" w:tplc="2F18F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4"/>
  </w:num>
  <w:num w:numId="3">
    <w:abstractNumId w:val="35"/>
  </w:num>
  <w:num w:numId="4">
    <w:abstractNumId w:val="36"/>
  </w:num>
  <w:num w:numId="5">
    <w:abstractNumId w:val="37"/>
  </w:num>
  <w:num w:numId="6">
    <w:abstractNumId w:val="38"/>
  </w:num>
  <w:num w:numId="7">
    <w:abstractNumId w:val="39"/>
  </w:num>
  <w:num w:numId="8">
    <w:abstractNumId w:val="40"/>
  </w:num>
  <w:num w:numId="9">
    <w:abstractNumId w:val="17"/>
  </w:num>
  <w:num w:numId="10">
    <w:abstractNumId w:val="44"/>
  </w:num>
  <w:num w:numId="11">
    <w:abstractNumId w:val="46"/>
  </w:num>
  <w:num w:numId="12">
    <w:abstractNumId w:val="2"/>
  </w:num>
  <w:num w:numId="13">
    <w:abstractNumId w:val="13"/>
  </w:num>
  <w:num w:numId="14">
    <w:abstractNumId w:val="16"/>
  </w:num>
  <w:num w:numId="15">
    <w:abstractNumId w:val="42"/>
  </w:num>
  <w:num w:numId="16">
    <w:abstractNumId w:val="14"/>
  </w:num>
  <w:num w:numId="17">
    <w:abstractNumId w:val="31"/>
  </w:num>
  <w:num w:numId="18">
    <w:abstractNumId w:val="3"/>
  </w:num>
  <w:num w:numId="19">
    <w:abstractNumId w:val="27"/>
  </w:num>
  <w:num w:numId="20">
    <w:abstractNumId w:val="25"/>
  </w:num>
  <w:num w:numId="21">
    <w:abstractNumId w:val="7"/>
  </w:num>
  <w:num w:numId="22">
    <w:abstractNumId w:val="6"/>
  </w:num>
  <w:num w:numId="23">
    <w:abstractNumId w:val="28"/>
  </w:num>
  <w:num w:numId="24">
    <w:abstractNumId w:val="12"/>
  </w:num>
  <w:num w:numId="25">
    <w:abstractNumId w:val="15"/>
  </w:num>
  <w:num w:numId="26">
    <w:abstractNumId w:val="47"/>
  </w:num>
  <w:num w:numId="27">
    <w:abstractNumId w:val="5"/>
  </w:num>
  <w:num w:numId="28">
    <w:abstractNumId w:val="21"/>
  </w:num>
  <w:num w:numId="29">
    <w:abstractNumId w:val="24"/>
  </w:num>
  <w:num w:numId="30">
    <w:abstractNumId w:val="10"/>
  </w:num>
  <w:num w:numId="31">
    <w:abstractNumId w:val="1"/>
  </w:num>
  <w:num w:numId="32">
    <w:abstractNumId w:val="11"/>
  </w:num>
  <w:num w:numId="33">
    <w:abstractNumId w:val="32"/>
  </w:num>
  <w:num w:numId="34">
    <w:abstractNumId w:val="20"/>
  </w:num>
  <w:num w:numId="35">
    <w:abstractNumId w:val="48"/>
  </w:num>
  <w:num w:numId="36">
    <w:abstractNumId w:val="29"/>
  </w:num>
  <w:num w:numId="37">
    <w:abstractNumId w:val="45"/>
  </w:num>
  <w:num w:numId="38">
    <w:abstractNumId w:val="30"/>
  </w:num>
  <w:num w:numId="39">
    <w:abstractNumId w:val="26"/>
  </w:num>
  <w:num w:numId="40">
    <w:abstractNumId w:val="0"/>
  </w:num>
  <w:num w:numId="41">
    <w:abstractNumId w:val="22"/>
  </w:num>
  <w:num w:numId="42">
    <w:abstractNumId w:val="33"/>
  </w:num>
  <w:num w:numId="43">
    <w:abstractNumId w:val="41"/>
  </w:num>
  <w:num w:numId="44">
    <w:abstractNumId w:val="18"/>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8"/>
  </w:num>
  <w:num w:numId="48">
    <w:abstractNumId w:val="9"/>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04A4"/>
    <w:rsid w:val="00004B8F"/>
    <w:rsid w:val="000105ED"/>
    <w:rsid w:val="00021822"/>
    <w:rsid w:val="000222F4"/>
    <w:rsid w:val="00030F46"/>
    <w:rsid w:val="00050440"/>
    <w:rsid w:val="0005167B"/>
    <w:rsid w:val="00051F79"/>
    <w:rsid w:val="00052024"/>
    <w:rsid w:val="0005438F"/>
    <w:rsid w:val="0006357F"/>
    <w:rsid w:val="00066DFE"/>
    <w:rsid w:val="00074965"/>
    <w:rsid w:val="000808A0"/>
    <w:rsid w:val="00091481"/>
    <w:rsid w:val="000C05BC"/>
    <w:rsid w:val="000C14CE"/>
    <w:rsid w:val="000C2631"/>
    <w:rsid w:val="000D4755"/>
    <w:rsid w:val="000F3BC5"/>
    <w:rsid w:val="000F6475"/>
    <w:rsid w:val="00125742"/>
    <w:rsid w:val="0014113B"/>
    <w:rsid w:val="0014456A"/>
    <w:rsid w:val="001460E2"/>
    <w:rsid w:val="00146647"/>
    <w:rsid w:val="00153C8E"/>
    <w:rsid w:val="001618FD"/>
    <w:rsid w:val="00163A83"/>
    <w:rsid w:val="00184516"/>
    <w:rsid w:val="00191350"/>
    <w:rsid w:val="001936AE"/>
    <w:rsid w:val="001A0334"/>
    <w:rsid w:val="001A3EA4"/>
    <w:rsid w:val="001B22BB"/>
    <w:rsid w:val="001D1F8E"/>
    <w:rsid w:val="001D3345"/>
    <w:rsid w:val="001E439E"/>
    <w:rsid w:val="001E7502"/>
    <w:rsid w:val="001F3B0D"/>
    <w:rsid w:val="001F4CB0"/>
    <w:rsid w:val="00202F6B"/>
    <w:rsid w:val="002127A7"/>
    <w:rsid w:val="00213FAB"/>
    <w:rsid w:val="002203C3"/>
    <w:rsid w:val="002226DB"/>
    <w:rsid w:val="0022709E"/>
    <w:rsid w:val="002309D7"/>
    <w:rsid w:val="00242307"/>
    <w:rsid w:val="00242B57"/>
    <w:rsid w:val="00252698"/>
    <w:rsid w:val="00253363"/>
    <w:rsid w:val="00255C20"/>
    <w:rsid w:val="0025779F"/>
    <w:rsid w:val="00275211"/>
    <w:rsid w:val="0027652D"/>
    <w:rsid w:val="002C39C5"/>
    <w:rsid w:val="002D4969"/>
    <w:rsid w:val="002E071F"/>
    <w:rsid w:val="002E5A3F"/>
    <w:rsid w:val="002F462B"/>
    <w:rsid w:val="002F75BD"/>
    <w:rsid w:val="003156ED"/>
    <w:rsid w:val="00324C20"/>
    <w:rsid w:val="003435CA"/>
    <w:rsid w:val="003439FC"/>
    <w:rsid w:val="003448AB"/>
    <w:rsid w:val="00344BAB"/>
    <w:rsid w:val="00344FFC"/>
    <w:rsid w:val="00355974"/>
    <w:rsid w:val="0036219C"/>
    <w:rsid w:val="003631C6"/>
    <w:rsid w:val="00365BE6"/>
    <w:rsid w:val="00390516"/>
    <w:rsid w:val="00391324"/>
    <w:rsid w:val="0039641B"/>
    <w:rsid w:val="003A4FB0"/>
    <w:rsid w:val="003C2567"/>
    <w:rsid w:val="003C6DBA"/>
    <w:rsid w:val="00403E88"/>
    <w:rsid w:val="00430C4C"/>
    <w:rsid w:val="004317DE"/>
    <w:rsid w:val="004476AB"/>
    <w:rsid w:val="00467A0C"/>
    <w:rsid w:val="00470DD8"/>
    <w:rsid w:val="004753BC"/>
    <w:rsid w:val="0047707E"/>
    <w:rsid w:val="0048348A"/>
    <w:rsid w:val="0048570E"/>
    <w:rsid w:val="004863EF"/>
    <w:rsid w:val="004A0ECF"/>
    <w:rsid w:val="004A6FAA"/>
    <w:rsid w:val="004D586D"/>
    <w:rsid w:val="004E26BF"/>
    <w:rsid w:val="00527A7E"/>
    <w:rsid w:val="00532671"/>
    <w:rsid w:val="00540D21"/>
    <w:rsid w:val="005432CD"/>
    <w:rsid w:val="0056339B"/>
    <w:rsid w:val="00584D84"/>
    <w:rsid w:val="005861AD"/>
    <w:rsid w:val="00591538"/>
    <w:rsid w:val="005A476E"/>
    <w:rsid w:val="005A621E"/>
    <w:rsid w:val="005B1B6C"/>
    <w:rsid w:val="005B218B"/>
    <w:rsid w:val="005C2282"/>
    <w:rsid w:val="005C48F9"/>
    <w:rsid w:val="005C4B69"/>
    <w:rsid w:val="005C5B9F"/>
    <w:rsid w:val="005E51A1"/>
    <w:rsid w:val="005F372B"/>
    <w:rsid w:val="006041DA"/>
    <w:rsid w:val="00606FBB"/>
    <w:rsid w:val="00615391"/>
    <w:rsid w:val="006169FC"/>
    <w:rsid w:val="00621F77"/>
    <w:rsid w:val="006279A7"/>
    <w:rsid w:val="0063331C"/>
    <w:rsid w:val="00637A6A"/>
    <w:rsid w:val="00643249"/>
    <w:rsid w:val="0065365F"/>
    <w:rsid w:val="00655D36"/>
    <w:rsid w:val="00655F1F"/>
    <w:rsid w:val="00655F6A"/>
    <w:rsid w:val="00661791"/>
    <w:rsid w:val="00670AF9"/>
    <w:rsid w:val="00680E41"/>
    <w:rsid w:val="00682CE0"/>
    <w:rsid w:val="00690724"/>
    <w:rsid w:val="006A3A55"/>
    <w:rsid w:val="006C22CF"/>
    <w:rsid w:val="006C4780"/>
    <w:rsid w:val="006D0DC8"/>
    <w:rsid w:val="006D181B"/>
    <w:rsid w:val="006D40EE"/>
    <w:rsid w:val="006E3DC2"/>
    <w:rsid w:val="006E7549"/>
    <w:rsid w:val="006F7E19"/>
    <w:rsid w:val="007014AD"/>
    <w:rsid w:val="007016B5"/>
    <w:rsid w:val="00702039"/>
    <w:rsid w:val="00703A28"/>
    <w:rsid w:val="0071751C"/>
    <w:rsid w:val="007218FB"/>
    <w:rsid w:val="007276AC"/>
    <w:rsid w:val="00727C62"/>
    <w:rsid w:val="00733EE2"/>
    <w:rsid w:val="00753CFE"/>
    <w:rsid w:val="0075518F"/>
    <w:rsid w:val="00757B8A"/>
    <w:rsid w:val="007616F3"/>
    <w:rsid w:val="0076669A"/>
    <w:rsid w:val="00775BBC"/>
    <w:rsid w:val="00786022"/>
    <w:rsid w:val="00790828"/>
    <w:rsid w:val="007969A8"/>
    <w:rsid w:val="00797698"/>
    <w:rsid w:val="007A1ACF"/>
    <w:rsid w:val="007A4B20"/>
    <w:rsid w:val="007B584D"/>
    <w:rsid w:val="007F074E"/>
    <w:rsid w:val="007F71BB"/>
    <w:rsid w:val="00800F84"/>
    <w:rsid w:val="008106D5"/>
    <w:rsid w:val="00813DC2"/>
    <w:rsid w:val="0082162D"/>
    <w:rsid w:val="008243A1"/>
    <w:rsid w:val="00827328"/>
    <w:rsid w:val="00827C54"/>
    <w:rsid w:val="00832898"/>
    <w:rsid w:val="00833E1A"/>
    <w:rsid w:val="0083708D"/>
    <w:rsid w:val="008406B2"/>
    <w:rsid w:val="00846934"/>
    <w:rsid w:val="008506EE"/>
    <w:rsid w:val="00863322"/>
    <w:rsid w:val="00870FB6"/>
    <w:rsid w:val="00872400"/>
    <w:rsid w:val="00875748"/>
    <w:rsid w:val="008763FD"/>
    <w:rsid w:val="008824B6"/>
    <w:rsid w:val="008919C6"/>
    <w:rsid w:val="008940F2"/>
    <w:rsid w:val="00897DB9"/>
    <w:rsid w:val="008A10FA"/>
    <w:rsid w:val="008C7BE0"/>
    <w:rsid w:val="008D11F0"/>
    <w:rsid w:val="008D3BDD"/>
    <w:rsid w:val="008E7254"/>
    <w:rsid w:val="008F643B"/>
    <w:rsid w:val="009046E0"/>
    <w:rsid w:val="009100AD"/>
    <w:rsid w:val="009107E8"/>
    <w:rsid w:val="00912327"/>
    <w:rsid w:val="009140AB"/>
    <w:rsid w:val="00921365"/>
    <w:rsid w:val="0092515F"/>
    <w:rsid w:val="00940611"/>
    <w:rsid w:val="00947908"/>
    <w:rsid w:val="00953190"/>
    <w:rsid w:val="009539B9"/>
    <w:rsid w:val="009572A7"/>
    <w:rsid w:val="009604A4"/>
    <w:rsid w:val="0096075E"/>
    <w:rsid w:val="009618C1"/>
    <w:rsid w:val="00985D21"/>
    <w:rsid w:val="009870D2"/>
    <w:rsid w:val="009873C2"/>
    <w:rsid w:val="009971C2"/>
    <w:rsid w:val="009A170D"/>
    <w:rsid w:val="009A1D9C"/>
    <w:rsid w:val="009A717F"/>
    <w:rsid w:val="009B2831"/>
    <w:rsid w:val="009C19C6"/>
    <w:rsid w:val="009C31AF"/>
    <w:rsid w:val="009C451C"/>
    <w:rsid w:val="009C7254"/>
    <w:rsid w:val="009E1ABD"/>
    <w:rsid w:val="009F7B69"/>
    <w:rsid w:val="00A0017F"/>
    <w:rsid w:val="00A006B9"/>
    <w:rsid w:val="00A07AA1"/>
    <w:rsid w:val="00A14ABB"/>
    <w:rsid w:val="00A26AF9"/>
    <w:rsid w:val="00A26FC1"/>
    <w:rsid w:val="00A35F21"/>
    <w:rsid w:val="00A37DBF"/>
    <w:rsid w:val="00A42638"/>
    <w:rsid w:val="00A44614"/>
    <w:rsid w:val="00A567A6"/>
    <w:rsid w:val="00A638DA"/>
    <w:rsid w:val="00A64FF9"/>
    <w:rsid w:val="00A75F03"/>
    <w:rsid w:val="00A807A6"/>
    <w:rsid w:val="00A809C7"/>
    <w:rsid w:val="00A80A40"/>
    <w:rsid w:val="00A840FD"/>
    <w:rsid w:val="00A9255A"/>
    <w:rsid w:val="00AA000D"/>
    <w:rsid w:val="00AA1229"/>
    <w:rsid w:val="00AB2ECE"/>
    <w:rsid w:val="00AB3A6B"/>
    <w:rsid w:val="00AC03E0"/>
    <w:rsid w:val="00AC7237"/>
    <w:rsid w:val="00AE48FA"/>
    <w:rsid w:val="00AF3237"/>
    <w:rsid w:val="00B069D7"/>
    <w:rsid w:val="00B259E0"/>
    <w:rsid w:val="00B347C2"/>
    <w:rsid w:val="00B44B90"/>
    <w:rsid w:val="00B45423"/>
    <w:rsid w:val="00B46334"/>
    <w:rsid w:val="00B4644D"/>
    <w:rsid w:val="00B5065A"/>
    <w:rsid w:val="00B72637"/>
    <w:rsid w:val="00B81E39"/>
    <w:rsid w:val="00B81EFB"/>
    <w:rsid w:val="00B95BAE"/>
    <w:rsid w:val="00BA12B1"/>
    <w:rsid w:val="00BA4A88"/>
    <w:rsid w:val="00BB6037"/>
    <w:rsid w:val="00BC789E"/>
    <w:rsid w:val="00BD350C"/>
    <w:rsid w:val="00BD4AD8"/>
    <w:rsid w:val="00BD62A4"/>
    <w:rsid w:val="00BD6B25"/>
    <w:rsid w:val="00BF6310"/>
    <w:rsid w:val="00C015C4"/>
    <w:rsid w:val="00C0324D"/>
    <w:rsid w:val="00C03547"/>
    <w:rsid w:val="00C04F33"/>
    <w:rsid w:val="00C1009F"/>
    <w:rsid w:val="00C2318F"/>
    <w:rsid w:val="00C2476E"/>
    <w:rsid w:val="00C2742B"/>
    <w:rsid w:val="00C42D5B"/>
    <w:rsid w:val="00C547D2"/>
    <w:rsid w:val="00C54F1A"/>
    <w:rsid w:val="00C5535E"/>
    <w:rsid w:val="00C62163"/>
    <w:rsid w:val="00C655D9"/>
    <w:rsid w:val="00C71988"/>
    <w:rsid w:val="00C76865"/>
    <w:rsid w:val="00C91EE0"/>
    <w:rsid w:val="00C93C01"/>
    <w:rsid w:val="00CA17DB"/>
    <w:rsid w:val="00CA5EF1"/>
    <w:rsid w:val="00CB2DAB"/>
    <w:rsid w:val="00CC01FF"/>
    <w:rsid w:val="00CC7D1B"/>
    <w:rsid w:val="00CD6722"/>
    <w:rsid w:val="00CD6E2B"/>
    <w:rsid w:val="00CE2387"/>
    <w:rsid w:val="00CE60A5"/>
    <w:rsid w:val="00CF0D12"/>
    <w:rsid w:val="00CF5251"/>
    <w:rsid w:val="00CF6553"/>
    <w:rsid w:val="00D0233F"/>
    <w:rsid w:val="00D04C84"/>
    <w:rsid w:val="00D11D76"/>
    <w:rsid w:val="00D1423C"/>
    <w:rsid w:val="00D145CE"/>
    <w:rsid w:val="00D3700A"/>
    <w:rsid w:val="00D426C4"/>
    <w:rsid w:val="00D4332A"/>
    <w:rsid w:val="00D43F57"/>
    <w:rsid w:val="00D73C50"/>
    <w:rsid w:val="00D76BCE"/>
    <w:rsid w:val="00D85815"/>
    <w:rsid w:val="00D87CEC"/>
    <w:rsid w:val="00D87F83"/>
    <w:rsid w:val="00DA3E17"/>
    <w:rsid w:val="00DA6493"/>
    <w:rsid w:val="00DB1FEB"/>
    <w:rsid w:val="00DB57EC"/>
    <w:rsid w:val="00DB6F3B"/>
    <w:rsid w:val="00DD15A6"/>
    <w:rsid w:val="00DD7042"/>
    <w:rsid w:val="00DE021D"/>
    <w:rsid w:val="00DE5519"/>
    <w:rsid w:val="00DF4186"/>
    <w:rsid w:val="00DF4AD0"/>
    <w:rsid w:val="00E05079"/>
    <w:rsid w:val="00E15B85"/>
    <w:rsid w:val="00E22226"/>
    <w:rsid w:val="00E22E43"/>
    <w:rsid w:val="00E315AC"/>
    <w:rsid w:val="00E351AE"/>
    <w:rsid w:val="00E366C2"/>
    <w:rsid w:val="00E42D00"/>
    <w:rsid w:val="00E518B7"/>
    <w:rsid w:val="00E51D67"/>
    <w:rsid w:val="00E52149"/>
    <w:rsid w:val="00E66605"/>
    <w:rsid w:val="00E67D7D"/>
    <w:rsid w:val="00E81428"/>
    <w:rsid w:val="00E841CA"/>
    <w:rsid w:val="00E97A48"/>
    <w:rsid w:val="00EA408C"/>
    <w:rsid w:val="00EA42E9"/>
    <w:rsid w:val="00EA7425"/>
    <w:rsid w:val="00EB6965"/>
    <w:rsid w:val="00EC122F"/>
    <w:rsid w:val="00EC45A1"/>
    <w:rsid w:val="00EE4D41"/>
    <w:rsid w:val="00EF5823"/>
    <w:rsid w:val="00F20D05"/>
    <w:rsid w:val="00F2190A"/>
    <w:rsid w:val="00F219D9"/>
    <w:rsid w:val="00F24072"/>
    <w:rsid w:val="00F2662A"/>
    <w:rsid w:val="00F35B91"/>
    <w:rsid w:val="00F37B09"/>
    <w:rsid w:val="00F40A5B"/>
    <w:rsid w:val="00F6145E"/>
    <w:rsid w:val="00F61BA3"/>
    <w:rsid w:val="00F82291"/>
    <w:rsid w:val="00F84048"/>
    <w:rsid w:val="00F847A5"/>
    <w:rsid w:val="00F906B7"/>
    <w:rsid w:val="00FB543F"/>
    <w:rsid w:val="00FB5748"/>
    <w:rsid w:val="00FB64DC"/>
    <w:rsid w:val="00FB7B9C"/>
    <w:rsid w:val="00FC3AEE"/>
    <w:rsid w:val="00FC5EA5"/>
    <w:rsid w:val="00FC76E9"/>
    <w:rsid w:val="00FD4669"/>
    <w:rsid w:val="00FE1F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943BB4"/>
  <w15:chartTrackingRefBased/>
  <w15:docId w15:val="{852A392A-6AC1-4B33-84EA-248776FA2F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840FD"/>
    <w:pPr>
      <w:widowControl w:val="0"/>
      <w:jc w:val="both"/>
    </w:pPr>
    <w:rPr>
      <w:szCs w:val="24"/>
    </w:rPr>
  </w:style>
  <w:style w:type="paragraph" w:styleId="2">
    <w:name w:val="heading 2"/>
    <w:basedOn w:val="a"/>
    <w:next w:val="a"/>
    <w:link w:val="20"/>
    <w:semiHidden/>
    <w:unhideWhenUsed/>
    <w:qFormat/>
    <w:rsid w:val="00A840FD"/>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A840FD"/>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A840FD"/>
    <w:rPr>
      <w:sz w:val="18"/>
      <w:szCs w:val="18"/>
    </w:rPr>
  </w:style>
  <w:style w:type="paragraph" w:styleId="a5">
    <w:name w:val="footer"/>
    <w:basedOn w:val="a"/>
    <w:link w:val="a6"/>
    <w:unhideWhenUsed/>
    <w:rsid w:val="00A840FD"/>
    <w:pPr>
      <w:tabs>
        <w:tab w:val="center" w:pos="4153"/>
        <w:tab w:val="right" w:pos="8306"/>
      </w:tabs>
      <w:snapToGrid w:val="0"/>
      <w:jc w:val="left"/>
    </w:pPr>
    <w:rPr>
      <w:sz w:val="18"/>
      <w:szCs w:val="18"/>
    </w:rPr>
  </w:style>
  <w:style w:type="character" w:customStyle="1" w:styleId="a6">
    <w:name w:val="页脚 字符"/>
    <w:basedOn w:val="a0"/>
    <w:link w:val="a5"/>
    <w:rsid w:val="00A840FD"/>
    <w:rPr>
      <w:sz w:val="18"/>
      <w:szCs w:val="18"/>
    </w:rPr>
  </w:style>
  <w:style w:type="character" w:customStyle="1" w:styleId="20">
    <w:name w:val="标题 2 字符"/>
    <w:basedOn w:val="a0"/>
    <w:link w:val="2"/>
    <w:semiHidden/>
    <w:rsid w:val="00A840FD"/>
    <w:rPr>
      <w:rFonts w:asciiTheme="majorHAnsi" w:eastAsiaTheme="majorEastAsia" w:hAnsiTheme="majorHAnsi" w:cstheme="majorBidi"/>
      <w:b/>
      <w:bCs/>
      <w:sz w:val="32"/>
      <w:szCs w:val="32"/>
    </w:rPr>
  </w:style>
  <w:style w:type="character" w:styleId="a7">
    <w:name w:val="Strong"/>
    <w:basedOn w:val="a0"/>
    <w:qFormat/>
    <w:rsid w:val="00A840FD"/>
    <w:rPr>
      <w:b/>
    </w:rPr>
  </w:style>
  <w:style w:type="paragraph" w:customStyle="1" w:styleId="1">
    <w:name w:val="列出段落1"/>
    <w:basedOn w:val="a"/>
    <w:uiPriority w:val="99"/>
    <w:qFormat/>
    <w:rsid w:val="00A840FD"/>
    <w:pPr>
      <w:ind w:firstLineChars="200" w:firstLine="420"/>
    </w:pPr>
  </w:style>
  <w:style w:type="paragraph" w:styleId="a8">
    <w:name w:val="List Paragraph"/>
    <w:basedOn w:val="a"/>
    <w:uiPriority w:val="34"/>
    <w:qFormat/>
    <w:rsid w:val="00A840FD"/>
    <w:pPr>
      <w:ind w:firstLineChars="200" w:firstLine="420"/>
    </w:pPr>
  </w:style>
  <w:style w:type="paragraph" w:styleId="a9">
    <w:name w:val="Balloon Text"/>
    <w:basedOn w:val="a"/>
    <w:link w:val="aa"/>
    <w:rsid w:val="00A840FD"/>
    <w:rPr>
      <w:sz w:val="18"/>
      <w:szCs w:val="18"/>
    </w:rPr>
  </w:style>
  <w:style w:type="character" w:customStyle="1" w:styleId="aa">
    <w:name w:val="批注框文本 字符"/>
    <w:basedOn w:val="a0"/>
    <w:link w:val="a9"/>
    <w:rsid w:val="00A840FD"/>
    <w:rPr>
      <w:sz w:val="18"/>
      <w:szCs w:val="18"/>
    </w:rPr>
  </w:style>
  <w:style w:type="character" w:customStyle="1" w:styleId="apple-converted-space">
    <w:name w:val="apple-converted-space"/>
    <w:basedOn w:val="a0"/>
    <w:rsid w:val="00A840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54025">
      <w:bodyDiv w:val="1"/>
      <w:marLeft w:val="0"/>
      <w:marRight w:val="0"/>
      <w:marTop w:val="0"/>
      <w:marBottom w:val="0"/>
      <w:divBdr>
        <w:top w:val="none" w:sz="0" w:space="0" w:color="auto"/>
        <w:left w:val="none" w:sz="0" w:space="0" w:color="auto"/>
        <w:bottom w:val="none" w:sz="0" w:space="0" w:color="auto"/>
        <w:right w:val="none" w:sz="0" w:space="0" w:color="auto"/>
      </w:divBdr>
    </w:div>
    <w:div w:id="6055689">
      <w:bodyDiv w:val="1"/>
      <w:marLeft w:val="0"/>
      <w:marRight w:val="0"/>
      <w:marTop w:val="0"/>
      <w:marBottom w:val="0"/>
      <w:divBdr>
        <w:top w:val="none" w:sz="0" w:space="0" w:color="auto"/>
        <w:left w:val="none" w:sz="0" w:space="0" w:color="auto"/>
        <w:bottom w:val="none" w:sz="0" w:space="0" w:color="auto"/>
        <w:right w:val="none" w:sz="0" w:space="0" w:color="auto"/>
      </w:divBdr>
    </w:div>
    <w:div w:id="18625413">
      <w:bodyDiv w:val="1"/>
      <w:marLeft w:val="0"/>
      <w:marRight w:val="0"/>
      <w:marTop w:val="0"/>
      <w:marBottom w:val="0"/>
      <w:divBdr>
        <w:top w:val="none" w:sz="0" w:space="0" w:color="auto"/>
        <w:left w:val="none" w:sz="0" w:space="0" w:color="auto"/>
        <w:bottom w:val="none" w:sz="0" w:space="0" w:color="auto"/>
        <w:right w:val="none" w:sz="0" w:space="0" w:color="auto"/>
      </w:divBdr>
    </w:div>
    <w:div w:id="21132678">
      <w:bodyDiv w:val="1"/>
      <w:marLeft w:val="0"/>
      <w:marRight w:val="0"/>
      <w:marTop w:val="0"/>
      <w:marBottom w:val="0"/>
      <w:divBdr>
        <w:top w:val="none" w:sz="0" w:space="0" w:color="auto"/>
        <w:left w:val="none" w:sz="0" w:space="0" w:color="auto"/>
        <w:bottom w:val="none" w:sz="0" w:space="0" w:color="auto"/>
        <w:right w:val="none" w:sz="0" w:space="0" w:color="auto"/>
      </w:divBdr>
    </w:div>
    <w:div w:id="21516756">
      <w:bodyDiv w:val="1"/>
      <w:marLeft w:val="0"/>
      <w:marRight w:val="0"/>
      <w:marTop w:val="0"/>
      <w:marBottom w:val="0"/>
      <w:divBdr>
        <w:top w:val="none" w:sz="0" w:space="0" w:color="auto"/>
        <w:left w:val="none" w:sz="0" w:space="0" w:color="auto"/>
        <w:bottom w:val="none" w:sz="0" w:space="0" w:color="auto"/>
        <w:right w:val="none" w:sz="0" w:space="0" w:color="auto"/>
      </w:divBdr>
    </w:div>
    <w:div w:id="27268882">
      <w:bodyDiv w:val="1"/>
      <w:marLeft w:val="0"/>
      <w:marRight w:val="0"/>
      <w:marTop w:val="0"/>
      <w:marBottom w:val="0"/>
      <w:divBdr>
        <w:top w:val="none" w:sz="0" w:space="0" w:color="auto"/>
        <w:left w:val="none" w:sz="0" w:space="0" w:color="auto"/>
        <w:bottom w:val="none" w:sz="0" w:space="0" w:color="auto"/>
        <w:right w:val="none" w:sz="0" w:space="0" w:color="auto"/>
      </w:divBdr>
    </w:div>
    <w:div w:id="27995113">
      <w:bodyDiv w:val="1"/>
      <w:marLeft w:val="0"/>
      <w:marRight w:val="0"/>
      <w:marTop w:val="0"/>
      <w:marBottom w:val="0"/>
      <w:divBdr>
        <w:top w:val="none" w:sz="0" w:space="0" w:color="auto"/>
        <w:left w:val="none" w:sz="0" w:space="0" w:color="auto"/>
        <w:bottom w:val="none" w:sz="0" w:space="0" w:color="auto"/>
        <w:right w:val="none" w:sz="0" w:space="0" w:color="auto"/>
      </w:divBdr>
    </w:div>
    <w:div w:id="28260682">
      <w:bodyDiv w:val="1"/>
      <w:marLeft w:val="0"/>
      <w:marRight w:val="0"/>
      <w:marTop w:val="0"/>
      <w:marBottom w:val="0"/>
      <w:divBdr>
        <w:top w:val="none" w:sz="0" w:space="0" w:color="auto"/>
        <w:left w:val="none" w:sz="0" w:space="0" w:color="auto"/>
        <w:bottom w:val="none" w:sz="0" w:space="0" w:color="auto"/>
        <w:right w:val="none" w:sz="0" w:space="0" w:color="auto"/>
      </w:divBdr>
    </w:div>
    <w:div w:id="33387204">
      <w:bodyDiv w:val="1"/>
      <w:marLeft w:val="0"/>
      <w:marRight w:val="0"/>
      <w:marTop w:val="0"/>
      <w:marBottom w:val="0"/>
      <w:divBdr>
        <w:top w:val="none" w:sz="0" w:space="0" w:color="auto"/>
        <w:left w:val="none" w:sz="0" w:space="0" w:color="auto"/>
        <w:bottom w:val="none" w:sz="0" w:space="0" w:color="auto"/>
        <w:right w:val="none" w:sz="0" w:space="0" w:color="auto"/>
      </w:divBdr>
    </w:div>
    <w:div w:id="35206668">
      <w:bodyDiv w:val="1"/>
      <w:marLeft w:val="0"/>
      <w:marRight w:val="0"/>
      <w:marTop w:val="0"/>
      <w:marBottom w:val="0"/>
      <w:divBdr>
        <w:top w:val="none" w:sz="0" w:space="0" w:color="auto"/>
        <w:left w:val="none" w:sz="0" w:space="0" w:color="auto"/>
        <w:bottom w:val="none" w:sz="0" w:space="0" w:color="auto"/>
        <w:right w:val="none" w:sz="0" w:space="0" w:color="auto"/>
      </w:divBdr>
    </w:div>
    <w:div w:id="54747307">
      <w:bodyDiv w:val="1"/>
      <w:marLeft w:val="0"/>
      <w:marRight w:val="0"/>
      <w:marTop w:val="0"/>
      <w:marBottom w:val="0"/>
      <w:divBdr>
        <w:top w:val="none" w:sz="0" w:space="0" w:color="auto"/>
        <w:left w:val="none" w:sz="0" w:space="0" w:color="auto"/>
        <w:bottom w:val="none" w:sz="0" w:space="0" w:color="auto"/>
        <w:right w:val="none" w:sz="0" w:space="0" w:color="auto"/>
      </w:divBdr>
    </w:div>
    <w:div w:id="55128397">
      <w:bodyDiv w:val="1"/>
      <w:marLeft w:val="0"/>
      <w:marRight w:val="0"/>
      <w:marTop w:val="0"/>
      <w:marBottom w:val="0"/>
      <w:divBdr>
        <w:top w:val="none" w:sz="0" w:space="0" w:color="auto"/>
        <w:left w:val="none" w:sz="0" w:space="0" w:color="auto"/>
        <w:bottom w:val="none" w:sz="0" w:space="0" w:color="auto"/>
        <w:right w:val="none" w:sz="0" w:space="0" w:color="auto"/>
      </w:divBdr>
    </w:div>
    <w:div w:id="55905243">
      <w:bodyDiv w:val="1"/>
      <w:marLeft w:val="0"/>
      <w:marRight w:val="0"/>
      <w:marTop w:val="0"/>
      <w:marBottom w:val="0"/>
      <w:divBdr>
        <w:top w:val="none" w:sz="0" w:space="0" w:color="auto"/>
        <w:left w:val="none" w:sz="0" w:space="0" w:color="auto"/>
        <w:bottom w:val="none" w:sz="0" w:space="0" w:color="auto"/>
        <w:right w:val="none" w:sz="0" w:space="0" w:color="auto"/>
      </w:divBdr>
    </w:div>
    <w:div w:id="64376702">
      <w:bodyDiv w:val="1"/>
      <w:marLeft w:val="0"/>
      <w:marRight w:val="0"/>
      <w:marTop w:val="0"/>
      <w:marBottom w:val="0"/>
      <w:divBdr>
        <w:top w:val="none" w:sz="0" w:space="0" w:color="auto"/>
        <w:left w:val="none" w:sz="0" w:space="0" w:color="auto"/>
        <w:bottom w:val="none" w:sz="0" w:space="0" w:color="auto"/>
        <w:right w:val="none" w:sz="0" w:space="0" w:color="auto"/>
      </w:divBdr>
    </w:div>
    <w:div w:id="73011512">
      <w:bodyDiv w:val="1"/>
      <w:marLeft w:val="0"/>
      <w:marRight w:val="0"/>
      <w:marTop w:val="0"/>
      <w:marBottom w:val="0"/>
      <w:divBdr>
        <w:top w:val="none" w:sz="0" w:space="0" w:color="auto"/>
        <w:left w:val="none" w:sz="0" w:space="0" w:color="auto"/>
        <w:bottom w:val="none" w:sz="0" w:space="0" w:color="auto"/>
        <w:right w:val="none" w:sz="0" w:space="0" w:color="auto"/>
      </w:divBdr>
    </w:div>
    <w:div w:id="77211316">
      <w:bodyDiv w:val="1"/>
      <w:marLeft w:val="0"/>
      <w:marRight w:val="0"/>
      <w:marTop w:val="0"/>
      <w:marBottom w:val="0"/>
      <w:divBdr>
        <w:top w:val="none" w:sz="0" w:space="0" w:color="auto"/>
        <w:left w:val="none" w:sz="0" w:space="0" w:color="auto"/>
        <w:bottom w:val="none" w:sz="0" w:space="0" w:color="auto"/>
        <w:right w:val="none" w:sz="0" w:space="0" w:color="auto"/>
      </w:divBdr>
    </w:div>
    <w:div w:id="78792225">
      <w:bodyDiv w:val="1"/>
      <w:marLeft w:val="0"/>
      <w:marRight w:val="0"/>
      <w:marTop w:val="0"/>
      <w:marBottom w:val="0"/>
      <w:divBdr>
        <w:top w:val="none" w:sz="0" w:space="0" w:color="auto"/>
        <w:left w:val="none" w:sz="0" w:space="0" w:color="auto"/>
        <w:bottom w:val="none" w:sz="0" w:space="0" w:color="auto"/>
        <w:right w:val="none" w:sz="0" w:space="0" w:color="auto"/>
      </w:divBdr>
    </w:div>
    <w:div w:id="85734565">
      <w:bodyDiv w:val="1"/>
      <w:marLeft w:val="0"/>
      <w:marRight w:val="0"/>
      <w:marTop w:val="0"/>
      <w:marBottom w:val="0"/>
      <w:divBdr>
        <w:top w:val="none" w:sz="0" w:space="0" w:color="auto"/>
        <w:left w:val="none" w:sz="0" w:space="0" w:color="auto"/>
        <w:bottom w:val="none" w:sz="0" w:space="0" w:color="auto"/>
        <w:right w:val="none" w:sz="0" w:space="0" w:color="auto"/>
      </w:divBdr>
    </w:div>
    <w:div w:id="90979449">
      <w:bodyDiv w:val="1"/>
      <w:marLeft w:val="0"/>
      <w:marRight w:val="0"/>
      <w:marTop w:val="0"/>
      <w:marBottom w:val="0"/>
      <w:divBdr>
        <w:top w:val="none" w:sz="0" w:space="0" w:color="auto"/>
        <w:left w:val="none" w:sz="0" w:space="0" w:color="auto"/>
        <w:bottom w:val="none" w:sz="0" w:space="0" w:color="auto"/>
        <w:right w:val="none" w:sz="0" w:space="0" w:color="auto"/>
      </w:divBdr>
    </w:div>
    <w:div w:id="93674530">
      <w:bodyDiv w:val="1"/>
      <w:marLeft w:val="0"/>
      <w:marRight w:val="0"/>
      <w:marTop w:val="0"/>
      <w:marBottom w:val="0"/>
      <w:divBdr>
        <w:top w:val="none" w:sz="0" w:space="0" w:color="auto"/>
        <w:left w:val="none" w:sz="0" w:space="0" w:color="auto"/>
        <w:bottom w:val="none" w:sz="0" w:space="0" w:color="auto"/>
        <w:right w:val="none" w:sz="0" w:space="0" w:color="auto"/>
      </w:divBdr>
    </w:div>
    <w:div w:id="96408043">
      <w:bodyDiv w:val="1"/>
      <w:marLeft w:val="0"/>
      <w:marRight w:val="0"/>
      <w:marTop w:val="0"/>
      <w:marBottom w:val="0"/>
      <w:divBdr>
        <w:top w:val="none" w:sz="0" w:space="0" w:color="auto"/>
        <w:left w:val="none" w:sz="0" w:space="0" w:color="auto"/>
        <w:bottom w:val="none" w:sz="0" w:space="0" w:color="auto"/>
        <w:right w:val="none" w:sz="0" w:space="0" w:color="auto"/>
      </w:divBdr>
    </w:div>
    <w:div w:id="100880121">
      <w:bodyDiv w:val="1"/>
      <w:marLeft w:val="0"/>
      <w:marRight w:val="0"/>
      <w:marTop w:val="0"/>
      <w:marBottom w:val="0"/>
      <w:divBdr>
        <w:top w:val="none" w:sz="0" w:space="0" w:color="auto"/>
        <w:left w:val="none" w:sz="0" w:space="0" w:color="auto"/>
        <w:bottom w:val="none" w:sz="0" w:space="0" w:color="auto"/>
        <w:right w:val="none" w:sz="0" w:space="0" w:color="auto"/>
      </w:divBdr>
    </w:div>
    <w:div w:id="103236841">
      <w:bodyDiv w:val="1"/>
      <w:marLeft w:val="0"/>
      <w:marRight w:val="0"/>
      <w:marTop w:val="0"/>
      <w:marBottom w:val="0"/>
      <w:divBdr>
        <w:top w:val="none" w:sz="0" w:space="0" w:color="auto"/>
        <w:left w:val="none" w:sz="0" w:space="0" w:color="auto"/>
        <w:bottom w:val="none" w:sz="0" w:space="0" w:color="auto"/>
        <w:right w:val="none" w:sz="0" w:space="0" w:color="auto"/>
      </w:divBdr>
    </w:div>
    <w:div w:id="116801449">
      <w:bodyDiv w:val="1"/>
      <w:marLeft w:val="0"/>
      <w:marRight w:val="0"/>
      <w:marTop w:val="0"/>
      <w:marBottom w:val="0"/>
      <w:divBdr>
        <w:top w:val="none" w:sz="0" w:space="0" w:color="auto"/>
        <w:left w:val="none" w:sz="0" w:space="0" w:color="auto"/>
        <w:bottom w:val="none" w:sz="0" w:space="0" w:color="auto"/>
        <w:right w:val="none" w:sz="0" w:space="0" w:color="auto"/>
      </w:divBdr>
    </w:div>
    <w:div w:id="126826639">
      <w:bodyDiv w:val="1"/>
      <w:marLeft w:val="0"/>
      <w:marRight w:val="0"/>
      <w:marTop w:val="0"/>
      <w:marBottom w:val="0"/>
      <w:divBdr>
        <w:top w:val="none" w:sz="0" w:space="0" w:color="auto"/>
        <w:left w:val="none" w:sz="0" w:space="0" w:color="auto"/>
        <w:bottom w:val="none" w:sz="0" w:space="0" w:color="auto"/>
        <w:right w:val="none" w:sz="0" w:space="0" w:color="auto"/>
      </w:divBdr>
    </w:div>
    <w:div w:id="127089791">
      <w:bodyDiv w:val="1"/>
      <w:marLeft w:val="0"/>
      <w:marRight w:val="0"/>
      <w:marTop w:val="0"/>
      <w:marBottom w:val="0"/>
      <w:divBdr>
        <w:top w:val="none" w:sz="0" w:space="0" w:color="auto"/>
        <w:left w:val="none" w:sz="0" w:space="0" w:color="auto"/>
        <w:bottom w:val="none" w:sz="0" w:space="0" w:color="auto"/>
        <w:right w:val="none" w:sz="0" w:space="0" w:color="auto"/>
      </w:divBdr>
    </w:div>
    <w:div w:id="128790926">
      <w:bodyDiv w:val="1"/>
      <w:marLeft w:val="0"/>
      <w:marRight w:val="0"/>
      <w:marTop w:val="0"/>
      <w:marBottom w:val="0"/>
      <w:divBdr>
        <w:top w:val="none" w:sz="0" w:space="0" w:color="auto"/>
        <w:left w:val="none" w:sz="0" w:space="0" w:color="auto"/>
        <w:bottom w:val="none" w:sz="0" w:space="0" w:color="auto"/>
        <w:right w:val="none" w:sz="0" w:space="0" w:color="auto"/>
      </w:divBdr>
    </w:div>
    <w:div w:id="132672883">
      <w:bodyDiv w:val="1"/>
      <w:marLeft w:val="0"/>
      <w:marRight w:val="0"/>
      <w:marTop w:val="0"/>
      <w:marBottom w:val="0"/>
      <w:divBdr>
        <w:top w:val="none" w:sz="0" w:space="0" w:color="auto"/>
        <w:left w:val="none" w:sz="0" w:space="0" w:color="auto"/>
        <w:bottom w:val="none" w:sz="0" w:space="0" w:color="auto"/>
        <w:right w:val="none" w:sz="0" w:space="0" w:color="auto"/>
      </w:divBdr>
    </w:div>
    <w:div w:id="155610040">
      <w:bodyDiv w:val="1"/>
      <w:marLeft w:val="0"/>
      <w:marRight w:val="0"/>
      <w:marTop w:val="0"/>
      <w:marBottom w:val="0"/>
      <w:divBdr>
        <w:top w:val="none" w:sz="0" w:space="0" w:color="auto"/>
        <w:left w:val="none" w:sz="0" w:space="0" w:color="auto"/>
        <w:bottom w:val="none" w:sz="0" w:space="0" w:color="auto"/>
        <w:right w:val="none" w:sz="0" w:space="0" w:color="auto"/>
      </w:divBdr>
    </w:div>
    <w:div w:id="162084851">
      <w:bodyDiv w:val="1"/>
      <w:marLeft w:val="0"/>
      <w:marRight w:val="0"/>
      <w:marTop w:val="0"/>
      <w:marBottom w:val="0"/>
      <w:divBdr>
        <w:top w:val="none" w:sz="0" w:space="0" w:color="auto"/>
        <w:left w:val="none" w:sz="0" w:space="0" w:color="auto"/>
        <w:bottom w:val="none" w:sz="0" w:space="0" w:color="auto"/>
        <w:right w:val="none" w:sz="0" w:space="0" w:color="auto"/>
      </w:divBdr>
    </w:div>
    <w:div w:id="163252681">
      <w:bodyDiv w:val="1"/>
      <w:marLeft w:val="0"/>
      <w:marRight w:val="0"/>
      <w:marTop w:val="0"/>
      <w:marBottom w:val="0"/>
      <w:divBdr>
        <w:top w:val="none" w:sz="0" w:space="0" w:color="auto"/>
        <w:left w:val="none" w:sz="0" w:space="0" w:color="auto"/>
        <w:bottom w:val="none" w:sz="0" w:space="0" w:color="auto"/>
        <w:right w:val="none" w:sz="0" w:space="0" w:color="auto"/>
      </w:divBdr>
    </w:div>
    <w:div w:id="182329402">
      <w:bodyDiv w:val="1"/>
      <w:marLeft w:val="0"/>
      <w:marRight w:val="0"/>
      <w:marTop w:val="0"/>
      <w:marBottom w:val="0"/>
      <w:divBdr>
        <w:top w:val="none" w:sz="0" w:space="0" w:color="auto"/>
        <w:left w:val="none" w:sz="0" w:space="0" w:color="auto"/>
        <w:bottom w:val="none" w:sz="0" w:space="0" w:color="auto"/>
        <w:right w:val="none" w:sz="0" w:space="0" w:color="auto"/>
      </w:divBdr>
    </w:div>
    <w:div w:id="186911156">
      <w:bodyDiv w:val="1"/>
      <w:marLeft w:val="0"/>
      <w:marRight w:val="0"/>
      <w:marTop w:val="0"/>
      <w:marBottom w:val="0"/>
      <w:divBdr>
        <w:top w:val="none" w:sz="0" w:space="0" w:color="auto"/>
        <w:left w:val="none" w:sz="0" w:space="0" w:color="auto"/>
        <w:bottom w:val="none" w:sz="0" w:space="0" w:color="auto"/>
        <w:right w:val="none" w:sz="0" w:space="0" w:color="auto"/>
      </w:divBdr>
    </w:div>
    <w:div w:id="192424627">
      <w:bodyDiv w:val="1"/>
      <w:marLeft w:val="0"/>
      <w:marRight w:val="0"/>
      <w:marTop w:val="0"/>
      <w:marBottom w:val="0"/>
      <w:divBdr>
        <w:top w:val="none" w:sz="0" w:space="0" w:color="auto"/>
        <w:left w:val="none" w:sz="0" w:space="0" w:color="auto"/>
        <w:bottom w:val="none" w:sz="0" w:space="0" w:color="auto"/>
        <w:right w:val="none" w:sz="0" w:space="0" w:color="auto"/>
      </w:divBdr>
    </w:div>
    <w:div w:id="205871382">
      <w:bodyDiv w:val="1"/>
      <w:marLeft w:val="0"/>
      <w:marRight w:val="0"/>
      <w:marTop w:val="0"/>
      <w:marBottom w:val="0"/>
      <w:divBdr>
        <w:top w:val="none" w:sz="0" w:space="0" w:color="auto"/>
        <w:left w:val="none" w:sz="0" w:space="0" w:color="auto"/>
        <w:bottom w:val="none" w:sz="0" w:space="0" w:color="auto"/>
        <w:right w:val="none" w:sz="0" w:space="0" w:color="auto"/>
      </w:divBdr>
    </w:div>
    <w:div w:id="218637602">
      <w:bodyDiv w:val="1"/>
      <w:marLeft w:val="0"/>
      <w:marRight w:val="0"/>
      <w:marTop w:val="0"/>
      <w:marBottom w:val="0"/>
      <w:divBdr>
        <w:top w:val="none" w:sz="0" w:space="0" w:color="auto"/>
        <w:left w:val="none" w:sz="0" w:space="0" w:color="auto"/>
        <w:bottom w:val="none" w:sz="0" w:space="0" w:color="auto"/>
        <w:right w:val="none" w:sz="0" w:space="0" w:color="auto"/>
      </w:divBdr>
    </w:div>
    <w:div w:id="219295844">
      <w:bodyDiv w:val="1"/>
      <w:marLeft w:val="0"/>
      <w:marRight w:val="0"/>
      <w:marTop w:val="0"/>
      <w:marBottom w:val="0"/>
      <w:divBdr>
        <w:top w:val="none" w:sz="0" w:space="0" w:color="auto"/>
        <w:left w:val="none" w:sz="0" w:space="0" w:color="auto"/>
        <w:bottom w:val="none" w:sz="0" w:space="0" w:color="auto"/>
        <w:right w:val="none" w:sz="0" w:space="0" w:color="auto"/>
      </w:divBdr>
    </w:div>
    <w:div w:id="231088836">
      <w:bodyDiv w:val="1"/>
      <w:marLeft w:val="0"/>
      <w:marRight w:val="0"/>
      <w:marTop w:val="0"/>
      <w:marBottom w:val="0"/>
      <w:divBdr>
        <w:top w:val="none" w:sz="0" w:space="0" w:color="auto"/>
        <w:left w:val="none" w:sz="0" w:space="0" w:color="auto"/>
        <w:bottom w:val="none" w:sz="0" w:space="0" w:color="auto"/>
        <w:right w:val="none" w:sz="0" w:space="0" w:color="auto"/>
      </w:divBdr>
    </w:div>
    <w:div w:id="235676160">
      <w:bodyDiv w:val="1"/>
      <w:marLeft w:val="0"/>
      <w:marRight w:val="0"/>
      <w:marTop w:val="0"/>
      <w:marBottom w:val="0"/>
      <w:divBdr>
        <w:top w:val="none" w:sz="0" w:space="0" w:color="auto"/>
        <w:left w:val="none" w:sz="0" w:space="0" w:color="auto"/>
        <w:bottom w:val="none" w:sz="0" w:space="0" w:color="auto"/>
        <w:right w:val="none" w:sz="0" w:space="0" w:color="auto"/>
      </w:divBdr>
    </w:div>
    <w:div w:id="244919983">
      <w:bodyDiv w:val="1"/>
      <w:marLeft w:val="0"/>
      <w:marRight w:val="0"/>
      <w:marTop w:val="0"/>
      <w:marBottom w:val="0"/>
      <w:divBdr>
        <w:top w:val="none" w:sz="0" w:space="0" w:color="auto"/>
        <w:left w:val="none" w:sz="0" w:space="0" w:color="auto"/>
        <w:bottom w:val="none" w:sz="0" w:space="0" w:color="auto"/>
        <w:right w:val="none" w:sz="0" w:space="0" w:color="auto"/>
      </w:divBdr>
    </w:div>
    <w:div w:id="247541635">
      <w:bodyDiv w:val="1"/>
      <w:marLeft w:val="0"/>
      <w:marRight w:val="0"/>
      <w:marTop w:val="0"/>
      <w:marBottom w:val="0"/>
      <w:divBdr>
        <w:top w:val="none" w:sz="0" w:space="0" w:color="auto"/>
        <w:left w:val="none" w:sz="0" w:space="0" w:color="auto"/>
        <w:bottom w:val="none" w:sz="0" w:space="0" w:color="auto"/>
        <w:right w:val="none" w:sz="0" w:space="0" w:color="auto"/>
      </w:divBdr>
    </w:div>
    <w:div w:id="269289596">
      <w:bodyDiv w:val="1"/>
      <w:marLeft w:val="0"/>
      <w:marRight w:val="0"/>
      <w:marTop w:val="0"/>
      <w:marBottom w:val="0"/>
      <w:divBdr>
        <w:top w:val="none" w:sz="0" w:space="0" w:color="auto"/>
        <w:left w:val="none" w:sz="0" w:space="0" w:color="auto"/>
        <w:bottom w:val="none" w:sz="0" w:space="0" w:color="auto"/>
        <w:right w:val="none" w:sz="0" w:space="0" w:color="auto"/>
      </w:divBdr>
    </w:div>
    <w:div w:id="274942820">
      <w:bodyDiv w:val="1"/>
      <w:marLeft w:val="0"/>
      <w:marRight w:val="0"/>
      <w:marTop w:val="0"/>
      <w:marBottom w:val="0"/>
      <w:divBdr>
        <w:top w:val="none" w:sz="0" w:space="0" w:color="auto"/>
        <w:left w:val="none" w:sz="0" w:space="0" w:color="auto"/>
        <w:bottom w:val="none" w:sz="0" w:space="0" w:color="auto"/>
        <w:right w:val="none" w:sz="0" w:space="0" w:color="auto"/>
      </w:divBdr>
    </w:div>
    <w:div w:id="295377100">
      <w:bodyDiv w:val="1"/>
      <w:marLeft w:val="0"/>
      <w:marRight w:val="0"/>
      <w:marTop w:val="0"/>
      <w:marBottom w:val="0"/>
      <w:divBdr>
        <w:top w:val="none" w:sz="0" w:space="0" w:color="auto"/>
        <w:left w:val="none" w:sz="0" w:space="0" w:color="auto"/>
        <w:bottom w:val="none" w:sz="0" w:space="0" w:color="auto"/>
        <w:right w:val="none" w:sz="0" w:space="0" w:color="auto"/>
      </w:divBdr>
    </w:div>
    <w:div w:id="300307044">
      <w:bodyDiv w:val="1"/>
      <w:marLeft w:val="0"/>
      <w:marRight w:val="0"/>
      <w:marTop w:val="0"/>
      <w:marBottom w:val="0"/>
      <w:divBdr>
        <w:top w:val="none" w:sz="0" w:space="0" w:color="auto"/>
        <w:left w:val="none" w:sz="0" w:space="0" w:color="auto"/>
        <w:bottom w:val="none" w:sz="0" w:space="0" w:color="auto"/>
        <w:right w:val="none" w:sz="0" w:space="0" w:color="auto"/>
      </w:divBdr>
    </w:div>
    <w:div w:id="302656583">
      <w:bodyDiv w:val="1"/>
      <w:marLeft w:val="0"/>
      <w:marRight w:val="0"/>
      <w:marTop w:val="0"/>
      <w:marBottom w:val="0"/>
      <w:divBdr>
        <w:top w:val="none" w:sz="0" w:space="0" w:color="auto"/>
        <w:left w:val="none" w:sz="0" w:space="0" w:color="auto"/>
        <w:bottom w:val="none" w:sz="0" w:space="0" w:color="auto"/>
        <w:right w:val="none" w:sz="0" w:space="0" w:color="auto"/>
      </w:divBdr>
    </w:div>
    <w:div w:id="303316727">
      <w:bodyDiv w:val="1"/>
      <w:marLeft w:val="0"/>
      <w:marRight w:val="0"/>
      <w:marTop w:val="0"/>
      <w:marBottom w:val="0"/>
      <w:divBdr>
        <w:top w:val="none" w:sz="0" w:space="0" w:color="auto"/>
        <w:left w:val="none" w:sz="0" w:space="0" w:color="auto"/>
        <w:bottom w:val="none" w:sz="0" w:space="0" w:color="auto"/>
        <w:right w:val="none" w:sz="0" w:space="0" w:color="auto"/>
      </w:divBdr>
    </w:div>
    <w:div w:id="310598178">
      <w:bodyDiv w:val="1"/>
      <w:marLeft w:val="0"/>
      <w:marRight w:val="0"/>
      <w:marTop w:val="0"/>
      <w:marBottom w:val="0"/>
      <w:divBdr>
        <w:top w:val="none" w:sz="0" w:space="0" w:color="auto"/>
        <w:left w:val="none" w:sz="0" w:space="0" w:color="auto"/>
        <w:bottom w:val="none" w:sz="0" w:space="0" w:color="auto"/>
        <w:right w:val="none" w:sz="0" w:space="0" w:color="auto"/>
      </w:divBdr>
    </w:div>
    <w:div w:id="320424429">
      <w:bodyDiv w:val="1"/>
      <w:marLeft w:val="0"/>
      <w:marRight w:val="0"/>
      <w:marTop w:val="0"/>
      <w:marBottom w:val="0"/>
      <w:divBdr>
        <w:top w:val="none" w:sz="0" w:space="0" w:color="auto"/>
        <w:left w:val="none" w:sz="0" w:space="0" w:color="auto"/>
        <w:bottom w:val="none" w:sz="0" w:space="0" w:color="auto"/>
        <w:right w:val="none" w:sz="0" w:space="0" w:color="auto"/>
      </w:divBdr>
    </w:div>
    <w:div w:id="326984235">
      <w:bodyDiv w:val="1"/>
      <w:marLeft w:val="0"/>
      <w:marRight w:val="0"/>
      <w:marTop w:val="0"/>
      <w:marBottom w:val="0"/>
      <w:divBdr>
        <w:top w:val="none" w:sz="0" w:space="0" w:color="auto"/>
        <w:left w:val="none" w:sz="0" w:space="0" w:color="auto"/>
        <w:bottom w:val="none" w:sz="0" w:space="0" w:color="auto"/>
        <w:right w:val="none" w:sz="0" w:space="0" w:color="auto"/>
      </w:divBdr>
    </w:div>
    <w:div w:id="335618225">
      <w:bodyDiv w:val="1"/>
      <w:marLeft w:val="0"/>
      <w:marRight w:val="0"/>
      <w:marTop w:val="0"/>
      <w:marBottom w:val="0"/>
      <w:divBdr>
        <w:top w:val="none" w:sz="0" w:space="0" w:color="auto"/>
        <w:left w:val="none" w:sz="0" w:space="0" w:color="auto"/>
        <w:bottom w:val="none" w:sz="0" w:space="0" w:color="auto"/>
        <w:right w:val="none" w:sz="0" w:space="0" w:color="auto"/>
      </w:divBdr>
    </w:div>
    <w:div w:id="346054812">
      <w:bodyDiv w:val="1"/>
      <w:marLeft w:val="0"/>
      <w:marRight w:val="0"/>
      <w:marTop w:val="0"/>
      <w:marBottom w:val="0"/>
      <w:divBdr>
        <w:top w:val="none" w:sz="0" w:space="0" w:color="auto"/>
        <w:left w:val="none" w:sz="0" w:space="0" w:color="auto"/>
        <w:bottom w:val="none" w:sz="0" w:space="0" w:color="auto"/>
        <w:right w:val="none" w:sz="0" w:space="0" w:color="auto"/>
      </w:divBdr>
    </w:div>
    <w:div w:id="354230923">
      <w:bodyDiv w:val="1"/>
      <w:marLeft w:val="0"/>
      <w:marRight w:val="0"/>
      <w:marTop w:val="0"/>
      <w:marBottom w:val="0"/>
      <w:divBdr>
        <w:top w:val="none" w:sz="0" w:space="0" w:color="auto"/>
        <w:left w:val="none" w:sz="0" w:space="0" w:color="auto"/>
        <w:bottom w:val="none" w:sz="0" w:space="0" w:color="auto"/>
        <w:right w:val="none" w:sz="0" w:space="0" w:color="auto"/>
      </w:divBdr>
    </w:div>
    <w:div w:id="365176320">
      <w:bodyDiv w:val="1"/>
      <w:marLeft w:val="0"/>
      <w:marRight w:val="0"/>
      <w:marTop w:val="0"/>
      <w:marBottom w:val="0"/>
      <w:divBdr>
        <w:top w:val="none" w:sz="0" w:space="0" w:color="auto"/>
        <w:left w:val="none" w:sz="0" w:space="0" w:color="auto"/>
        <w:bottom w:val="none" w:sz="0" w:space="0" w:color="auto"/>
        <w:right w:val="none" w:sz="0" w:space="0" w:color="auto"/>
      </w:divBdr>
    </w:div>
    <w:div w:id="368530950">
      <w:bodyDiv w:val="1"/>
      <w:marLeft w:val="0"/>
      <w:marRight w:val="0"/>
      <w:marTop w:val="0"/>
      <w:marBottom w:val="0"/>
      <w:divBdr>
        <w:top w:val="none" w:sz="0" w:space="0" w:color="auto"/>
        <w:left w:val="none" w:sz="0" w:space="0" w:color="auto"/>
        <w:bottom w:val="none" w:sz="0" w:space="0" w:color="auto"/>
        <w:right w:val="none" w:sz="0" w:space="0" w:color="auto"/>
      </w:divBdr>
    </w:div>
    <w:div w:id="375475139">
      <w:bodyDiv w:val="1"/>
      <w:marLeft w:val="0"/>
      <w:marRight w:val="0"/>
      <w:marTop w:val="0"/>
      <w:marBottom w:val="0"/>
      <w:divBdr>
        <w:top w:val="none" w:sz="0" w:space="0" w:color="auto"/>
        <w:left w:val="none" w:sz="0" w:space="0" w:color="auto"/>
        <w:bottom w:val="none" w:sz="0" w:space="0" w:color="auto"/>
        <w:right w:val="none" w:sz="0" w:space="0" w:color="auto"/>
      </w:divBdr>
    </w:div>
    <w:div w:id="383065324">
      <w:bodyDiv w:val="1"/>
      <w:marLeft w:val="0"/>
      <w:marRight w:val="0"/>
      <w:marTop w:val="0"/>
      <w:marBottom w:val="0"/>
      <w:divBdr>
        <w:top w:val="none" w:sz="0" w:space="0" w:color="auto"/>
        <w:left w:val="none" w:sz="0" w:space="0" w:color="auto"/>
        <w:bottom w:val="none" w:sz="0" w:space="0" w:color="auto"/>
        <w:right w:val="none" w:sz="0" w:space="0" w:color="auto"/>
      </w:divBdr>
    </w:div>
    <w:div w:id="383874014">
      <w:bodyDiv w:val="1"/>
      <w:marLeft w:val="0"/>
      <w:marRight w:val="0"/>
      <w:marTop w:val="0"/>
      <w:marBottom w:val="0"/>
      <w:divBdr>
        <w:top w:val="none" w:sz="0" w:space="0" w:color="auto"/>
        <w:left w:val="none" w:sz="0" w:space="0" w:color="auto"/>
        <w:bottom w:val="none" w:sz="0" w:space="0" w:color="auto"/>
        <w:right w:val="none" w:sz="0" w:space="0" w:color="auto"/>
      </w:divBdr>
    </w:div>
    <w:div w:id="384958583">
      <w:bodyDiv w:val="1"/>
      <w:marLeft w:val="0"/>
      <w:marRight w:val="0"/>
      <w:marTop w:val="0"/>
      <w:marBottom w:val="0"/>
      <w:divBdr>
        <w:top w:val="none" w:sz="0" w:space="0" w:color="auto"/>
        <w:left w:val="none" w:sz="0" w:space="0" w:color="auto"/>
        <w:bottom w:val="none" w:sz="0" w:space="0" w:color="auto"/>
        <w:right w:val="none" w:sz="0" w:space="0" w:color="auto"/>
      </w:divBdr>
    </w:div>
    <w:div w:id="390153800">
      <w:bodyDiv w:val="1"/>
      <w:marLeft w:val="0"/>
      <w:marRight w:val="0"/>
      <w:marTop w:val="0"/>
      <w:marBottom w:val="0"/>
      <w:divBdr>
        <w:top w:val="none" w:sz="0" w:space="0" w:color="auto"/>
        <w:left w:val="none" w:sz="0" w:space="0" w:color="auto"/>
        <w:bottom w:val="none" w:sz="0" w:space="0" w:color="auto"/>
        <w:right w:val="none" w:sz="0" w:space="0" w:color="auto"/>
      </w:divBdr>
    </w:div>
    <w:div w:id="393507438">
      <w:bodyDiv w:val="1"/>
      <w:marLeft w:val="0"/>
      <w:marRight w:val="0"/>
      <w:marTop w:val="0"/>
      <w:marBottom w:val="0"/>
      <w:divBdr>
        <w:top w:val="none" w:sz="0" w:space="0" w:color="auto"/>
        <w:left w:val="none" w:sz="0" w:space="0" w:color="auto"/>
        <w:bottom w:val="none" w:sz="0" w:space="0" w:color="auto"/>
        <w:right w:val="none" w:sz="0" w:space="0" w:color="auto"/>
      </w:divBdr>
    </w:div>
    <w:div w:id="401635691">
      <w:bodyDiv w:val="1"/>
      <w:marLeft w:val="0"/>
      <w:marRight w:val="0"/>
      <w:marTop w:val="0"/>
      <w:marBottom w:val="0"/>
      <w:divBdr>
        <w:top w:val="none" w:sz="0" w:space="0" w:color="auto"/>
        <w:left w:val="none" w:sz="0" w:space="0" w:color="auto"/>
        <w:bottom w:val="none" w:sz="0" w:space="0" w:color="auto"/>
        <w:right w:val="none" w:sz="0" w:space="0" w:color="auto"/>
      </w:divBdr>
    </w:div>
    <w:div w:id="419715206">
      <w:bodyDiv w:val="1"/>
      <w:marLeft w:val="0"/>
      <w:marRight w:val="0"/>
      <w:marTop w:val="0"/>
      <w:marBottom w:val="0"/>
      <w:divBdr>
        <w:top w:val="none" w:sz="0" w:space="0" w:color="auto"/>
        <w:left w:val="none" w:sz="0" w:space="0" w:color="auto"/>
        <w:bottom w:val="none" w:sz="0" w:space="0" w:color="auto"/>
        <w:right w:val="none" w:sz="0" w:space="0" w:color="auto"/>
      </w:divBdr>
    </w:div>
    <w:div w:id="423038759">
      <w:bodyDiv w:val="1"/>
      <w:marLeft w:val="0"/>
      <w:marRight w:val="0"/>
      <w:marTop w:val="0"/>
      <w:marBottom w:val="0"/>
      <w:divBdr>
        <w:top w:val="none" w:sz="0" w:space="0" w:color="auto"/>
        <w:left w:val="none" w:sz="0" w:space="0" w:color="auto"/>
        <w:bottom w:val="none" w:sz="0" w:space="0" w:color="auto"/>
        <w:right w:val="none" w:sz="0" w:space="0" w:color="auto"/>
      </w:divBdr>
    </w:div>
    <w:div w:id="427623682">
      <w:bodyDiv w:val="1"/>
      <w:marLeft w:val="0"/>
      <w:marRight w:val="0"/>
      <w:marTop w:val="0"/>
      <w:marBottom w:val="0"/>
      <w:divBdr>
        <w:top w:val="none" w:sz="0" w:space="0" w:color="auto"/>
        <w:left w:val="none" w:sz="0" w:space="0" w:color="auto"/>
        <w:bottom w:val="none" w:sz="0" w:space="0" w:color="auto"/>
        <w:right w:val="none" w:sz="0" w:space="0" w:color="auto"/>
      </w:divBdr>
    </w:div>
    <w:div w:id="428357479">
      <w:bodyDiv w:val="1"/>
      <w:marLeft w:val="0"/>
      <w:marRight w:val="0"/>
      <w:marTop w:val="0"/>
      <w:marBottom w:val="0"/>
      <w:divBdr>
        <w:top w:val="none" w:sz="0" w:space="0" w:color="auto"/>
        <w:left w:val="none" w:sz="0" w:space="0" w:color="auto"/>
        <w:bottom w:val="none" w:sz="0" w:space="0" w:color="auto"/>
        <w:right w:val="none" w:sz="0" w:space="0" w:color="auto"/>
      </w:divBdr>
    </w:div>
    <w:div w:id="433399490">
      <w:bodyDiv w:val="1"/>
      <w:marLeft w:val="0"/>
      <w:marRight w:val="0"/>
      <w:marTop w:val="0"/>
      <w:marBottom w:val="0"/>
      <w:divBdr>
        <w:top w:val="none" w:sz="0" w:space="0" w:color="auto"/>
        <w:left w:val="none" w:sz="0" w:space="0" w:color="auto"/>
        <w:bottom w:val="none" w:sz="0" w:space="0" w:color="auto"/>
        <w:right w:val="none" w:sz="0" w:space="0" w:color="auto"/>
      </w:divBdr>
    </w:div>
    <w:div w:id="437726349">
      <w:bodyDiv w:val="1"/>
      <w:marLeft w:val="0"/>
      <w:marRight w:val="0"/>
      <w:marTop w:val="0"/>
      <w:marBottom w:val="0"/>
      <w:divBdr>
        <w:top w:val="none" w:sz="0" w:space="0" w:color="auto"/>
        <w:left w:val="none" w:sz="0" w:space="0" w:color="auto"/>
        <w:bottom w:val="none" w:sz="0" w:space="0" w:color="auto"/>
        <w:right w:val="none" w:sz="0" w:space="0" w:color="auto"/>
      </w:divBdr>
    </w:div>
    <w:div w:id="438181709">
      <w:bodyDiv w:val="1"/>
      <w:marLeft w:val="0"/>
      <w:marRight w:val="0"/>
      <w:marTop w:val="0"/>
      <w:marBottom w:val="0"/>
      <w:divBdr>
        <w:top w:val="none" w:sz="0" w:space="0" w:color="auto"/>
        <w:left w:val="none" w:sz="0" w:space="0" w:color="auto"/>
        <w:bottom w:val="none" w:sz="0" w:space="0" w:color="auto"/>
        <w:right w:val="none" w:sz="0" w:space="0" w:color="auto"/>
      </w:divBdr>
    </w:div>
    <w:div w:id="446391451">
      <w:bodyDiv w:val="1"/>
      <w:marLeft w:val="0"/>
      <w:marRight w:val="0"/>
      <w:marTop w:val="0"/>
      <w:marBottom w:val="0"/>
      <w:divBdr>
        <w:top w:val="none" w:sz="0" w:space="0" w:color="auto"/>
        <w:left w:val="none" w:sz="0" w:space="0" w:color="auto"/>
        <w:bottom w:val="none" w:sz="0" w:space="0" w:color="auto"/>
        <w:right w:val="none" w:sz="0" w:space="0" w:color="auto"/>
      </w:divBdr>
    </w:div>
    <w:div w:id="464088054">
      <w:bodyDiv w:val="1"/>
      <w:marLeft w:val="0"/>
      <w:marRight w:val="0"/>
      <w:marTop w:val="0"/>
      <w:marBottom w:val="0"/>
      <w:divBdr>
        <w:top w:val="none" w:sz="0" w:space="0" w:color="auto"/>
        <w:left w:val="none" w:sz="0" w:space="0" w:color="auto"/>
        <w:bottom w:val="none" w:sz="0" w:space="0" w:color="auto"/>
        <w:right w:val="none" w:sz="0" w:space="0" w:color="auto"/>
      </w:divBdr>
    </w:div>
    <w:div w:id="467629588">
      <w:bodyDiv w:val="1"/>
      <w:marLeft w:val="0"/>
      <w:marRight w:val="0"/>
      <w:marTop w:val="0"/>
      <w:marBottom w:val="0"/>
      <w:divBdr>
        <w:top w:val="none" w:sz="0" w:space="0" w:color="auto"/>
        <w:left w:val="none" w:sz="0" w:space="0" w:color="auto"/>
        <w:bottom w:val="none" w:sz="0" w:space="0" w:color="auto"/>
        <w:right w:val="none" w:sz="0" w:space="0" w:color="auto"/>
      </w:divBdr>
    </w:div>
    <w:div w:id="473715251">
      <w:bodyDiv w:val="1"/>
      <w:marLeft w:val="0"/>
      <w:marRight w:val="0"/>
      <w:marTop w:val="0"/>
      <w:marBottom w:val="0"/>
      <w:divBdr>
        <w:top w:val="none" w:sz="0" w:space="0" w:color="auto"/>
        <w:left w:val="none" w:sz="0" w:space="0" w:color="auto"/>
        <w:bottom w:val="none" w:sz="0" w:space="0" w:color="auto"/>
        <w:right w:val="none" w:sz="0" w:space="0" w:color="auto"/>
      </w:divBdr>
    </w:div>
    <w:div w:id="477697428">
      <w:bodyDiv w:val="1"/>
      <w:marLeft w:val="0"/>
      <w:marRight w:val="0"/>
      <w:marTop w:val="0"/>
      <w:marBottom w:val="0"/>
      <w:divBdr>
        <w:top w:val="none" w:sz="0" w:space="0" w:color="auto"/>
        <w:left w:val="none" w:sz="0" w:space="0" w:color="auto"/>
        <w:bottom w:val="none" w:sz="0" w:space="0" w:color="auto"/>
        <w:right w:val="none" w:sz="0" w:space="0" w:color="auto"/>
      </w:divBdr>
    </w:div>
    <w:div w:id="484587684">
      <w:bodyDiv w:val="1"/>
      <w:marLeft w:val="0"/>
      <w:marRight w:val="0"/>
      <w:marTop w:val="0"/>
      <w:marBottom w:val="0"/>
      <w:divBdr>
        <w:top w:val="none" w:sz="0" w:space="0" w:color="auto"/>
        <w:left w:val="none" w:sz="0" w:space="0" w:color="auto"/>
        <w:bottom w:val="none" w:sz="0" w:space="0" w:color="auto"/>
        <w:right w:val="none" w:sz="0" w:space="0" w:color="auto"/>
      </w:divBdr>
    </w:div>
    <w:div w:id="487793623">
      <w:bodyDiv w:val="1"/>
      <w:marLeft w:val="0"/>
      <w:marRight w:val="0"/>
      <w:marTop w:val="0"/>
      <w:marBottom w:val="0"/>
      <w:divBdr>
        <w:top w:val="none" w:sz="0" w:space="0" w:color="auto"/>
        <w:left w:val="none" w:sz="0" w:space="0" w:color="auto"/>
        <w:bottom w:val="none" w:sz="0" w:space="0" w:color="auto"/>
        <w:right w:val="none" w:sz="0" w:space="0" w:color="auto"/>
      </w:divBdr>
    </w:div>
    <w:div w:id="507985021">
      <w:bodyDiv w:val="1"/>
      <w:marLeft w:val="0"/>
      <w:marRight w:val="0"/>
      <w:marTop w:val="0"/>
      <w:marBottom w:val="0"/>
      <w:divBdr>
        <w:top w:val="none" w:sz="0" w:space="0" w:color="auto"/>
        <w:left w:val="none" w:sz="0" w:space="0" w:color="auto"/>
        <w:bottom w:val="none" w:sz="0" w:space="0" w:color="auto"/>
        <w:right w:val="none" w:sz="0" w:space="0" w:color="auto"/>
      </w:divBdr>
    </w:div>
    <w:div w:id="510490949">
      <w:bodyDiv w:val="1"/>
      <w:marLeft w:val="0"/>
      <w:marRight w:val="0"/>
      <w:marTop w:val="0"/>
      <w:marBottom w:val="0"/>
      <w:divBdr>
        <w:top w:val="none" w:sz="0" w:space="0" w:color="auto"/>
        <w:left w:val="none" w:sz="0" w:space="0" w:color="auto"/>
        <w:bottom w:val="none" w:sz="0" w:space="0" w:color="auto"/>
        <w:right w:val="none" w:sz="0" w:space="0" w:color="auto"/>
      </w:divBdr>
    </w:div>
    <w:div w:id="514879704">
      <w:bodyDiv w:val="1"/>
      <w:marLeft w:val="0"/>
      <w:marRight w:val="0"/>
      <w:marTop w:val="0"/>
      <w:marBottom w:val="0"/>
      <w:divBdr>
        <w:top w:val="none" w:sz="0" w:space="0" w:color="auto"/>
        <w:left w:val="none" w:sz="0" w:space="0" w:color="auto"/>
        <w:bottom w:val="none" w:sz="0" w:space="0" w:color="auto"/>
        <w:right w:val="none" w:sz="0" w:space="0" w:color="auto"/>
      </w:divBdr>
    </w:div>
    <w:div w:id="516038759">
      <w:bodyDiv w:val="1"/>
      <w:marLeft w:val="0"/>
      <w:marRight w:val="0"/>
      <w:marTop w:val="0"/>
      <w:marBottom w:val="0"/>
      <w:divBdr>
        <w:top w:val="none" w:sz="0" w:space="0" w:color="auto"/>
        <w:left w:val="none" w:sz="0" w:space="0" w:color="auto"/>
        <w:bottom w:val="none" w:sz="0" w:space="0" w:color="auto"/>
        <w:right w:val="none" w:sz="0" w:space="0" w:color="auto"/>
      </w:divBdr>
    </w:div>
    <w:div w:id="525682181">
      <w:bodyDiv w:val="1"/>
      <w:marLeft w:val="0"/>
      <w:marRight w:val="0"/>
      <w:marTop w:val="0"/>
      <w:marBottom w:val="0"/>
      <w:divBdr>
        <w:top w:val="none" w:sz="0" w:space="0" w:color="auto"/>
        <w:left w:val="none" w:sz="0" w:space="0" w:color="auto"/>
        <w:bottom w:val="none" w:sz="0" w:space="0" w:color="auto"/>
        <w:right w:val="none" w:sz="0" w:space="0" w:color="auto"/>
      </w:divBdr>
    </w:div>
    <w:div w:id="526410494">
      <w:bodyDiv w:val="1"/>
      <w:marLeft w:val="0"/>
      <w:marRight w:val="0"/>
      <w:marTop w:val="0"/>
      <w:marBottom w:val="0"/>
      <w:divBdr>
        <w:top w:val="none" w:sz="0" w:space="0" w:color="auto"/>
        <w:left w:val="none" w:sz="0" w:space="0" w:color="auto"/>
        <w:bottom w:val="none" w:sz="0" w:space="0" w:color="auto"/>
        <w:right w:val="none" w:sz="0" w:space="0" w:color="auto"/>
      </w:divBdr>
    </w:div>
    <w:div w:id="527525113">
      <w:bodyDiv w:val="1"/>
      <w:marLeft w:val="0"/>
      <w:marRight w:val="0"/>
      <w:marTop w:val="0"/>
      <w:marBottom w:val="0"/>
      <w:divBdr>
        <w:top w:val="none" w:sz="0" w:space="0" w:color="auto"/>
        <w:left w:val="none" w:sz="0" w:space="0" w:color="auto"/>
        <w:bottom w:val="none" w:sz="0" w:space="0" w:color="auto"/>
        <w:right w:val="none" w:sz="0" w:space="0" w:color="auto"/>
      </w:divBdr>
    </w:div>
    <w:div w:id="553350116">
      <w:bodyDiv w:val="1"/>
      <w:marLeft w:val="0"/>
      <w:marRight w:val="0"/>
      <w:marTop w:val="0"/>
      <w:marBottom w:val="0"/>
      <w:divBdr>
        <w:top w:val="none" w:sz="0" w:space="0" w:color="auto"/>
        <w:left w:val="none" w:sz="0" w:space="0" w:color="auto"/>
        <w:bottom w:val="none" w:sz="0" w:space="0" w:color="auto"/>
        <w:right w:val="none" w:sz="0" w:space="0" w:color="auto"/>
      </w:divBdr>
    </w:div>
    <w:div w:id="554239912">
      <w:bodyDiv w:val="1"/>
      <w:marLeft w:val="0"/>
      <w:marRight w:val="0"/>
      <w:marTop w:val="0"/>
      <w:marBottom w:val="0"/>
      <w:divBdr>
        <w:top w:val="none" w:sz="0" w:space="0" w:color="auto"/>
        <w:left w:val="none" w:sz="0" w:space="0" w:color="auto"/>
        <w:bottom w:val="none" w:sz="0" w:space="0" w:color="auto"/>
        <w:right w:val="none" w:sz="0" w:space="0" w:color="auto"/>
      </w:divBdr>
    </w:div>
    <w:div w:id="554463432">
      <w:bodyDiv w:val="1"/>
      <w:marLeft w:val="0"/>
      <w:marRight w:val="0"/>
      <w:marTop w:val="0"/>
      <w:marBottom w:val="0"/>
      <w:divBdr>
        <w:top w:val="none" w:sz="0" w:space="0" w:color="auto"/>
        <w:left w:val="none" w:sz="0" w:space="0" w:color="auto"/>
        <w:bottom w:val="none" w:sz="0" w:space="0" w:color="auto"/>
        <w:right w:val="none" w:sz="0" w:space="0" w:color="auto"/>
      </w:divBdr>
    </w:div>
    <w:div w:id="566842407">
      <w:bodyDiv w:val="1"/>
      <w:marLeft w:val="0"/>
      <w:marRight w:val="0"/>
      <w:marTop w:val="0"/>
      <w:marBottom w:val="0"/>
      <w:divBdr>
        <w:top w:val="none" w:sz="0" w:space="0" w:color="auto"/>
        <w:left w:val="none" w:sz="0" w:space="0" w:color="auto"/>
        <w:bottom w:val="none" w:sz="0" w:space="0" w:color="auto"/>
        <w:right w:val="none" w:sz="0" w:space="0" w:color="auto"/>
      </w:divBdr>
    </w:div>
    <w:div w:id="570968928">
      <w:bodyDiv w:val="1"/>
      <w:marLeft w:val="0"/>
      <w:marRight w:val="0"/>
      <w:marTop w:val="0"/>
      <w:marBottom w:val="0"/>
      <w:divBdr>
        <w:top w:val="none" w:sz="0" w:space="0" w:color="auto"/>
        <w:left w:val="none" w:sz="0" w:space="0" w:color="auto"/>
        <w:bottom w:val="none" w:sz="0" w:space="0" w:color="auto"/>
        <w:right w:val="none" w:sz="0" w:space="0" w:color="auto"/>
      </w:divBdr>
    </w:div>
    <w:div w:id="595089783">
      <w:bodyDiv w:val="1"/>
      <w:marLeft w:val="0"/>
      <w:marRight w:val="0"/>
      <w:marTop w:val="0"/>
      <w:marBottom w:val="0"/>
      <w:divBdr>
        <w:top w:val="none" w:sz="0" w:space="0" w:color="auto"/>
        <w:left w:val="none" w:sz="0" w:space="0" w:color="auto"/>
        <w:bottom w:val="none" w:sz="0" w:space="0" w:color="auto"/>
        <w:right w:val="none" w:sz="0" w:space="0" w:color="auto"/>
      </w:divBdr>
    </w:div>
    <w:div w:id="596409076">
      <w:bodyDiv w:val="1"/>
      <w:marLeft w:val="0"/>
      <w:marRight w:val="0"/>
      <w:marTop w:val="0"/>
      <w:marBottom w:val="0"/>
      <w:divBdr>
        <w:top w:val="none" w:sz="0" w:space="0" w:color="auto"/>
        <w:left w:val="none" w:sz="0" w:space="0" w:color="auto"/>
        <w:bottom w:val="none" w:sz="0" w:space="0" w:color="auto"/>
        <w:right w:val="none" w:sz="0" w:space="0" w:color="auto"/>
      </w:divBdr>
    </w:div>
    <w:div w:id="604197377">
      <w:bodyDiv w:val="1"/>
      <w:marLeft w:val="0"/>
      <w:marRight w:val="0"/>
      <w:marTop w:val="0"/>
      <w:marBottom w:val="0"/>
      <w:divBdr>
        <w:top w:val="none" w:sz="0" w:space="0" w:color="auto"/>
        <w:left w:val="none" w:sz="0" w:space="0" w:color="auto"/>
        <w:bottom w:val="none" w:sz="0" w:space="0" w:color="auto"/>
        <w:right w:val="none" w:sz="0" w:space="0" w:color="auto"/>
      </w:divBdr>
    </w:div>
    <w:div w:id="609435519">
      <w:bodyDiv w:val="1"/>
      <w:marLeft w:val="0"/>
      <w:marRight w:val="0"/>
      <w:marTop w:val="0"/>
      <w:marBottom w:val="0"/>
      <w:divBdr>
        <w:top w:val="none" w:sz="0" w:space="0" w:color="auto"/>
        <w:left w:val="none" w:sz="0" w:space="0" w:color="auto"/>
        <w:bottom w:val="none" w:sz="0" w:space="0" w:color="auto"/>
        <w:right w:val="none" w:sz="0" w:space="0" w:color="auto"/>
      </w:divBdr>
    </w:div>
    <w:div w:id="626204443">
      <w:bodyDiv w:val="1"/>
      <w:marLeft w:val="0"/>
      <w:marRight w:val="0"/>
      <w:marTop w:val="0"/>
      <w:marBottom w:val="0"/>
      <w:divBdr>
        <w:top w:val="none" w:sz="0" w:space="0" w:color="auto"/>
        <w:left w:val="none" w:sz="0" w:space="0" w:color="auto"/>
        <w:bottom w:val="none" w:sz="0" w:space="0" w:color="auto"/>
        <w:right w:val="none" w:sz="0" w:space="0" w:color="auto"/>
      </w:divBdr>
    </w:div>
    <w:div w:id="640158715">
      <w:bodyDiv w:val="1"/>
      <w:marLeft w:val="0"/>
      <w:marRight w:val="0"/>
      <w:marTop w:val="0"/>
      <w:marBottom w:val="0"/>
      <w:divBdr>
        <w:top w:val="none" w:sz="0" w:space="0" w:color="auto"/>
        <w:left w:val="none" w:sz="0" w:space="0" w:color="auto"/>
        <w:bottom w:val="none" w:sz="0" w:space="0" w:color="auto"/>
        <w:right w:val="none" w:sz="0" w:space="0" w:color="auto"/>
      </w:divBdr>
    </w:div>
    <w:div w:id="644240496">
      <w:bodyDiv w:val="1"/>
      <w:marLeft w:val="0"/>
      <w:marRight w:val="0"/>
      <w:marTop w:val="0"/>
      <w:marBottom w:val="0"/>
      <w:divBdr>
        <w:top w:val="none" w:sz="0" w:space="0" w:color="auto"/>
        <w:left w:val="none" w:sz="0" w:space="0" w:color="auto"/>
        <w:bottom w:val="none" w:sz="0" w:space="0" w:color="auto"/>
        <w:right w:val="none" w:sz="0" w:space="0" w:color="auto"/>
      </w:divBdr>
    </w:div>
    <w:div w:id="644506378">
      <w:bodyDiv w:val="1"/>
      <w:marLeft w:val="0"/>
      <w:marRight w:val="0"/>
      <w:marTop w:val="0"/>
      <w:marBottom w:val="0"/>
      <w:divBdr>
        <w:top w:val="none" w:sz="0" w:space="0" w:color="auto"/>
        <w:left w:val="none" w:sz="0" w:space="0" w:color="auto"/>
        <w:bottom w:val="none" w:sz="0" w:space="0" w:color="auto"/>
        <w:right w:val="none" w:sz="0" w:space="0" w:color="auto"/>
      </w:divBdr>
    </w:div>
    <w:div w:id="649988926">
      <w:bodyDiv w:val="1"/>
      <w:marLeft w:val="0"/>
      <w:marRight w:val="0"/>
      <w:marTop w:val="0"/>
      <w:marBottom w:val="0"/>
      <w:divBdr>
        <w:top w:val="none" w:sz="0" w:space="0" w:color="auto"/>
        <w:left w:val="none" w:sz="0" w:space="0" w:color="auto"/>
        <w:bottom w:val="none" w:sz="0" w:space="0" w:color="auto"/>
        <w:right w:val="none" w:sz="0" w:space="0" w:color="auto"/>
      </w:divBdr>
    </w:div>
    <w:div w:id="651642982">
      <w:bodyDiv w:val="1"/>
      <w:marLeft w:val="0"/>
      <w:marRight w:val="0"/>
      <w:marTop w:val="0"/>
      <w:marBottom w:val="0"/>
      <w:divBdr>
        <w:top w:val="none" w:sz="0" w:space="0" w:color="auto"/>
        <w:left w:val="none" w:sz="0" w:space="0" w:color="auto"/>
        <w:bottom w:val="none" w:sz="0" w:space="0" w:color="auto"/>
        <w:right w:val="none" w:sz="0" w:space="0" w:color="auto"/>
      </w:divBdr>
    </w:div>
    <w:div w:id="654992196">
      <w:bodyDiv w:val="1"/>
      <w:marLeft w:val="0"/>
      <w:marRight w:val="0"/>
      <w:marTop w:val="0"/>
      <w:marBottom w:val="0"/>
      <w:divBdr>
        <w:top w:val="none" w:sz="0" w:space="0" w:color="auto"/>
        <w:left w:val="none" w:sz="0" w:space="0" w:color="auto"/>
        <w:bottom w:val="none" w:sz="0" w:space="0" w:color="auto"/>
        <w:right w:val="none" w:sz="0" w:space="0" w:color="auto"/>
      </w:divBdr>
    </w:div>
    <w:div w:id="656301178">
      <w:bodyDiv w:val="1"/>
      <w:marLeft w:val="0"/>
      <w:marRight w:val="0"/>
      <w:marTop w:val="0"/>
      <w:marBottom w:val="0"/>
      <w:divBdr>
        <w:top w:val="none" w:sz="0" w:space="0" w:color="auto"/>
        <w:left w:val="none" w:sz="0" w:space="0" w:color="auto"/>
        <w:bottom w:val="none" w:sz="0" w:space="0" w:color="auto"/>
        <w:right w:val="none" w:sz="0" w:space="0" w:color="auto"/>
      </w:divBdr>
    </w:div>
    <w:div w:id="669523556">
      <w:bodyDiv w:val="1"/>
      <w:marLeft w:val="0"/>
      <w:marRight w:val="0"/>
      <w:marTop w:val="0"/>
      <w:marBottom w:val="0"/>
      <w:divBdr>
        <w:top w:val="none" w:sz="0" w:space="0" w:color="auto"/>
        <w:left w:val="none" w:sz="0" w:space="0" w:color="auto"/>
        <w:bottom w:val="none" w:sz="0" w:space="0" w:color="auto"/>
        <w:right w:val="none" w:sz="0" w:space="0" w:color="auto"/>
      </w:divBdr>
    </w:div>
    <w:div w:id="680744884">
      <w:bodyDiv w:val="1"/>
      <w:marLeft w:val="0"/>
      <w:marRight w:val="0"/>
      <w:marTop w:val="0"/>
      <w:marBottom w:val="0"/>
      <w:divBdr>
        <w:top w:val="none" w:sz="0" w:space="0" w:color="auto"/>
        <w:left w:val="none" w:sz="0" w:space="0" w:color="auto"/>
        <w:bottom w:val="none" w:sz="0" w:space="0" w:color="auto"/>
        <w:right w:val="none" w:sz="0" w:space="0" w:color="auto"/>
      </w:divBdr>
    </w:div>
    <w:div w:id="690837983">
      <w:bodyDiv w:val="1"/>
      <w:marLeft w:val="0"/>
      <w:marRight w:val="0"/>
      <w:marTop w:val="0"/>
      <w:marBottom w:val="0"/>
      <w:divBdr>
        <w:top w:val="none" w:sz="0" w:space="0" w:color="auto"/>
        <w:left w:val="none" w:sz="0" w:space="0" w:color="auto"/>
        <w:bottom w:val="none" w:sz="0" w:space="0" w:color="auto"/>
        <w:right w:val="none" w:sz="0" w:space="0" w:color="auto"/>
      </w:divBdr>
    </w:div>
    <w:div w:id="690960037">
      <w:bodyDiv w:val="1"/>
      <w:marLeft w:val="0"/>
      <w:marRight w:val="0"/>
      <w:marTop w:val="0"/>
      <w:marBottom w:val="0"/>
      <w:divBdr>
        <w:top w:val="none" w:sz="0" w:space="0" w:color="auto"/>
        <w:left w:val="none" w:sz="0" w:space="0" w:color="auto"/>
        <w:bottom w:val="none" w:sz="0" w:space="0" w:color="auto"/>
        <w:right w:val="none" w:sz="0" w:space="0" w:color="auto"/>
      </w:divBdr>
    </w:div>
    <w:div w:id="691803162">
      <w:bodyDiv w:val="1"/>
      <w:marLeft w:val="0"/>
      <w:marRight w:val="0"/>
      <w:marTop w:val="0"/>
      <w:marBottom w:val="0"/>
      <w:divBdr>
        <w:top w:val="none" w:sz="0" w:space="0" w:color="auto"/>
        <w:left w:val="none" w:sz="0" w:space="0" w:color="auto"/>
        <w:bottom w:val="none" w:sz="0" w:space="0" w:color="auto"/>
        <w:right w:val="none" w:sz="0" w:space="0" w:color="auto"/>
      </w:divBdr>
    </w:div>
    <w:div w:id="693918065">
      <w:bodyDiv w:val="1"/>
      <w:marLeft w:val="0"/>
      <w:marRight w:val="0"/>
      <w:marTop w:val="0"/>
      <w:marBottom w:val="0"/>
      <w:divBdr>
        <w:top w:val="none" w:sz="0" w:space="0" w:color="auto"/>
        <w:left w:val="none" w:sz="0" w:space="0" w:color="auto"/>
        <w:bottom w:val="none" w:sz="0" w:space="0" w:color="auto"/>
        <w:right w:val="none" w:sz="0" w:space="0" w:color="auto"/>
      </w:divBdr>
    </w:div>
    <w:div w:id="694967693">
      <w:bodyDiv w:val="1"/>
      <w:marLeft w:val="0"/>
      <w:marRight w:val="0"/>
      <w:marTop w:val="0"/>
      <w:marBottom w:val="0"/>
      <w:divBdr>
        <w:top w:val="none" w:sz="0" w:space="0" w:color="auto"/>
        <w:left w:val="none" w:sz="0" w:space="0" w:color="auto"/>
        <w:bottom w:val="none" w:sz="0" w:space="0" w:color="auto"/>
        <w:right w:val="none" w:sz="0" w:space="0" w:color="auto"/>
      </w:divBdr>
    </w:div>
    <w:div w:id="708260248">
      <w:bodyDiv w:val="1"/>
      <w:marLeft w:val="0"/>
      <w:marRight w:val="0"/>
      <w:marTop w:val="0"/>
      <w:marBottom w:val="0"/>
      <w:divBdr>
        <w:top w:val="none" w:sz="0" w:space="0" w:color="auto"/>
        <w:left w:val="none" w:sz="0" w:space="0" w:color="auto"/>
        <w:bottom w:val="none" w:sz="0" w:space="0" w:color="auto"/>
        <w:right w:val="none" w:sz="0" w:space="0" w:color="auto"/>
      </w:divBdr>
    </w:div>
    <w:div w:id="728654399">
      <w:bodyDiv w:val="1"/>
      <w:marLeft w:val="0"/>
      <w:marRight w:val="0"/>
      <w:marTop w:val="0"/>
      <w:marBottom w:val="0"/>
      <w:divBdr>
        <w:top w:val="none" w:sz="0" w:space="0" w:color="auto"/>
        <w:left w:val="none" w:sz="0" w:space="0" w:color="auto"/>
        <w:bottom w:val="none" w:sz="0" w:space="0" w:color="auto"/>
        <w:right w:val="none" w:sz="0" w:space="0" w:color="auto"/>
      </w:divBdr>
    </w:div>
    <w:div w:id="733285285">
      <w:bodyDiv w:val="1"/>
      <w:marLeft w:val="0"/>
      <w:marRight w:val="0"/>
      <w:marTop w:val="0"/>
      <w:marBottom w:val="0"/>
      <w:divBdr>
        <w:top w:val="none" w:sz="0" w:space="0" w:color="auto"/>
        <w:left w:val="none" w:sz="0" w:space="0" w:color="auto"/>
        <w:bottom w:val="none" w:sz="0" w:space="0" w:color="auto"/>
        <w:right w:val="none" w:sz="0" w:space="0" w:color="auto"/>
      </w:divBdr>
    </w:div>
    <w:div w:id="733772847">
      <w:bodyDiv w:val="1"/>
      <w:marLeft w:val="0"/>
      <w:marRight w:val="0"/>
      <w:marTop w:val="0"/>
      <w:marBottom w:val="0"/>
      <w:divBdr>
        <w:top w:val="none" w:sz="0" w:space="0" w:color="auto"/>
        <w:left w:val="none" w:sz="0" w:space="0" w:color="auto"/>
        <w:bottom w:val="none" w:sz="0" w:space="0" w:color="auto"/>
        <w:right w:val="none" w:sz="0" w:space="0" w:color="auto"/>
      </w:divBdr>
    </w:div>
    <w:div w:id="763837983">
      <w:bodyDiv w:val="1"/>
      <w:marLeft w:val="0"/>
      <w:marRight w:val="0"/>
      <w:marTop w:val="0"/>
      <w:marBottom w:val="0"/>
      <w:divBdr>
        <w:top w:val="none" w:sz="0" w:space="0" w:color="auto"/>
        <w:left w:val="none" w:sz="0" w:space="0" w:color="auto"/>
        <w:bottom w:val="none" w:sz="0" w:space="0" w:color="auto"/>
        <w:right w:val="none" w:sz="0" w:space="0" w:color="auto"/>
      </w:divBdr>
    </w:div>
    <w:div w:id="768159747">
      <w:bodyDiv w:val="1"/>
      <w:marLeft w:val="0"/>
      <w:marRight w:val="0"/>
      <w:marTop w:val="0"/>
      <w:marBottom w:val="0"/>
      <w:divBdr>
        <w:top w:val="none" w:sz="0" w:space="0" w:color="auto"/>
        <w:left w:val="none" w:sz="0" w:space="0" w:color="auto"/>
        <w:bottom w:val="none" w:sz="0" w:space="0" w:color="auto"/>
        <w:right w:val="none" w:sz="0" w:space="0" w:color="auto"/>
      </w:divBdr>
    </w:div>
    <w:div w:id="768738206">
      <w:bodyDiv w:val="1"/>
      <w:marLeft w:val="0"/>
      <w:marRight w:val="0"/>
      <w:marTop w:val="0"/>
      <w:marBottom w:val="0"/>
      <w:divBdr>
        <w:top w:val="none" w:sz="0" w:space="0" w:color="auto"/>
        <w:left w:val="none" w:sz="0" w:space="0" w:color="auto"/>
        <w:bottom w:val="none" w:sz="0" w:space="0" w:color="auto"/>
        <w:right w:val="none" w:sz="0" w:space="0" w:color="auto"/>
      </w:divBdr>
    </w:div>
    <w:div w:id="781531146">
      <w:bodyDiv w:val="1"/>
      <w:marLeft w:val="0"/>
      <w:marRight w:val="0"/>
      <w:marTop w:val="0"/>
      <w:marBottom w:val="0"/>
      <w:divBdr>
        <w:top w:val="none" w:sz="0" w:space="0" w:color="auto"/>
        <w:left w:val="none" w:sz="0" w:space="0" w:color="auto"/>
        <w:bottom w:val="none" w:sz="0" w:space="0" w:color="auto"/>
        <w:right w:val="none" w:sz="0" w:space="0" w:color="auto"/>
      </w:divBdr>
    </w:div>
    <w:div w:id="781607007">
      <w:bodyDiv w:val="1"/>
      <w:marLeft w:val="0"/>
      <w:marRight w:val="0"/>
      <w:marTop w:val="0"/>
      <w:marBottom w:val="0"/>
      <w:divBdr>
        <w:top w:val="none" w:sz="0" w:space="0" w:color="auto"/>
        <w:left w:val="none" w:sz="0" w:space="0" w:color="auto"/>
        <w:bottom w:val="none" w:sz="0" w:space="0" w:color="auto"/>
        <w:right w:val="none" w:sz="0" w:space="0" w:color="auto"/>
      </w:divBdr>
    </w:div>
    <w:div w:id="788822104">
      <w:bodyDiv w:val="1"/>
      <w:marLeft w:val="0"/>
      <w:marRight w:val="0"/>
      <w:marTop w:val="0"/>
      <w:marBottom w:val="0"/>
      <w:divBdr>
        <w:top w:val="none" w:sz="0" w:space="0" w:color="auto"/>
        <w:left w:val="none" w:sz="0" w:space="0" w:color="auto"/>
        <w:bottom w:val="none" w:sz="0" w:space="0" w:color="auto"/>
        <w:right w:val="none" w:sz="0" w:space="0" w:color="auto"/>
      </w:divBdr>
    </w:div>
    <w:div w:id="793787894">
      <w:bodyDiv w:val="1"/>
      <w:marLeft w:val="0"/>
      <w:marRight w:val="0"/>
      <w:marTop w:val="0"/>
      <w:marBottom w:val="0"/>
      <w:divBdr>
        <w:top w:val="none" w:sz="0" w:space="0" w:color="auto"/>
        <w:left w:val="none" w:sz="0" w:space="0" w:color="auto"/>
        <w:bottom w:val="none" w:sz="0" w:space="0" w:color="auto"/>
        <w:right w:val="none" w:sz="0" w:space="0" w:color="auto"/>
      </w:divBdr>
    </w:div>
    <w:div w:id="799499849">
      <w:bodyDiv w:val="1"/>
      <w:marLeft w:val="0"/>
      <w:marRight w:val="0"/>
      <w:marTop w:val="0"/>
      <w:marBottom w:val="0"/>
      <w:divBdr>
        <w:top w:val="none" w:sz="0" w:space="0" w:color="auto"/>
        <w:left w:val="none" w:sz="0" w:space="0" w:color="auto"/>
        <w:bottom w:val="none" w:sz="0" w:space="0" w:color="auto"/>
        <w:right w:val="none" w:sz="0" w:space="0" w:color="auto"/>
      </w:divBdr>
    </w:div>
    <w:div w:id="799541201">
      <w:bodyDiv w:val="1"/>
      <w:marLeft w:val="0"/>
      <w:marRight w:val="0"/>
      <w:marTop w:val="0"/>
      <w:marBottom w:val="0"/>
      <w:divBdr>
        <w:top w:val="none" w:sz="0" w:space="0" w:color="auto"/>
        <w:left w:val="none" w:sz="0" w:space="0" w:color="auto"/>
        <w:bottom w:val="none" w:sz="0" w:space="0" w:color="auto"/>
        <w:right w:val="none" w:sz="0" w:space="0" w:color="auto"/>
      </w:divBdr>
    </w:div>
    <w:div w:id="814495810">
      <w:bodyDiv w:val="1"/>
      <w:marLeft w:val="0"/>
      <w:marRight w:val="0"/>
      <w:marTop w:val="0"/>
      <w:marBottom w:val="0"/>
      <w:divBdr>
        <w:top w:val="none" w:sz="0" w:space="0" w:color="auto"/>
        <w:left w:val="none" w:sz="0" w:space="0" w:color="auto"/>
        <w:bottom w:val="none" w:sz="0" w:space="0" w:color="auto"/>
        <w:right w:val="none" w:sz="0" w:space="0" w:color="auto"/>
      </w:divBdr>
    </w:div>
    <w:div w:id="827596698">
      <w:bodyDiv w:val="1"/>
      <w:marLeft w:val="0"/>
      <w:marRight w:val="0"/>
      <w:marTop w:val="0"/>
      <w:marBottom w:val="0"/>
      <w:divBdr>
        <w:top w:val="none" w:sz="0" w:space="0" w:color="auto"/>
        <w:left w:val="none" w:sz="0" w:space="0" w:color="auto"/>
        <w:bottom w:val="none" w:sz="0" w:space="0" w:color="auto"/>
        <w:right w:val="none" w:sz="0" w:space="0" w:color="auto"/>
      </w:divBdr>
    </w:div>
    <w:div w:id="834029413">
      <w:bodyDiv w:val="1"/>
      <w:marLeft w:val="0"/>
      <w:marRight w:val="0"/>
      <w:marTop w:val="0"/>
      <w:marBottom w:val="0"/>
      <w:divBdr>
        <w:top w:val="none" w:sz="0" w:space="0" w:color="auto"/>
        <w:left w:val="none" w:sz="0" w:space="0" w:color="auto"/>
        <w:bottom w:val="none" w:sz="0" w:space="0" w:color="auto"/>
        <w:right w:val="none" w:sz="0" w:space="0" w:color="auto"/>
      </w:divBdr>
    </w:div>
    <w:div w:id="836531391">
      <w:bodyDiv w:val="1"/>
      <w:marLeft w:val="0"/>
      <w:marRight w:val="0"/>
      <w:marTop w:val="0"/>
      <w:marBottom w:val="0"/>
      <w:divBdr>
        <w:top w:val="none" w:sz="0" w:space="0" w:color="auto"/>
        <w:left w:val="none" w:sz="0" w:space="0" w:color="auto"/>
        <w:bottom w:val="none" w:sz="0" w:space="0" w:color="auto"/>
        <w:right w:val="none" w:sz="0" w:space="0" w:color="auto"/>
      </w:divBdr>
    </w:div>
    <w:div w:id="837233460">
      <w:bodyDiv w:val="1"/>
      <w:marLeft w:val="0"/>
      <w:marRight w:val="0"/>
      <w:marTop w:val="0"/>
      <w:marBottom w:val="0"/>
      <w:divBdr>
        <w:top w:val="none" w:sz="0" w:space="0" w:color="auto"/>
        <w:left w:val="none" w:sz="0" w:space="0" w:color="auto"/>
        <w:bottom w:val="none" w:sz="0" w:space="0" w:color="auto"/>
        <w:right w:val="none" w:sz="0" w:space="0" w:color="auto"/>
      </w:divBdr>
    </w:div>
    <w:div w:id="837380597">
      <w:bodyDiv w:val="1"/>
      <w:marLeft w:val="0"/>
      <w:marRight w:val="0"/>
      <w:marTop w:val="0"/>
      <w:marBottom w:val="0"/>
      <w:divBdr>
        <w:top w:val="none" w:sz="0" w:space="0" w:color="auto"/>
        <w:left w:val="none" w:sz="0" w:space="0" w:color="auto"/>
        <w:bottom w:val="none" w:sz="0" w:space="0" w:color="auto"/>
        <w:right w:val="none" w:sz="0" w:space="0" w:color="auto"/>
      </w:divBdr>
    </w:div>
    <w:div w:id="840779457">
      <w:bodyDiv w:val="1"/>
      <w:marLeft w:val="0"/>
      <w:marRight w:val="0"/>
      <w:marTop w:val="0"/>
      <w:marBottom w:val="0"/>
      <w:divBdr>
        <w:top w:val="none" w:sz="0" w:space="0" w:color="auto"/>
        <w:left w:val="none" w:sz="0" w:space="0" w:color="auto"/>
        <w:bottom w:val="none" w:sz="0" w:space="0" w:color="auto"/>
        <w:right w:val="none" w:sz="0" w:space="0" w:color="auto"/>
      </w:divBdr>
    </w:div>
    <w:div w:id="841354611">
      <w:bodyDiv w:val="1"/>
      <w:marLeft w:val="0"/>
      <w:marRight w:val="0"/>
      <w:marTop w:val="0"/>
      <w:marBottom w:val="0"/>
      <w:divBdr>
        <w:top w:val="none" w:sz="0" w:space="0" w:color="auto"/>
        <w:left w:val="none" w:sz="0" w:space="0" w:color="auto"/>
        <w:bottom w:val="none" w:sz="0" w:space="0" w:color="auto"/>
        <w:right w:val="none" w:sz="0" w:space="0" w:color="auto"/>
      </w:divBdr>
    </w:div>
    <w:div w:id="851607292">
      <w:bodyDiv w:val="1"/>
      <w:marLeft w:val="0"/>
      <w:marRight w:val="0"/>
      <w:marTop w:val="0"/>
      <w:marBottom w:val="0"/>
      <w:divBdr>
        <w:top w:val="none" w:sz="0" w:space="0" w:color="auto"/>
        <w:left w:val="none" w:sz="0" w:space="0" w:color="auto"/>
        <w:bottom w:val="none" w:sz="0" w:space="0" w:color="auto"/>
        <w:right w:val="none" w:sz="0" w:space="0" w:color="auto"/>
      </w:divBdr>
    </w:div>
    <w:div w:id="856039967">
      <w:bodyDiv w:val="1"/>
      <w:marLeft w:val="0"/>
      <w:marRight w:val="0"/>
      <w:marTop w:val="0"/>
      <w:marBottom w:val="0"/>
      <w:divBdr>
        <w:top w:val="none" w:sz="0" w:space="0" w:color="auto"/>
        <w:left w:val="none" w:sz="0" w:space="0" w:color="auto"/>
        <w:bottom w:val="none" w:sz="0" w:space="0" w:color="auto"/>
        <w:right w:val="none" w:sz="0" w:space="0" w:color="auto"/>
      </w:divBdr>
    </w:div>
    <w:div w:id="863833906">
      <w:bodyDiv w:val="1"/>
      <w:marLeft w:val="0"/>
      <w:marRight w:val="0"/>
      <w:marTop w:val="0"/>
      <w:marBottom w:val="0"/>
      <w:divBdr>
        <w:top w:val="none" w:sz="0" w:space="0" w:color="auto"/>
        <w:left w:val="none" w:sz="0" w:space="0" w:color="auto"/>
        <w:bottom w:val="none" w:sz="0" w:space="0" w:color="auto"/>
        <w:right w:val="none" w:sz="0" w:space="0" w:color="auto"/>
      </w:divBdr>
    </w:div>
    <w:div w:id="865099737">
      <w:bodyDiv w:val="1"/>
      <w:marLeft w:val="0"/>
      <w:marRight w:val="0"/>
      <w:marTop w:val="0"/>
      <w:marBottom w:val="0"/>
      <w:divBdr>
        <w:top w:val="none" w:sz="0" w:space="0" w:color="auto"/>
        <w:left w:val="none" w:sz="0" w:space="0" w:color="auto"/>
        <w:bottom w:val="none" w:sz="0" w:space="0" w:color="auto"/>
        <w:right w:val="none" w:sz="0" w:space="0" w:color="auto"/>
      </w:divBdr>
    </w:div>
    <w:div w:id="865411816">
      <w:bodyDiv w:val="1"/>
      <w:marLeft w:val="0"/>
      <w:marRight w:val="0"/>
      <w:marTop w:val="0"/>
      <w:marBottom w:val="0"/>
      <w:divBdr>
        <w:top w:val="none" w:sz="0" w:space="0" w:color="auto"/>
        <w:left w:val="none" w:sz="0" w:space="0" w:color="auto"/>
        <w:bottom w:val="none" w:sz="0" w:space="0" w:color="auto"/>
        <w:right w:val="none" w:sz="0" w:space="0" w:color="auto"/>
      </w:divBdr>
    </w:div>
    <w:div w:id="872692982">
      <w:bodyDiv w:val="1"/>
      <w:marLeft w:val="0"/>
      <w:marRight w:val="0"/>
      <w:marTop w:val="0"/>
      <w:marBottom w:val="0"/>
      <w:divBdr>
        <w:top w:val="none" w:sz="0" w:space="0" w:color="auto"/>
        <w:left w:val="none" w:sz="0" w:space="0" w:color="auto"/>
        <w:bottom w:val="none" w:sz="0" w:space="0" w:color="auto"/>
        <w:right w:val="none" w:sz="0" w:space="0" w:color="auto"/>
      </w:divBdr>
    </w:div>
    <w:div w:id="875312708">
      <w:bodyDiv w:val="1"/>
      <w:marLeft w:val="0"/>
      <w:marRight w:val="0"/>
      <w:marTop w:val="0"/>
      <w:marBottom w:val="0"/>
      <w:divBdr>
        <w:top w:val="none" w:sz="0" w:space="0" w:color="auto"/>
        <w:left w:val="none" w:sz="0" w:space="0" w:color="auto"/>
        <w:bottom w:val="none" w:sz="0" w:space="0" w:color="auto"/>
        <w:right w:val="none" w:sz="0" w:space="0" w:color="auto"/>
      </w:divBdr>
    </w:div>
    <w:div w:id="876087272">
      <w:bodyDiv w:val="1"/>
      <w:marLeft w:val="0"/>
      <w:marRight w:val="0"/>
      <w:marTop w:val="0"/>
      <w:marBottom w:val="0"/>
      <w:divBdr>
        <w:top w:val="none" w:sz="0" w:space="0" w:color="auto"/>
        <w:left w:val="none" w:sz="0" w:space="0" w:color="auto"/>
        <w:bottom w:val="none" w:sz="0" w:space="0" w:color="auto"/>
        <w:right w:val="none" w:sz="0" w:space="0" w:color="auto"/>
      </w:divBdr>
    </w:div>
    <w:div w:id="879323014">
      <w:bodyDiv w:val="1"/>
      <w:marLeft w:val="0"/>
      <w:marRight w:val="0"/>
      <w:marTop w:val="0"/>
      <w:marBottom w:val="0"/>
      <w:divBdr>
        <w:top w:val="none" w:sz="0" w:space="0" w:color="auto"/>
        <w:left w:val="none" w:sz="0" w:space="0" w:color="auto"/>
        <w:bottom w:val="none" w:sz="0" w:space="0" w:color="auto"/>
        <w:right w:val="none" w:sz="0" w:space="0" w:color="auto"/>
      </w:divBdr>
    </w:div>
    <w:div w:id="893662880">
      <w:bodyDiv w:val="1"/>
      <w:marLeft w:val="0"/>
      <w:marRight w:val="0"/>
      <w:marTop w:val="0"/>
      <w:marBottom w:val="0"/>
      <w:divBdr>
        <w:top w:val="none" w:sz="0" w:space="0" w:color="auto"/>
        <w:left w:val="none" w:sz="0" w:space="0" w:color="auto"/>
        <w:bottom w:val="none" w:sz="0" w:space="0" w:color="auto"/>
        <w:right w:val="none" w:sz="0" w:space="0" w:color="auto"/>
      </w:divBdr>
    </w:div>
    <w:div w:id="894122434">
      <w:bodyDiv w:val="1"/>
      <w:marLeft w:val="0"/>
      <w:marRight w:val="0"/>
      <w:marTop w:val="0"/>
      <w:marBottom w:val="0"/>
      <w:divBdr>
        <w:top w:val="none" w:sz="0" w:space="0" w:color="auto"/>
        <w:left w:val="none" w:sz="0" w:space="0" w:color="auto"/>
        <w:bottom w:val="none" w:sz="0" w:space="0" w:color="auto"/>
        <w:right w:val="none" w:sz="0" w:space="0" w:color="auto"/>
      </w:divBdr>
    </w:div>
    <w:div w:id="900091261">
      <w:bodyDiv w:val="1"/>
      <w:marLeft w:val="0"/>
      <w:marRight w:val="0"/>
      <w:marTop w:val="0"/>
      <w:marBottom w:val="0"/>
      <w:divBdr>
        <w:top w:val="none" w:sz="0" w:space="0" w:color="auto"/>
        <w:left w:val="none" w:sz="0" w:space="0" w:color="auto"/>
        <w:bottom w:val="none" w:sz="0" w:space="0" w:color="auto"/>
        <w:right w:val="none" w:sz="0" w:space="0" w:color="auto"/>
      </w:divBdr>
    </w:div>
    <w:div w:id="902789312">
      <w:bodyDiv w:val="1"/>
      <w:marLeft w:val="0"/>
      <w:marRight w:val="0"/>
      <w:marTop w:val="0"/>
      <w:marBottom w:val="0"/>
      <w:divBdr>
        <w:top w:val="none" w:sz="0" w:space="0" w:color="auto"/>
        <w:left w:val="none" w:sz="0" w:space="0" w:color="auto"/>
        <w:bottom w:val="none" w:sz="0" w:space="0" w:color="auto"/>
        <w:right w:val="none" w:sz="0" w:space="0" w:color="auto"/>
      </w:divBdr>
    </w:div>
    <w:div w:id="911504896">
      <w:bodyDiv w:val="1"/>
      <w:marLeft w:val="0"/>
      <w:marRight w:val="0"/>
      <w:marTop w:val="0"/>
      <w:marBottom w:val="0"/>
      <w:divBdr>
        <w:top w:val="none" w:sz="0" w:space="0" w:color="auto"/>
        <w:left w:val="none" w:sz="0" w:space="0" w:color="auto"/>
        <w:bottom w:val="none" w:sz="0" w:space="0" w:color="auto"/>
        <w:right w:val="none" w:sz="0" w:space="0" w:color="auto"/>
      </w:divBdr>
    </w:div>
    <w:div w:id="917252513">
      <w:bodyDiv w:val="1"/>
      <w:marLeft w:val="0"/>
      <w:marRight w:val="0"/>
      <w:marTop w:val="0"/>
      <w:marBottom w:val="0"/>
      <w:divBdr>
        <w:top w:val="none" w:sz="0" w:space="0" w:color="auto"/>
        <w:left w:val="none" w:sz="0" w:space="0" w:color="auto"/>
        <w:bottom w:val="none" w:sz="0" w:space="0" w:color="auto"/>
        <w:right w:val="none" w:sz="0" w:space="0" w:color="auto"/>
      </w:divBdr>
    </w:div>
    <w:div w:id="926571487">
      <w:bodyDiv w:val="1"/>
      <w:marLeft w:val="0"/>
      <w:marRight w:val="0"/>
      <w:marTop w:val="0"/>
      <w:marBottom w:val="0"/>
      <w:divBdr>
        <w:top w:val="none" w:sz="0" w:space="0" w:color="auto"/>
        <w:left w:val="none" w:sz="0" w:space="0" w:color="auto"/>
        <w:bottom w:val="none" w:sz="0" w:space="0" w:color="auto"/>
        <w:right w:val="none" w:sz="0" w:space="0" w:color="auto"/>
      </w:divBdr>
    </w:div>
    <w:div w:id="933322005">
      <w:bodyDiv w:val="1"/>
      <w:marLeft w:val="0"/>
      <w:marRight w:val="0"/>
      <w:marTop w:val="0"/>
      <w:marBottom w:val="0"/>
      <w:divBdr>
        <w:top w:val="none" w:sz="0" w:space="0" w:color="auto"/>
        <w:left w:val="none" w:sz="0" w:space="0" w:color="auto"/>
        <w:bottom w:val="none" w:sz="0" w:space="0" w:color="auto"/>
        <w:right w:val="none" w:sz="0" w:space="0" w:color="auto"/>
      </w:divBdr>
    </w:div>
    <w:div w:id="943340192">
      <w:bodyDiv w:val="1"/>
      <w:marLeft w:val="0"/>
      <w:marRight w:val="0"/>
      <w:marTop w:val="0"/>
      <w:marBottom w:val="0"/>
      <w:divBdr>
        <w:top w:val="none" w:sz="0" w:space="0" w:color="auto"/>
        <w:left w:val="none" w:sz="0" w:space="0" w:color="auto"/>
        <w:bottom w:val="none" w:sz="0" w:space="0" w:color="auto"/>
        <w:right w:val="none" w:sz="0" w:space="0" w:color="auto"/>
      </w:divBdr>
    </w:div>
    <w:div w:id="952053426">
      <w:bodyDiv w:val="1"/>
      <w:marLeft w:val="0"/>
      <w:marRight w:val="0"/>
      <w:marTop w:val="0"/>
      <w:marBottom w:val="0"/>
      <w:divBdr>
        <w:top w:val="none" w:sz="0" w:space="0" w:color="auto"/>
        <w:left w:val="none" w:sz="0" w:space="0" w:color="auto"/>
        <w:bottom w:val="none" w:sz="0" w:space="0" w:color="auto"/>
        <w:right w:val="none" w:sz="0" w:space="0" w:color="auto"/>
      </w:divBdr>
    </w:div>
    <w:div w:id="953709680">
      <w:bodyDiv w:val="1"/>
      <w:marLeft w:val="0"/>
      <w:marRight w:val="0"/>
      <w:marTop w:val="0"/>
      <w:marBottom w:val="0"/>
      <w:divBdr>
        <w:top w:val="none" w:sz="0" w:space="0" w:color="auto"/>
        <w:left w:val="none" w:sz="0" w:space="0" w:color="auto"/>
        <w:bottom w:val="none" w:sz="0" w:space="0" w:color="auto"/>
        <w:right w:val="none" w:sz="0" w:space="0" w:color="auto"/>
      </w:divBdr>
    </w:div>
    <w:div w:id="956838107">
      <w:bodyDiv w:val="1"/>
      <w:marLeft w:val="0"/>
      <w:marRight w:val="0"/>
      <w:marTop w:val="0"/>
      <w:marBottom w:val="0"/>
      <w:divBdr>
        <w:top w:val="none" w:sz="0" w:space="0" w:color="auto"/>
        <w:left w:val="none" w:sz="0" w:space="0" w:color="auto"/>
        <w:bottom w:val="none" w:sz="0" w:space="0" w:color="auto"/>
        <w:right w:val="none" w:sz="0" w:space="0" w:color="auto"/>
      </w:divBdr>
    </w:div>
    <w:div w:id="958681700">
      <w:bodyDiv w:val="1"/>
      <w:marLeft w:val="0"/>
      <w:marRight w:val="0"/>
      <w:marTop w:val="0"/>
      <w:marBottom w:val="0"/>
      <w:divBdr>
        <w:top w:val="none" w:sz="0" w:space="0" w:color="auto"/>
        <w:left w:val="none" w:sz="0" w:space="0" w:color="auto"/>
        <w:bottom w:val="none" w:sz="0" w:space="0" w:color="auto"/>
        <w:right w:val="none" w:sz="0" w:space="0" w:color="auto"/>
      </w:divBdr>
    </w:div>
    <w:div w:id="965740545">
      <w:bodyDiv w:val="1"/>
      <w:marLeft w:val="0"/>
      <w:marRight w:val="0"/>
      <w:marTop w:val="0"/>
      <w:marBottom w:val="0"/>
      <w:divBdr>
        <w:top w:val="none" w:sz="0" w:space="0" w:color="auto"/>
        <w:left w:val="none" w:sz="0" w:space="0" w:color="auto"/>
        <w:bottom w:val="none" w:sz="0" w:space="0" w:color="auto"/>
        <w:right w:val="none" w:sz="0" w:space="0" w:color="auto"/>
      </w:divBdr>
    </w:div>
    <w:div w:id="984699642">
      <w:bodyDiv w:val="1"/>
      <w:marLeft w:val="0"/>
      <w:marRight w:val="0"/>
      <w:marTop w:val="0"/>
      <w:marBottom w:val="0"/>
      <w:divBdr>
        <w:top w:val="none" w:sz="0" w:space="0" w:color="auto"/>
        <w:left w:val="none" w:sz="0" w:space="0" w:color="auto"/>
        <w:bottom w:val="none" w:sz="0" w:space="0" w:color="auto"/>
        <w:right w:val="none" w:sz="0" w:space="0" w:color="auto"/>
      </w:divBdr>
    </w:div>
    <w:div w:id="993679034">
      <w:bodyDiv w:val="1"/>
      <w:marLeft w:val="0"/>
      <w:marRight w:val="0"/>
      <w:marTop w:val="0"/>
      <w:marBottom w:val="0"/>
      <w:divBdr>
        <w:top w:val="none" w:sz="0" w:space="0" w:color="auto"/>
        <w:left w:val="none" w:sz="0" w:space="0" w:color="auto"/>
        <w:bottom w:val="none" w:sz="0" w:space="0" w:color="auto"/>
        <w:right w:val="none" w:sz="0" w:space="0" w:color="auto"/>
      </w:divBdr>
    </w:div>
    <w:div w:id="995111543">
      <w:bodyDiv w:val="1"/>
      <w:marLeft w:val="0"/>
      <w:marRight w:val="0"/>
      <w:marTop w:val="0"/>
      <w:marBottom w:val="0"/>
      <w:divBdr>
        <w:top w:val="none" w:sz="0" w:space="0" w:color="auto"/>
        <w:left w:val="none" w:sz="0" w:space="0" w:color="auto"/>
        <w:bottom w:val="none" w:sz="0" w:space="0" w:color="auto"/>
        <w:right w:val="none" w:sz="0" w:space="0" w:color="auto"/>
      </w:divBdr>
    </w:div>
    <w:div w:id="1007706981">
      <w:bodyDiv w:val="1"/>
      <w:marLeft w:val="0"/>
      <w:marRight w:val="0"/>
      <w:marTop w:val="0"/>
      <w:marBottom w:val="0"/>
      <w:divBdr>
        <w:top w:val="none" w:sz="0" w:space="0" w:color="auto"/>
        <w:left w:val="none" w:sz="0" w:space="0" w:color="auto"/>
        <w:bottom w:val="none" w:sz="0" w:space="0" w:color="auto"/>
        <w:right w:val="none" w:sz="0" w:space="0" w:color="auto"/>
      </w:divBdr>
    </w:div>
    <w:div w:id="1010721616">
      <w:bodyDiv w:val="1"/>
      <w:marLeft w:val="0"/>
      <w:marRight w:val="0"/>
      <w:marTop w:val="0"/>
      <w:marBottom w:val="0"/>
      <w:divBdr>
        <w:top w:val="none" w:sz="0" w:space="0" w:color="auto"/>
        <w:left w:val="none" w:sz="0" w:space="0" w:color="auto"/>
        <w:bottom w:val="none" w:sz="0" w:space="0" w:color="auto"/>
        <w:right w:val="none" w:sz="0" w:space="0" w:color="auto"/>
      </w:divBdr>
    </w:div>
    <w:div w:id="1014068080">
      <w:bodyDiv w:val="1"/>
      <w:marLeft w:val="0"/>
      <w:marRight w:val="0"/>
      <w:marTop w:val="0"/>
      <w:marBottom w:val="0"/>
      <w:divBdr>
        <w:top w:val="none" w:sz="0" w:space="0" w:color="auto"/>
        <w:left w:val="none" w:sz="0" w:space="0" w:color="auto"/>
        <w:bottom w:val="none" w:sz="0" w:space="0" w:color="auto"/>
        <w:right w:val="none" w:sz="0" w:space="0" w:color="auto"/>
      </w:divBdr>
    </w:div>
    <w:div w:id="1019550401">
      <w:bodyDiv w:val="1"/>
      <w:marLeft w:val="0"/>
      <w:marRight w:val="0"/>
      <w:marTop w:val="0"/>
      <w:marBottom w:val="0"/>
      <w:divBdr>
        <w:top w:val="none" w:sz="0" w:space="0" w:color="auto"/>
        <w:left w:val="none" w:sz="0" w:space="0" w:color="auto"/>
        <w:bottom w:val="none" w:sz="0" w:space="0" w:color="auto"/>
        <w:right w:val="none" w:sz="0" w:space="0" w:color="auto"/>
      </w:divBdr>
    </w:div>
    <w:div w:id="1035928533">
      <w:bodyDiv w:val="1"/>
      <w:marLeft w:val="0"/>
      <w:marRight w:val="0"/>
      <w:marTop w:val="0"/>
      <w:marBottom w:val="0"/>
      <w:divBdr>
        <w:top w:val="none" w:sz="0" w:space="0" w:color="auto"/>
        <w:left w:val="none" w:sz="0" w:space="0" w:color="auto"/>
        <w:bottom w:val="none" w:sz="0" w:space="0" w:color="auto"/>
        <w:right w:val="none" w:sz="0" w:space="0" w:color="auto"/>
      </w:divBdr>
    </w:div>
    <w:div w:id="1055009910">
      <w:bodyDiv w:val="1"/>
      <w:marLeft w:val="0"/>
      <w:marRight w:val="0"/>
      <w:marTop w:val="0"/>
      <w:marBottom w:val="0"/>
      <w:divBdr>
        <w:top w:val="none" w:sz="0" w:space="0" w:color="auto"/>
        <w:left w:val="none" w:sz="0" w:space="0" w:color="auto"/>
        <w:bottom w:val="none" w:sz="0" w:space="0" w:color="auto"/>
        <w:right w:val="none" w:sz="0" w:space="0" w:color="auto"/>
      </w:divBdr>
    </w:div>
    <w:div w:id="1060130705">
      <w:bodyDiv w:val="1"/>
      <w:marLeft w:val="0"/>
      <w:marRight w:val="0"/>
      <w:marTop w:val="0"/>
      <w:marBottom w:val="0"/>
      <w:divBdr>
        <w:top w:val="none" w:sz="0" w:space="0" w:color="auto"/>
        <w:left w:val="none" w:sz="0" w:space="0" w:color="auto"/>
        <w:bottom w:val="none" w:sz="0" w:space="0" w:color="auto"/>
        <w:right w:val="none" w:sz="0" w:space="0" w:color="auto"/>
      </w:divBdr>
    </w:div>
    <w:div w:id="1066953473">
      <w:bodyDiv w:val="1"/>
      <w:marLeft w:val="0"/>
      <w:marRight w:val="0"/>
      <w:marTop w:val="0"/>
      <w:marBottom w:val="0"/>
      <w:divBdr>
        <w:top w:val="none" w:sz="0" w:space="0" w:color="auto"/>
        <w:left w:val="none" w:sz="0" w:space="0" w:color="auto"/>
        <w:bottom w:val="none" w:sz="0" w:space="0" w:color="auto"/>
        <w:right w:val="none" w:sz="0" w:space="0" w:color="auto"/>
      </w:divBdr>
    </w:div>
    <w:div w:id="1069380340">
      <w:bodyDiv w:val="1"/>
      <w:marLeft w:val="0"/>
      <w:marRight w:val="0"/>
      <w:marTop w:val="0"/>
      <w:marBottom w:val="0"/>
      <w:divBdr>
        <w:top w:val="none" w:sz="0" w:space="0" w:color="auto"/>
        <w:left w:val="none" w:sz="0" w:space="0" w:color="auto"/>
        <w:bottom w:val="none" w:sz="0" w:space="0" w:color="auto"/>
        <w:right w:val="none" w:sz="0" w:space="0" w:color="auto"/>
      </w:divBdr>
    </w:div>
    <w:div w:id="1073963435">
      <w:bodyDiv w:val="1"/>
      <w:marLeft w:val="0"/>
      <w:marRight w:val="0"/>
      <w:marTop w:val="0"/>
      <w:marBottom w:val="0"/>
      <w:divBdr>
        <w:top w:val="none" w:sz="0" w:space="0" w:color="auto"/>
        <w:left w:val="none" w:sz="0" w:space="0" w:color="auto"/>
        <w:bottom w:val="none" w:sz="0" w:space="0" w:color="auto"/>
        <w:right w:val="none" w:sz="0" w:space="0" w:color="auto"/>
      </w:divBdr>
    </w:div>
    <w:div w:id="1098328044">
      <w:bodyDiv w:val="1"/>
      <w:marLeft w:val="0"/>
      <w:marRight w:val="0"/>
      <w:marTop w:val="0"/>
      <w:marBottom w:val="0"/>
      <w:divBdr>
        <w:top w:val="none" w:sz="0" w:space="0" w:color="auto"/>
        <w:left w:val="none" w:sz="0" w:space="0" w:color="auto"/>
        <w:bottom w:val="none" w:sz="0" w:space="0" w:color="auto"/>
        <w:right w:val="none" w:sz="0" w:space="0" w:color="auto"/>
      </w:divBdr>
    </w:div>
    <w:div w:id="1100570203">
      <w:bodyDiv w:val="1"/>
      <w:marLeft w:val="0"/>
      <w:marRight w:val="0"/>
      <w:marTop w:val="0"/>
      <w:marBottom w:val="0"/>
      <w:divBdr>
        <w:top w:val="none" w:sz="0" w:space="0" w:color="auto"/>
        <w:left w:val="none" w:sz="0" w:space="0" w:color="auto"/>
        <w:bottom w:val="none" w:sz="0" w:space="0" w:color="auto"/>
        <w:right w:val="none" w:sz="0" w:space="0" w:color="auto"/>
      </w:divBdr>
    </w:div>
    <w:div w:id="1103769057">
      <w:bodyDiv w:val="1"/>
      <w:marLeft w:val="0"/>
      <w:marRight w:val="0"/>
      <w:marTop w:val="0"/>
      <w:marBottom w:val="0"/>
      <w:divBdr>
        <w:top w:val="none" w:sz="0" w:space="0" w:color="auto"/>
        <w:left w:val="none" w:sz="0" w:space="0" w:color="auto"/>
        <w:bottom w:val="none" w:sz="0" w:space="0" w:color="auto"/>
        <w:right w:val="none" w:sz="0" w:space="0" w:color="auto"/>
      </w:divBdr>
    </w:div>
    <w:div w:id="1105661514">
      <w:bodyDiv w:val="1"/>
      <w:marLeft w:val="0"/>
      <w:marRight w:val="0"/>
      <w:marTop w:val="0"/>
      <w:marBottom w:val="0"/>
      <w:divBdr>
        <w:top w:val="none" w:sz="0" w:space="0" w:color="auto"/>
        <w:left w:val="none" w:sz="0" w:space="0" w:color="auto"/>
        <w:bottom w:val="none" w:sz="0" w:space="0" w:color="auto"/>
        <w:right w:val="none" w:sz="0" w:space="0" w:color="auto"/>
      </w:divBdr>
    </w:div>
    <w:div w:id="1120224404">
      <w:bodyDiv w:val="1"/>
      <w:marLeft w:val="0"/>
      <w:marRight w:val="0"/>
      <w:marTop w:val="0"/>
      <w:marBottom w:val="0"/>
      <w:divBdr>
        <w:top w:val="none" w:sz="0" w:space="0" w:color="auto"/>
        <w:left w:val="none" w:sz="0" w:space="0" w:color="auto"/>
        <w:bottom w:val="none" w:sz="0" w:space="0" w:color="auto"/>
        <w:right w:val="none" w:sz="0" w:space="0" w:color="auto"/>
      </w:divBdr>
    </w:div>
    <w:div w:id="1123768777">
      <w:bodyDiv w:val="1"/>
      <w:marLeft w:val="0"/>
      <w:marRight w:val="0"/>
      <w:marTop w:val="0"/>
      <w:marBottom w:val="0"/>
      <w:divBdr>
        <w:top w:val="none" w:sz="0" w:space="0" w:color="auto"/>
        <w:left w:val="none" w:sz="0" w:space="0" w:color="auto"/>
        <w:bottom w:val="none" w:sz="0" w:space="0" w:color="auto"/>
        <w:right w:val="none" w:sz="0" w:space="0" w:color="auto"/>
      </w:divBdr>
    </w:div>
    <w:div w:id="1136601814">
      <w:bodyDiv w:val="1"/>
      <w:marLeft w:val="0"/>
      <w:marRight w:val="0"/>
      <w:marTop w:val="0"/>
      <w:marBottom w:val="0"/>
      <w:divBdr>
        <w:top w:val="none" w:sz="0" w:space="0" w:color="auto"/>
        <w:left w:val="none" w:sz="0" w:space="0" w:color="auto"/>
        <w:bottom w:val="none" w:sz="0" w:space="0" w:color="auto"/>
        <w:right w:val="none" w:sz="0" w:space="0" w:color="auto"/>
      </w:divBdr>
    </w:div>
    <w:div w:id="1137843105">
      <w:bodyDiv w:val="1"/>
      <w:marLeft w:val="0"/>
      <w:marRight w:val="0"/>
      <w:marTop w:val="0"/>
      <w:marBottom w:val="0"/>
      <w:divBdr>
        <w:top w:val="none" w:sz="0" w:space="0" w:color="auto"/>
        <w:left w:val="none" w:sz="0" w:space="0" w:color="auto"/>
        <w:bottom w:val="none" w:sz="0" w:space="0" w:color="auto"/>
        <w:right w:val="none" w:sz="0" w:space="0" w:color="auto"/>
      </w:divBdr>
    </w:div>
    <w:div w:id="1146822949">
      <w:bodyDiv w:val="1"/>
      <w:marLeft w:val="0"/>
      <w:marRight w:val="0"/>
      <w:marTop w:val="0"/>
      <w:marBottom w:val="0"/>
      <w:divBdr>
        <w:top w:val="none" w:sz="0" w:space="0" w:color="auto"/>
        <w:left w:val="none" w:sz="0" w:space="0" w:color="auto"/>
        <w:bottom w:val="none" w:sz="0" w:space="0" w:color="auto"/>
        <w:right w:val="none" w:sz="0" w:space="0" w:color="auto"/>
      </w:divBdr>
    </w:div>
    <w:div w:id="1155679215">
      <w:bodyDiv w:val="1"/>
      <w:marLeft w:val="0"/>
      <w:marRight w:val="0"/>
      <w:marTop w:val="0"/>
      <w:marBottom w:val="0"/>
      <w:divBdr>
        <w:top w:val="none" w:sz="0" w:space="0" w:color="auto"/>
        <w:left w:val="none" w:sz="0" w:space="0" w:color="auto"/>
        <w:bottom w:val="none" w:sz="0" w:space="0" w:color="auto"/>
        <w:right w:val="none" w:sz="0" w:space="0" w:color="auto"/>
      </w:divBdr>
    </w:div>
    <w:div w:id="1168328985">
      <w:bodyDiv w:val="1"/>
      <w:marLeft w:val="0"/>
      <w:marRight w:val="0"/>
      <w:marTop w:val="0"/>
      <w:marBottom w:val="0"/>
      <w:divBdr>
        <w:top w:val="none" w:sz="0" w:space="0" w:color="auto"/>
        <w:left w:val="none" w:sz="0" w:space="0" w:color="auto"/>
        <w:bottom w:val="none" w:sz="0" w:space="0" w:color="auto"/>
        <w:right w:val="none" w:sz="0" w:space="0" w:color="auto"/>
      </w:divBdr>
    </w:div>
    <w:div w:id="1173033872">
      <w:bodyDiv w:val="1"/>
      <w:marLeft w:val="0"/>
      <w:marRight w:val="0"/>
      <w:marTop w:val="0"/>
      <w:marBottom w:val="0"/>
      <w:divBdr>
        <w:top w:val="none" w:sz="0" w:space="0" w:color="auto"/>
        <w:left w:val="none" w:sz="0" w:space="0" w:color="auto"/>
        <w:bottom w:val="none" w:sz="0" w:space="0" w:color="auto"/>
        <w:right w:val="none" w:sz="0" w:space="0" w:color="auto"/>
      </w:divBdr>
    </w:div>
    <w:div w:id="1178301940">
      <w:bodyDiv w:val="1"/>
      <w:marLeft w:val="0"/>
      <w:marRight w:val="0"/>
      <w:marTop w:val="0"/>
      <w:marBottom w:val="0"/>
      <w:divBdr>
        <w:top w:val="none" w:sz="0" w:space="0" w:color="auto"/>
        <w:left w:val="none" w:sz="0" w:space="0" w:color="auto"/>
        <w:bottom w:val="none" w:sz="0" w:space="0" w:color="auto"/>
        <w:right w:val="none" w:sz="0" w:space="0" w:color="auto"/>
      </w:divBdr>
    </w:div>
    <w:div w:id="1181237097">
      <w:bodyDiv w:val="1"/>
      <w:marLeft w:val="0"/>
      <w:marRight w:val="0"/>
      <w:marTop w:val="0"/>
      <w:marBottom w:val="0"/>
      <w:divBdr>
        <w:top w:val="none" w:sz="0" w:space="0" w:color="auto"/>
        <w:left w:val="none" w:sz="0" w:space="0" w:color="auto"/>
        <w:bottom w:val="none" w:sz="0" w:space="0" w:color="auto"/>
        <w:right w:val="none" w:sz="0" w:space="0" w:color="auto"/>
      </w:divBdr>
    </w:div>
    <w:div w:id="1181238546">
      <w:bodyDiv w:val="1"/>
      <w:marLeft w:val="0"/>
      <w:marRight w:val="0"/>
      <w:marTop w:val="0"/>
      <w:marBottom w:val="0"/>
      <w:divBdr>
        <w:top w:val="none" w:sz="0" w:space="0" w:color="auto"/>
        <w:left w:val="none" w:sz="0" w:space="0" w:color="auto"/>
        <w:bottom w:val="none" w:sz="0" w:space="0" w:color="auto"/>
        <w:right w:val="none" w:sz="0" w:space="0" w:color="auto"/>
      </w:divBdr>
    </w:div>
    <w:div w:id="1182478203">
      <w:bodyDiv w:val="1"/>
      <w:marLeft w:val="0"/>
      <w:marRight w:val="0"/>
      <w:marTop w:val="0"/>
      <w:marBottom w:val="0"/>
      <w:divBdr>
        <w:top w:val="none" w:sz="0" w:space="0" w:color="auto"/>
        <w:left w:val="none" w:sz="0" w:space="0" w:color="auto"/>
        <w:bottom w:val="none" w:sz="0" w:space="0" w:color="auto"/>
        <w:right w:val="none" w:sz="0" w:space="0" w:color="auto"/>
      </w:divBdr>
    </w:div>
    <w:div w:id="1182622937">
      <w:bodyDiv w:val="1"/>
      <w:marLeft w:val="0"/>
      <w:marRight w:val="0"/>
      <w:marTop w:val="0"/>
      <w:marBottom w:val="0"/>
      <w:divBdr>
        <w:top w:val="none" w:sz="0" w:space="0" w:color="auto"/>
        <w:left w:val="none" w:sz="0" w:space="0" w:color="auto"/>
        <w:bottom w:val="none" w:sz="0" w:space="0" w:color="auto"/>
        <w:right w:val="none" w:sz="0" w:space="0" w:color="auto"/>
      </w:divBdr>
    </w:div>
    <w:div w:id="1189105625">
      <w:bodyDiv w:val="1"/>
      <w:marLeft w:val="0"/>
      <w:marRight w:val="0"/>
      <w:marTop w:val="0"/>
      <w:marBottom w:val="0"/>
      <w:divBdr>
        <w:top w:val="none" w:sz="0" w:space="0" w:color="auto"/>
        <w:left w:val="none" w:sz="0" w:space="0" w:color="auto"/>
        <w:bottom w:val="none" w:sz="0" w:space="0" w:color="auto"/>
        <w:right w:val="none" w:sz="0" w:space="0" w:color="auto"/>
      </w:divBdr>
    </w:div>
    <w:div w:id="1193882343">
      <w:bodyDiv w:val="1"/>
      <w:marLeft w:val="0"/>
      <w:marRight w:val="0"/>
      <w:marTop w:val="0"/>
      <w:marBottom w:val="0"/>
      <w:divBdr>
        <w:top w:val="none" w:sz="0" w:space="0" w:color="auto"/>
        <w:left w:val="none" w:sz="0" w:space="0" w:color="auto"/>
        <w:bottom w:val="none" w:sz="0" w:space="0" w:color="auto"/>
        <w:right w:val="none" w:sz="0" w:space="0" w:color="auto"/>
      </w:divBdr>
    </w:div>
    <w:div w:id="1194073693">
      <w:bodyDiv w:val="1"/>
      <w:marLeft w:val="0"/>
      <w:marRight w:val="0"/>
      <w:marTop w:val="0"/>
      <w:marBottom w:val="0"/>
      <w:divBdr>
        <w:top w:val="none" w:sz="0" w:space="0" w:color="auto"/>
        <w:left w:val="none" w:sz="0" w:space="0" w:color="auto"/>
        <w:bottom w:val="none" w:sz="0" w:space="0" w:color="auto"/>
        <w:right w:val="none" w:sz="0" w:space="0" w:color="auto"/>
      </w:divBdr>
    </w:div>
    <w:div w:id="1205287886">
      <w:bodyDiv w:val="1"/>
      <w:marLeft w:val="0"/>
      <w:marRight w:val="0"/>
      <w:marTop w:val="0"/>
      <w:marBottom w:val="0"/>
      <w:divBdr>
        <w:top w:val="none" w:sz="0" w:space="0" w:color="auto"/>
        <w:left w:val="none" w:sz="0" w:space="0" w:color="auto"/>
        <w:bottom w:val="none" w:sz="0" w:space="0" w:color="auto"/>
        <w:right w:val="none" w:sz="0" w:space="0" w:color="auto"/>
      </w:divBdr>
    </w:div>
    <w:div w:id="1215000318">
      <w:bodyDiv w:val="1"/>
      <w:marLeft w:val="0"/>
      <w:marRight w:val="0"/>
      <w:marTop w:val="0"/>
      <w:marBottom w:val="0"/>
      <w:divBdr>
        <w:top w:val="none" w:sz="0" w:space="0" w:color="auto"/>
        <w:left w:val="none" w:sz="0" w:space="0" w:color="auto"/>
        <w:bottom w:val="none" w:sz="0" w:space="0" w:color="auto"/>
        <w:right w:val="none" w:sz="0" w:space="0" w:color="auto"/>
      </w:divBdr>
    </w:div>
    <w:div w:id="1216625783">
      <w:bodyDiv w:val="1"/>
      <w:marLeft w:val="0"/>
      <w:marRight w:val="0"/>
      <w:marTop w:val="0"/>
      <w:marBottom w:val="0"/>
      <w:divBdr>
        <w:top w:val="none" w:sz="0" w:space="0" w:color="auto"/>
        <w:left w:val="none" w:sz="0" w:space="0" w:color="auto"/>
        <w:bottom w:val="none" w:sz="0" w:space="0" w:color="auto"/>
        <w:right w:val="none" w:sz="0" w:space="0" w:color="auto"/>
      </w:divBdr>
    </w:div>
    <w:div w:id="1219632202">
      <w:bodyDiv w:val="1"/>
      <w:marLeft w:val="0"/>
      <w:marRight w:val="0"/>
      <w:marTop w:val="0"/>
      <w:marBottom w:val="0"/>
      <w:divBdr>
        <w:top w:val="none" w:sz="0" w:space="0" w:color="auto"/>
        <w:left w:val="none" w:sz="0" w:space="0" w:color="auto"/>
        <w:bottom w:val="none" w:sz="0" w:space="0" w:color="auto"/>
        <w:right w:val="none" w:sz="0" w:space="0" w:color="auto"/>
      </w:divBdr>
    </w:div>
    <w:div w:id="1223980352">
      <w:bodyDiv w:val="1"/>
      <w:marLeft w:val="0"/>
      <w:marRight w:val="0"/>
      <w:marTop w:val="0"/>
      <w:marBottom w:val="0"/>
      <w:divBdr>
        <w:top w:val="none" w:sz="0" w:space="0" w:color="auto"/>
        <w:left w:val="none" w:sz="0" w:space="0" w:color="auto"/>
        <w:bottom w:val="none" w:sz="0" w:space="0" w:color="auto"/>
        <w:right w:val="none" w:sz="0" w:space="0" w:color="auto"/>
      </w:divBdr>
    </w:div>
    <w:div w:id="1231232347">
      <w:bodyDiv w:val="1"/>
      <w:marLeft w:val="0"/>
      <w:marRight w:val="0"/>
      <w:marTop w:val="0"/>
      <w:marBottom w:val="0"/>
      <w:divBdr>
        <w:top w:val="none" w:sz="0" w:space="0" w:color="auto"/>
        <w:left w:val="none" w:sz="0" w:space="0" w:color="auto"/>
        <w:bottom w:val="none" w:sz="0" w:space="0" w:color="auto"/>
        <w:right w:val="none" w:sz="0" w:space="0" w:color="auto"/>
      </w:divBdr>
    </w:div>
    <w:div w:id="1231694213">
      <w:bodyDiv w:val="1"/>
      <w:marLeft w:val="0"/>
      <w:marRight w:val="0"/>
      <w:marTop w:val="0"/>
      <w:marBottom w:val="0"/>
      <w:divBdr>
        <w:top w:val="none" w:sz="0" w:space="0" w:color="auto"/>
        <w:left w:val="none" w:sz="0" w:space="0" w:color="auto"/>
        <w:bottom w:val="none" w:sz="0" w:space="0" w:color="auto"/>
        <w:right w:val="none" w:sz="0" w:space="0" w:color="auto"/>
      </w:divBdr>
    </w:div>
    <w:div w:id="1232348320">
      <w:bodyDiv w:val="1"/>
      <w:marLeft w:val="0"/>
      <w:marRight w:val="0"/>
      <w:marTop w:val="0"/>
      <w:marBottom w:val="0"/>
      <w:divBdr>
        <w:top w:val="none" w:sz="0" w:space="0" w:color="auto"/>
        <w:left w:val="none" w:sz="0" w:space="0" w:color="auto"/>
        <w:bottom w:val="none" w:sz="0" w:space="0" w:color="auto"/>
        <w:right w:val="none" w:sz="0" w:space="0" w:color="auto"/>
      </w:divBdr>
    </w:div>
    <w:div w:id="1232810413">
      <w:bodyDiv w:val="1"/>
      <w:marLeft w:val="0"/>
      <w:marRight w:val="0"/>
      <w:marTop w:val="0"/>
      <w:marBottom w:val="0"/>
      <w:divBdr>
        <w:top w:val="none" w:sz="0" w:space="0" w:color="auto"/>
        <w:left w:val="none" w:sz="0" w:space="0" w:color="auto"/>
        <w:bottom w:val="none" w:sz="0" w:space="0" w:color="auto"/>
        <w:right w:val="none" w:sz="0" w:space="0" w:color="auto"/>
      </w:divBdr>
    </w:div>
    <w:div w:id="1233541036">
      <w:bodyDiv w:val="1"/>
      <w:marLeft w:val="0"/>
      <w:marRight w:val="0"/>
      <w:marTop w:val="0"/>
      <w:marBottom w:val="0"/>
      <w:divBdr>
        <w:top w:val="none" w:sz="0" w:space="0" w:color="auto"/>
        <w:left w:val="none" w:sz="0" w:space="0" w:color="auto"/>
        <w:bottom w:val="none" w:sz="0" w:space="0" w:color="auto"/>
        <w:right w:val="none" w:sz="0" w:space="0" w:color="auto"/>
      </w:divBdr>
    </w:div>
    <w:div w:id="1238982001">
      <w:bodyDiv w:val="1"/>
      <w:marLeft w:val="0"/>
      <w:marRight w:val="0"/>
      <w:marTop w:val="0"/>
      <w:marBottom w:val="0"/>
      <w:divBdr>
        <w:top w:val="none" w:sz="0" w:space="0" w:color="auto"/>
        <w:left w:val="none" w:sz="0" w:space="0" w:color="auto"/>
        <w:bottom w:val="none" w:sz="0" w:space="0" w:color="auto"/>
        <w:right w:val="none" w:sz="0" w:space="0" w:color="auto"/>
      </w:divBdr>
    </w:div>
    <w:div w:id="1239442906">
      <w:bodyDiv w:val="1"/>
      <w:marLeft w:val="0"/>
      <w:marRight w:val="0"/>
      <w:marTop w:val="0"/>
      <w:marBottom w:val="0"/>
      <w:divBdr>
        <w:top w:val="none" w:sz="0" w:space="0" w:color="auto"/>
        <w:left w:val="none" w:sz="0" w:space="0" w:color="auto"/>
        <w:bottom w:val="none" w:sz="0" w:space="0" w:color="auto"/>
        <w:right w:val="none" w:sz="0" w:space="0" w:color="auto"/>
      </w:divBdr>
    </w:div>
    <w:div w:id="1243757234">
      <w:bodyDiv w:val="1"/>
      <w:marLeft w:val="0"/>
      <w:marRight w:val="0"/>
      <w:marTop w:val="0"/>
      <w:marBottom w:val="0"/>
      <w:divBdr>
        <w:top w:val="none" w:sz="0" w:space="0" w:color="auto"/>
        <w:left w:val="none" w:sz="0" w:space="0" w:color="auto"/>
        <w:bottom w:val="none" w:sz="0" w:space="0" w:color="auto"/>
        <w:right w:val="none" w:sz="0" w:space="0" w:color="auto"/>
      </w:divBdr>
    </w:div>
    <w:div w:id="1253396912">
      <w:bodyDiv w:val="1"/>
      <w:marLeft w:val="0"/>
      <w:marRight w:val="0"/>
      <w:marTop w:val="0"/>
      <w:marBottom w:val="0"/>
      <w:divBdr>
        <w:top w:val="none" w:sz="0" w:space="0" w:color="auto"/>
        <w:left w:val="none" w:sz="0" w:space="0" w:color="auto"/>
        <w:bottom w:val="none" w:sz="0" w:space="0" w:color="auto"/>
        <w:right w:val="none" w:sz="0" w:space="0" w:color="auto"/>
      </w:divBdr>
    </w:div>
    <w:div w:id="1257057195">
      <w:bodyDiv w:val="1"/>
      <w:marLeft w:val="0"/>
      <w:marRight w:val="0"/>
      <w:marTop w:val="0"/>
      <w:marBottom w:val="0"/>
      <w:divBdr>
        <w:top w:val="none" w:sz="0" w:space="0" w:color="auto"/>
        <w:left w:val="none" w:sz="0" w:space="0" w:color="auto"/>
        <w:bottom w:val="none" w:sz="0" w:space="0" w:color="auto"/>
        <w:right w:val="none" w:sz="0" w:space="0" w:color="auto"/>
      </w:divBdr>
    </w:div>
    <w:div w:id="1269003147">
      <w:bodyDiv w:val="1"/>
      <w:marLeft w:val="0"/>
      <w:marRight w:val="0"/>
      <w:marTop w:val="0"/>
      <w:marBottom w:val="0"/>
      <w:divBdr>
        <w:top w:val="none" w:sz="0" w:space="0" w:color="auto"/>
        <w:left w:val="none" w:sz="0" w:space="0" w:color="auto"/>
        <w:bottom w:val="none" w:sz="0" w:space="0" w:color="auto"/>
        <w:right w:val="none" w:sz="0" w:space="0" w:color="auto"/>
      </w:divBdr>
    </w:div>
    <w:div w:id="1280063235">
      <w:bodyDiv w:val="1"/>
      <w:marLeft w:val="0"/>
      <w:marRight w:val="0"/>
      <w:marTop w:val="0"/>
      <w:marBottom w:val="0"/>
      <w:divBdr>
        <w:top w:val="none" w:sz="0" w:space="0" w:color="auto"/>
        <w:left w:val="none" w:sz="0" w:space="0" w:color="auto"/>
        <w:bottom w:val="none" w:sz="0" w:space="0" w:color="auto"/>
        <w:right w:val="none" w:sz="0" w:space="0" w:color="auto"/>
      </w:divBdr>
    </w:div>
    <w:div w:id="1294091448">
      <w:bodyDiv w:val="1"/>
      <w:marLeft w:val="0"/>
      <w:marRight w:val="0"/>
      <w:marTop w:val="0"/>
      <w:marBottom w:val="0"/>
      <w:divBdr>
        <w:top w:val="none" w:sz="0" w:space="0" w:color="auto"/>
        <w:left w:val="none" w:sz="0" w:space="0" w:color="auto"/>
        <w:bottom w:val="none" w:sz="0" w:space="0" w:color="auto"/>
        <w:right w:val="none" w:sz="0" w:space="0" w:color="auto"/>
      </w:divBdr>
    </w:div>
    <w:div w:id="1296984675">
      <w:bodyDiv w:val="1"/>
      <w:marLeft w:val="0"/>
      <w:marRight w:val="0"/>
      <w:marTop w:val="0"/>
      <w:marBottom w:val="0"/>
      <w:divBdr>
        <w:top w:val="none" w:sz="0" w:space="0" w:color="auto"/>
        <w:left w:val="none" w:sz="0" w:space="0" w:color="auto"/>
        <w:bottom w:val="none" w:sz="0" w:space="0" w:color="auto"/>
        <w:right w:val="none" w:sz="0" w:space="0" w:color="auto"/>
      </w:divBdr>
    </w:div>
    <w:div w:id="1298955127">
      <w:bodyDiv w:val="1"/>
      <w:marLeft w:val="0"/>
      <w:marRight w:val="0"/>
      <w:marTop w:val="0"/>
      <w:marBottom w:val="0"/>
      <w:divBdr>
        <w:top w:val="none" w:sz="0" w:space="0" w:color="auto"/>
        <w:left w:val="none" w:sz="0" w:space="0" w:color="auto"/>
        <w:bottom w:val="none" w:sz="0" w:space="0" w:color="auto"/>
        <w:right w:val="none" w:sz="0" w:space="0" w:color="auto"/>
      </w:divBdr>
    </w:div>
    <w:div w:id="1299842960">
      <w:bodyDiv w:val="1"/>
      <w:marLeft w:val="0"/>
      <w:marRight w:val="0"/>
      <w:marTop w:val="0"/>
      <w:marBottom w:val="0"/>
      <w:divBdr>
        <w:top w:val="none" w:sz="0" w:space="0" w:color="auto"/>
        <w:left w:val="none" w:sz="0" w:space="0" w:color="auto"/>
        <w:bottom w:val="none" w:sz="0" w:space="0" w:color="auto"/>
        <w:right w:val="none" w:sz="0" w:space="0" w:color="auto"/>
      </w:divBdr>
    </w:div>
    <w:div w:id="1308168432">
      <w:bodyDiv w:val="1"/>
      <w:marLeft w:val="0"/>
      <w:marRight w:val="0"/>
      <w:marTop w:val="0"/>
      <w:marBottom w:val="0"/>
      <w:divBdr>
        <w:top w:val="none" w:sz="0" w:space="0" w:color="auto"/>
        <w:left w:val="none" w:sz="0" w:space="0" w:color="auto"/>
        <w:bottom w:val="none" w:sz="0" w:space="0" w:color="auto"/>
        <w:right w:val="none" w:sz="0" w:space="0" w:color="auto"/>
      </w:divBdr>
    </w:div>
    <w:div w:id="1308438778">
      <w:bodyDiv w:val="1"/>
      <w:marLeft w:val="0"/>
      <w:marRight w:val="0"/>
      <w:marTop w:val="0"/>
      <w:marBottom w:val="0"/>
      <w:divBdr>
        <w:top w:val="none" w:sz="0" w:space="0" w:color="auto"/>
        <w:left w:val="none" w:sz="0" w:space="0" w:color="auto"/>
        <w:bottom w:val="none" w:sz="0" w:space="0" w:color="auto"/>
        <w:right w:val="none" w:sz="0" w:space="0" w:color="auto"/>
      </w:divBdr>
    </w:div>
    <w:div w:id="1314066857">
      <w:bodyDiv w:val="1"/>
      <w:marLeft w:val="0"/>
      <w:marRight w:val="0"/>
      <w:marTop w:val="0"/>
      <w:marBottom w:val="0"/>
      <w:divBdr>
        <w:top w:val="none" w:sz="0" w:space="0" w:color="auto"/>
        <w:left w:val="none" w:sz="0" w:space="0" w:color="auto"/>
        <w:bottom w:val="none" w:sz="0" w:space="0" w:color="auto"/>
        <w:right w:val="none" w:sz="0" w:space="0" w:color="auto"/>
      </w:divBdr>
    </w:div>
    <w:div w:id="1315839036">
      <w:bodyDiv w:val="1"/>
      <w:marLeft w:val="0"/>
      <w:marRight w:val="0"/>
      <w:marTop w:val="0"/>
      <w:marBottom w:val="0"/>
      <w:divBdr>
        <w:top w:val="none" w:sz="0" w:space="0" w:color="auto"/>
        <w:left w:val="none" w:sz="0" w:space="0" w:color="auto"/>
        <w:bottom w:val="none" w:sz="0" w:space="0" w:color="auto"/>
        <w:right w:val="none" w:sz="0" w:space="0" w:color="auto"/>
      </w:divBdr>
    </w:div>
    <w:div w:id="1317881099">
      <w:bodyDiv w:val="1"/>
      <w:marLeft w:val="0"/>
      <w:marRight w:val="0"/>
      <w:marTop w:val="0"/>
      <w:marBottom w:val="0"/>
      <w:divBdr>
        <w:top w:val="none" w:sz="0" w:space="0" w:color="auto"/>
        <w:left w:val="none" w:sz="0" w:space="0" w:color="auto"/>
        <w:bottom w:val="none" w:sz="0" w:space="0" w:color="auto"/>
        <w:right w:val="none" w:sz="0" w:space="0" w:color="auto"/>
      </w:divBdr>
    </w:div>
    <w:div w:id="1326008552">
      <w:bodyDiv w:val="1"/>
      <w:marLeft w:val="0"/>
      <w:marRight w:val="0"/>
      <w:marTop w:val="0"/>
      <w:marBottom w:val="0"/>
      <w:divBdr>
        <w:top w:val="none" w:sz="0" w:space="0" w:color="auto"/>
        <w:left w:val="none" w:sz="0" w:space="0" w:color="auto"/>
        <w:bottom w:val="none" w:sz="0" w:space="0" w:color="auto"/>
        <w:right w:val="none" w:sz="0" w:space="0" w:color="auto"/>
      </w:divBdr>
    </w:div>
    <w:div w:id="1331565020">
      <w:bodyDiv w:val="1"/>
      <w:marLeft w:val="0"/>
      <w:marRight w:val="0"/>
      <w:marTop w:val="0"/>
      <w:marBottom w:val="0"/>
      <w:divBdr>
        <w:top w:val="none" w:sz="0" w:space="0" w:color="auto"/>
        <w:left w:val="none" w:sz="0" w:space="0" w:color="auto"/>
        <w:bottom w:val="none" w:sz="0" w:space="0" w:color="auto"/>
        <w:right w:val="none" w:sz="0" w:space="0" w:color="auto"/>
      </w:divBdr>
    </w:div>
    <w:div w:id="1332560473">
      <w:bodyDiv w:val="1"/>
      <w:marLeft w:val="0"/>
      <w:marRight w:val="0"/>
      <w:marTop w:val="0"/>
      <w:marBottom w:val="0"/>
      <w:divBdr>
        <w:top w:val="none" w:sz="0" w:space="0" w:color="auto"/>
        <w:left w:val="none" w:sz="0" w:space="0" w:color="auto"/>
        <w:bottom w:val="none" w:sz="0" w:space="0" w:color="auto"/>
        <w:right w:val="none" w:sz="0" w:space="0" w:color="auto"/>
      </w:divBdr>
    </w:div>
    <w:div w:id="1339112208">
      <w:bodyDiv w:val="1"/>
      <w:marLeft w:val="0"/>
      <w:marRight w:val="0"/>
      <w:marTop w:val="0"/>
      <w:marBottom w:val="0"/>
      <w:divBdr>
        <w:top w:val="none" w:sz="0" w:space="0" w:color="auto"/>
        <w:left w:val="none" w:sz="0" w:space="0" w:color="auto"/>
        <w:bottom w:val="none" w:sz="0" w:space="0" w:color="auto"/>
        <w:right w:val="none" w:sz="0" w:space="0" w:color="auto"/>
      </w:divBdr>
    </w:div>
    <w:div w:id="1355613958">
      <w:bodyDiv w:val="1"/>
      <w:marLeft w:val="0"/>
      <w:marRight w:val="0"/>
      <w:marTop w:val="0"/>
      <w:marBottom w:val="0"/>
      <w:divBdr>
        <w:top w:val="none" w:sz="0" w:space="0" w:color="auto"/>
        <w:left w:val="none" w:sz="0" w:space="0" w:color="auto"/>
        <w:bottom w:val="none" w:sz="0" w:space="0" w:color="auto"/>
        <w:right w:val="none" w:sz="0" w:space="0" w:color="auto"/>
      </w:divBdr>
    </w:div>
    <w:div w:id="1365011192">
      <w:bodyDiv w:val="1"/>
      <w:marLeft w:val="0"/>
      <w:marRight w:val="0"/>
      <w:marTop w:val="0"/>
      <w:marBottom w:val="0"/>
      <w:divBdr>
        <w:top w:val="none" w:sz="0" w:space="0" w:color="auto"/>
        <w:left w:val="none" w:sz="0" w:space="0" w:color="auto"/>
        <w:bottom w:val="none" w:sz="0" w:space="0" w:color="auto"/>
        <w:right w:val="none" w:sz="0" w:space="0" w:color="auto"/>
      </w:divBdr>
    </w:div>
    <w:div w:id="1366130190">
      <w:bodyDiv w:val="1"/>
      <w:marLeft w:val="0"/>
      <w:marRight w:val="0"/>
      <w:marTop w:val="0"/>
      <w:marBottom w:val="0"/>
      <w:divBdr>
        <w:top w:val="none" w:sz="0" w:space="0" w:color="auto"/>
        <w:left w:val="none" w:sz="0" w:space="0" w:color="auto"/>
        <w:bottom w:val="none" w:sz="0" w:space="0" w:color="auto"/>
        <w:right w:val="none" w:sz="0" w:space="0" w:color="auto"/>
      </w:divBdr>
    </w:div>
    <w:div w:id="1375277492">
      <w:bodyDiv w:val="1"/>
      <w:marLeft w:val="0"/>
      <w:marRight w:val="0"/>
      <w:marTop w:val="0"/>
      <w:marBottom w:val="0"/>
      <w:divBdr>
        <w:top w:val="none" w:sz="0" w:space="0" w:color="auto"/>
        <w:left w:val="none" w:sz="0" w:space="0" w:color="auto"/>
        <w:bottom w:val="none" w:sz="0" w:space="0" w:color="auto"/>
        <w:right w:val="none" w:sz="0" w:space="0" w:color="auto"/>
      </w:divBdr>
    </w:div>
    <w:div w:id="1376732023">
      <w:bodyDiv w:val="1"/>
      <w:marLeft w:val="0"/>
      <w:marRight w:val="0"/>
      <w:marTop w:val="0"/>
      <w:marBottom w:val="0"/>
      <w:divBdr>
        <w:top w:val="none" w:sz="0" w:space="0" w:color="auto"/>
        <w:left w:val="none" w:sz="0" w:space="0" w:color="auto"/>
        <w:bottom w:val="none" w:sz="0" w:space="0" w:color="auto"/>
        <w:right w:val="none" w:sz="0" w:space="0" w:color="auto"/>
      </w:divBdr>
    </w:div>
    <w:div w:id="1377511396">
      <w:bodyDiv w:val="1"/>
      <w:marLeft w:val="0"/>
      <w:marRight w:val="0"/>
      <w:marTop w:val="0"/>
      <w:marBottom w:val="0"/>
      <w:divBdr>
        <w:top w:val="none" w:sz="0" w:space="0" w:color="auto"/>
        <w:left w:val="none" w:sz="0" w:space="0" w:color="auto"/>
        <w:bottom w:val="none" w:sz="0" w:space="0" w:color="auto"/>
        <w:right w:val="none" w:sz="0" w:space="0" w:color="auto"/>
      </w:divBdr>
    </w:div>
    <w:div w:id="1386023426">
      <w:bodyDiv w:val="1"/>
      <w:marLeft w:val="0"/>
      <w:marRight w:val="0"/>
      <w:marTop w:val="0"/>
      <w:marBottom w:val="0"/>
      <w:divBdr>
        <w:top w:val="none" w:sz="0" w:space="0" w:color="auto"/>
        <w:left w:val="none" w:sz="0" w:space="0" w:color="auto"/>
        <w:bottom w:val="none" w:sz="0" w:space="0" w:color="auto"/>
        <w:right w:val="none" w:sz="0" w:space="0" w:color="auto"/>
      </w:divBdr>
    </w:div>
    <w:div w:id="1390419831">
      <w:bodyDiv w:val="1"/>
      <w:marLeft w:val="0"/>
      <w:marRight w:val="0"/>
      <w:marTop w:val="0"/>
      <w:marBottom w:val="0"/>
      <w:divBdr>
        <w:top w:val="none" w:sz="0" w:space="0" w:color="auto"/>
        <w:left w:val="none" w:sz="0" w:space="0" w:color="auto"/>
        <w:bottom w:val="none" w:sz="0" w:space="0" w:color="auto"/>
        <w:right w:val="none" w:sz="0" w:space="0" w:color="auto"/>
      </w:divBdr>
    </w:div>
    <w:div w:id="1397170378">
      <w:bodyDiv w:val="1"/>
      <w:marLeft w:val="0"/>
      <w:marRight w:val="0"/>
      <w:marTop w:val="0"/>
      <w:marBottom w:val="0"/>
      <w:divBdr>
        <w:top w:val="none" w:sz="0" w:space="0" w:color="auto"/>
        <w:left w:val="none" w:sz="0" w:space="0" w:color="auto"/>
        <w:bottom w:val="none" w:sz="0" w:space="0" w:color="auto"/>
        <w:right w:val="none" w:sz="0" w:space="0" w:color="auto"/>
      </w:divBdr>
    </w:div>
    <w:div w:id="1406880073">
      <w:bodyDiv w:val="1"/>
      <w:marLeft w:val="0"/>
      <w:marRight w:val="0"/>
      <w:marTop w:val="0"/>
      <w:marBottom w:val="0"/>
      <w:divBdr>
        <w:top w:val="none" w:sz="0" w:space="0" w:color="auto"/>
        <w:left w:val="none" w:sz="0" w:space="0" w:color="auto"/>
        <w:bottom w:val="none" w:sz="0" w:space="0" w:color="auto"/>
        <w:right w:val="none" w:sz="0" w:space="0" w:color="auto"/>
      </w:divBdr>
    </w:div>
    <w:div w:id="1418096326">
      <w:bodyDiv w:val="1"/>
      <w:marLeft w:val="0"/>
      <w:marRight w:val="0"/>
      <w:marTop w:val="0"/>
      <w:marBottom w:val="0"/>
      <w:divBdr>
        <w:top w:val="none" w:sz="0" w:space="0" w:color="auto"/>
        <w:left w:val="none" w:sz="0" w:space="0" w:color="auto"/>
        <w:bottom w:val="none" w:sz="0" w:space="0" w:color="auto"/>
        <w:right w:val="none" w:sz="0" w:space="0" w:color="auto"/>
      </w:divBdr>
    </w:div>
    <w:div w:id="1432123716">
      <w:bodyDiv w:val="1"/>
      <w:marLeft w:val="0"/>
      <w:marRight w:val="0"/>
      <w:marTop w:val="0"/>
      <w:marBottom w:val="0"/>
      <w:divBdr>
        <w:top w:val="none" w:sz="0" w:space="0" w:color="auto"/>
        <w:left w:val="none" w:sz="0" w:space="0" w:color="auto"/>
        <w:bottom w:val="none" w:sz="0" w:space="0" w:color="auto"/>
        <w:right w:val="none" w:sz="0" w:space="0" w:color="auto"/>
      </w:divBdr>
    </w:div>
    <w:div w:id="1451321766">
      <w:bodyDiv w:val="1"/>
      <w:marLeft w:val="0"/>
      <w:marRight w:val="0"/>
      <w:marTop w:val="0"/>
      <w:marBottom w:val="0"/>
      <w:divBdr>
        <w:top w:val="none" w:sz="0" w:space="0" w:color="auto"/>
        <w:left w:val="none" w:sz="0" w:space="0" w:color="auto"/>
        <w:bottom w:val="none" w:sz="0" w:space="0" w:color="auto"/>
        <w:right w:val="none" w:sz="0" w:space="0" w:color="auto"/>
      </w:divBdr>
    </w:div>
    <w:div w:id="1460149001">
      <w:bodyDiv w:val="1"/>
      <w:marLeft w:val="0"/>
      <w:marRight w:val="0"/>
      <w:marTop w:val="0"/>
      <w:marBottom w:val="0"/>
      <w:divBdr>
        <w:top w:val="none" w:sz="0" w:space="0" w:color="auto"/>
        <w:left w:val="none" w:sz="0" w:space="0" w:color="auto"/>
        <w:bottom w:val="none" w:sz="0" w:space="0" w:color="auto"/>
        <w:right w:val="none" w:sz="0" w:space="0" w:color="auto"/>
      </w:divBdr>
    </w:div>
    <w:div w:id="1464352677">
      <w:bodyDiv w:val="1"/>
      <w:marLeft w:val="0"/>
      <w:marRight w:val="0"/>
      <w:marTop w:val="0"/>
      <w:marBottom w:val="0"/>
      <w:divBdr>
        <w:top w:val="none" w:sz="0" w:space="0" w:color="auto"/>
        <w:left w:val="none" w:sz="0" w:space="0" w:color="auto"/>
        <w:bottom w:val="none" w:sz="0" w:space="0" w:color="auto"/>
        <w:right w:val="none" w:sz="0" w:space="0" w:color="auto"/>
      </w:divBdr>
    </w:div>
    <w:div w:id="1467358652">
      <w:bodyDiv w:val="1"/>
      <w:marLeft w:val="0"/>
      <w:marRight w:val="0"/>
      <w:marTop w:val="0"/>
      <w:marBottom w:val="0"/>
      <w:divBdr>
        <w:top w:val="none" w:sz="0" w:space="0" w:color="auto"/>
        <w:left w:val="none" w:sz="0" w:space="0" w:color="auto"/>
        <w:bottom w:val="none" w:sz="0" w:space="0" w:color="auto"/>
        <w:right w:val="none" w:sz="0" w:space="0" w:color="auto"/>
      </w:divBdr>
    </w:div>
    <w:div w:id="1469323818">
      <w:bodyDiv w:val="1"/>
      <w:marLeft w:val="0"/>
      <w:marRight w:val="0"/>
      <w:marTop w:val="0"/>
      <w:marBottom w:val="0"/>
      <w:divBdr>
        <w:top w:val="none" w:sz="0" w:space="0" w:color="auto"/>
        <w:left w:val="none" w:sz="0" w:space="0" w:color="auto"/>
        <w:bottom w:val="none" w:sz="0" w:space="0" w:color="auto"/>
        <w:right w:val="none" w:sz="0" w:space="0" w:color="auto"/>
      </w:divBdr>
    </w:div>
    <w:div w:id="1472989121">
      <w:bodyDiv w:val="1"/>
      <w:marLeft w:val="0"/>
      <w:marRight w:val="0"/>
      <w:marTop w:val="0"/>
      <w:marBottom w:val="0"/>
      <w:divBdr>
        <w:top w:val="none" w:sz="0" w:space="0" w:color="auto"/>
        <w:left w:val="none" w:sz="0" w:space="0" w:color="auto"/>
        <w:bottom w:val="none" w:sz="0" w:space="0" w:color="auto"/>
        <w:right w:val="none" w:sz="0" w:space="0" w:color="auto"/>
      </w:divBdr>
    </w:div>
    <w:div w:id="1483546874">
      <w:bodyDiv w:val="1"/>
      <w:marLeft w:val="0"/>
      <w:marRight w:val="0"/>
      <w:marTop w:val="0"/>
      <w:marBottom w:val="0"/>
      <w:divBdr>
        <w:top w:val="none" w:sz="0" w:space="0" w:color="auto"/>
        <w:left w:val="none" w:sz="0" w:space="0" w:color="auto"/>
        <w:bottom w:val="none" w:sz="0" w:space="0" w:color="auto"/>
        <w:right w:val="none" w:sz="0" w:space="0" w:color="auto"/>
      </w:divBdr>
    </w:div>
    <w:div w:id="1490901460">
      <w:bodyDiv w:val="1"/>
      <w:marLeft w:val="0"/>
      <w:marRight w:val="0"/>
      <w:marTop w:val="0"/>
      <w:marBottom w:val="0"/>
      <w:divBdr>
        <w:top w:val="none" w:sz="0" w:space="0" w:color="auto"/>
        <w:left w:val="none" w:sz="0" w:space="0" w:color="auto"/>
        <w:bottom w:val="none" w:sz="0" w:space="0" w:color="auto"/>
        <w:right w:val="none" w:sz="0" w:space="0" w:color="auto"/>
      </w:divBdr>
    </w:div>
    <w:div w:id="1500578455">
      <w:bodyDiv w:val="1"/>
      <w:marLeft w:val="0"/>
      <w:marRight w:val="0"/>
      <w:marTop w:val="0"/>
      <w:marBottom w:val="0"/>
      <w:divBdr>
        <w:top w:val="none" w:sz="0" w:space="0" w:color="auto"/>
        <w:left w:val="none" w:sz="0" w:space="0" w:color="auto"/>
        <w:bottom w:val="none" w:sz="0" w:space="0" w:color="auto"/>
        <w:right w:val="none" w:sz="0" w:space="0" w:color="auto"/>
      </w:divBdr>
    </w:div>
    <w:div w:id="1501265098">
      <w:bodyDiv w:val="1"/>
      <w:marLeft w:val="0"/>
      <w:marRight w:val="0"/>
      <w:marTop w:val="0"/>
      <w:marBottom w:val="0"/>
      <w:divBdr>
        <w:top w:val="none" w:sz="0" w:space="0" w:color="auto"/>
        <w:left w:val="none" w:sz="0" w:space="0" w:color="auto"/>
        <w:bottom w:val="none" w:sz="0" w:space="0" w:color="auto"/>
        <w:right w:val="none" w:sz="0" w:space="0" w:color="auto"/>
      </w:divBdr>
    </w:div>
    <w:div w:id="1508253116">
      <w:bodyDiv w:val="1"/>
      <w:marLeft w:val="0"/>
      <w:marRight w:val="0"/>
      <w:marTop w:val="0"/>
      <w:marBottom w:val="0"/>
      <w:divBdr>
        <w:top w:val="none" w:sz="0" w:space="0" w:color="auto"/>
        <w:left w:val="none" w:sz="0" w:space="0" w:color="auto"/>
        <w:bottom w:val="none" w:sz="0" w:space="0" w:color="auto"/>
        <w:right w:val="none" w:sz="0" w:space="0" w:color="auto"/>
      </w:divBdr>
    </w:div>
    <w:div w:id="1519150812">
      <w:bodyDiv w:val="1"/>
      <w:marLeft w:val="0"/>
      <w:marRight w:val="0"/>
      <w:marTop w:val="0"/>
      <w:marBottom w:val="0"/>
      <w:divBdr>
        <w:top w:val="none" w:sz="0" w:space="0" w:color="auto"/>
        <w:left w:val="none" w:sz="0" w:space="0" w:color="auto"/>
        <w:bottom w:val="none" w:sz="0" w:space="0" w:color="auto"/>
        <w:right w:val="none" w:sz="0" w:space="0" w:color="auto"/>
      </w:divBdr>
    </w:div>
    <w:div w:id="1521356221">
      <w:bodyDiv w:val="1"/>
      <w:marLeft w:val="0"/>
      <w:marRight w:val="0"/>
      <w:marTop w:val="0"/>
      <w:marBottom w:val="0"/>
      <w:divBdr>
        <w:top w:val="none" w:sz="0" w:space="0" w:color="auto"/>
        <w:left w:val="none" w:sz="0" w:space="0" w:color="auto"/>
        <w:bottom w:val="none" w:sz="0" w:space="0" w:color="auto"/>
        <w:right w:val="none" w:sz="0" w:space="0" w:color="auto"/>
      </w:divBdr>
    </w:div>
    <w:div w:id="1522082172">
      <w:bodyDiv w:val="1"/>
      <w:marLeft w:val="0"/>
      <w:marRight w:val="0"/>
      <w:marTop w:val="0"/>
      <w:marBottom w:val="0"/>
      <w:divBdr>
        <w:top w:val="none" w:sz="0" w:space="0" w:color="auto"/>
        <w:left w:val="none" w:sz="0" w:space="0" w:color="auto"/>
        <w:bottom w:val="none" w:sz="0" w:space="0" w:color="auto"/>
        <w:right w:val="none" w:sz="0" w:space="0" w:color="auto"/>
      </w:divBdr>
    </w:div>
    <w:div w:id="1537811685">
      <w:bodyDiv w:val="1"/>
      <w:marLeft w:val="0"/>
      <w:marRight w:val="0"/>
      <w:marTop w:val="0"/>
      <w:marBottom w:val="0"/>
      <w:divBdr>
        <w:top w:val="none" w:sz="0" w:space="0" w:color="auto"/>
        <w:left w:val="none" w:sz="0" w:space="0" w:color="auto"/>
        <w:bottom w:val="none" w:sz="0" w:space="0" w:color="auto"/>
        <w:right w:val="none" w:sz="0" w:space="0" w:color="auto"/>
      </w:divBdr>
    </w:div>
    <w:div w:id="1539900488">
      <w:bodyDiv w:val="1"/>
      <w:marLeft w:val="0"/>
      <w:marRight w:val="0"/>
      <w:marTop w:val="0"/>
      <w:marBottom w:val="0"/>
      <w:divBdr>
        <w:top w:val="none" w:sz="0" w:space="0" w:color="auto"/>
        <w:left w:val="none" w:sz="0" w:space="0" w:color="auto"/>
        <w:bottom w:val="none" w:sz="0" w:space="0" w:color="auto"/>
        <w:right w:val="none" w:sz="0" w:space="0" w:color="auto"/>
      </w:divBdr>
    </w:div>
    <w:div w:id="1547181120">
      <w:bodyDiv w:val="1"/>
      <w:marLeft w:val="0"/>
      <w:marRight w:val="0"/>
      <w:marTop w:val="0"/>
      <w:marBottom w:val="0"/>
      <w:divBdr>
        <w:top w:val="none" w:sz="0" w:space="0" w:color="auto"/>
        <w:left w:val="none" w:sz="0" w:space="0" w:color="auto"/>
        <w:bottom w:val="none" w:sz="0" w:space="0" w:color="auto"/>
        <w:right w:val="none" w:sz="0" w:space="0" w:color="auto"/>
      </w:divBdr>
    </w:div>
    <w:div w:id="1554731228">
      <w:bodyDiv w:val="1"/>
      <w:marLeft w:val="0"/>
      <w:marRight w:val="0"/>
      <w:marTop w:val="0"/>
      <w:marBottom w:val="0"/>
      <w:divBdr>
        <w:top w:val="none" w:sz="0" w:space="0" w:color="auto"/>
        <w:left w:val="none" w:sz="0" w:space="0" w:color="auto"/>
        <w:bottom w:val="none" w:sz="0" w:space="0" w:color="auto"/>
        <w:right w:val="none" w:sz="0" w:space="0" w:color="auto"/>
      </w:divBdr>
    </w:div>
    <w:div w:id="1559780673">
      <w:bodyDiv w:val="1"/>
      <w:marLeft w:val="0"/>
      <w:marRight w:val="0"/>
      <w:marTop w:val="0"/>
      <w:marBottom w:val="0"/>
      <w:divBdr>
        <w:top w:val="none" w:sz="0" w:space="0" w:color="auto"/>
        <w:left w:val="none" w:sz="0" w:space="0" w:color="auto"/>
        <w:bottom w:val="none" w:sz="0" w:space="0" w:color="auto"/>
        <w:right w:val="none" w:sz="0" w:space="0" w:color="auto"/>
      </w:divBdr>
    </w:div>
    <w:div w:id="1572809041">
      <w:bodyDiv w:val="1"/>
      <w:marLeft w:val="0"/>
      <w:marRight w:val="0"/>
      <w:marTop w:val="0"/>
      <w:marBottom w:val="0"/>
      <w:divBdr>
        <w:top w:val="none" w:sz="0" w:space="0" w:color="auto"/>
        <w:left w:val="none" w:sz="0" w:space="0" w:color="auto"/>
        <w:bottom w:val="none" w:sz="0" w:space="0" w:color="auto"/>
        <w:right w:val="none" w:sz="0" w:space="0" w:color="auto"/>
      </w:divBdr>
    </w:div>
    <w:div w:id="1574118349">
      <w:bodyDiv w:val="1"/>
      <w:marLeft w:val="0"/>
      <w:marRight w:val="0"/>
      <w:marTop w:val="0"/>
      <w:marBottom w:val="0"/>
      <w:divBdr>
        <w:top w:val="none" w:sz="0" w:space="0" w:color="auto"/>
        <w:left w:val="none" w:sz="0" w:space="0" w:color="auto"/>
        <w:bottom w:val="none" w:sz="0" w:space="0" w:color="auto"/>
        <w:right w:val="none" w:sz="0" w:space="0" w:color="auto"/>
      </w:divBdr>
    </w:div>
    <w:div w:id="1583180863">
      <w:bodyDiv w:val="1"/>
      <w:marLeft w:val="0"/>
      <w:marRight w:val="0"/>
      <w:marTop w:val="0"/>
      <w:marBottom w:val="0"/>
      <w:divBdr>
        <w:top w:val="none" w:sz="0" w:space="0" w:color="auto"/>
        <w:left w:val="none" w:sz="0" w:space="0" w:color="auto"/>
        <w:bottom w:val="none" w:sz="0" w:space="0" w:color="auto"/>
        <w:right w:val="none" w:sz="0" w:space="0" w:color="auto"/>
      </w:divBdr>
    </w:div>
    <w:div w:id="1593708524">
      <w:bodyDiv w:val="1"/>
      <w:marLeft w:val="0"/>
      <w:marRight w:val="0"/>
      <w:marTop w:val="0"/>
      <w:marBottom w:val="0"/>
      <w:divBdr>
        <w:top w:val="none" w:sz="0" w:space="0" w:color="auto"/>
        <w:left w:val="none" w:sz="0" w:space="0" w:color="auto"/>
        <w:bottom w:val="none" w:sz="0" w:space="0" w:color="auto"/>
        <w:right w:val="none" w:sz="0" w:space="0" w:color="auto"/>
      </w:divBdr>
    </w:div>
    <w:div w:id="1593901882">
      <w:bodyDiv w:val="1"/>
      <w:marLeft w:val="0"/>
      <w:marRight w:val="0"/>
      <w:marTop w:val="0"/>
      <w:marBottom w:val="0"/>
      <w:divBdr>
        <w:top w:val="none" w:sz="0" w:space="0" w:color="auto"/>
        <w:left w:val="none" w:sz="0" w:space="0" w:color="auto"/>
        <w:bottom w:val="none" w:sz="0" w:space="0" w:color="auto"/>
        <w:right w:val="none" w:sz="0" w:space="0" w:color="auto"/>
      </w:divBdr>
    </w:div>
    <w:div w:id="1610234053">
      <w:bodyDiv w:val="1"/>
      <w:marLeft w:val="0"/>
      <w:marRight w:val="0"/>
      <w:marTop w:val="0"/>
      <w:marBottom w:val="0"/>
      <w:divBdr>
        <w:top w:val="none" w:sz="0" w:space="0" w:color="auto"/>
        <w:left w:val="none" w:sz="0" w:space="0" w:color="auto"/>
        <w:bottom w:val="none" w:sz="0" w:space="0" w:color="auto"/>
        <w:right w:val="none" w:sz="0" w:space="0" w:color="auto"/>
      </w:divBdr>
    </w:div>
    <w:div w:id="1618831574">
      <w:bodyDiv w:val="1"/>
      <w:marLeft w:val="0"/>
      <w:marRight w:val="0"/>
      <w:marTop w:val="0"/>
      <w:marBottom w:val="0"/>
      <w:divBdr>
        <w:top w:val="none" w:sz="0" w:space="0" w:color="auto"/>
        <w:left w:val="none" w:sz="0" w:space="0" w:color="auto"/>
        <w:bottom w:val="none" w:sz="0" w:space="0" w:color="auto"/>
        <w:right w:val="none" w:sz="0" w:space="0" w:color="auto"/>
      </w:divBdr>
    </w:div>
    <w:div w:id="1622374693">
      <w:bodyDiv w:val="1"/>
      <w:marLeft w:val="0"/>
      <w:marRight w:val="0"/>
      <w:marTop w:val="0"/>
      <w:marBottom w:val="0"/>
      <w:divBdr>
        <w:top w:val="none" w:sz="0" w:space="0" w:color="auto"/>
        <w:left w:val="none" w:sz="0" w:space="0" w:color="auto"/>
        <w:bottom w:val="none" w:sz="0" w:space="0" w:color="auto"/>
        <w:right w:val="none" w:sz="0" w:space="0" w:color="auto"/>
      </w:divBdr>
    </w:div>
    <w:div w:id="1626423657">
      <w:bodyDiv w:val="1"/>
      <w:marLeft w:val="0"/>
      <w:marRight w:val="0"/>
      <w:marTop w:val="0"/>
      <w:marBottom w:val="0"/>
      <w:divBdr>
        <w:top w:val="none" w:sz="0" w:space="0" w:color="auto"/>
        <w:left w:val="none" w:sz="0" w:space="0" w:color="auto"/>
        <w:bottom w:val="none" w:sz="0" w:space="0" w:color="auto"/>
        <w:right w:val="none" w:sz="0" w:space="0" w:color="auto"/>
      </w:divBdr>
    </w:div>
    <w:div w:id="1644192596">
      <w:bodyDiv w:val="1"/>
      <w:marLeft w:val="0"/>
      <w:marRight w:val="0"/>
      <w:marTop w:val="0"/>
      <w:marBottom w:val="0"/>
      <w:divBdr>
        <w:top w:val="none" w:sz="0" w:space="0" w:color="auto"/>
        <w:left w:val="none" w:sz="0" w:space="0" w:color="auto"/>
        <w:bottom w:val="none" w:sz="0" w:space="0" w:color="auto"/>
        <w:right w:val="none" w:sz="0" w:space="0" w:color="auto"/>
      </w:divBdr>
    </w:div>
    <w:div w:id="1645546067">
      <w:bodyDiv w:val="1"/>
      <w:marLeft w:val="0"/>
      <w:marRight w:val="0"/>
      <w:marTop w:val="0"/>
      <w:marBottom w:val="0"/>
      <w:divBdr>
        <w:top w:val="none" w:sz="0" w:space="0" w:color="auto"/>
        <w:left w:val="none" w:sz="0" w:space="0" w:color="auto"/>
        <w:bottom w:val="none" w:sz="0" w:space="0" w:color="auto"/>
        <w:right w:val="none" w:sz="0" w:space="0" w:color="auto"/>
      </w:divBdr>
    </w:div>
    <w:div w:id="1645810764">
      <w:bodyDiv w:val="1"/>
      <w:marLeft w:val="0"/>
      <w:marRight w:val="0"/>
      <w:marTop w:val="0"/>
      <w:marBottom w:val="0"/>
      <w:divBdr>
        <w:top w:val="none" w:sz="0" w:space="0" w:color="auto"/>
        <w:left w:val="none" w:sz="0" w:space="0" w:color="auto"/>
        <w:bottom w:val="none" w:sz="0" w:space="0" w:color="auto"/>
        <w:right w:val="none" w:sz="0" w:space="0" w:color="auto"/>
      </w:divBdr>
    </w:div>
    <w:div w:id="1656759945">
      <w:bodyDiv w:val="1"/>
      <w:marLeft w:val="0"/>
      <w:marRight w:val="0"/>
      <w:marTop w:val="0"/>
      <w:marBottom w:val="0"/>
      <w:divBdr>
        <w:top w:val="none" w:sz="0" w:space="0" w:color="auto"/>
        <w:left w:val="none" w:sz="0" w:space="0" w:color="auto"/>
        <w:bottom w:val="none" w:sz="0" w:space="0" w:color="auto"/>
        <w:right w:val="none" w:sz="0" w:space="0" w:color="auto"/>
      </w:divBdr>
    </w:div>
    <w:div w:id="1657997199">
      <w:bodyDiv w:val="1"/>
      <w:marLeft w:val="0"/>
      <w:marRight w:val="0"/>
      <w:marTop w:val="0"/>
      <w:marBottom w:val="0"/>
      <w:divBdr>
        <w:top w:val="none" w:sz="0" w:space="0" w:color="auto"/>
        <w:left w:val="none" w:sz="0" w:space="0" w:color="auto"/>
        <w:bottom w:val="none" w:sz="0" w:space="0" w:color="auto"/>
        <w:right w:val="none" w:sz="0" w:space="0" w:color="auto"/>
      </w:divBdr>
    </w:div>
    <w:div w:id="1675759557">
      <w:bodyDiv w:val="1"/>
      <w:marLeft w:val="0"/>
      <w:marRight w:val="0"/>
      <w:marTop w:val="0"/>
      <w:marBottom w:val="0"/>
      <w:divBdr>
        <w:top w:val="none" w:sz="0" w:space="0" w:color="auto"/>
        <w:left w:val="none" w:sz="0" w:space="0" w:color="auto"/>
        <w:bottom w:val="none" w:sz="0" w:space="0" w:color="auto"/>
        <w:right w:val="none" w:sz="0" w:space="0" w:color="auto"/>
      </w:divBdr>
    </w:div>
    <w:div w:id="1682929682">
      <w:bodyDiv w:val="1"/>
      <w:marLeft w:val="0"/>
      <w:marRight w:val="0"/>
      <w:marTop w:val="0"/>
      <w:marBottom w:val="0"/>
      <w:divBdr>
        <w:top w:val="none" w:sz="0" w:space="0" w:color="auto"/>
        <w:left w:val="none" w:sz="0" w:space="0" w:color="auto"/>
        <w:bottom w:val="none" w:sz="0" w:space="0" w:color="auto"/>
        <w:right w:val="none" w:sz="0" w:space="0" w:color="auto"/>
      </w:divBdr>
    </w:div>
    <w:div w:id="1685355318">
      <w:bodyDiv w:val="1"/>
      <w:marLeft w:val="0"/>
      <w:marRight w:val="0"/>
      <w:marTop w:val="0"/>
      <w:marBottom w:val="0"/>
      <w:divBdr>
        <w:top w:val="none" w:sz="0" w:space="0" w:color="auto"/>
        <w:left w:val="none" w:sz="0" w:space="0" w:color="auto"/>
        <w:bottom w:val="none" w:sz="0" w:space="0" w:color="auto"/>
        <w:right w:val="none" w:sz="0" w:space="0" w:color="auto"/>
      </w:divBdr>
    </w:div>
    <w:div w:id="1689138623">
      <w:bodyDiv w:val="1"/>
      <w:marLeft w:val="0"/>
      <w:marRight w:val="0"/>
      <w:marTop w:val="0"/>
      <w:marBottom w:val="0"/>
      <w:divBdr>
        <w:top w:val="none" w:sz="0" w:space="0" w:color="auto"/>
        <w:left w:val="none" w:sz="0" w:space="0" w:color="auto"/>
        <w:bottom w:val="none" w:sz="0" w:space="0" w:color="auto"/>
        <w:right w:val="none" w:sz="0" w:space="0" w:color="auto"/>
      </w:divBdr>
    </w:div>
    <w:div w:id="1704011438">
      <w:bodyDiv w:val="1"/>
      <w:marLeft w:val="0"/>
      <w:marRight w:val="0"/>
      <w:marTop w:val="0"/>
      <w:marBottom w:val="0"/>
      <w:divBdr>
        <w:top w:val="none" w:sz="0" w:space="0" w:color="auto"/>
        <w:left w:val="none" w:sz="0" w:space="0" w:color="auto"/>
        <w:bottom w:val="none" w:sz="0" w:space="0" w:color="auto"/>
        <w:right w:val="none" w:sz="0" w:space="0" w:color="auto"/>
      </w:divBdr>
    </w:div>
    <w:div w:id="1705253065">
      <w:bodyDiv w:val="1"/>
      <w:marLeft w:val="0"/>
      <w:marRight w:val="0"/>
      <w:marTop w:val="0"/>
      <w:marBottom w:val="0"/>
      <w:divBdr>
        <w:top w:val="none" w:sz="0" w:space="0" w:color="auto"/>
        <w:left w:val="none" w:sz="0" w:space="0" w:color="auto"/>
        <w:bottom w:val="none" w:sz="0" w:space="0" w:color="auto"/>
        <w:right w:val="none" w:sz="0" w:space="0" w:color="auto"/>
      </w:divBdr>
    </w:div>
    <w:div w:id="1705902760">
      <w:bodyDiv w:val="1"/>
      <w:marLeft w:val="0"/>
      <w:marRight w:val="0"/>
      <w:marTop w:val="0"/>
      <w:marBottom w:val="0"/>
      <w:divBdr>
        <w:top w:val="none" w:sz="0" w:space="0" w:color="auto"/>
        <w:left w:val="none" w:sz="0" w:space="0" w:color="auto"/>
        <w:bottom w:val="none" w:sz="0" w:space="0" w:color="auto"/>
        <w:right w:val="none" w:sz="0" w:space="0" w:color="auto"/>
      </w:divBdr>
    </w:div>
    <w:div w:id="1708097393">
      <w:bodyDiv w:val="1"/>
      <w:marLeft w:val="0"/>
      <w:marRight w:val="0"/>
      <w:marTop w:val="0"/>
      <w:marBottom w:val="0"/>
      <w:divBdr>
        <w:top w:val="none" w:sz="0" w:space="0" w:color="auto"/>
        <w:left w:val="none" w:sz="0" w:space="0" w:color="auto"/>
        <w:bottom w:val="none" w:sz="0" w:space="0" w:color="auto"/>
        <w:right w:val="none" w:sz="0" w:space="0" w:color="auto"/>
      </w:divBdr>
    </w:div>
    <w:div w:id="1711416210">
      <w:bodyDiv w:val="1"/>
      <w:marLeft w:val="0"/>
      <w:marRight w:val="0"/>
      <w:marTop w:val="0"/>
      <w:marBottom w:val="0"/>
      <w:divBdr>
        <w:top w:val="none" w:sz="0" w:space="0" w:color="auto"/>
        <w:left w:val="none" w:sz="0" w:space="0" w:color="auto"/>
        <w:bottom w:val="none" w:sz="0" w:space="0" w:color="auto"/>
        <w:right w:val="none" w:sz="0" w:space="0" w:color="auto"/>
      </w:divBdr>
    </w:div>
    <w:div w:id="1721125085">
      <w:bodyDiv w:val="1"/>
      <w:marLeft w:val="0"/>
      <w:marRight w:val="0"/>
      <w:marTop w:val="0"/>
      <w:marBottom w:val="0"/>
      <w:divBdr>
        <w:top w:val="none" w:sz="0" w:space="0" w:color="auto"/>
        <w:left w:val="none" w:sz="0" w:space="0" w:color="auto"/>
        <w:bottom w:val="none" w:sz="0" w:space="0" w:color="auto"/>
        <w:right w:val="none" w:sz="0" w:space="0" w:color="auto"/>
      </w:divBdr>
    </w:div>
    <w:div w:id="1724718940">
      <w:bodyDiv w:val="1"/>
      <w:marLeft w:val="0"/>
      <w:marRight w:val="0"/>
      <w:marTop w:val="0"/>
      <w:marBottom w:val="0"/>
      <w:divBdr>
        <w:top w:val="none" w:sz="0" w:space="0" w:color="auto"/>
        <w:left w:val="none" w:sz="0" w:space="0" w:color="auto"/>
        <w:bottom w:val="none" w:sz="0" w:space="0" w:color="auto"/>
        <w:right w:val="none" w:sz="0" w:space="0" w:color="auto"/>
      </w:divBdr>
    </w:div>
    <w:div w:id="1724790743">
      <w:bodyDiv w:val="1"/>
      <w:marLeft w:val="0"/>
      <w:marRight w:val="0"/>
      <w:marTop w:val="0"/>
      <w:marBottom w:val="0"/>
      <w:divBdr>
        <w:top w:val="none" w:sz="0" w:space="0" w:color="auto"/>
        <w:left w:val="none" w:sz="0" w:space="0" w:color="auto"/>
        <w:bottom w:val="none" w:sz="0" w:space="0" w:color="auto"/>
        <w:right w:val="none" w:sz="0" w:space="0" w:color="auto"/>
      </w:divBdr>
    </w:div>
    <w:div w:id="1726878659">
      <w:bodyDiv w:val="1"/>
      <w:marLeft w:val="0"/>
      <w:marRight w:val="0"/>
      <w:marTop w:val="0"/>
      <w:marBottom w:val="0"/>
      <w:divBdr>
        <w:top w:val="none" w:sz="0" w:space="0" w:color="auto"/>
        <w:left w:val="none" w:sz="0" w:space="0" w:color="auto"/>
        <w:bottom w:val="none" w:sz="0" w:space="0" w:color="auto"/>
        <w:right w:val="none" w:sz="0" w:space="0" w:color="auto"/>
      </w:divBdr>
    </w:div>
    <w:div w:id="1739744219">
      <w:bodyDiv w:val="1"/>
      <w:marLeft w:val="0"/>
      <w:marRight w:val="0"/>
      <w:marTop w:val="0"/>
      <w:marBottom w:val="0"/>
      <w:divBdr>
        <w:top w:val="none" w:sz="0" w:space="0" w:color="auto"/>
        <w:left w:val="none" w:sz="0" w:space="0" w:color="auto"/>
        <w:bottom w:val="none" w:sz="0" w:space="0" w:color="auto"/>
        <w:right w:val="none" w:sz="0" w:space="0" w:color="auto"/>
      </w:divBdr>
    </w:div>
    <w:div w:id="1741826829">
      <w:bodyDiv w:val="1"/>
      <w:marLeft w:val="0"/>
      <w:marRight w:val="0"/>
      <w:marTop w:val="0"/>
      <w:marBottom w:val="0"/>
      <w:divBdr>
        <w:top w:val="none" w:sz="0" w:space="0" w:color="auto"/>
        <w:left w:val="none" w:sz="0" w:space="0" w:color="auto"/>
        <w:bottom w:val="none" w:sz="0" w:space="0" w:color="auto"/>
        <w:right w:val="none" w:sz="0" w:space="0" w:color="auto"/>
      </w:divBdr>
    </w:div>
    <w:div w:id="1764373435">
      <w:bodyDiv w:val="1"/>
      <w:marLeft w:val="0"/>
      <w:marRight w:val="0"/>
      <w:marTop w:val="0"/>
      <w:marBottom w:val="0"/>
      <w:divBdr>
        <w:top w:val="none" w:sz="0" w:space="0" w:color="auto"/>
        <w:left w:val="none" w:sz="0" w:space="0" w:color="auto"/>
        <w:bottom w:val="none" w:sz="0" w:space="0" w:color="auto"/>
        <w:right w:val="none" w:sz="0" w:space="0" w:color="auto"/>
      </w:divBdr>
    </w:div>
    <w:div w:id="1767968322">
      <w:bodyDiv w:val="1"/>
      <w:marLeft w:val="0"/>
      <w:marRight w:val="0"/>
      <w:marTop w:val="0"/>
      <w:marBottom w:val="0"/>
      <w:divBdr>
        <w:top w:val="none" w:sz="0" w:space="0" w:color="auto"/>
        <w:left w:val="none" w:sz="0" w:space="0" w:color="auto"/>
        <w:bottom w:val="none" w:sz="0" w:space="0" w:color="auto"/>
        <w:right w:val="none" w:sz="0" w:space="0" w:color="auto"/>
      </w:divBdr>
    </w:div>
    <w:div w:id="1774859301">
      <w:bodyDiv w:val="1"/>
      <w:marLeft w:val="0"/>
      <w:marRight w:val="0"/>
      <w:marTop w:val="0"/>
      <w:marBottom w:val="0"/>
      <w:divBdr>
        <w:top w:val="none" w:sz="0" w:space="0" w:color="auto"/>
        <w:left w:val="none" w:sz="0" w:space="0" w:color="auto"/>
        <w:bottom w:val="none" w:sz="0" w:space="0" w:color="auto"/>
        <w:right w:val="none" w:sz="0" w:space="0" w:color="auto"/>
      </w:divBdr>
    </w:div>
    <w:div w:id="1778477688">
      <w:bodyDiv w:val="1"/>
      <w:marLeft w:val="0"/>
      <w:marRight w:val="0"/>
      <w:marTop w:val="0"/>
      <w:marBottom w:val="0"/>
      <w:divBdr>
        <w:top w:val="none" w:sz="0" w:space="0" w:color="auto"/>
        <w:left w:val="none" w:sz="0" w:space="0" w:color="auto"/>
        <w:bottom w:val="none" w:sz="0" w:space="0" w:color="auto"/>
        <w:right w:val="none" w:sz="0" w:space="0" w:color="auto"/>
      </w:divBdr>
    </w:div>
    <w:div w:id="1781795342">
      <w:bodyDiv w:val="1"/>
      <w:marLeft w:val="0"/>
      <w:marRight w:val="0"/>
      <w:marTop w:val="0"/>
      <w:marBottom w:val="0"/>
      <w:divBdr>
        <w:top w:val="none" w:sz="0" w:space="0" w:color="auto"/>
        <w:left w:val="none" w:sz="0" w:space="0" w:color="auto"/>
        <w:bottom w:val="none" w:sz="0" w:space="0" w:color="auto"/>
        <w:right w:val="none" w:sz="0" w:space="0" w:color="auto"/>
      </w:divBdr>
    </w:div>
    <w:div w:id="1786654210">
      <w:bodyDiv w:val="1"/>
      <w:marLeft w:val="0"/>
      <w:marRight w:val="0"/>
      <w:marTop w:val="0"/>
      <w:marBottom w:val="0"/>
      <w:divBdr>
        <w:top w:val="none" w:sz="0" w:space="0" w:color="auto"/>
        <w:left w:val="none" w:sz="0" w:space="0" w:color="auto"/>
        <w:bottom w:val="none" w:sz="0" w:space="0" w:color="auto"/>
        <w:right w:val="none" w:sz="0" w:space="0" w:color="auto"/>
      </w:divBdr>
    </w:div>
    <w:div w:id="1797604454">
      <w:bodyDiv w:val="1"/>
      <w:marLeft w:val="0"/>
      <w:marRight w:val="0"/>
      <w:marTop w:val="0"/>
      <w:marBottom w:val="0"/>
      <w:divBdr>
        <w:top w:val="none" w:sz="0" w:space="0" w:color="auto"/>
        <w:left w:val="none" w:sz="0" w:space="0" w:color="auto"/>
        <w:bottom w:val="none" w:sz="0" w:space="0" w:color="auto"/>
        <w:right w:val="none" w:sz="0" w:space="0" w:color="auto"/>
      </w:divBdr>
    </w:div>
    <w:div w:id="1813402358">
      <w:bodyDiv w:val="1"/>
      <w:marLeft w:val="0"/>
      <w:marRight w:val="0"/>
      <w:marTop w:val="0"/>
      <w:marBottom w:val="0"/>
      <w:divBdr>
        <w:top w:val="none" w:sz="0" w:space="0" w:color="auto"/>
        <w:left w:val="none" w:sz="0" w:space="0" w:color="auto"/>
        <w:bottom w:val="none" w:sz="0" w:space="0" w:color="auto"/>
        <w:right w:val="none" w:sz="0" w:space="0" w:color="auto"/>
      </w:divBdr>
    </w:div>
    <w:div w:id="1816216530">
      <w:bodyDiv w:val="1"/>
      <w:marLeft w:val="0"/>
      <w:marRight w:val="0"/>
      <w:marTop w:val="0"/>
      <w:marBottom w:val="0"/>
      <w:divBdr>
        <w:top w:val="none" w:sz="0" w:space="0" w:color="auto"/>
        <w:left w:val="none" w:sz="0" w:space="0" w:color="auto"/>
        <w:bottom w:val="none" w:sz="0" w:space="0" w:color="auto"/>
        <w:right w:val="none" w:sz="0" w:space="0" w:color="auto"/>
      </w:divBdr>
    </w:div>
    <w:div w:id="1816606789">
      <w:bodyDiv w:val="1"/>
      <w:marLeft w:val="0"/>
      <w:marRight w:val="0"/>
      <w:marTop w:val="0"/>
      <w:marBottom w:val="0"/>
      <w:divBdr>
        <w:top w:val="none" w:sz="0" w:space="0" w:color="auto"/>
        <w:left w:val="none" w:sz="0" w:space="0" w:color="auto"/>
        <w:bottom w:val="none" w:sz="0" w:space="0" w:color="auto"/>
        <w:right w:val="none" w:sz="0" w:space="0" w:color="auto"/>
      </w:divBdr>
    </w:div>
    <w:div w:id="1816991101">
      <w:bodyDiv w:val="1"/>
      <w:marLeft w:val="0"/>
      <w:marRight w:val="0"/>
      <w:marTop w:val="0"/>
      <w:marBottom w:val="0"/>
      <w:divBdr>
        <w:top w:val="none" w:sz="0" w:space="0" w:color="auto"/>
        <w:left w:val="none" w:sz="0" w:space="0" w:color="auto"/>
        <w:bottom w:val="none" w:sz="0" w:space="0" w:color="auto"/>
        <w:right w:val="none" w:sz="0" w:space="0" w:color="auto"/>
      </w:divBdr>
    </w:div>
    <w:div w:id="1823080817">
      <w:bodyDiv w:val="1"/>
      <w:marLeft w:val="0"/>
      <w:marRight w:val="0"/>
      <w:marTop w:val="0"/>
      <w:marBottom w:val="0"/>
      <w:divBdr>
        <w:top w:val="none" w:sz="0" w:space="0" w:color="auto"/>
        <w:left w:val="none" w:sz="0" w:space="0" w:color="auto"/>
        <w:bottom w:val="none" w:sz="0" w:space="0" w:color="auto"/>
        <w:right w:val="none" w:sz="0" w:space="0" w:color="auto"/>
      </w:divBdr>
    </w:div>
    <w:div w:id="1837959446">
      <w:bodyDiv w:val="1"/>
      <w:marLeft w:val="0"/>
      <w:marRight w:val="0"/>
      <w:marTop w:val="0"/>
      <w:marBottom w:val="0"/>
      <w:divBdr>
        <w:top w:val="none" w:sz="0" w:space="0" w:color="auto"/>
        <w:left w:val="none" w:sz="0" w:space="0" w:color="auto"/>
        <w:bottom w:val="none" w:sz="0" w:space="0" w:color="auto"/>
        <w:right w:val="none" w:sz="0" w:space="0" w:color="auto"/>
      </w:divBdr>
    </w:div>
    <w:div w:id="1839225589">
      <w:bodyDiv w:val="1"/>
      <w:marLeft w:val="0"/>
      <w:marRight w:val="0"/>
      <w:marTop w:val="0"/>
      <w:marBottom w:val="0"/>
      <w:divBdr>
        <w:top w:val="none" w:sz="0" w:space="0" w:color="auto"/>
        <w:left w:val="none" w:sz="0" w:space="0" w:color="auto"/>
        <w:bottom w:val="none" w:sz="0" w:space="0" w:color="auto"/>
        <w:right w:val="none" w:sz="0" w:space="0" w:color="auto"/>
      </w:divBdr>
    </w:div>
    <w:div w:id="1843617270">
      <w:bodyDiv w:val="1"/>
      <w:marLeft w:val="0"/>
      <w:marRight w:val="0"/>
      <w:marTop w:val="0"/>
      <w:marBottom w:val="0"/>
      <w:divBdr>
        <w:top w:val="none" w:sz="0" w:space="0" w:color="auto"/>
        <w:left w:val="none" w:sz="0" w:space="0" w:color="auto"/>
        <w:bottom w:val="none" w:sz="0" w:space="0" w:color="auto"/>
        <w:right w:val="none" w:sz="0" w:space="0" w:color="auto"/>
      </w:divBdr>
    </w:div>
    <w:div w:id="1854487928">
      <w:bodyDiv w:val="1"/>
      <w:marLeft w:val="0"/>
      <w:marRight w:val="0"/>
      <w:marTop w:val="0"/>
      <w:marBottom w:val="0"/>
      <w:divBdr>
        <w:top w:val="none" w:sz="0" w:space="0" w:color="auto"/>
        <w:left w:val="none" w:sz="0" w:space="0" w:color="auto"/>
        <w:bottom w:val="none" w:sz="0" w:space="0" w:color="auto"/>
        <w:right w:val="none" w:sz="0" w:space="0" w:color="auto"/>
      </w:divBdr>
    </w:div>
    <w:div w:id="1862549057">
      <w:bodyDiv w:val="1"/>
      <w:marLeft w:val="0"/>
      <w:marRight w:val="0"/>
      <w:marTop w:val="0"/>
      <w:marBottom w:val="0"/>
      <w:divBdr>
        <w:top w:val="none" w:sz="0" w:space="0" w:color="auto"/>
        <w:left w:val="none" w:sz="0" w:space="0" w:color="auto"/>
        <w:bottom w:val="none" w:sz="0" w:space="0" w:color="auto"/>
        <w:right w:val="none" w:sz="0" w:space="0" w:color="auto"/>
      </w:divBdr>
    </w:div>
    <w:div w:id="1864858640">
      <w:bodyDiv w:val="1"/>
      <w:marLeft w:val="0"/>
      <w:marRight w:val="0"/>
      <w:marTop w:val="0"/>
      <w:marBottom w:val="0"/>
      <w:divBdr>
        <w:top w:val="none" w:sz="0" w:space="0" w:color="auto"/>
        <w:left w:val="none" w:sz="0" w:space="0" w:color="auto"/>
        <w:bottom w:val="none" w:sz="0" w:space="0" w:color="auto"/>
        <w:right w:val="none" w:sz="0" w:space="0" w:color="auto"/>
      </w:divBdr>
    </w:div>
    <w:div w:id="1871644423">
      <w:bodyDiv w:val="1"/>
      <w:marLeft w:val="0"/>
      <w:marRight w:val="0"/>
      <w:marTop w:val="0"/>
      <w:marBottom w:val="0"/>
      <w:divBdr>
        <w:top w:val="none" w:sz="0" w:space="0" w:color="auto"/>
        <w:left w:val="none" w:sz="0" w:space="0" w:color="auto"/>
        <w:bottom w:val="none" w:sz="0" w:space="0" w:color="auto"/>
        <w:right w:val="none" w:sz="0" w:space="0" w:color="auto"/>
      </w:divBdr>
    </w:div>
    <w:div w:id="1875147138">
      <w:bodyDiv w:val="1"/>
      <w:marLeft w:val="0"/>
      <w:marRight w:val="0"/>
      <w:marTop w:val="0"/>
      <w:marBottom w:val="0"/>
      <w:divBdr>
        <w:top w:val="none" w:sz="0" w:space="0" w:color="auto"/>
        <w:left w:val="none" w:sz="0" w:space="0" w:color="auto"/>
        <w:bottom w:val="none" w:sz="0" w:space="0" w:color="auto"/>
        <w:right w:val="none" w:sz="0" w:space="0" w:color="auto"/>
      </w:divBdr>
    </w:div>
    <w:div w:id="1877310154">
      <w:bodyDiv w:val="1"/>
      <w:marLeft w:val="0"/>
      <w:marRight w:val="0"/>
      <w:marTop w:val="0"/>
      <w:marBottom w:val="0"/>
      <w:divBdr>
        <w:top w:val="none" w:sz="0" w:space="0" w:color="auto"/>
        <w:left w:val="none" w:sz="0" w:space="0" w:color="auto"/>
        <w:bottom w:val="none" w:sz="0" w:space="0" w:color="auto"/>
        <w:right w:val="none" w:sz="0" w:space="0" w:color="auto"/>
      </w:divBdr>
    </w:div>
    <w:div w:id="1882743521">
      <w:bodyDiv w:val="1"/>
      <w:marLeft w:val="0"/>
      <w:marRight w:val="0"/>
      <w:marTop w:val="0"/>
      <w:marBottom w:val="0"/>
      <w:divBdr>
        <w:top w:val="none" w:sz="0" w:space="0" w:color="auto"/>
        <w:left w:val="none" w:sz="0" w:space="0" w:color="auto"/>
        <w:bottom w:val="none" w:sz="0" w:space="0" w:color="auto"/>
        <w:right w:val="none" w:sz="0" w:space="0" w:color="auto"/>
      </w:divBdr>
    </w:div>
    <w:div w:id="1909655947">
      <w:bodyDiv w:val="1"/>
      <w:marLeft w:val="0"/>
      <w:marRight w:val="0"/>
      <w:marTop w:val="0"/>
      <w:marBottom w:val="0"/>
      <w:divBdr>
        <w:top w:val="none" w:sz="0" w:space="0" w:color="auto"/>
        <w:left w:val="none" w:sz="0" w:space="0" w:color="auto"/>
        <w:bottom w:val="none" w:sz="0" w:space="0" w:color="auto"/>
        <w:right w:val="none" w:sz="0" w:space="0" w:color="auto"/>
      </w:divBdr>
    </w:div>
    <w:div w:id="1911040883">
      <w:bodyDiv w:val="1"/>
      <w:marLeft w:val="0"/>
      <w:marRight w:val="0"/>
      <w:marTop w:val="0"/>
      <w:marBottom w:val="0"/>
      <w:divBdr>
        <w:top w:val="none" w:sz="0" w:space="0" w:color="auto"/>
        <w:left w:val="none" w:sz="0" w:space="0" w:color="auto"/>
        <w:bottom w:val="none" w:sz="0" w:space="0" w:color="auto"/>
        <w:right w:val="none" w:sz="0" w:space="0" w:color="auto"/>
      </w:divBdr>
    </w:div>
    <w:div w:id="1916233826">
      <w:bodyDiv w:val="1"/>
      <w:marLeft w:val="0"/>
      <w:marRight w:val="0"/>
      <w:marTop w:val="0"/>
      <w:marBottom w:val="0"/>
      <w:divBdr>
        <w:top w:val="none" w:sz="0" w:space="0" w:color="auto"/>
        <w:left w:val="none" w:sz="0" w:space="0" w:color="auto"/>
        <w:bottom w:val="none" w:sz="0" w:space="0" w:color="auto"/>
        <w:right w:val="none" w:sz="0" w:space="0" w:color="auto"/>
      </w:divBdr>
    </w:div>
    <w:div w:id="1935165175">
      <w:bodyDiv w:val="1"/>
      <w:marLeft w:val="0"/>
      <w:marRight w:val="0"/>
      <w:marTop w:val="0"/>
      <w:marBottom w:val="0"/>
      <w:divBdr>
        <w:top w:val="none" w:sz="0" w:space="0" w:color="auto"/>
        <w:left w:val="none" w:sz="0" w:space="0" w:color="auto"/>
        <w:bottom w:val="none" w:sz="0" w:space="0" w:color="auto"/>
        <w:right w:val="none" w:sz="0" w:space="0" w:color="auto"/>
      </w:divBdr>
    </w:div>
    <w:div w:id="1938830325">
      <w:bodyDiv w:val="1"/>
      <w:marLeft w:val="0"/>
      <w:marRight w:val="0"/>
      <w:marTop w:val="0"/>
      <w:marBottom w:val="0"/>
      <w:divBdr>
        <w:top w:val="none" w:sz="0" w:space="0" w:color="auto"/>
        <w:left w:val="none" w:sz="0" w:space="0" w:color="auto"/>
        <w:bottom w:val="none" w:sz="0" w:space="0" w:color="auto"/>
        <w:right w:val="none" w:sz="0" w:space="0" w:color="auto"/>
      </w:divBdr>
    </w:div>
    <w:div w:id="1944606066">
      <w:bodyDiv w:val="1"/>
      <w:marLeft w:val="0"/>
      <w:marRight w:val="0"/>
      <w:marTop w:val="0"/>
      <w:marBottom w:val="0"/>
      <w:divBdr>
        <w:top w:val="none" w:sz="0" w:space="0" w:color="auto"/>
        <w:left w:val="none" w:sz="0" w:space="0" w:color="auto"/>
        <w:bottom w:val="none" w:sz="0" w:space="0" w:color="auto"/>
        <w:right w:val="none" w:sz="0" w:space="0" w:color="auto"/>
      </w:divBdr>
    </w:div>
    <w:div w:id="1952012302">
      <w:bodyDiv w:val="1"/>
      <w:marLeft w:val="0"/>
      <w:marRight w:val="0"/>
      <w:marTop w:val="0"/>
      <w:marBottom w:val="0"/>
      <w:divBdr>
        <w:top w:val="none" w:sz="0" w:space="0" w:color="auto"/>
        <w:left w:val="none" w:sz="0" w:space="0" w:color="auto"/>
        <w:bottom w:val="none" w:sz="0" w:space="0" w:color="auto"/>
        <w:right w:val="none" w:sz="0" w:space="0" w:color="auto"/>
      </w:divBdr>
    </w:div>
    <w:div w:id="1962370535">
      <w:bodyDiv w:val="1"/>
      <w:marLeft w:val="0"/>
      <w:marRight w:val="0"/>
      <w:marTop w:val="0"/>
      <w:marBottom w:val="0"/>
      <w:divBdr>
        <w:top w:val="none" w:sz="0" w:space="0" w:color="auto"/>
        <w:left w:val="none" w:sz="0" w:space="0" w:color="auto"/>
        <w:bottom w:val="none" w:sz="0" w:space="0" w:color="auto"/>
        <w:right w:val="none" w:sz="0" w:space="0" w:color="auto"/>
      </w:divBdr>
    </w:div>
    <w:div w:id="1978022395">
      <w:bodyDiv w:val="1"/>
      <w:marLeft w:val="0"/>
      <w:marRight w:val="0"/>
      <w:marTop w:val="0"/>
      <w:marBottom w:val="0"/>
      <w:divBdr>
        <w:top w:val="none" w:sz="0" w:space="0" w:color="auto"/>
        <w:left w:val="none" w:sz="0" w:space="0" w:color="auto"/>
        <w:bottom w:val="none" w:sz="0" w:space="0" w:color="auto"/>
        <w:right w:val="none" w:sz="0" w:space="0" w:color="auto"/>
      </w:divBdr>
    </w:div>
    <w:div w:id="1991204449">
      <w:bodyDiv w:val="1"/>
      <w:marLeft w:val="0"/>
      <w:marRight w:val="0"/>
      <w:marTop w:val="0"/>
      <w:marBottom w:val="0"/>
      <w:divBdr>
        <w:top w:val="none" w:sz="0" w:space="0" w:color="auto"/>
        <w:left w:val="none" w:sz="0" w:space="0" w:color="auto"/>
        <w:bottom w:val="none" w:sz="0" w:space="0" w:color="auto"/>
        <w:right w:val="none" w:sz="0" w:space="0" w:color="auto"/>
      </w:divBdr>
    </w:div>
    <w:div w:id="1995448582">
      <w:bodyDiv w:val="1"/>
      <w:marLeft w:val="0"/>
      <w:marRight w:val="0"/>
      <w:marTop w:val="0"/>
      <w:marBottom w:val="0"/>
      <w:divBdr>
        <w:top w:val="none" w:sz="0" w:space="0" w:color="auto"/>
        <w:left w:val="none" w:sz="0" w:space="0" w:color="auto"/>
        <w:bottom w:val="none" w:sz="0" w:space="0" w:color="auto"/>
        <w:right w:val="none" w:sz="0" w:space="0" w:color="auto"/>
      </w:divBdr>
    </w:div>
    <w:div w:id="2013606522">
      <w:bodyDiv w:val="1"/>
      <w:marLeft w:val="0"/>
      <w:marRight w:val="0"/>
      <w:marTop w:val="0"/>
      <w:marBottom w:val="0"/>
      <w:divBdr>
        <w:top w:val="none" w:sz="0" w:space="0" w:color="auto"/>
        <w:left w:val="none" w:sz="0" w:space="0" w:color="auto"/>
        <w:bottom w:val="none" w:sz="0" w:space="0" w:color="auto"/>
        <w:right w:val="none" w:sz="0" w:space="0" w:color="auto"/>
      </w:divBdr>
    </w:div>
    <w:div w:id="2025666999">
      <w:bodyDiv w:val="1"/>
      <w:marLeft w:val="0"/>
      <w:marRight w:val="0"/>
      <w:marTop w:val="0"/>
      <w:marBottom w:val="0"/>
      <w:divBdr>
        <w:top w:val="none" w:sz="0" w:space="0" w:color="auto"/>
        <w:left w:val="none" w:sz="0" w:space="0" w:color="auto"/>
        <w:bottom w:val="none" w:sz="0" w:space="0" w:color="auto"/>
        <w:right w:val="none" w:sz="0" w:space="0" w:color="auto"/>
      </w:divBdr>
    </w:div>
    <w:div w:id="2027824671">
      <w:bodyDiv w:val="1"/>
      <w:marLeft w:val="0"/>
      <w:marRight w:val="0"/>
      <w:marTop w:val="0"/>
      <w:marBottom w:val="0"/>
      <w:divBdr>
        <w:top w:val="none" w:sz="0" w:space="0" w:color="auto"/>
        <w:left w:val="none" w:sz="0" w:space="0" w:color="auto"/>
        <w:bottom w:val="none" w:sz="0" w:space="0" w:color="auto"/>
        <w:right w:val="none" w:sz="0" w:space="0" w:color="auto"/>
      </w:divBdr>
    </w:div>
    <w:div w:id="2032602866">
      <w:bodyDiv w:val="1"/>
      <w:marLeft w:val="0"/>
      <w:marRight w:val="0"/>
      <w:marTop w:val="0"/>
      <w:marBottom w:val="0"/>
      <w:divBdr>
        <w:top w:val="none" w:sz="0" w:space="0" w:color="auto"/>
        <w:left w:val="none" w:sz="0" w:space="0" w:color="auto"/>
        <w:bottom w:val="none" w:sz="0" w:space="0" w:color="auto"/>
        <w:right w:val="none" w:sz="0" w:space="0" w:color="auto"/>
      </w:divBdr>
    </w:div>
    <w:div w:id="2034843937">
      <w:bodyDiv w:val="1"/>
      <w:marLeft w:val="0"/>
      <w:marRight w:val="0"/>
      <w:marTop w:val="0"/>
      <w:marBottom w:val="0"/>
      <w:divBdr>
        <w:top w:val="none" w:sz="0" w:space="0" w:color="auto"/>
        <w:left w:val="none" w:sz="0" w:space="0" w:color="auto"/>
        <w:bottom w:val="none" w:sz="0" w:space="0" w:color="auto"/>
        <w:right w:val="none" w:sz="0" w:space="0" w:color="auto"/>
      </w:divBdr>
    </w:div>
    <w:div w:id="2046787297">
      <w:bodyDiv w:val="1"/>
      <w:marLeft w:val="0"/>
      <w:marRight w:val="0"/>
      <w:marTop w:val="0"/>
      <w:marBottom w:val="0"/>
      <w:divBdr>
        <w:top w:val="none" w:sz="0" w:space="0" w:color="auto"/>
        <w:left w:val="none" w:sz="0" w:space="0" w:color="auto"/>
        <w:bottom w:val="none" w:sz="0" w:space="0" w:color="auto"/>
        <w:right w:val="none" w:sz="0" w:space="0" w:color="auto"/>
      </w:divBdr>
    </w:div>
    <w:div w:id="2057123434">
      <w:bodyDiv w:val="1"/>
      <w:marLeft w:val="0"/>
      <w:marRight w:val="0"/>
      <w:marTop w:val="0"/>
      <w:marBottom w:val="0"/>
      <w:divBdr>
        <w:top w:val="none" w:sz="0" w:space="0" w:color="auto"/>
        <w:left w:val="none" w:sz="0" w:space="0" w:color="auto"/>
        <w:bottom w:val="none" w:sz="0" w:space="0" w:color="auto"/>
        <w:right w:val="none" w:sz="0" w:space="0" w:color="auto"/>
      </w:divBdr>
    </w:div>
    <w:div w:id="2066483353">
      <w:bodyDiv w:val="1"/>
      <w:marLeft w:val="0"/>
      <w:marRight w:val="0"/>
      <w:marTop w:val="0"/>
      <w:marBottom w:val="0"/>
      <w:divBdr>
        <w:top w:val="none" w:sz="0" w:space="0" w:color="auto"/>
        <w:left w:val="none" w:sz="0" w:space="0" w:color="auto"/>
        <w:bottom w:val="none" w:sz="0" w:space="0" w:color="auto"/>
        <w:right w:val="none" w:sz="0" w:space="0" w:color="auto"/>
      </w:divBdr>
    </w:div>
    <w:div w:id="2075853316">
      <w:bodyDiv w:val="1"/>
      <w:marLeft w:val="0"/>
      <w:marRight w:val="0"/>
      <w:marTop w:val="0"/>
      <w:marBottom w:val="0"/>
      <w:divBdr>
        <w:top w:val="none" w:sz="0" w:space="0" w:color="auto"/>
        <w:left w:val="none" w:sz="0" w:space="0" w:color="auto"/>
        <w:bottom w:val="none" w:sz="0" w:space="0" w:color="auto"/>
        <w:right w:val="none" w:sz="0" w:space="0" w:color="auto"/>
      </w:divBdr>
    </w:div>
    <w:div w:id="2075925519">
      <w:bodyDiv w:val="1"/>
      <w:marLeft w:val="0"/>
      <w:marRight w:val="0"/>
      <w:marTop w:val="0"/>
      <w:marBottom w:val="0"/>
      <w:divBdr>
        <w:top w:val="none" w:sz="0" w:space="0" w:color="auto"/>
        <w:left w:val="none" w:sz="0" w:space="0" w:color="auto"/>
        <w:bottom w:val="none" w:sz="0" w:space="0" w:color="auto"/>
        <w:right w:val="none" w:sz="0" w:space="0" w:color="auto"/>
      </w:divBdr>
    </w:div>
    <w:div w:id="2083134884">
      <w:bodyDiv w:val="1"/>
      <w:marLeft w:val="0"/>
      <w:marRight w:val="0"/>
      <w:marTop w:val="0"/>
      <w:marBottom w:val="0"/>
      <w:divBdr>
        <w:top w:val="none" w:sz="0" w:space="0" w:color="auto"/>
        <w:left w:val="none" w:sz="0" w:space="0" w:color="auto"/>
        <w:bottom w:val="none" w:sz="0" w:space="0" w:color="auto"/>
        <w:right w:val="none" w:sz="0" w:space="0" w:color="auto"/>
      </w:divBdr>
    </w:div>
    <w:div w:id="2091348788">
      <w:bodyDiv w:val="1"/>
      <w:marLeft w:val="0"/>
      <w:marRight w:val="0"/>
      <w:marTop w:val="0"/>
      <w:marBottom w:val="0"/>
      <w:divBdr>
        <w:top w:val="none" w:sz="0" w:space="0" w:color="auto"/>
        <w:left w:val="none" w:sz="0" w:space="0" w:color="auto"/>
        <w:bottom w:val="none" w:sz="0" w:space="0" w:color="auto"/>
        <w:right w:val="none" w:sz="0" w:space="0" w:color="auto"/>
      </w:divBdr>
    </w:div>
    <w:div w:id="2110619385">
      <w:bodyDiv w:val="1"/>
      <w:marLeft w:val="0"/>
      <w:marRight w:val="0"/>
      <w:marTop w:val="0"/>
      <w:marBottom w:val="0"/>
      <w:divBdr>
        <w:top w:val="none" w:sz="0" w:space="0" w:color="auto"/>
        <w:left w:val="none" w:sz="0" w:space="0" w:color="auto"/>
        <w:bottom w:val="none" w:sz="0" w:space="0" w:color="auto"/>
        <w:right w:val="none" w:sz="0" w:space="0" w:color="auto"/>
      </w:divBdr>
    </w:div>
    <w:div w:id="2116829749">
      <w:bodyDiv w:val="1"/>
      <w:marLeft w:val="0"/>
      <w:marRight w:val="0"/>
      <w:marTop w:val="0"/>
      <w:marBottom w:val="0"/>
      <w:divBdr>
        <w:top w:val="none" w:sz="0" w:space="0" w:color="auto"/>
        <w:left w:val="none" w:sz="0" w:space="0" w:color="auto"/>
        <w:bottom w:val="none" w:sz="0" w:space="0" w:color="auto"/>
        <w:right w:val="none" w:sz="0" w:space="0" w:color="auto"/>
      </w:divBdr>
    </w:div>
    <w:div w:id="2120568512">
      <w:bodyDiv w:val="1"/>
      <w:marLeft w:val="0"/>
      <w:marRight w:val="0"/>
      <w:marTop w:val="0"/>
      <w:marBottom w:val="0"/>
      <w:divBdr>
        <w:top w:val="none" w:sz="0" w:space="0" w:color="auto"/>
        <w:left w:val="none" w:sz="0" w:space="0" w:color="auto"/>
        <w:bottom w:val="none" w:sz="0" w:space="0" w:color="auto"/>
        <w:right w:val="none" w:sz="0" w:space="0" w:color="auto"/>
      </w:divBdr>
    </w:div>
    <w:div w:id="2121993769">
      <w:bodyDiv w:val="1"/>
      <w:marLeft w:val="0"/>
      <w:marRight w:val="0"/>
      <w:marTop w:val="0"/>
      <w:marBottom w:val="0"/>
      <w:divBdr>
        <w:top w:val="none" w:sz="0" w:space="0" w:color="auto"/>
        <w:left w:val="none" w:sz="0" w:space="0" w:color="auto"/>
        <w:bottom w:val="none" w:sz="0" w:space="0" w:color="auto"/>
        <w:right w:val="none" w:sz="0" w:space="0" w:color="auto"/>
      </w:divBdr>
    </w:div>
    <w:div w:id="2129203558">
      <w:bodyDiv w:val="1"/>
      <w:marLeft w:val="0"/>
      <w:marRight w:val="0"/>
      <w:marTop w:val="0"/>
      <w:marBottom w:val="0"/>
      <w:divBdr>
        <w:top w:val="none" w:sz="0" w:space="0" w:color="auto"/>
        <w:left w:val="none" w:sz="0" w:space="0" w:color="auto"/>
        <w:bottom w:val="none" w:sz="0" w:space="0" w:color="auto"/>
        <w:right w:val="none" w:sz="0" w:space="0" w:color="auto"/>
      </w:divBdr>
    </w:div>
    <w:div w:id="2132245064">
      <w:bodyDiv w:val="1"/>
      <w:marLeft w:val="0"/>
      <w:marRight w:val="0"/>
      <w:marTop w:val="0"/>
      <w:marBottom w:val="0"/>
      <w:divBdr>
        <w:top w:val="none" w:sz="0" w:space="0" w:color="auto"/>
        <w:left w:val="none" w:sz="0" w:space="0" w:color="auto"/>
        <w:bottom w:val="none" w:sz="0" w:space="0" w:color="auto"/>
        <w:right w:val="none" w:sz="0" w:space="0" w:color="auto"/>
      </w:divBdr>
    </w:div>
    <w:div w:id="2132820965">
      <w:bodyDiv w:val="1"/>
      <w:marLeft w:val="0"/>
      <w:marRight w:val="0"/>
      <w:marTop w:val="0"/>
      <w:marBottom w:val="0"/>
      <w:divBdr>
        <w:top w:val="none" w:sz="0" w:space="0" w:color="auto"/>
        <w:left w:val="none" w:sz="0" w:space="0" w:color="auto"/>
        <w:bottom w:val="none" w:sz="0" w:space="0" w:color="auto"/>
        <w:right w:val="none" w:sz="0" w:space="0" w:color="auto"/>
      </w:divBdr>
    </w:div>
    <w:div w:id="2142653282">
      <w:bodyDiv w:val="1"/>
      <w:marLeft w:val="0"/>
      <w:marRight w:val="0"/>
      <w:marTop w:val="0"/>
      <w:marBottom w:val="0"/>
      <w:divBdr>
        <w:top w:val="none" w:sz="0" w:space="0" w:color="auto"/>
        <w:left w:val="none" w:sz="0" w:space="0" w:color="auto"/>
        <w:bottom w:val="none" w:sz="0" w:space="0" w:color="auto"/>
        <w:right w:val="none" w:sz="0" w:space="0" w:color="auto"/>
      </w:divBdr>
    </w:div>
    <w:div w:id="2144687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png"/><Relationship Id="rId56" Type="http://schemas.openxmlformats.org/officeDocument/2006/relationships/image" Target="media/image50.jpe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png"/><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image" Target="media/image4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fontTable" Target="fontTable.xml"/><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130</TotalTime>
  <Pages>1</Pages>
  <Words>3624</Words>
  <Characters>20658</Characters>
  <Application>Microsoft Office Word</Application>
  <DocSecurity>0</DocSecurity>
  <Lines>172</Lines>
  <Paragraphs>48</Paragraphs>
  <ScaleCrop>false</ScaleCrop>
  <Company/>
  <LinksUpToDate>false</LinksUpToDate>
  <CharactersWithSpaces>24234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崔 崔东树</cp:lastModifiedBy>
  <cp:revision>10</cp:revision>
  <dcterms:created xsi:type="dcterms:W3CDTF">2018-05-21T01:36:00Z</dcterms:created>
  <dcterms:modified xsi:type="dcterms:W3CDTF">2018-05-22T16:52:00Z</dcterms:modified>
</cp:coreProperties>
</file>