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910F2" w:rsidRPr="002009FE" w:rsidRDefault="005910F2" w:rsidP="005910F2">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sidRPr="002009FE">
        <w:rPr>
          <w:rFonts w:ascii="黑体" w:eastAsia="黑体" w:cs="黑体" w:hint="eastAsia"/>
          <w:sz w:val="24"/>
        </w:rPr>
        <w:t>年第</w:t>
      </w:r>
      <w:r>
        <w:rPr>
          <w:rFonts w:ascii="黑体" w:eastAsia="黑体" w:cs="黑体"/>
          <w:sz w:val="24"/>
        </w:rPr>
        <w:t>5</w:t>
      </w:r>
      <w:r w:rsidRPr="002009FE">
        <w:rPr>
          <w:rFonts w:ascii="黑体" w:eastAsia="黑体" w:cs="黑体" w:hint="eastAsia"/>
          <w:sz w:val="24"/>
        </w:rPr>
        <w:t>期（</w:t>
      </w:r>
      <w:r>
        <w:rPr>
          <w:rFonts w:ascii="黑体" w:eastAsia="黑体" w:cs="黑体"/>
          <w:sz w:val="24"/>
        </w:rPr>
        <w:t>1</w:t>
      </w:r>
      <w:r w:rsidRPr="002009FE">
        <w:rPr>
          <w:rFonts w:ascii="黑体" w:eastAsia="黑体" w:cs="黑体" w:hint="eastAsia"/>
          <w:sz w:val="24"/>
        </w:rPr>
        <w:t>月</w:t>
      </w:r>
      <w:r>
        <w:rPr>
          <w:rFonts w:ascii="黑体" w:eastAsia="黑体" w:cs="黑体"/>
          <w:sz w:val="24"/>
        </w:rPr>
        <w:t>26</w:t>
      </w:r>
      <w:r w:rsidRPr="002009FE">
        <w:rPr>
          <w:rFonts w:ascii="黑体" w:eastAsia="黑体" w:cs="黑体" w:hint="eastAsia"/>
          <w:sz w:val="24"/>
        </w:rPr>
        <w:t>日</w:t>
      </w:r>
      <w:r w:rsidRPr="002009FE">
        <w:rPr>
          <w:rFonts w:ascii="黑体" w:eastAsia="黑体" w:cs="黑体"/>
          <w:sz w:val="24"/>
        </w:rPr>
        <w:t>-</w:t>
      </w:r>
      <w:r w:rsidR="00E61DBD">
        <w:rPr>
          <w:rFonts w:ascii="黑体" w:eastAsia="黑体" w:cs="黑体"/>
          <w:sz w:val="24"/>
        </w:rPr>
        <w:t>1</w:t>
      </w:r>
      <w:r w:rsidRPr="002009FE">
        <w:rPr>
          <w:rFonts w:ascii="黑体" w:eastAsia="黑体" w:cs="黑体" w:hint="eastAsia"/>
          <w:sz w:val="24"/>
        </w:rPr>
        <w:t>月</w:t>
      </w:r>
      <w:r w:rsidR="00E61DBD">
        <w:rPr>
          <w:rFonts w:ascii="黑体" w:eastAsia="黑体" w:cs="黑体"/>
          <w:sz w:val="24"/>
        </w:rPr>
        <w:t>31</w:t>
      </w:r>
      <w:r w:rsidRPr="002009FE">
        <w:rPr>
          <w:rFonts w:ascii="黑体" w:eastAsia="黑体" w:cs="黑体" w:hint="eastAsia"/>
          <w:sz w:val="24"/>
        </w:rPr>
        <w:t>日）</w:t>
      </w:r>
      <w:bookmarkEnd w:id="0"/>
    </w:p>
    <w:p w:rsidR="005910F2" w:rsidRPr="002009FE" w:rsidRDefault="005910F2" w:rsidP="005910F2">
      <w:pPr>
        <w:rPr>
          <w:rFonts w:ascii="黑体" w:eastAsia="黑体" w:cs="Times New Roman"/>
        </w:rPr>
      </w:pPr>
      <w:r w:rsidRPr="002009FE">
        <w:rPr>
          <w:rFonts w:ascii="黑体" w:eastAsia="黑体" w:cs="黑体" w:hint="eastAsia"/>
        </w:rPr>
        <w:t>主要信息源自乘联会每日新闻等</w:t>
      </w:r>
    </w:p>
    <w:p w:rsidR="005910F2" w:rsidRPr="002009FE" w:rsidRDefault="005910F2" w:rsidP="005910F2">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5910F2" w:rsidRPr="00BD09AA" w:rsidRDefault="005910F2" w:rsidP="005910F2">
      <w:pPr>
        <w:rPr>
          <w:rFonts w:cs="Times New Roman"/>
        </w:rPr>
      </w:pPr>
    </w:p>
    <w:p w:rsidR="005910F2" w:rsidRPr="002009FE" w:rsidRDefault="005910F2" w:rsidP="005910F2">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3618C5" w:rsidRPr="002009FE" w:rsidRDefault="003618C5" w:rsidP="003618C5">
      <w:pPr>
        <w:numPr>
          <w:ilvl w:val="0"/>
          <w:numId w:val="2"/>
        </w:numPr>
        <w:outlineLvl w:val="1"/>
        <w:rPr>
          <w:rFonts w:ascii="黑体" w:eastAsia="黑体" w:hAnsi="黑体" w:cs="Times New Roman"/>
          <w:b/>
          <w:bCs/>
          <w:sz w:val="24"/>
        </w:rPr>
      </w:pPr>
      <w:r w:rsidRPr="00424B75">
        <w:rPr>
          <w:rFonts w:ascii="黑体" w:eastAsia="黑体" w:hAnsi="黑体" w:cs="Times New Roman"/>
          <w:b/>
          <w:bCs/>
          <w:sz w:val="24"/>
        </w:rPr>
        <w:t>1月车市零售实现周度</w:t>
      </w:r>
      <w:r>
        <w:rPr>
          <w:rFonts w:ascii="黑体" w:eastAsia="黑体" w:hAnsi="黑体" w:cs="Times New Roman" w:hint="eastAsia"/>
          <w:b/>
          <w:bCs/>
          <w:sz w:val="24"/>
        </w:rPr>
        <w:t>平稳</w:t>
      </w:r>
      <w:r w:rsidRPr="00424B75">
        <w:rPr>
          <w:rFonts w:ascii="黑体" w:eastAsia="黑体" w:hAnsi="黑体" w:cs="Times New Roman"/>
          <w:b/>
          <w:bCs/>
          <w:sz w:val="24"/>
        </w:rPr>
        <w:t>增长</w:t>
      </w:r>
    </w:p>
    <w:p w:rsidR="003618C5" w:rsidRPr="002009FE" w:rsidRDefault="003618C5" w:rsidP="003618C5">
      <w:pPr>
        <w:rPr>
          <w:rFonts w:ascii="Calibri" w:eastAsia="宋体" w:hAnsi="Calibri" w:cs="Times New Roman"/>
          <w:szCs w:val="21"/>
        </w:rPr>
      </w:pPr>
      <w:r>
        <w:rPr>
          <w:rFonts w:ascii="Calibri" w:eastAsia="宋体" w:hAnsi="Calibri" w:cs="宋体"/>
          <w:noProof/>
          <w:szCs w:val="21"/>
        </w:rPr>
        <w:drawing>
          <wp:inline distT="0" distB="0" distL="0" distR="0" wp14:anchorId="03421BA6">
            <wp:extent cx="4279900" cy="2780030"/>
            <wp:effectExtent l="0" t="0" r="635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r w:rsidRPr="002009FE">
        <w:rPr>
          <w:rFonts w:ascii="Calibri" w:eastAsia="宋体" w:hAnsi="Calibri" w:cs="宋体" w:hint="eastAsia"/>
          <w:szCs w:val="21"/>
        </w:rPr>
        <w:t>。</w:t>
      </w:r>
    </w:p>
    <w:p w:rsidR="003618C5" w:rsidRDefault="003618C5" w:rsidP="0031565B">
      <w:pPr>
        <w:ind w:firstLineChars="200" w:firstLine="420"/>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szCs w:val="21"/>
        </w:rPr>
        <w:t>018</w:t>
      </w:r>
      <w:r>
        <w:rPr>
          <w:rFonts w:ascii="Calibri" w:eastAsia="宋体" w:hAnsi="Calibri" w:cs="Times New Roman" w:hint="eastAsia"/>
          <w:szCs w:val="21"/>
        </w:rPr>
        <w:t>年的车市出现年度负增长，这是比较严峻的压力，但</w:t>
      </w:r>
      <w:r>
        <w:rPr>
          <w:rFonts w:ascii="Calibri" w:eastAsia="宋体" w:hAnsi="Calibri" w:cs="Times New Roman" w:hint="eastAsia"/>
          <w:szCs w:val="21"/>
        </w:rPr>
        <w:t>2</w:t>
      </w:r>
      <w:r>
        <w:rPr>
          <w:rFonts w:ascii="Calibri" w:eastAsia="宋体" w:hAnsi="Calibri" w:cs="Times New Roman"/>
          <w:szCs w:val="21"/>
        </w:rPr>
        <w:t>018</w:t>
      </w:r>
      <w:r>
        <w:rPr>
          <w:rFonts w:ascii="Calibri" w:eastAsia="宋体" w:hAnsi="Calibri" w:cs="Times New Roman" w:hint="eastAsia"/>
          <w:szCs w:val="21"/>
        </w:rPr>
        <w:t>年</w:t>
      </w:r>
      <w:r w:rsidR="00E61DBD">
        <w:rPr>
          <w:rFonts w:ascii="Calibri" w:eastAsia="宋体" w:hAnsi="Calibri" w:cs="Times New Roman" w:hint="eastAsia"/>
          <w:szCs w:val="21"/>
        </w:rPr>
        <w:t>四</w:t>
      </w:r>
      <w:r>
        <w:rPr>
          <w:rFonts w:ascii="Calibri" w:eastAsia="宋体" w:hAnsi="Calibri" w:cs="Times New Roman" w:hint="eastAsia"/>
          <w:szCs w:val="21"/>
        </w:rPr>
        <w:t>季度是至暗时刻，近</w:t>
      </w:r>
      <w:r>
        <w:rPr>
          <w:rFonts w:ascii="Calibri" w:eastAsia="宋体" w:hAnsi="Calibri" w:cs="Times New Roman" w:hint="eastAsia"/>
          <w:szCs w:val="21"/>
        </w:rPr>
        <w:t>2</w:t>
      </w:r>
      <w:r>
        <w:rPr>
          <w:rFonts w:ascii="Calibri" w:eastAsia="宋体" w:hAnsi="Calibri" w:cs="Times New Roman"/>
          <w:szCs w:val="21"/>
        </w:rPr>
        <w:t>0</w:t>
      </w:r>
      <w:r>
        <w:rPr>
          <w:rFonts w:ascii="Calibri" w:eastAsia="宋体" w:hAnsi="Calibri" w:cs="Times New Roman" w:hint="eastAsia"/>
          <w:szCs w:val="21"/>
        </w:rPr>
        <w:t>%</w:t>
      </w:r>
      <w:r>
        <w:rPr>
          <w:rFonts w:ascii="Calibri" w:eastAsia="宋体" w:hAnsi="Calibri" w:cs="Times New Roman" w:hint="eastAsia"/>
          <w:szCs w:val="21"/>
        </w:rPr>
        <w:t>的剧烈下滑难以再一次出现（春节干扰除外）。</w:t>
      </w:r>
    </w:p>
    <w:p w:rsidR="003618C5" w:rsidRDefault="003618C5" w:rsidP="0031565B">
      <w:pPr>
        <w:ind w:firstLineChars="200" w:firstLine="420"/>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年的</w:t>
      </w:r>
      <w:r>
        <w:rPr>
          <w:rFonts w:ascii="Calibri" w:eastAsia="宋体" w:hAnsi="Calibri" w:cs="Times New Roman" w:hint="eastAsia"/>
          <w:szCs w:val="21"/>
        </w:rPr>
        <w:t>1</w:t>
      </w:r>
      <w:r>
        <w:rPr>
          <w:rFonts w:ascii="Calibri" w:eastAsia="宋体" w:hAnsi="Calibri" w:cs="Times New Roman" w:hint="eastAsia"/>
          <w:szCs w:val="21"/>
        </w:rPr>
        <w:t>月的第一周车市零售达到日均</w:t>
      </w:r>
      <w:r>
        <w:rPr>
          <w:rFonts w:ascii="Calibri" w:eastAsia="宋体" w:hAnsi="Calibri" w:cs="Times New Roman" w:hint="eastAsia"/>
          <w:szCs w:val="21"/>
        </w:rPr>
        <w:t>5</w:t>
      </w:r>
      <w:r>
        <w:rPr>
          <w:rFonts w:ascii="Calibri" w:eastAsia="宋体" w:hAnsi="Calibri" w:cs="Times New Roman"/>
          <w:szCs w:val="21"/>
        </w:rPr>
        <w:t>.08</w:t>
      </w:r>
      <w:r>
        <w:rPr>
          <w:rFonts w:ascii="Calibri" w:eastAsia="宋体" w:hAnsi="Calibri" w:cs="Times New Roman" w:hint="eastAsia"/>
          <w:szCs w:val="21"/>
        </w:rPr>
        <w:t>万台水平，同比下滑达到</w:t>
      </w:r>
      <w:r>
        <w:rPr>
          <w:rFonts w:ascii="Calibri" w:eastAsia="宋体" w:hAnsi="Calibri" w:cs="Times New Roman" w:hint="eastAsia"/>
          <w:szCs w:val="21"/>
        </w:rPr>
        <w:t>-</w:t>
      </w:r>
      <w:r>
        <w:rPr>
          <w:rFonts w:ascii="Calibri" w:eastAsia="宋体" w:hAnsi="Calibri" w:cs="Times New Roman"/>
          <w:szCs w:val="21"/>
        </w:rPr>
        <w:t>17</w:t>
      </w:r>
      <w:r>
        <w:rPr>
          <w:rFonts w:ascii="Calibri" w:eastAsia="宋体" w:hAnsi="Calibri" w:cs="Times New Roman" w:hint="eastAsia"/>
          <w:szCs w:val="21"/>
        </w:rPr>
        <w:t>%</w:t>
      </w:r>
      <w:r>
        <w:rPr>
          <w:rFonts w:ascii="Calibri" w:eastAsia="宋体" w:hAnsi="Calibri" w:cs="Times New Roman" w:hint="eastAsia"/>
          <w:szCs w:val="21"/>
        </w:rPr>
        <w:t>的较大幅度。随后的第二周的车市零售达到日均</w:t>
      </w:r>
      <w:r>
        <w:rPr>
          <w:rFonts w:ascii="Calibri" w:eastAsia="宋体" w:hAnsi="Calibri" w:cs="Times New Roman" w:hint="eastAsia"/>
          <w:szCs w:val="21"/>
        </w:rPr>
        <w:t>5</w:t>
      </w:r>
      <w:r>
        <w:rPr>
          <w:rFonts w:ascii="Calibri" w:eastAsia="宋体" w:hAnsi="Calibri" w:cs="Times New Roman"/>
          <w:szCs w:val="21"/>
        </w:rPr>
        <w:t>.6</w:t>
      </w:r>
      <w:r>
        <w:rPr>
          <w:rFonts w:ascii="Calibri" w:eastAsia="宋体" w:hAnsi="Calibri" w:cs="Times New Roman" w:hint="eastAsia"/>
          <w:szCs w:val="21"/>
        </w:rPr>
        <w:t>万台水平，同比出现</w:t>
      </w:r>
      <w:r>
        <w:rPr>
          <w:rFonts w:ascii="Calibri" w:eastAsia="宋体" w:hAnsi="Calibri" w:cs="Times New Roman" w:hint="eastAsia"/>
          <w:szCs w:val="21"/>
        </w:rPr>
        <w:t>3%</w:t>
      </w:r>
      <w:r>
        <w:rPr>
          <w:rFonts w:ascii="Calibri" w:eastAsia="宋体" w:hAnsi="Calibri" w:cs="Times New Roman" w:hint="eastAsia"/>
          <w:szCs w:val="21"/>
        </w:rPr>
        <w:t>的正增长，这也是很好的消息，说明消费仍是较好的状态。</w:t>
      </w:r>
      <w:r>
        <w:rPr>
          <w:rFonts w:ascii="Calibri" w:eastAsia="宋体" w:hAnsi="Calibri" w:cs="Times New Roman" w:hint="eastAsia"/>
          <w:szCs w:val="21"/>
        </w:rPr>
        <w:t>1</w:t>
      </w:r>
      <w:r>
        <w:rPr>
          <w:rFonts w:ascii="Calibri" w:eastAsia="宋体" w:hAnsi="Calibri" w:cs="Times New Roman" w:hint="eastAsia"/>
          <w:szCs w:val="21"/>
        </w:rPr>
        <w:t>月第</w:t>
      </w:r>
      <w:r w:rsidR="00E61DBD">
        <w:rPr>
          <w:rFonts w:ascii="Calibri" w:eastAsia="宋体" w:hAnsi="Calibri" w:cs="Times New Roman" w:hint="eastAsia"/>
          <w:szCs w:val="21"/>
        </w:rPr>
        <w:t>三</w:t>
      </w:r>
      <w:r>
        <w:rPr>
          <w:rFonts w:ascii="Calibri" w:eastAsia="宋体" w:hAnsi="Calibri" w:cs="Times New Roman" w:hint="eastAsia"/>
          <w:szCs w:val="21"/>
        </w:rPr>
        <w:t>周的零售达到</w:t>
      </w:r>
      <w:r>
        <w:rPr>
          <w:rFonts w:ascii="Calibri" w:eastAsia="宋体" w:hAnsi="Calibri" w:cs="Times New Roman" w:hint="eastAsia"/>
          <w:szCs w:val="21"/>
        </w:rPr>
        <w:t>6</w:t>
      </w:r>
      <w:r>
        <w:rPr>
          <w:rFonts w:ascii="Calibri" w:eastAsia="宋体" w:hAnsi="Calibri" w:cs="Times New Roman"/>
          <w:szCs w:val="21"/>
        </w:rPr>
        <w:t>.46</w:t>
      </w:r>
      <w:r>
        <w:rPr>
          <w:rFonts w:ascii="Calibri" w:eastAsia="宋体" w:hAnsi="Calibri" w:cs="Times New Roman" w:hint="eastAsia"/>
          <w:szCs w:val="21"/>
        </w:rPr>
        <w:t>万台，同比增速达到</w:t>
      </w:r>
      <w:r>
        <w:rPr>
          <w:rFonts w:ascii="Calibri" w:eastAsia="宋体" w:hAnsi="Calibri" w:cs="Times New Roman" w:hint="eastAsia"/>
          <w:szCs w:val="21"/>
        </w:rPr>
        <w:t>4%</w:t>
      </w:r>
      <w:r>
        <w:rPr>
          <w:rFonts w:ascii="Calibri" w:eastAsia="宋体" w:hAnsi="Calibri" w:cs="Times New Roman" w:hint="eastAsia"/>
          <w:szCs w:val="21"/>
        </w:rPr>
        <w:t>，相对于</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月的增速</w:t>
      </w:r>
      <w:r>
        <w:rPr>
          <w:rFonts w:ascii="Calibri" w:eastAsia="宋体" w:hAnsi="Calibri" w:cs="Times New Roman" w:hint="eastAsia"/>
          <w:szCs w:val="21"/>
        </w:rPr>
        <w:t>-</w:t>
      </w:r>
      <w:r>
        <w:rPr>
          <w:rFonts w:ascii="Calibri" w:eastAsia="宋体" w:hAnsi="Calibri" w:cs="Times New Roman"/>
          <w:szCs w:val="21"/>
        </w:rPr>
        <w:t>33</w:t>
      </w:r>
      <w:r>
        <w:rPr>
          <w:rFonts w:ascii="Calibri" w:eastAsia="宋体" w:hAnsi="Calibri" w:cs="Times New Roman" w:hint="eastAsia"/>
          <w:szCs w:val="21"/>
        </w:rPr>
        <w:t>%</w:t>
      </w:r>
      <w:r>
        <w:rPr>
          <w:rFonts w:ascii="Calibri" w:eastAsia="宋体" w:hAnsi="Calibri" w:cs="Times New Roman" w:hint="eastAsia"/>
          <w:szCs w:val="21"/>
        </w:rPr>
        <w:t>有大幅的改善。</w:t>
      </w:r>
      <w:r>
        <w:rPr>
          <w:rFonts w:ascii="Calibri" w:eastAsia="宋体" w:hAnsi="Calibri" w:cs="Times New Roman" w:hint="eastAsia"/>
          <w:szCs w:val="21"/>
        </w:rPr>
        <w:t>1</w:t>
      </w:r>
      <w:r>
        <w:rPr>
          <w:rFonts w:ascii="Calibri" w:eastAsia="宋体" w:hAnsi="Calibri" w:cs="Times New Roman" w:hint="eastAsia"/>
          <w:szCs w:val="21"/>
        </w:rPr>
        <w:t>月第四周的销量达到日均</w:t>
      </w:r>
      <w:r>
        <w:rPr>
          <w:rFonts w:ascii="Calibri" w:eastAsia="宋体" w:hAnsi="Calibri" w:cs="Times New Roman" w:hint="eastAsia"/>
          <w:szCs w:val="21"/>
        </w:rPr>
        <w:t>6</w:t>
      </w:r>
      <w:r>
        <w:rPr>
          <w:rFonts w:ascii="Calibri" w:eastAsia="宋体" w:hAnsi="Calibri" w:cs="Times New Roman"/>
          <w:szCs w:val="21"/>
        </w:rPr>
        <w:t>.75</w:t>
      </w:r>
      <w:r>
        <w:rPr>
          <w:rFonts w:ascii="Calibri" w:eastAsia="宋体" w:hAnsi="Calibri" w:cs="Times New Roman" w:hint="eastAsia"/>
          <w:szCs w:val="21"/>
        </w:rPr>
        <w:t>万台，同比增速</w:t>
      </w:r>
      <w:r>
        <w:rPr>
          <w:rFonts w:ascii="Calibri" w:eastAsia="宋体" w:hAnsi="Calibri" w:cs="Times New Roman"/>
          <w:szCs w:val="21"/>
        </w:rPr>
        <w:t>-0.6</w:t>
      </w:r>
      <w:r>
        <w:rPr>
          <w:rFonts w:ascii="Calibri" w:eastAsia="宋体" w:hAnsi="Calibri" w:cs="Times New Roman" w:hint="eastAsia"/>
          <w:szCs w:val="21"/>
        </w:rPr>
        <w:t>%</w:t>
      </w:r>
      <w:r w:rsidR="00F270E0">
        <w:rPr>
          <w:rFonts w:ascii="Calibri" w:eastAsia="宋体" w:hAnsi="Calibri" w:cs="Times New Roman" w:hint="eastAsia"/>
          <w:szCs w:val="21"/>
        </w:rPr>
        <w:t>。</w:t>
      </w:r>
      <w:r w:rsidR="00F270E0">
        <w:rPr>
          <w:rFonts w:ascii="Calibri" w:eastAsia="宋体" w:hAnsi="Calibri" w:cs="Times New Roman" w:hint="eastAsia"/>
          <w:szCs w:val="21"/>
        </w:rPr>
        <w:t>1</w:t>
      </w:r>
      <w:r w:rsidR="00F270E0">
        <w:rPr>
          <w:rFonts w:ascii="Calibri" w:eastAsia="宋体" w:hAnsi="Calibri" w:cs="Times New Roman" w:hint="eastAsia"/>
          <w:szCs w:val="21"/>
        </w:rPr>
        <w:t>月第</w:t>
      </w:r>
      <w:r w:rsidR="00E61DBD">
        <w:rPr>
          <w:rFonts w:ascii="Calibri" w:eastAsia="宋体" w:hAnsi="Calibri" w:cs="Times New Roman" w:hint="eastAsia"/>
          <w:szCs w:val="21"/>
        </w:rPr>
        <w:t>五</w:t>
      </w:r>
      <w:r w:rsidR="00F270E0">
        <w:rPr>
          <w:rFonts w:ascii="Calibri" w:eastAsia="宋体" w:hAnsi="Calibri" w:cs="Times New Roman" w:hint="eastAsia"/>
          <w:szCs w:val="21"/>
        </w:rPr>
        <w:t>周的销量达到日均</w:t>
      </w:r>
      <w:r w:rsidR="00F270E0">
        <w:rPr>
          <w:rFonts w:ascii="Calibri" w:eastAsia="宋体" w:hAnsi="Calibri" w:cs="Times New Roman"/>
          <w:szCs w:val="21"/>
        </w:rPr>
        <w:t>7.45</w:t>
      </w:r>
      <w:r w:rsidR="00F270E0">
        <w:rPr>
          <w:rFonts w:ascii="Calibri" w:eastAsia="宋体" w:hAnsi="Calibri" w:cs="Times New Roman" w:hint="eastAsia"/>
          <w:szCs w:val="21"/>
        </w:rPr>
        <w:t>万台，同比增速</w:t>
      </w:r>
      <w:r w:rsidR="00F270E0">
        <w:rPr>
          <w:rFonts w:ascii="Calibri" w:eastAsia="宋体" w:hAnsi="Calibri" w:cs="Times New Roman"/>
          <w:szCs w:val="21"/>
        </w:rPr>
        <w:t>-6</w:t>
      </w:r>
      <w:r w:rsidR="00F270E0">
        <w:rPr>
          <w:rFonts w:ascii="Calibri" w:eastAsia="宋体" w:hAnsi="Calibri" w:cs="Times New Roman" w:hint="eastAsia"/>
          <w:szCs w:val="21"/>
        </w:rPr>
        <w:t>%</w:t>
      </w:r>
      <w:r>
        <w:rPr>
          <w:rFonts w:ascii="Calibri" w:eastAsia="宋体" w:hAnsi="Calibri" w:cs="Times New Roman" w:hint="eastAsia"/>
          <w:szCs w:val="21"/>
        </w:rPr>
        <w:t>的增长状态，总体走势平稳。最后</w:t>
      </w:r>
      <w:r w:rsidR="00F270E0">
        <w:rPr>
          <w:rFonts w:ascii="Calibri" w:eastAsia="宋体" w:hAnsi="Calibri" w:cs="Times New Roman" w:hint="eastAsia"/>
          <w:szCs w:val="21"/>
        </w:rPr>
        <w:t>一周</w:t>
      </w:r>
      <w:r>
        <w:rPr>
          <w:rFonts w:ascii="Calibri" w:eastAsia="宋体" w:hAnsi="Calibri" w:cs="Times New Roman" w:hint="eastAsia"/>
          <w:szCs w:val="21"/>
        </w:rPr>
        <w:t>的增长</w:t>
      </w:r>
      <w:r w:rsidR="00F270E0">
        <w:rPr>
          <w:rFonts w:ascii="Calibri" w:eastAsia="宋体" w:hAnsi="Calibri" w:cs="Times New Roman" w:hint="eastAsia"/>
          <w:szCs w:val="21"/>
        </w:rPr>
        <w:t>放缓主要是</w:t>
      </w:r>
      <w:r>
        <w:rPr>
          <w:rFonts w:ascii="Calibri" w:eastAsia="宋体" w:hAnsi="Calibri" w:cs="Times New Roman" w:hint="eastAsia"/>
          <w:szCs w:val="21"/>
        </w:rPr>
        <w:t>春节临近的影响稍大</w:t>
      </w:r>
      <w:r w:rsidR="00E61DBD">
        <w:rPr>
          <w:rFonts w:ascii="Calibri" w:eastAsia="宋体" w:hAnsi="Calibri" w:cs="Times New Roman" w:hint="eastAsia"/>
          <w:szCs w:val="21"/>
        </w:rPr>
        <w:t>。</w:t>
      </w:r>
    </w:p>
    <w:p w:rsidR="003618C5" w:rsidRPr="00424B75" w:rsidRDefault="00E61DBD" w:rsidP="0031565B">
      <w:pPr>
        <w:ind w:firstLineChars="200" w:firstLine="420"/>
        <w:rPr>
          <w:rFonts w:ascii="Calibri" w:eastAsia="宋体" w:hAnsi="Calibri" w:cs="Times New Roman"/>
          <w:szCs w:val="21"/>
        </w:rPr>
      </w:pPr>
      <w:r>
        <w:rPr>
          <w:rFonts w:ascii="Calibri" w:eastAsia="宋体" w:hAnsi="Calibri" w:cs="Times New Roman"/>
          <w:szCs w:val="21"/>
        </w:rPr>
        <w:t>20</w:t>
      </w:r>
      <w:r w:rsidR="003618C5">
        <w:rPr>
          <w:rFonts w:ascii="Calibri" w:eastAsia="宋体" w:hAnsi="Calibri" w:cs="Times New Roman" w:hint="eastAsia"/>
          <w:szCs w:val="21"/>
        </w:rPr>
        <w:t>1</w:t>
      </w:r>
      <w:r w:rsidR="003618C5">
        <w:rPr>
          <w:rFonts w:ascii="Calibri" w:eastAsia="宋体" w:hAnsi="Calibri" w:cs="Times New Roman"/>
          <w:szCs w:val="21"/>
        </w:rPr>
        <w:t>9</w:t>
      </w:r>
      <w:r w:rsidR="003618C5">
        <w:rPr>
          <w:rFonts w:ascii="Calibri" w:eastAsia="宋体" w:hAnsi="Calibri" w:cs="Times New Roman" w:hint="eastAsia"/>
          <w:szCs w:val="21"/>
        </w:rPr>
        <w:t>年</w:t>
      </w:r>
      <w:r w:rsidR="003618C5">
        <w:rPr>
          <w:rFonts w:ascii="Calibri" w:eastAsia="宋体" w:hAnsi="Calibri" w:cs="Times New Roman" w:hint="eastAsia"/>
          <w:szCs w:val="21"/>
        </w:rPr>
        <w:t>1</w:t>
      </w:r>
      <w:r w:rsidR="003618C5">
        <w:rPr>
          <w:rFonts w:ascii="Calibri" w:eastAsia="宋体" w:hAnsi="Calibri" w:cs="Times New Roman" w:hint="eastAsia"/>
          <w:szCs w:val="21"/>
        </w:rPr>
        <w:t>月的</w:t>
      </w:r>
      <w:r w:rsidR="003618C5">
        <w:rPr>
          <w:rFonts w:ascii="Calibri" w:eastAsia="宋体" w:hAnsi="Calibri" w:cs="Times New Roman" w:hint="eastAsia"/>
          <w:szCs w:val="21"/>
        </w:rPr>
        <w:t>1-</w:t>
      </w:r>
      <w:r w:rsidR="003618C5">
        <w:rPr>
          <w:rFonts w:ascii="Calibri" w:eastAsia="宋体" w:hAnsi="Calibri" w:cs="Times New Roman"/>
          <w:szCs w:val="21"/>
        </w:rPr>
        <w:t>5</w:t>
      </w:r>
      <w:r w:rsidR="003618C5">
        <w:rPr>
          <w:rFonts w:ascii="Calibri" w:eastAsia="宋体" w:hAnsi="Calibri" w:cs="Times New Roman" w:hint="eastAsia"/>
          <w:szCs w:val="21"/>
        </w:rPr>
        <w:t>周全月的累计销量是日均</w:t>
      </w:r>
      <w:r w:rsidR="003618C5">
        <w:rPr>
          <w:rFonts w:ascii="Calibri" w:eastAsia="宋体" w:hAnsi="Calibri" w:cs="Times New Roman"/>
          <w:szCs w:val="21"/>
        </w:rPr>
        <w:t>6.3</w:t>
      </w:r>
      <w:r w:rsidR="00F270E0">
        <w:rPr>
          <w:rFonts w:ascii="Calibri" w:eastAsia="宋体" w:hAnsi="Calibri" w:cs="Times New Roman"/>
          <w:szCs w:val="21"/>
        </w:rPr>
        <w:t>5</w:t>
      </w:r>
      <w:r w:rsidR="003618C5">
        <w:rPr>
          <w:rFonts w:ascii="Calibri" w:eastAsia="宋体" w:hAnsi="Calibri" w:cs="Times New Roman" w:hint="eastAsia"/>
          <w:szCs w:val="21"/>
        </w:rPr>
        <w:t>万台，累计同比下滑</w:t>
      </w:r>
      <w:r w:rsidR="00F270E0">
        <w:rPr>
          <w:rFonts w:ascii="Calibri" w:eastAsia="宋体" w:hAnsi="Calibri" w:cs="Times New Roman"/>
          <w:szCs w:val="21"/>
        </w:rPr>
        <w:t>2</w:t>
      </w:r>
      <w:r w:rsidR="003618C5">
        <w:rPr>
          <w:rFonts w:ascii="Calibri" w:eastAsia="宋体" w:hAnsi="Calibri" w:cs="Times New Roman" w:hint="eastAsia"/>
          <w:szCs w:val="21"/>
        </w:rPr>
        <w:t>%</w:t>
      </w:r>
      <w:r w:rsidR="003618C5">
        <w:rPr>
          <w:rFonts w:ascii="Calibri" w:eastAsia="宋体" w:hAnsi="Calibri" w:cs="Times New Roman" w:hint="eastAsia"/>
          <w:szCs w:val="21"/>
        </w:rPr>
        <w:t>，下滑幅度相对</w:t>
      </w:r>
      <w:r>
        <w:rPr>
          <w:rFonts w:ascii="Calibri" w:eastAsia="宋体" w:hAnsi="Calibri" w:cs="Times New Roman" w:hint="eastAsia"/>
          <w:szCs w:val="21"/>
        </w:rPr>
        <w:t>2</w:t>
      </w:r>
      <w:r>
        <w:rPr>
          <w:rFonts w:ascii="Calibri" w:eastAsia="宋体" w:hAnsi="Calibri" w:cs="Times New Roman"/>
          <w:szCs w:val="21"/>
        </w:rPr>
        <w:t>0</w:t>
      </w:r>
      <w:r w:rsidR="003618C5">
        <w:rPr>
          <w:rFonts w:ascii="Calibri" w:eastAsia="宋体" w:hAnsi="Calibri" w:cs="Times New Roman" w:hint="eastAsia"/>
          <w:szCs w:val="21"/>
        </w:rPr>
        <w:t>1</w:t>
      </w:r>
      <w:r w:rsidR="003618C5">
        <w:rPr>
          <w:rFonts w:ascii="Calibri" w:eastAsia="宋体" w:hAnsi="Calibri" w:cs="Times New Roman"/>
          <w:szCs w:val="21"/>
        </w:rPr>
        <w:t>8</w:t>
      </w:r>
      <w:r w:rsidR="003618C5">
        <w:rPr>
          <w:rFonts w:ascii="Calibri" w:eastAsia="宋体" w:hAnsi="Calibri" w:cs="Times New Roman" w:hint="eastAsia"/>
          <w:szCs w:val="21"/>
        </w:rPr>
        <w:t>年</w:t>
      </w:r>
      <w:r w:rsidR="003618C5">
        <w:rPr>
          <w:rFonts w:ascii="Calibri" w:eastAsia="宋体" w:hAnsi="Calibri" w:cs="Times New Roman" w:hint="eastAsia"/>
          <w:szCs w:val="21"/>
        </w:rPr>
        <w:t>1</w:t>
      </w:r>
      <w:r w:rsidR="003618C5">
        <w:rPr>
          <w:rFonts w:ascii="Calibri" w:eastAsia="宋体" w:hAnsi="Calibri" w:cs="Times New Roman"/>
          <w:szCs w:val="21"/>
        </w:rPr>
        <w:t>2</w:t>
      </w:r>
      <w:r w:rsidR="003618C5">
        <w:rPr>
          <w:rFonts w:ascii="Calibri" w:eastAsia="宋体" w:hAnsi="Calibri" w:cs="Times New Roman" w:hint="eastAsia"/>
          <w:szCs w:val="21"/>
        </w:rPr>
        <w:t>月的幅度也是相对较好的。</w:t>
      </w:r>
    </w:p>
    <w:p w:rsidR="003618C5" w:rsidRPr="00424B75" w:rsidRDefault="003618C5" w:rsidP="003618C5">
      <w:pPr>
        <w:ind w:firstLineChars="135" w:firstLine="283"/>
        <w:rPr>
          <w:rFonts w:ascii="Calibri" w:eastAsia="宋体" w:hAnsi="Calibri" w:cs="Times New Roman"/>
          <w:szCs w:val="21"/>
        </w:rPr>
      </w:pPr>
    </w:p>
    <w:p w:rsidR="003618C5" w:rsidRPr="00424B75" w:rsidRDefault="003618C5" w:rsidP="003618C5">
      <w:pPr>
        <w:numPr>
          <w:ilvl w:val="0"/>
          <w:numId w:val="2"/>
        </w:numPr>
        <w:outlineLvl w:val="1"/>
        <w:rPr>
          <w:rFonts w:ascii="黑体" w:eastAsia="黑体" w:hAnsi="黑体" w:cs="Times New Roman"/>
          <w:b/>
          <w:bCs/>
          <w:sz w:val="24"/>
        </w:rPr>
      </w:pPr>
      <w:r w:rsidRPr="00424B75">
        <w:rPr>
          <w:rFonts w:ascii="黑体" w:eastAsia="黑体" w:hAnsi="黑体" w:cs="Times New Roman" w:hint="eastAsia"/>
          <w:b/>
          <w:bCs/>
          <w:sz w:val="24"/>
        </w:rPr>
        <w:t>1月车市批发</w:t>
      </w:r>
      <w:r w:rsidR="00D86934">
        <w:rPr>
          <w:rFonts w:ascii="黑体" w:eastAsia="黑体" w:hAnsi="黑体" w:cs="Times New Roman" w:hint="eastAsia"/>
          <w:b/>
          <w:bCs/>
          <w:sz w:val="24"/>
        </w:rPr>
        <w:t>逐步走强</w:t>
      </w:r>
    </w:p>
    <w:p w:rsidR="003618C5" w:rsidRPr="002009FE" w:rsidRDefault="003618C5" w:rsidP="003618C5">
      <w:pPr>
        <w:rPr>
          <w:rFonts w:ascii="Calibri" w:eastAsia="宋体" w:hAnsi="Calibri" w:cs="宋体"/>
          <w:szCs w:val="21"/>
        </w:rPr>
      </w:pPr>
      <w:r>
        <w:rPr>
          <w:rFonts w:ascii="Calibri" w:eastAsia="宋体" w:hAnsi="Calibri" w:cs="宋体"/>
          <w:noProof/>
          <w:szCs w:val="21"/>
        </w:rPr>
        <w:lastRenderedPageBreak/>
        <w:drawing>
          <wp:inline distT="0" distB="0" distL="0" distR="0" wp14:anchorId="1697D866">
            <wp:extent cx="4218940" cy="27736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18940" cy="2773680"/>
                    </a:xfrm>
                    <a:prstGeom prst="rect">
                      <a:avLst/>
                    </a:prstGeom>
                    <a:noFill/>
                  </pic:spPr>
                </pic:pic>
              </a:graphicData>
            </a:graphic>
          </wp:inline>
        </w:drawing>
      </w:r>
      <w:r w:rsidRPr="002009FE">
        <w:rPr>
          <w:rFonts w:ascii="Calibri" w:eastAsia="宋体" w:hAnsi="Calibri" w:cs="宋体" w:hint="eastAsia"/>
          <w:szCs w:val="21"/>
        </w:rPr>
        <w:t>。</w:t>
      </w:r>
    </w:p>
    <w:p w:rsidR="003618C5" w:rsidRDefault="003618C5" w:rsidP="006E261E">
      <w:pPr>
        <w:ind w:firstLineChars="200" w:firstLine="420"/>
        <w:rPr>
          <w:rFonts w:ascii="Calibri" w:eastAsia="宋体" w:hAnsi="Calibri" w:cs="宋体"/>
          <w:szCs w:val="21"/>
        </w:rPr>
      </w:pPr>
      <w:r>
        <w:rPr>
          <w:rFonts w:ascii="Calibri" w:eastAsia="宋体" w:hAnsi="Calibri" w:cs="宋体" w:hint="eastAsia"/>
          <w:szCs w:val="21"/>
        </w:rPr>
        <w:t>1</w:t>
      </w:r>
      <w:r>
        <w:rPr>
          <w:rFonts w:ascii="Calibri" w:eastAsia="宋体" w:hAnsi="Calibri" w:cs="宋体" w:hint="eastAsia"/>
          <w:szCs w:val="21"/>
        </w:rPr>
        <w:t>月的乘用车市场的厂家批发给经销商销量表现较弱。第一周的日均批发为</w:t>
      </w:r>
      <w:r>
        <w:rPr>
          <w:rFonts w:ascii="Calibri" w:eastAsia="宋体" w:hAnsi="Calibri" w:cs="宋体" w:hint="eastAsia"/>
          <w:szCs w:val="21"/>
        </w:rPr>
        <w:t>5</w:t>
      </w:r>
      <w:r>
        <w:rPr>
          <w:rFonts w:ascii="Calibri" w:eastAsia="宋体" w:hAnsi="Calibri" w:cs="宋体"/>
          <w:szCs w:val="21"/>
        </w:rPr>
        <w:t>.2</w:t>
      </w:r>
      <w:r>
        <w:rPr>
          <w:rFonts w:ascii="Calibri" w:eastAsia="宋体" w:hAnsi="Calibri" w:cs="宋体" w:hint="eastAsia"/>
          <w:szCs w:val="21"/>
        </w:rPr>
        <w:t>万台的日均水平，同比下滑</w:t>
      </w:r>
      <w:r>
        <w:rPr>
          <w:rFonts w:ascii="Calibri" w:eastAsia="宋体" w:hAnsi="Calibri" w:cs="宋体" w:hint="eastAsia"/>
          <w:szCs w:val="21"/>
        </w:rPr>
        <w:t>-</w:t>
      </w:r>
      <w:r>
        <w:rPr>
          <w:rFonts w:ascii="Calibri" w:eastAsia="宋体" w:hAnsi="Calibri" w:cs="宋体"/>
          <w:szCs w:val="21"/>
        </w:rPr>
        <w:t>37</w:t>
      </w:r>
      <w:r>
        <w:rPr>
          <w:rFonts w:ascii="Calibri" w:eastAsia="宋体" w:hAnsi="Calibri" w:cs="宋体" w:hint="eastAsia"/>
          <w:szCs w:val="21"/>
        </w:rPr>
        <w:t>%</w:t>
      </w:r>
      <w:r>
        <w:rPr>
          <w:rFonts w:ascii="Calibri" w:eastAsia="宋体" w:hAnsi="Calibri" w:cs="宋体" w:hint="eastAsia"/>
          <w:szCs w:val="21"/>
        </w:rPr>
        <w:t>，相对于</w:t>
      </w:r>
      <w:r>
        <w:rPr>
          <w:rFonts w:ascii="Calibri" w:eastAsia="宋体" w:hAnsi="Calibri" w:cs="宋体" w:hint="eastAsia"/>
          <w:szCs w:val="21"/>
        </w:rPr>
        <w:t>2</w:t>
      </w:r>
      <w:r>
        <w:rPr>
          <w:rFonts w:ascii="Calibri" w:eastAsia="宋体" w:hAnsi="Calibri" w:cs="宋体"/>
          <w:szCs w:val="21"/>
        </w:rPr>
        <w:t>018</w:t>
      </w:r>
      <w:r>
        <w:rPr>
          <w:rFonts w:ascii="Calibri" w:eastAsia="宋体" w:hAnsi="Calibri" w:cs="宋体" w:hint="eastAsia"/>
          <w:szCs w:val="21"/>
        </w:rPr>
        <w:t>年</w:t>
      </w:r>
      <w:r>
        <w:rPr>
          <w:rFonts w:ascii="Calibri" w:eastAsia="宋体" w:hAnsi="Calibri" w:cs="宋体" w:hint="eastAsia"/>
          <w:szCs w:val="21"/>
        </w:rPr>
        <w:t>1</w:t>
      </w:r>
      <w:r>
        <w:rPr>
          <w:rFonts w:ascii="Calibri" w:eastAsia="宋体" w:hAnsi="Calibri" w:cs="宋体" w:hint="eastAsia"/>
          <w:szCs w:val="21"/>
        </w:rPr>
        <w:t>月第一周释放的大量转移</w:t>
      </w:r>
      <w:r>
        <w:rPr>
          <w:rFonts w:ascii="Calibri" w:eastAsia="宋体" w:hAnsi="Calibri" w:cs="宋体" w:hint="eastAsia"/>
          <w:szCs w:val="21"/>
        </w:rPr>
        <w:t>2</w:t>
      </w:r>
      <w:r>
        <w:rPr>
          <w:rFonts w:ascii="Calibri" w:eastAsia="宋体" w:hAnsi="Calibri" w:cs="宋体"/>
          <w:szCs w:val="21"/>
        </w:rPr>
        <w:t>017</w:t>
      </w:r>
      <w:r>
        <w:rPr>
          <w:rFonts w:ascii="Calibri" w:eastAsia="宋体" w:hAnsi="Calibri" w:cs="宋体" w:hint="eastAsia"/>
          <w:szCs w:val="21"/>
        </w:rPr>
        <w:t>年</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hint="eastAsia"/>
          <w:szCs w:val="21"/>
        </w:rPr>
        <w:t>月批发量的数据，今年</w:t>
      </w:r>
      <w:r>
        <w:rPr>
          <w:rFonts w:ascii="Calibri" w:eastAsia="宋体" w:hAnsi="Calibri" w:cs="宋体" w:hint="eastAsia"/>
          <w:szCs w:val="21"/>
        </w:rPr>
        <w:t>1</w:t>
      </w:r>
      <w:r>
        <w:rPr>
          <w:rFonts w:ascii="Calibri" w:eastAsia="宋体" w:hAnsi="Calibri" w:cs="宋体" w:hint="eastAsia"/>
          <w:szCs w:val="21"/>
        </w:rPr>
        <w:t>月开局的批发车市的表现相对较弱。第二周的厂家批发为</w:t>
      </w:r>
      <w:r>
        <w:rPr>
          <w:rFonts w:ascii="Calibri" w:eastAsia="宋体" w:hAnsi="Calibri" w:cs="宋体"/>
          <w:szCs w:val="21"/>
        </w:rPr>
        <w:t>5.29</w:t>
      </w:r>
      <w:r>
        <w:rPr>
          <w:rFonts w:ascii="Calibri" w:eastAsia="宋体" w:hAnsi="Calibri" w:cs="宋体" w:hint="eastAsia"/>
          <w:szCs w:val="21"/>
        </w:rPr>
        <w:t>万台，相对去年同期的</w:t>
      </w:r>
      <w:r>
        <w:rPr>
          <w:rFonts w:ascii="Calibri" w:eastAsia="宋体" w:hAnsi="Calibri" w:cs="宋体" w:hint="eastAsia"/>
          <w:szCs w:val="21"/>
        </w:rPr>
        <w:t>7</w:t>
      </w:r>
      <w:r>
        <w:rPr>
          <w:rFonts w:ascii="Calibri" w:eastAsia="宋体" w:hAnsi="Calibri" w:cs="宋体"/>
          <w:szCs w:val="21"/>
        </w:rPr>
        <w:t>.46</w:t>
      </w:r>
      <w:r>
        <w:rPr>
          <w:rFonts w:ascii="Calibri" w:eastAsia="宋体" w:hAnsi="Calibri" w:cs="宋体" w:hint="eastAsia"/>
          <w:szCs w:val="21"/>
        </w:rPr>
        <w:t>万台的表现下滑</w:t>
      </w:r>
      <w:r>
        <w:rPr>
          <w:rFonts w:ascii="Calibri" w:eastAsia="宋体" w:hAnsi="Calibri" w:cs="宋体" w:hint="eastAsia"/>
          <w:szCs w:val="21"/>
        </w:rPr>
        <w:t>-</w:t>
      </w:r>
      <w:r>
        <w:rPr>
          <w:rFonts w:ascii="Calibri" w:eastAsia="宋体" w:hAnsi="Calibri" w:cs="宋体"/>
          <w:szCs w:val="21"/>
        </w:rPr>
        <w:t>29</w:t>
      </w:r>
      <w:r>
        <w:rPr>
          <w:rFonts w:ascii="Calibri" w:eastAsia="宋体" w:hAnsi="Calibri" w:cs="宋体" w:hint="eastAsia"/>
          <w:szCs w:val="21"/>
        </w:rPr>
        <w:t>%</w:t>
      </w:r>
      <w:r>
        <w:rPr>
          <w:rFonts w:ascii="Calibri" w:eastAsia="宋体" w:hAnsi="Calibri" w:cs="宋体" w:hint="eastAsia"/>
          <w:szCs w:val="21"/>
        </w:rPr>
        <w:t>。市场的表现总体偏低</w:t>
      </w:r>
      <w:r w:rsidR="00A04CE3">
        <w:rPr>
          <w:rFonts w:ascii="Calibri" w:eastAsia="宋体" w:hAnsi="Calibri" w:cs="宋体" w:hint="eastAsia"/>
          <w:szCs w:val="21"/>
        </w:rPr>
        <w:t>，</w:t>
      </w:r>
      <w:r>
        <w:rPr>
          <w:rFonts w:ascii="Calibri" w:eastAsia="宋体" w:hAnsi="Calibri" w:cs="宋体" w:hint="eastAsia"/>
          <w:szCs w:val="21"/>
        </w:rPr>
        <w:t>1</w:t>
      </w:r>
      <w:r>
        <w:rPr>
          <w:rFonts w:ascii="Calibri" w:eastAsia="宋体" w:hAnsi="Calibri" w:cs="宋体" w:hint="eastAsia"/>
          <w:szCs w:val="21"/>
        </w:rPr>
        <w:t>月第三周的厂家批发达到日均</w:t>
      </w:r>
      <w:r>
        <w:rPr>
          <w:rFonts w:ascii="Calibri" w:eastAsia="宋体" w:hAnsi="Calibri" w:cs="宋体" w:hint="eastAsia"/>
          <w:szCs w:val="21"/>
        </w:rPr>
        <w:t>5</w:t>
      </w:r>
      <w:r>
        <w:rPr>
          <w:rFonts w:ascii="Calibri" w:eastAsia="宋体" w:hAnsi="Calibri" w:cs="宋体"/>
          <w:szCs w:val="21"/>
        </w:rPr>
        <w:t>.4</w:t>
      </w:r>
      <w:r>
        <w:rPr>
          <w:rFonts w:ascii="Calibri" w:eastAsia="宋体" w:hAnsi="Calibri" w:cs="宋体" w:hint="eastAsia"/>
          <w:szCs w:val="21"/>
        </w:rPr>
        <w:t>万台，同比增速</w:t>
      </w:r>
      <w:r>
        <w:rPr>
          <w:rFonts w:ascii="Calibri" w:eastAsia="宋体" w:hAnsi="Calibri" w:cs="宋体" w:hint="eastAsia"/>
          <w:szCs w:val="21"/>
        </w:rPr>
        <w:t>-</w:t>
      </w:r>
      <w:r>
        <w:rPr>
          <w:rFonts w:ascii="Calibri" w:eastAsia="宋体" w:hAnsi="Calibri" w:cs="宋体"/>
          <w:szCs w:val="21"/>
        </w:rPr>
        <w:t>24</w:t>
      </w:r>
      <w:r>
        <w:rPr>
          <w:rFonts w:ascii="Calibri" w:eastAsia="宋体" w:hAnsi="Calibri" w:cs="宋体" w:hint="eastAsia"/>
          <w:szCs w:val="21"/>
        </w:rPr>
        <w:t>%</w:t>
      </w:r>
      <w:r>
        <w:rPr>
          <w:rFonts w:ascii="Calibri" w:eastAsia="宋体" w:hAnsi="Calibri" w:cs="宋体" w:hint="eastAsia"/>
          <w:szCs w:val="21"/>
        </w:rPr>
        <w:t>。</w:t>
      </w:r>
      <w:r w:rsidR="00F270E0">
        <w:rPr>
          <w:rFonts w:ascii="Calibri" w:eastAsia="宋体" w:hAnsi="Calibri" w:cs="宋体" w:hint="eastAsia"/>
          <w:szCs w:val="21"/>
        </w:rPr>
        <w:t>1</w:t>
      </w:r>
      <w:r w:rsidR="00F270E0">
        <w:rPr>
          <w:rFonts w:ascii="Calibri" w:eastAsia="宋体" w:hAnsi="Calibri" w:cs="宋体" w:hint="eastAsia"/>
          <w:szCs w:val="21"/>
        </w:rPr>
        <w:t>月第四周的日均销量是</w:t>
      </w:r>
      <w:r w:rsidR="00F270E0">
        <w:rPr>
          <w:rFonts w:ascii="Calibri" w:eastAsia="宋体" w:hAnsi="Calibri" w:cs="宋体" w:hint="eastAsia"/>
          <w:szCs w:val="21"/>
        </w:rPr>
        <w:t>5</w:t>
      </w:r>
      <w:r w:rsidR="00F270E0">
        <w:rPr>
          <w:rFonts w:ascii="Calibri" w:eastAsia="宋体" w:hAnsi="Calibri" w:cs="宋体"/>
          <w:szCs w:val="21"/>
        </w:rPr>
        <w:t>.5</w:t>
      </w:r>
      <w:r w:rsidR="00F270E0">
        <w:rPr>
          <w:rFonts w:ascii="Calibri" w:eastAsia="宋体" w:hAnsi="Calibri" w:cs="宋体" w:hint="eastAsia"/>
          <w:szCs w:val="21"/>
        </w:rPr>
        <w:t>万台，同比增长</w:t>
      </w:r>
      <w:r w:rsidR="00F270E0">
        <w:rPr>
          <w:rFonts w:ascii="Calibri" w:eastAsia="宋体" w:hAnsi="Calibri" w:cs="宋体" w:hint="eastAsia"/>
          <w:szCs w:val="21"/>
        </w:rPr>
        <w:t>-</w:t>
      </w:r>
      <w:r w:rsidR="00F270E0">
        <w:rPr>
          <w:rFonts w:ascii="Calibri" w:eastAsia="宋体" w:hAnsi="Calibri" w:cs="宋体"/>
          <w:szCs w:val="21"/>
        </w:rPr>
        <w:t>8</w:t>
      </w:r>
      <w:r w:rsidR="00F270E0">
        <w:rPr>
          <w:rFonts w:ascii="Calibri" w:eastAsia="宋体" w:hAnsi="Calibri" w:cs="宋体" w:hint="eastAsia"/>
          <w:szCs w:val="21"/>
        </w:rPr>
        <w:t>%</w:t>
      </w:r>
      <w:r w:rsidR="00F270E0">
        <w:rPr>
          <w:rFonts w:ascii="Calibri" w:eastAsia="宋体" w:hAnsi="Calibri" w:cs="宋体" w:hint="eastAsia"/>
          <w:szCs w:val="21"/>
        </w:rPr>
        <w:t>。</w:t>
      </w:r>
    </w:p>
    <w:p w:rsidR="003618C5" w:rsidRPr="00424B75" w:rsidRDefault="003618C5" w:rsidP="006E261E">
      <w:pPr>
        <w:ind w:firstLineChars="200" w:firstLine="420"/>
        <w:rPr>
          <w:rFonts w:ascii="Calibri" w:eastAsia="宋体" w:hAnsi="Calibri" w:cs="Times New Roman"/>
          <w:szCs w:val="21"/>
        </w:rPr>
      </w:pPr>
      <w:r>
        <w:rPr>
          <w:rFonts w:ascii="Calibri" w:eastAsia="宋体" w:hAnsi="Calibri" w:cs="宋体" w:hint="eastAsia"/>
          <w:szCs w:val="21"/>
        </w:rPr>
        <w:t>1</w:t>
      </w:r>
      <w:r>
        <w:rPr>
          <w:rFonts w:ascii="Calibri" w:eastAsia="宋体" w:hAnsi="Calibri" w:cs="宋体" w:hint="eastAsia"/>
          <w:szCs w:val="21"/>
        </w:rPr>
        <w:t>月第</w:t>
      </w:r>
      <w:r w:rsidR="00A04CE3">
        <w:rPr>
          <w:rFonts w:ascii="Calibri" w:eastAsia="宋体" w:hAnsi="Calibri" w:cs="宋体" w:hint="eastAsia"/>
          <w:szCs w:val="21"/>
        </w:rPr>
        <w:t>五</w:t>
      </w:r>
      <w:r>
        <w:rPr>
          <w:rFonts w:ascii="Calibri" w:eastAsia="宋体" w:hAnsi="Calibri" w:cs="宋体" w:hint="eastAsia"/>
          <w:szCs w:val="21"/>
        </w:rPr>
        <w:t>周的日均销量是</w:t>
      </w:r>
      <w:r w:rsidR="00F270E0">
        <w:rPr>
          <w:rFonts w:ascii="Calibri" w:eastAsia="宋体" w:hAnsi="Calibri" w:cs="宋体"/>
          <w:szCs w:val="21"/>
        </w:rPr>
        <w:t>7.9</w:t>
      </w:r>
      <w:r>
        <w:rPr>
          <w:rFonts w:ascii="Calibri" w:eastAsia="宋体" w:hAnsi="Calibri" w:cs="宋体" w:hint="eastAsia"/>
          <w:szCs w:val="21"/>
        </w:rPr>
        <w:t>万台，同比增长</w:t>
      </w:r>
      <w:r w:rsidR="00F270E0">
        <w:rPr>
          <w:rFonts w:ascii="Calibri" w:eastAsia="宋体" w:hAnsi="Calibri" w:cs="宋体"/>
          <w:szCs w:val="21"/>
        </w:rPr>
        <w:t>1</w:t>
      </w:r>
      <w:r>
        <w:rPr>
          <w:rFonts w:ascii="Calibri" w:eastAsia="宋体" w:hAnsi="Calibri" w:cs="宋体"/>
          <w:szCs w:val="21"/>
        </w:rPr>
        <w:t>8</w:t>
      </w:r>
      <w:r>
        <w:rPr>
          <w:rFonts w:ascii="Calibri" w:eastAsia="宋体" w:hAnsi="Calibri" w:cs="宋体" w:hint="eastAsia"/>
          <w:szCs w:val="21"/>
        </w:rPr>
        <w:t>%</w:t>
      </w:r>
      <w:r>
        <w:rPr>
          <w:rFonts w:ascii="Calibri" w:eastAsia="宋体" w:hAnsi="Calibri" w:cs="宋体" w:hint="eastAsia"/>
          <w:szCs w:val="21"/>
        </w:rPr>
        <w:t>，且较上一周是环比持续</w:t>
      </w:r>
      <w:r w:rsidR="00F270E0">
        <w:rPr>
          <w:rFonts w:ascii="Calibri" w:eastAsia="宋体" w:hAnsi="Calibri" w:cs="宋体" w:hint="eastAsia"/>
          <w:szCs w:val="21"/>
        </w:rPr>
        <w:t>大幅</w:t>
      </w:r>
      <w:r>
        <w:rPr>
          <w:rFonts w:ascii="Calibri" w:eastAsia="宋体" w:hAnsi="Calibri" w:cs="宋体" w:hint="eastAsia"/>
          <w:szCs w:val="21"/>
        </w:rPr>
        <w:t>增长的，主要原因是去年</w:t>
      </w:r>
      <w:r>
        <w:rPr>
          <w:rFonts w:ascii="Calibri" w:eastAsia="宋体" w:hAnsi="Calibri" w:cs="宋体" w:hint="eastAsia"/>
          <w:szCs w:val="21"/>
        </w:rPr>
        <w:t>1</w:t>
      </w:r>
      <w:r>
        <w:rPr>
          <w:rFonts w:ascii="Calibri" w:eastAsia="宋体" w:hAnsi="Calibri" w:cs="宋体" w:hint="eastAsia"/>
          <w:szCs w:val="21"/>
        </w:rPr>
        <w:t>月基数恢复合理。</w:t>
      </w:r>
      <w:r>
        <w:rPr>
          <w:rFonts w:ascii="Calibri" w:eastAsia="宋体" w:hAnsi="Calibri" w:cs="宋体" w:hint="eastAsia"/>
          <w:szCs w:val="21"/>
        </w:rPr>
        <w:t>2</w:t>
      </w:r>
      <w:r>
        <w:rPr>
          <w:rFonts w:ascii="Calibri" w:eastAsia="宋体" w:hAnsi="Calibri" w:cs="宋体"/>
          <w:szCs w:val="21"/>
        </w:rPr>
        <w:t>018</w:t>
      </w:r>
      <w:r>
        <w:rPr>
          <w:rFonts w:ascii="Calibri" w:eastAsia="宋体" w:hAnsi="Calibri" w:cs="宋体" w:hint="eastAsia"/>
          <w:szCs w:val="21"/>
        </w:rPr>
        <w:t>年的</w:t>
      </w:r>
      <w:r>
        <w:rPr>
          <w:rFonts w:ascii="Calibri" w:eastAsia="宋体" w:hAnsi="Calibri" w:cs="宋体" w:hint="eastAsia"/>
          <w:szCs w:val="21"/>
        </w:rPr>
        <w:t>1</w:t>
      </w:r>
      <w:r>
        <w:rPr>
          <w:rFonts w:ascii="Calibri" w:eastAsia="宋体" w:hAnsi="Calibri" w:cs="宋体" w:hint="eastAsia"/>
          <w:szCs w:val="21"/>
        </w:rPr>
        <w:t>月</w:t>
      </w:r>
      <w:r>
        <w:rPr>
          <w:rFonts w:ascii="Calibri" w:eastAsia="宋体" w:hAnsi="Calibri" w:cs="宋体" w:hint="eastAsia"/>
          <w:szCs w:val="21"/>
        </w:rPr>
        <w:t>1</w:t>
      </w:r>
      <w:r>
        <w:rPr>
          <w:rFonts w:ascii="Calibri" w:eastAsia="宋体" w:hAnsi="Calibri" w:cs="宋体"/>
          <w:szCs w:val="21"/>
        </w:rPr>
        <w:t>-</w:t>
      </w:r>
      <w:r w:rsidR="00F270E0">
        <w:rPr>
          <w:rFonts w:ascii="Calibri" w:eastAsia="宋体" w:hAnsi="Calibri" w:cs="宋体"/>
          <w:szCs w:val="21"/>
        </w:rPr>
        <w:t>5</w:t>
      </w:r>
      <w:r>
        <w:rPr>
          <w:rFonts w:ascii="Calibri" w:eastAsia="宋体" w:hAnsi="Calibri" w:cs="宋体" w:hint="eastAsia"/>
          <w:szCs w:val="21"/>
        </w:rPr>
        <w:t>周销量日均</w:t>
      </w:r>
      <w:r>
        <w:rPr>
          <w:rFonts w:ascii="Calibri" w:eastAsia="宋体" w:hAnsi="Calibri" w:cs="宋体" w:hint="eastAsia"/>
          <w:szCs w:val="21"/>
        </w:rPr>
        <w:t>5</w:t>
      </w:r>
      <w:r>
        <w:rPr>
          <w:rFonts w:ascii="Calibri" w:eastAsia="宋体" w:hAnsi="Calibri" w:cs="宋体"/>
          <w:szCs w:val="21"/>
        </w:rPr>
        <w:t>.</w:t>
      </w:r>
      <w:r w:rsidR="00F270E0">
        <w:rPr>
          <w:rFonts w:ascii="Calibri" w:eastAsia="宋体" w:hAnsi="Calibri" w:cs="宋体"/>
          <w:szCs w:val="21"/>
        </w:rPr>
        <w:t>86</w:t>
      </w:r>
      <w:r>
        <w:rPr>
          <w:rFonts w:ascii="Calibri" w:eastAsia="宋体" w:hAnsi="Calibri" w:cs="宋体" w:hint="eastAsia"/>
          <w:szCs w:val="21"/>
        </w:rPr>
        <w:t>万台，同比增长</w:t>
      </w:r>
      <w:r>
        <w:rPr>
          <w:rFonts w:ascii="Calibri" w:eastAsia="宋体" w:hAnsi="Calibri" w:cs="宋体" w:hint="eastAsia"/>
          <w:szCs w:val="21"/>
        </w:rPr>
        <w:t>-</w:t>
      </w:r>
      <w:r w:rsidR="00F270E0">
        <w:rPr>
          <w:rFonts w:ascii="Calibri" w:eastAsia="宋体" w:hAnsi="Calibri" w:cs="宋体"/>
          <w:szCs w:val="21"/>
        </w:rPr>
        <w:t>17</w:t>
      </w:r>
      <w:r>
        <w:rPr>
          <w:rFonts w:ascii="Calibri" w:eastAsia="宋体" w:hAnsi="Calibri" w:cs="宋体" w:hint="eastAsia"/>
          <w:szCs w:val="21"/>
        </w:rPr>
        <w:t>%</w:t>
      </w:r>
      <w:r>
        <w:rPr>
          <w:rFonts w:ascii="Calibri" w:eastAsia="宋体" w:hAnsi="Calibri" w:cs="宋体" w:hint="eastAsia"/>
          <w:szCs w:val="21"/>
        </w:rPr>
        <w:t>。因此</w:t>
      </w:r>
      <w:r>
        <w:rPr>
          <w:rFonts w:ascii="Calibri" w:eastAsia="宋体" w:hAnsi="Calibri" w:cs="宋体" w:hint="eastAsia"/>
          <w:szCs w:val="21"/>
        </w:rPr>
        <w:t>2</w:t>
      </w:r>
      <w:r>
        <w:rPr>
          <w:rFonts w:ascii="Calibri" w:eastAsia="宋体" w:hAnsi="Calibri" w:cs="宋体"/>
          <w:szCs w:val="21"/>
        </w:rPr>
        <w:t>019</w:t>
      </w:r>
      <w:r>
        <w:rPr>
          <w:rFonts w:ascii="Calibri" w:eastAsia="宋体" w:hAnsi="Calibri" w:cs="宋体" w:hint="eastAsia"/>
          <w:szCs w:val="21"/>
        </w:rPr>
        <w:t>年的</w:t>
      </w:r>
      <w:r>
        <w:rPr>
          <w:rFonts w:ascii="Calibri" w:eastAsia="宋体" w:hAnsi="Calibri" w:cs="宋体" w:hint="eastAsia"/>
          <w:szCs w:val="21"/>
        </w:rPr>
        <w:t>1</w:t>
      </w:r>
      <w:r>
        <w:rPr>
          <w:rFonts w:ascii="Calibri" w:eastAsia="宋体" w:hAnsi="Calibri" w:cs="宋体" w:hint="eastAsia"/>
          <w:szCs w:val="21"/>
        </w:rPr>
        <w:t>月仍在延续</w:t>
      </w:r>
      <w:r>
        <w:rPr>
          <w:rFonts w:ascii="Calibri" w:eastAsia="宋体" w:hAnsi="Calibri" w:cs="宋体" w:hint="eastAsia"/>
          <w:szCs w:val="21"/>
        </w:rPr>
        <w:t>2</w:t>
      </w:r>
      <w:r>
        <w:rPr>
          <w:rFonts w:ascii="Calibri" w:eastAsia="宋体" w:hAnsi="Calibri" w:cs="宋体"/>
          <w:szCs w:val="21"/>
        </w:rPr>
        <w:t>018</w:t>
      </w:r>
      <w:r>
        <w:rPr>
          <w:rFonts w:ascii="Calibri" w:eastAsia="宋体" w:hAnsi="Calibri" w:cs="宋体" w:hint="eastAsia"/>
          <w:szCs w:val="21"/>
        </w:rPr>
        <w:t>年的高基数压力，目前的厂家批发走势仍是待改善。</w:t>
      </w:r>
    </w:p>
    <w:p w:rsidR="005910F2" w:rsidRPr="002009FE" w:rsidRDefault="005910F2" w:rsidP="00E87D2A">
      <w:pPr>
        <w:rPr>
          <w:rFonts w:ascii="Calibri" w:eastAsia="宋体" w:hAnsi="Calibri" w:cs="Times New Roman"/>
          <w:szCs w:val="21"/>
        </w:rPr>
      </w:pPr>
    </w:p>
    <w:p w:rsidR="00C06846" w:rsidRPr="002009FE" w:rsidRDefault="00D86934" w:rsidP="00C06846">
      <w:pPr>
        <w:numPr>
          <w:ilvl w:val="0"/>
          <w:numId w:val="2"/>
        </w:numPr>
        <w:outlineLvl w:val="1"/>
        <w:rPr>
          <w:rFonts w:ascii="黑体" w:eastAsia="黑体" w:hAnsi="黑体" w:cs="黑体"/>
          <w:bCs/>
          <w:sz w:val="24"/>
        </w:rPr>
      </w:pPr>
      <w:r>
        <w:rPr>
          <w:rFonts w:ascii="黑体" w:eastAsia="黑体" w:hAnsi="黑体" w:cs="黑体" w:hint="eastAsia"/>
          <w:bCs/>
          <w:sz w:val="24"/>
        </w:rPr>
        <w:t>2</w:t>
      </w:r>
      <w:r>
        <w:rPr>
          <w:rFonts w:ascii="黑体" w:eastAsia="黑体" w:hAnsi="黑体" w:cs="黑体"/>
          <w:bCs/>
          <w:sz w:val="24"/>
        </w:rPr>
        <w:t>018</w:t>
      </w:r>
      <w:r>
        <w:rPr>
          <w:rFonts w:ascii="黑体" w:eastAsia="黑体" w:hAnsi="黑体" w:cs="黑体" w:hint="eastAsia"/>
          <w:bCs/>
          <w:sz w:val="24"/>
        </w:rPr>
        <w:t>年豪华车市场走强仍可持续</w:t>
      </w:r>
    </w:p>
    <w:p w:rsidR="00D86934" w:rsidRPr="00D86934" w:rsidRDefault="00D86934" w:rsidP="00D86934">
      <w:pPr>
        <w:ind w:firstLineChars="202" w:firstLine="424"/>
        <w:rPr>
          <w:rFonts w:asciiTheme="minorEastAsia" w:hAnsiTheme="minorEastAsia" w:cs="黑体"/>
          <w:bCs/>
          <w:szCs w:val="21"/>
        </w:rPr>
      </w:pPr>
      <w:r w:rsidRPr="00D86934">
        <w:rPr>
          <w:rFonts w:asciiTheme="minorEastAsia" w:hAnsiTheme="minorEastAsia" w:cs="黑体"/>
          <w:bCs/>
          <w:szCs w:val="21"/>
        </w:rPr>
        <w:t>2018年中国豪华车市场销量达到282万台，</w:t>
      </w:r>
      <w:r>
        <w:rPr>
          <w:rFonts w:asciiTheme="minorEastAsia" w:hAnsiTheme="minorEastAsia" w:cs="黑体" w:hint="eastAsia"/>
          <w:bCs/>
          <w:szCs w:val="21"/>
        </w:rPr>
        <w:t>虽然</w:t>
      </w:r>
      <w:r w:rsidRPr="00D86934">
        <w:rPr>
          <w:rFonts w:asciiTheme="minorEastAsia" w:hAnsiTheme="minorEastAsia" w:cs="黑体"/>
          <w:bCs/>
          <w:szCs w:val="21"/>
        </w:rPr>
        <w:t xml:space="preserve"> 2018年中国乘用车市场零售增长速度仅有-6%，而豪华车市场同比增长速度达到8%的一个高增长，形成了豪华车一枝独秀的增长特征。中国豪华车市场的高增长主要是曾经购车群体消费升级的换购需求推动的效果，同时也是中国年轻群体的豪华化的品牌需求增长拉动了豪华车的较快增长。</w:t>
      </w:r>
    </w:p>
    <w:p w:rsidR="00F270E0" w:rsidRDefault="00A04CE3" w:rsidP="00D86934">
      <w:pPr>
        <w:ind w:firstLineChars="202" w:firstLine="424"/>
        <w:rPr>
          <w:rFonts w:asciiTheme="minorEastAsia" w:hAnsiTheme="minorEastAsia" w:cs="黑体"/>
          <w:bCs/>
          <w:szCs w:val="21"/>
        </w:rPr>
      </w:pPr>
      <w:r>
        <w:rPr>
          <w:rFonts w:asciiTheme="minorEastAsia" w:hAnsiTheme="minorEastAsia" w:cs="黑体"/>
          <w:bCs/>
          <w:szCs w:val="21"/>
        </w:rPr>
        <w:t>20</w:t>
      </w:r>
      <w:r w:rsidR="00D86934" w:rsidRPr="00D86934">
        <w:rPr>
          <w:rFonts w:asciiTheme="minorEastAsia" w:hAnsiTheme="minorEastAsia" w:cs="黑体"/>
          <w:bCs/>
          <w:szCs w:val="21"/>
        </w:rPr>
        <w:t>18年豪华车增速在各季度都保持百分之</w:t>
      </w:r>
      <w:r w:rsidR="008F2E58">
        <w:rPr>
          <w:rFonts w:asciiTheme="minorEastAsia" w:hAnsiTheme="minorEastAsia" w:cs="黑体" w:hint="eastAsia"/>
          <w:bCs/>
          <w:szCs w:val="21"/>
        </w:rPr>
        <w:t>五</w:t>
      </w:r>
      <w:bookmarkStart w:id="1" w:name="_GoBack"/>
      <w:bookmarkEnd w:id="1"/>
      <w:r w:rsidR="00D86934" w:rsidRPr="00D86934">
        <w:rPr>
          <w:rFonts w:asciiTheme="minorEastAsia" w:hAnsiTheme="minorEastAsia" w:cs="黑体"/>
          <w:bCs/>
          <w:szCs w:val="21"/>
        </w:rPr>
        <w:t>左右的高增长，第四季度同比增长速度虽然是3%，但是季度销量达到76万台，同比增长速度是在</w:t>
      </w:r>
      <w:r>
        <w:rPr>
          <w:rFonts w:asciiTheme="minorEastAsia" w:hAnsiTheme="minorEastAsia" w:cs="黑体" w:hint="eastAsia"/>
          <w:bCs/>
          <w:szCs w:val="21"/>
        </w:rPr>
        <w:t>2</w:t>
      </w:r>
      <w:r>
        <w:rPr>
          <w:rFonts w:asciiTheme="minorEastAsia" w:hAnsiTheme="minorEastAsia" w:cs="黑体"/>
          <w:bCs/>
          <w:szCs w:val="21"/>
        </w:rPr>
        <w:t>0</w:t>
      </w:r>
      <w:r w:rsidR="00D86934" w:rsidRPr="00D86934">
        <w:rPr>
          <w:rFonts w:asciiTheme="minorEastAsia" w:hAnsiTheme="minorEastAsia" w:cs="黑体"/>
          <w:bCs/>
          <w:szCs w:val="21"/>
        </w:rPr>
        <w:t>17年四季度的14%高增长的进一步的平稳增长，因此总体来看，2018年的豪华车市场表现是超强的</w:t>
      </w:r>
      <w:r>
        <w:rPr>
          <w:rFonts w:asciiTheme="minorEastAsia" w:hAnsiTheme="minorEastAsia" w:cs="黑体" w:hint="eastAsia"/>
          <w:bCs/>
          <w:szCs w:val="21"/>
        </w:rPr>
        <w:t>，</w:t>
      </w:r>
      <w:r w:rsidR="00D86934">
        <w:rPr>
          <w:rFonts w:asciiTheme="minorEastAsia" w:hAnsiTheme="minorEastAsia" w:cs="黑体" w:hint="eastAsia"/>
          <w:bCs/>
          <w:szCs w:val="21"/>
        </w:rPr>
        <w:t>未来仍是可持续的。</w:t>
      </w:r>
    </w:p>
    <w:p w:rsidR="00D86934" w:rsidRPr="00B91D73" w:rsidRDefault="00D86934" w:rsidP="00D86934">
      <w:pPr>
        <w:ind w:firstLineChars="202" w:firstLine="424"/>
        <w:rPr>
          <w:rFonts w:asciiTheme="minorEastAsia" w:hAnsiTheme="minorEastAsia" w:cs="黑体"/>
          <w:bCs/>
          <w:szCs w:val="21"/>
        </w:rPr>
      </w:pPr>
    </w:p>
    <w:p w:rsidR="005910F2" w:rsidRPr="002009FE" w:rsidRDefault="008735DB" w:rsidP="005910F2">
      <w:pPr>
        <w:numPr>
          <w:ilvl w:val="0"/>
          <w:numId w:val="2"/>
        </w:numPr>
        <w:outlineLvl w:val="1"/>
        <w:rPr>
          <w:rFonts w:ascii="黑体" w:eastAsia="黑体" w:hAnsi="黑体" w:cs="Times New Roman"/>
          <w:bCs/>
          <w:sz w:val="24"/>
        </w:rPr>
      </w:pPr>
      <w:r>
        <w:rPr>
          <w:rFonts w:ascii="黑体" w:eastAsia="黑体" w:hAnsi="黑体" w:cs="Times New Roman" w:hint="eastAsia"/>
          <w:bCs/>
          <w:sz w:val="24"/>
        </w:rPr>
        <w:t>车企应该尽量稳固燃油车业务</w:t>
      </w:r>
    </w:p>
    <w:p w:rsidR="00D86934" w:rsidRDefault="00D86934" w:rsidP="00D86934">
      <w:pPr>
        <w:ind w:firstLineChars="202" w:firstLine="424"/>
        <w:rPr>
          <w:rFonts w:asciiTheme="minorEastAsia" w:hAnsiTheme="minorEastAsia" w:cs="黑体"/>
          <w:bCs/>
          <w:szCs w:val="21"/>
        </w:rPr>
      </w:pPr>
      <w:r>
        <w:rPr>
          <w:rFonts w:asciiTheme="minorEastAsia" w:hAnsiTheme="minorEastAsia" w:cs="黑体" w:hint="eastAsia"/>
          <w:bCs/>
          <w:szCs w:val="21"/>
        </w:rPr>
        <w:t>车企发展传统燃油车还是有很大意义的。</w:t>
      </w:r>
      <w:r w:rsidRPr="00B91D73">
        <w:rPr>
          <w:rFonts w:asciiTheme="minorEastAsia" w:hAnsiTheme="minorEastAsia" w:cs="黑体" w:hint="eastAsia"/>
          <w:bCs/>
          <w:szCs w:val="21"/>
        </w:rPr>
        <w:t>石油行业的超级利润是不可动摇的，各国都有自己牢固的石油体系产业链利润，维持国家的平稳发展，尤其是俄罗斯等靠石油产业维持国家运行</w:t>
      </w:r>
      <w:r>
        <w:rPr>
          <w:rFonts w:asciiTheme="minorEastAsia" w:hAnsiTheme="minorEastAsia" w:cs="黑体" w:hint="eastAsia"/>
          <w:bCs/>
          <w:szCs w:val="21"/>
        </w:rPr>
        <w:t>。</w:t>
      </w:r>
      <w:r w:rsidRPr="00B91D73">
        <w:rPr>
          <w:rFonts w:asciiTheme="minorEastAsia" w:hAnsiTheme="minorEastAsia" w:cs="黑体" w:hint="eastAsia"/>
          <w:bCs/>
          <w:szCs w:val="21"/>
        </w:rPr>
        <w:t>中国的石油产业利益也会推动传统汽车领域的稳定发展，不会出现</w:t>
      </w:r>
      <w:r>
        <w:rPr>
          <w:rFonts w:asciiTheme="minorEastAsia" w:hAnsiTheme="minorEastAsia" w:cs="黑体" w:hint="eastAsia"/>
          <w:bCs/>
          <w:szCs w:val="21"/>
        </w:rPr>
        <w:t>不需要汽油，导致</w:t>
      </w:r>
      <w:r w:rsidRPr="00B91D73">
        <w:rPr>
          <w:rFonts w:asciiTheme="minorEastAsia" w:hAnsiTheme="minorEastAsia" w:cs="黑体" w:hint="eastAsia"/>
          <w:bCs/>
          <w:szCs w:val="21"/>
        </w:rPr>
        <w:t>严重的</w:t>
      </w:r>
      <w:r>
        <w:rPr>
          <w:rFonts w:asciiTheme="minorEastAsia" w:hAnsiTheme="minorEastAsia" w:cs="黑体" w:hint="eastAsia"/>
          <w:bCs/>
          <w:szCs w:val="21"/>
        </w:rPr>
        <w:t>油品</w:t>
      </w:r>
      <w:r w:rsidRPr="00B91D73">
        <w:rPr>
          <w:rFonts w:asciiTheme="minorEastAsia" w:hAnsiTheme="minorEastAsia" w:cs="黑体" w:hint="eastAsia"/>
          <w:bCs/>
          <w:szCs w:val="21"/>
        </w:rPr>
        <w:t>结构失衡。</w:t>
      </w:r>
    </w:p>
    <w:p w:rsidR="00D86934" w:rsidRDefault="00D86934" w:rsidP="00D86934">
      <w:pPr>
        <w:ind w:firstLineChars="202" w:firstLine="424"/>
        <w:rPr>
          <w:rFonts w:asciiTheme="minorEastAsia" w:hAnsiTheme="minorEastAsia" w:cs="黑体"/>
          <w:bCs/>
          <w:szCs w:val="21"/>
        </w:rPr>
      </w:pPr>
      <w:r>
        <w:rPr>
          <w:rFonts w:asciiTheme="minorEastAsia" w:hAnsiTheme="minorEastAsia" w:cs="黑体" w:hint="eastAsia"/>
          <w:bCs/>
          <w:szCs w:val="21"/>
        </w:rPr>
        <w:t>尤其是随着外资加油站的建设，加油行业产业链的规范会改善，超高利润有希望回归一些，因此传统燃油的供给决定传统汽车需要稳定的生存空间。</w:t>
      </w:r>
    </w:p>
    <w:p w:rsidR="005910F2" w:rsidRDefault="008735DB" w:rsidP="00C06846">
      <w:pPr>
        <w:ind w:firstLineChars="202" w:firstLine="424"/>
        <w:rPr>
          <w:rFonts w:asciiTheme="minorEastAsia" w:hAnsiTheme="minorEastAsia" w:cs="黑体"/>
          <w:bCs/>
          <w:szCs w:val="21"/>
        </w:rPr>
      </w:pPr>
      <w:r>
        <w:rPr>
          <w:rFonts w:asciiTheme="minorEastAsia" w:hAnsiTheme="minorEastAsia" w:cs="黑体" w:hint="eastAsia"/>
          <w:bCs/>
          <w:szCs w:val="21"/>
        </w:rPr>
        <w:t>新能源车目前的产业链延伸，整车企业原有的动力系统不挣钱，外采动力电池等的成本偏高，高利润动力变成高亏损配套，这对整车企业是致命打击，因此很多新能源企业跑得快死得快，持续的现金流亏损不是一般企业能承受的</w:t>
      </w:r>
      <w:r w:rsidR="005910F2" w:rsidRPr="002009FE">
        <w:rPr>
          <w:rFonts w:asciiTheme="minorEastAsia" w:hAnsiTheme="minorEastAsia" w:cs="黑体" w:hint="eastAsia"/>
          <w:bCs/>
          <w:szCs w:val="21"/>
        </w:rPr>
        <w:t>。</w:t>
      </w:r>
      <w:r>
        <w:rPr>
          <w:rFonts w:asciiTheme="minorEastAsia" w:hAnsiTheme="minorEastAsia" w:cs="黑体" w:hint="eastAsia"/>
          <w:bCs/>
          <w:szCs w:val="21"/>
        </w:rPr>
        <w:t>燃油车的技术成熟，利润高，尤其是自</w:t>
      </w:r>
      <w:r>
        <w:rPr>
          <w:rFonts w:asciiTheme="minorEastAsia" w:hAnsiTheme="minorEastAsia" w:cs="黑体" w:hint="eastAsia"/>
          <w:bCs/>
          <w:szCs w:val="21"/>
        </w:rPr>
        <w:lastRenderedPageBreak/>
        <w:t>主S</w:t>
      </w:r>
      <w:r>
        <w:rPr>
          <w:rFonts w:asciiTheme="minorEastAsia" w:hAnsiTheme="minorEastAsia" w:cs="黑体"/>
          <w:bCs/>
          <w:szCs w:val="21"/>
        </w:rPr>
        <w:t>UV</w:t>
      </w:r>
      <w:r>
        <w:rPr>
          <w:rFonts w:asciiTheme="minorEastAsia" w:hAnsiTheme="minorEastAsia" w:cs="黑体" w:hint="eastAsia"/>
          <w:bCs/>
          <w:szCs w:val="21"/>
        </w:rPr>
        <w:t>是自主高利润产品，持续做好U</w:t>
      </w:r>
      <w:r>
        <w:rPr>
          <w:rFonts w:asciiTheme="minorEastAsia" w:hAnsiTheme="minorEastAsia" w:cs="黑体"/>
          <w:bCs/>
          <w:szCs w:val="21"/>
        </w:rPr>
        <w:t>SV</w:t>
      </w:r>
      <w:r>
        <w:rPr>
          <w:rFonts w:asciiTheme="minorEastAsia" w:hAnsiTheme="minorEastAsia" w:cs="黑体" w:hint="eastAsia"/>
          <w:bCs/>
          <w:szCs w:val="21"/>
        </w:rPr>
        <w:t>等高利润产品才能稳定生存，乘用车的生存难度远大于商用车，</w:t>
      </w:r>
      <w:r w:rsidR="006C53FA">
        <w:rPr>
          <w:rFonts w:asciiTheme="minorEastAsia" w:hAnsiTheme="minorEastAsia" w:cs="黑体" w:hint="eastAsia"/>
          <w:bCs/>
          <w:szCs w:val="21"/>
        </w:rPr>
        <w:t>传统车企尤其要</w:t>
      </w:r>
      <w:r>
        <w:rPr>
          <w:rFonts w:asciiTheme="minorEastAsia" w:hAnsiTheme="minorEastAsia" w:cs="黑体" w:hint="eastAsia"/>
          <w:bCs/>
          <w:szCs w:val="21"/>
        </w:rPr>
        <w:t>稳健发展燃油车才能</w:t>
      </w:r>
      <w:r w:rsidR="006C53FA">
        <w:rPr>
          <w:rFonts w:asciiTheme="minorEastAsia" w:hAnsiTheme="minorEastAsia" w:cs="黑体" w:hint="eastAsia"/>
          <w:bCs/>
          <w:szCs w:val="21"/>
        </w:rPr>
        <w:t>获得利润和资金实现，实现</w:t>
      </w:r>
      <w:r>
        <w:rPr>
          <w:rFonts w:asciiTheme="minorEastAsia" w:hAnsiTheme="minorEastAsia" w:cs="黑体" w:hint="eastAsia"/>
          <w:bCs/>
          <w:szCs w:val="21"/>
        </w:rPr>
        <w:t>持续生存。</w:t>
      </w:r>
    </w:p>
    <w:p w:rsidR="00D86934" w:rsidRPr="002009FE" w:rsidRDefault="00D86934" w:rsidP="00C06846">
      <w:pPr>
        <w:ind w:firstLineChars="202" w:firstLine="424"/>
        <w:rPr>
          <w:rFonts w:asciiTheme="minorEastAsia" w:hAnsiTheme="minorEastAsia" w:cs="黑体"/>
          <w:bCs/>
          <w:szCs w:val="21"/>
        </w:rPr>
      </w:pPr>
    </w:p>
    <w:p w:rsidR="005910F2" w:rsidRPr="002009FE" w:rsidRDefault="00C06846" w:rsidP="005910F2">
      <w:pPr>
        <w:numPr>
          <w:ilvl w:val="0"/>
          <w:numId w:val="2"/>
        </w:numPr>
        <w:outlineLvl w:val="1"/>
        <w:rPr>
          <w:rFonts w:ascii="黑体" w:eastAsia="黑体" w:hAnsi="黑体" w:cs="黑体"/>
          <w:bCs/>
          <w:sz w:val="24"/>
        </w:rPr>
      </w:pPr>
      <w:r>
        <w:rPr>
          <w:rFonts w:ascii="黑体" w:eastAsia="黑体" w:hAnsi="黑体" w:cs="黑体" w:hint="eastAsia"/>
          <w:bCs/>
          <w:sz w:val="24"/>
        </w:rPr>
        <w:t>车企延伸出行核心是卖车</w:t>
      </w:r>
    </w:p>
    <w:p w:rsidR="00C06846" w:rsidRPr="00C06846" w:rsidRDefault="00C06846" w:rsidP="00F270E0">
      <w:pPr>
        <w:ind w:firstLineChars="202" w:firstLine="424"/>
        <w:rPr>
          <w:rFonts w:asciiTheme="minorEastAsia" w:hAnsiTheme="minorEastAsia" w:cs="黑体"/>
          <w:bCs/>
          <w:szCs w:val="21"/>
        </w:rPr>
      </w:pPr>
      <w:r w:rsidRPr="00C06846">
        <w:rPr>
          <w:rFonts w:asciiTheme="minorEastAsia" w:hAnsiTheme="minorEastAsia" w:cs="黑体" w:hint="eastAsia"/>
          <w:bCs/>
          <w:szCs w:val="21"/>
        </w:rPr>
        <w:t>新四化的概念是中国和欧洲几乎同步推出的行业变革重大趋势。国内汽车行业研究的汽车新四化</w:t>
      </w:r>
      <w:r w:rsidR="00A04CE3">
        <w:rPr>
          <w:rFonts w:asciiTheme="minorEastAsia" w:hAnsiTheme="minorEastAsia" w:cs="黑体" w:hint="eastAsia"/>
          <w:bCs/>
          <w:szCs w:val="21"/>
        </w:rPr>
        <w:t>“</w:t>
      </w:r>
      <w:r w:rsidR="00A04CE3" w:rsidRPr="00C06846">
        <w:rPr>
          <w:rFonts w:asciiTheme="minorEastAsia" w:hAnsiTheme="minorEastAsia" w:cs="黑体" w:hint="eastAsia"/>
          <w:bCs/>
          <w:szCs w:val="21"/>
        </w:rPr>
        <w:t>电动化、智能化、网联化、共享化</w:t>
      </w:r>
      <w:r w:rsidR="00A04CE3">
        <w:rPr>
          <w:rFonts w:asciiTheme="minorEastAsia" w:hAnsiTheme="minorEastAsia" w:cs="黑体" w:hint="eastAsia"/>
          <w:bCs/>
          <w:szCs w:val="21"/>
        </w:rPr>
        <w:t>”</w:t>
      </w:r>
      <w:r w:rsidRPr="00C06846">
        <w:rPr>
          <w:rFonts w:asciiTheme="minorEastAsia" w:hAnsiTheme="minorEastAsia" w:cs="黑体" w:hint="eastAsia"/>
          <w:bCs/>
          <w:szCs w:val="21"/>
        </w:rPr>
        <w:t>，基本是行业的趋势性共识，这也是推动自动驾驶的重要技术基础。把自动驾驶、电动汽车、智能互联汽车三项汽车前沿技术与共享出行这项新服务合在一起，是汽车产业巨变的巨大挑战和机遇。</w:t>
      </w:r>
    </w:p>
    <w:p w:rsidR="005910F2" w:rsidRDefault="00C06846" w:rsidP="00F270E0">
      <w:pPr>
        <w:ind w:firstLineChars="202" w:firstLine="424"/>
        <w:rPr>
          <w:rFonts w:asciiTheme="minorEastAsia" w:hAnsiTheme="minorEastAsia" w:cs="黑体"/>
          <w:bCs/>
          <w:szCs w:val="21"/>
        </w:rPr>
      </w:pPr>
      <w:r>
        <w:rPr>
          <w:rFonts w:asciiTheme="minorEastAsia" w:hAnsiTheme="minorEastAsia" w:cs="黑体" w:hint="eastAsia"/>
          <w:bCs/>
          <w:szCs w:val="21"/>
        </w:rPr>
        <w:t>国际</w:t>
      </w:r>
      <w:r w:rsidRPr="00C06846">
        <w:rPr>
          <w:rFonts w:asciiTheme="minorEastAsia" w:hAnsiTheme="minorEastAsia" w:cs="黑体" w:hint="eastAsia"/>
          <w:bCs/>
          <w:szCs w:val="21"/>
        </w:rPr>
        <w:t>车企主导出行和智能网联车的主导权竞争也相对激烈。互联网</w:t>
      </w:r>
      <w:r w:rsidRPr="00C06846">
        <w:rPr>
          <w:rFonts w:asciiTheme="minorEastAsia" w:hAnsiTheme="minorEastAsia" w:cs="黑体"/>
          <w:bCs/>
          <w:szCs w:val="21"/>
        </w:rPr>
        <w:t>IT企业希望把汽车改造成为他们的定制硬件，中国</w:t>
      </w:r>
      <w:r>
        <w:rPr>
          <w:rFonts w:asciiTheme="minorEastAsia" w:hAnsiTheme="minorEastAsia" w:cs="黑体"/>
          <w:bCs/>
          <w:szCs w:val="21"/>
        </w:rPr>
        <w:t>AB</w:t>
      </w:r>
      <w:r w:rsidRPr="00C06846">
        <w:rPr>
          <w:rFonts w:asciiTheme="minorEastAsia" w:hAnsiTheme="minorEastAsia" w:cs="黑体"/>
          <w:bCs/>
          <w:szCs w:val="21"/>
        </w:rPr>
        <w:t>T（阿里、百度、腾讯）及美国GAFA（谷歌、苹果、脸书、亚马逊）等国外互联网巨头公司积极探索图像识别技术在电动汽车自动驾驶领域的应用，以及大数据在物流管理商务领域的应用。</w:t>
      </w:r>
      <w:r>
        <w:rPr>
          <w:rFonts w:asciiTheme="minorEastAsia" w:hAnsiTheme="minorEastAsia" w:cs="黑体" w:hint="eastAsia"/>
          <w:bCs/>
          <w:szCs w:val="21"/>
        </w:rPr>
        <w:t>而国内车企主要是配合A</w:t>
      </w:r>
      <w:r>
        <w:rPr>
          <w:rFonts w:asciiTheme="minorEastAsia" w:hAnsiTheme="minorEastAsia" w:cs="黑体"/>
          <w:bCs/>
          <w:szCs w:val="21"/>
        </w:rPr>
        <w:t>BT</w:t>
      </w:r>
      <w:r>
        <w:rPr>
          <w:rFonts w:asciiTheme="minorEastAsia" w:hAnsiTheme="minorEastAsia" w:cs="黑体" w:hint="eastAsia"/>
          <w:bCs/>
          <w:szCs w:val="21"/>
        </w:rPr>
        <w:t>的智能发展。类似国际车企的争夺主导权的概念尚早，目前延伸出行业务核心仍是多卖新能源车，同时防止占压资金过多。</w:t>
      </w:r>
    </w:p>
    <w:p w:rsidR="005910F2" w:rsidRDefault="005910F2" w:rsidP="00F270E0">
      <w:pPr>
        <w:ind w:firstLineChars="202" w:firstLine="424"/>
        <w:rPr>
          <w:rFonts w:asciiTheme="minorEastAsia" w:hAnsiTheme="minorEastAsia" w:cs="黑体"/>
          <w:bCs/>
          <w:szCs w:val="21"/>
        </w:rPr>
      </w:pPr>
    </w:p>
    <w:p w:rsidR="005910F2" w:rsidRPr="00066AF4" w:rsidRDefault="005910F2" w:rsidP="005910F2">
      <w:pPr>
        <w:rPr>
          <w:rFonts w:asciiTheme="minorEastAsia" w:hAnsiTheme="minorEastAsia" w:cs="黑体"/>
          <w:bCs/>
          <w:szCs w:val="21"/>
        </w:rPr>
      </w:pPr>
    </w:p>
    <w:p w:rsidR="005910F2" w:rsidRPr="002009FE" w:rsidRDefault="005910F2" w:rsidP="005910F2">
      <w:pPr>
        <w:outlineLvl w:val="0"/>
      </w:pPr>
      <w:r w:rsidRPr="002009FE">
        <w:rPr>
          <w:rFonts w:hint="eastAsia"/>
        </w:rPr>
        <w:t>二、</w:t>
      </w:r>
      <w:r w:rsidRPr="002009FE">
        <w:rPr>
          <w:rFonts w:cs="宋体" w:hint="eastAsia"/>
          <w:b/>
          <w:bCs/>
        </w:rPr>
        <w:t>本周上市新车</w:t>
      </w:r>
    </w:p>
    <w:p w:rsidR="00467E41" w:rsidRPr="00341CD1" w:rsidRDefault="00467E41" w:rsidP="00123285">
      <w:pPr>
        <w:pStyle w:val="a8"/>
        <w:numPr>
          <w:ilvl w:val="0"/>
          <w:numId w:val="7"/>
        </w:numPr>
        <w:ind w:firstLineChars="0"/>
        <w:jc w:val="left"/>
        <w:outlineLvl w:val="1"/>
        <w:rPr>
          <w:b/>
        </w:rPr>
      </w:pPr>
      <w:r w:rsidRPr="00341CD1">
        <w:rPr>
          <w:b/>
        </w:rPr>
        <w:t>Model3长续航后轮驱动版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467E41" w:rsidRPr="002D7A94" w:rsidTr="00F850DF">
        <w:trPr>
          <w:tblCellSpacing w:w="15" w:type="dxa"/>
        </w:trPr>
        <w:tc>
          <w:tcPr>
            <w:tcW w:w="0" w:type="auto"/>
            <w:tcBorders>
              <w:top w:val="nil"/>
              <w:left w:val="nil"/>
              <w:bottom w:val="nil"/>
              <w:right w:val="nil"/>
            </w:tcBorders>
            <w:hideMark/>
          </w:tcPr>
          <w:p w:rsidR="00467E41" w:rsidRPr="002D7A94" w:rsidRDefault="00467E41" w:rsidP="00F850DF">
            <w:pPr>
              <w:widowControl/>
              <w:jc w:val="left"/>
              <w:rPr>
                <w:rFonts w:ascii="微软雅黑" w:eastAsia="微软雅黑" w:hAnsi="微软雅黑" w:cs="宋体"/>
                <w:color w:val="000000"/>
                <w:kern w:val="0"/>
                <w:sz w:val="27"/>
                <w:szCs w:val="27"/>
              </w:rPr>
            </w:pPr>
            <w:r w:rsidRPr="002D7A94">
              <w:rPr>
                <w:rFonts w:ascii="微软雅黑" w:eastAsia="微软雅黑" w:hAnsi="微软雅黑" w:cs="宋体"/>
                <w:noProof/>
                <w:color w:val="000000"/>
                <w:kern w:val="0"/>
                <w:sz w:val="27"/>
                <w:szCs w:val="27"/>
              </w:rPr>
              <w:drawing>
                <wp:inline distT="0" distB="0" distL="0" distR="0" wp14:anchorId="375286E1" wp14:editId="740D42CC">
                  <wp:extent cx="2857500" cy="1416050"/>
                  <wp:effectExtent l="0" t="0" r="0" b="0"/>
                  <wp:docPr id="90" name="图片 90" descr="http://58.246.65.10:8231/UploadFile/201902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202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1416050"/>
                          </a:xfrm>
                          <a:prstGeom prst="rect">
                            <a:avLst/>
                          </a:prstGeom>
                          <a:noFill/>
                          <a:ln>
                            <a:noFill/>
                          </a:ln>
                        </pic:spPr>
                      </pic:pic>
                    </a:graphicData>
                  </a:graphic>
                </wp:inline>
              </w:drawing>
            </w:r>
          </w:p>
        </w:tc>
        <w:tc>
          <w:tcPr>
            <w:tcW w:w="0" w:type="auto"/>
            <w:tcBorders>
              <w:top w:val="nil"/>
              <w:left w:val="nil"/>
              <w:bottom w:val="nil"/>
              <w:right w:val="nil"/>
            </w:tcBorders>
            <w:hideMark/>
          </w:tcPr>
          <w:p w:rsidR="00467E41" w:rsidRPr="002D7A94" w:rsidRDefault="00467E41" w:rsidP="00F850DF">
            <w:pPr>
              <w:widowControl/>
              <w:jc w:val="left"/>
              <w:rPr>
                <w:rFonts w:ascii="微软雅黑" w:eastAsia="微软雅黑" w:hAnsi="微软雅黑" w:cs="宋体"/>
                <w:color w:val="000000"/>
                <w:kern w:val="0"/>
                <w:sz w:val="27"/>
                <w:szCs w:val="27"/>
              </w:rPr>
            </w:pPr>
          </w:p>
        </w:tc>
      </w:tr>
    </w:tbl>
    <w:p w:rsidR="00467E41" w:rsidRDefault="00467E41" w:rsidP="00123285"/>
    <w:p w:rsidR="00467E41" w:rsidRDefault="00467E41" w:rsidP="00123285">
      <w:r>
        <w:t>2月1日，Model3长续航后轮驱动版上市，新车售价43.3万元。</w:t>
      </w:r>
    </w:p>
    <w:p w:rsidR="00467E41" w:rsidRDefault="00467E41" w:rsidP="00123285">
      <w:r>
        <w:rPr>
          <w:rFonts w:hint="eastAsia"/>
        </w:rPr>
        <w:t>外观方面，新车采用扁平式前脸设计，封闭式格栅搭配两侧狭长型大灯组。</w:t>
      </w:r>
    </w:p>
    <w:p w:rsidR="00467E41" w:rsidRDefault="00467E41" w:rsidP="00123285">
      <w:r>
        <w:rPr>
          <w:rFonts w:hint="eastAsia"/>
        </w:rPr>
        <w:t>内饰方面，新车采用超大尺寸矩形悬浮中控屏和三幅式方向盘设计。</w:t>
      </w:r>
    </w:p>
    <w:p w:rsidR="00467E41" w:rsidRDefault="00467E41" w:rsidP="00123285">
      <w:r>
        <w:rPr>
          <w:rFonts w:hint="eastAsia"/>
        </w:rPr>
        <w:t>动力方面，新车搭载电动机，综合续航里程</w:t>
      </w:r>
      <w:r>
        <w:t>600km。</w:t>
      </w:r>
    </w:p>
    <w:p w:rsidR="00467E41" w:rsidRPr="006E0A7D" w:rsidRDefault="00467E41" w:rsidP="005910F2">
      <w:pPr>
        <w:rPr>
          <w:rFonts w:cs="宋体"/>
          <w:b/>
          <w:bCs/>
          <w:i/>
          <w:iCs/>
        </w:rPr>
      </w:pPr>
      <w:r w:rsidRPr="002009FE">
        <w:rPr>
          <w:rFonts w:cs="宋体" w:hint="eastAsia"/>
          <w:b/>
          <w:bCs/>
          <w:i/>
          <w:iCs/>
        </w:rPr>
        <w:t>分析：。</w:t>
      </w:r>
    </w:p>
    <w:p w:rsidR="00467E41" w:rsidRPr="0084531D" w:rsidRDefault="00467E41" w:rsidP="005910F2">
      <w:pPr>
        <w:pStyle w:val="a8"/>
        <w:numPr>
          <w:ilvl w:val="0"/>
          <w:numId w:val="7"/>
        </w:numPr>
        <w:ind w:firstLineChars="0"/>
        <w:jc w:val="left"/>
        <w:outlineLvl w:val="1"/>
        <w:rPr>
          <w:b/>
        </w:rPr>
      </w:pPr>
      <w:r w:rsidRPr="0084531D">
        <w:rPr>
          <w:b/>
        </w:rPr>
        <w:t>北京奔驰GLC200L4MATIC</w:t>
      </w:r>
    </w:p>
    <w:p w:rsidR="00467E41" w:rsidRDefault="00467E41" w:rsidP="005910F2">
      <w:r>
        <w:rPr>
          <w:noProof/>
        </w:rPr>
        <w:drawing>
          <wp:inline distT="0" distB="0" distL="0" distR="0" wp14:anchorId="22A5CED3" wp14:editId="4DFC2940">
            <wp:extent cx="3206750" cy="2139950"/>
            <wp:effectExtent l="0" t="0" r="0" b="0"/>
            <wp:docPr id="20" name="图片 20" descr="http://img3.bitautoimg.com/autoalbum/files/20181218/555/201812181716131613167434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3.bitautoimg.com/autoalbum/files/20181218/555/201812181716131613167434_630x420_w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lastRenderedPageBreak/>
        <w:t>上市时间：</w:t>
      </w:r>
      <w:r>
        <w:t>2019年1月25日</w:t>
      </w:r>
      <w:r>
        <w:rPr>
          <w:rFonts w:hint="eastAsia"/>
        </w:rPr>
        <w:t>销售价：</w:t>
      </w:r>
      <w:r>
        <w:t>39.98万元</w:t>
      </w:r>
    </w:p>
    <w:p w:rsidR="00467E41" w:rsidRDefault="00467E41" w:rsidP="005910F2">
      <w:r>
        <w:rPr>
          <w:rFonts w:hint="eastAsia"/>
        </w:rPr>
        <w:t>发动机：</w:t>
      </w:r>
      <w:r>
        <w:t>2.0T</w:t>
      </w:r>
      <w:r>
        <w:rPr>
          <w:rFonts w:hint="eastAsia"/>
        </w:rPr>
        <w:t>变速器：</w:t>
      </w:r>
      <w:r>
        <w:t>9速自动</w:t>
      </w:r>
    </w:p>
    <w:p w:rsidR="00467E41" w:rsidRDefault="00467E41" w:rsidP="005910F2">
      <w:r>
        <w:rPr>
          <w:rFonts w:hint="eastAsia"/>
        </w:rPr>
        <w:t>车身尺寸：</w:t>
      </w:r>
      <w:r>
        <w:t>4765/1898/1648mm</w:t>
      </w:r>
    </w:p>
    <w:p w:rsidR="00467E41" w:rsidRDefault="00467E41" w:rsidP="005910F2">
      <w:pPr>
        <w:rPr>
          <w:rFonts w:cs="宋体"/>
          <w:b/>
          <w:bCs/>
          <w:i/>
          <w:iCs/>
        </w:rPr>
      </w:pPr>
      <w:r w:rsidRPr="002009FE">
        <w:rPr>
          <w:rFonts w:cs="宋体" w:hint="eastAsia"/>
          <w:b/>
          <w:bCs/>
          <w:i/>
          <w:iCs/>
        </w:rPr>
        <w:t>分析：。</w:t>
      </w:r>
    </w:p>
    <w:p w:rsidR="00467E41" w:rsidRPr="006E0A7D" w:rsidRDefault="00467E41" w:rsidP="005910F2">
      <w:pPr>
        <w:pStyle w:val="a8"/>
        <w:numPr>
          <w:ilvl w:val="0"/>
          <w:numId w:val="7"/>
        </w:numPr>
        <w:ind w:firstLineChars="0"/>
        <w:jc w:val="left"/>
        <w:outlineLvl w:val="1"/>
        <w:rPr>
          <w:b/>
        </w:rPr>
      </w:pPr>
      <w:r w:rsidRPr="006E0A7D">
        <w:rPr>
          <w:b/>
        </w:rPr>
        <w:t>北汽新能源EX5</w:t>
      </w:r>
    </w:p>
    <w:p w:rsidR="00467E41" w:rsidRDefault="00467E41" w:rsidP="005910F2">
      <w:r>
        <w:rPr>
          <w:noProof/>
        </w:rPr>
        <w:drawing>
          <wp:inline distT="0" distB="0" distL="0" distR="0" wp14:anchorId="7FA55483" wp14:editId="04A81B9B">
            <wp:extent cx="2825750" cy="1466850"/>
            <wp:effectExtent l="0" t="0" r="0" b="0"/>
            <wp:docPr id="22" name="图片 22" descr="http://58.246.65.10:8231/UploadFile/201901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128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5750" cy="1466850"/>
                    </a:xfrm>
                    <a:prstGeom prst="rect">
                      <a:avLst/>
                    </a:prstGeom>
                    <a:noFill/>
                    <a:ln>
                      <a:noFill/>
                    </a:ln>
                  </pic:spPr>
                </pic:pic>
              </a:graphicData>
            </a:graphic>
          </wp:inline>
        </w:drawing>
      </w:r>
    </w:p>
    <w:p w:rsidR="00467E41" w:rsidRDefault="00467E41" w:rsidP="005910F2">
      <w:r>
        <w:t>1月27日，北汽新能源EX5上市，新车共推出4款，售价区间16.99万-19.99万元，享受国补5.5万元。</w:t>
      </w:r>
    </w:p>
    <w:p w:rsidR="00467E41" w:rsidRDefault="00467E41" w:rsidP="005910F2">
      <w:r>
        <w:rPr>
          <w:rFonts w:hint="eastAsia"/>
        </w:rPr>
        <w:t>外观方面，新车采用封闭式格栅，车侧为双腰线设计，车尾由一条镀铬装饰条贯穿。</w:t>
      </w:r>
    </w:p>
    <w:p w:rsidR="00467E41" w:rsidRDefault="00467E41" w:rsidP="005910F2">
      <w:r>
        <w:rPr>
          <w:rFonts w:hint="eastAsia"/>
        </w:rPr>
        <w:t>配置方面，新车配备无钥匙启动、胎压监测、座椅加热、定速巡航、全景影像、盲点监测等。</w:t>
      </w:r>
    </w:p>
    <w:p w:rsidR="00467E41" w:rsidRDefault="00467E41" w:rsidP="005910F2">
      <w:r>
        <w:rPr>
          <w:rFonts w:hint="eastAsia"/>
        </w:rPr>
        <w:t>动力方面，新车搭载电动机，综合续航里程</w:t>
      </w:r>
      <w:r>
        <w:t>415km。</w:t>
      </w:r>
    </w:p>
    <w:p w:rsidR="00467E41" w:rsidRDefault="00467E41" w:rsidP="005910F2">
      <w:pPr>
        <w:rPr>
          <w:rFonts w:cs="宋体"/>
          <w:b/>
          <w:bCs/>
          <w:i/>
          <w:iCs/>
        </w:rPr>
      </w:pPr>
      <w:r w:rsidRPr="002009FE">
        <w:rPr>
          <w:rFonts w:cs="宋体" w:hint="eastAsia"/>
          <w:b/>
          <w:bCs/>
          <w:i/>
          <w:iCs/>
        </w:rPr>
        <w:t>分析：。</w:t>
      </w:r>
    </w:p>
    <w:p w:rsidR="005910F2" w:rsidRPr="00727C62" w:rsidRDefault="005910F2" w:rsidP="005910F2">
      <w:pPr>
        <w:outlineLvl w:val="0"/>
        <w:rPr>
          <w:b/>
        </w:rPr>
      </w:pPr>
      <w:r w:rsidRPr="002009FE">
        <w:rPr>
          <w:rFonts w:cs="宋体" w:hint="eastAsia"/>
          <w:b/>
          <w:bCs/>
        </w:rPr>
        <w:t>三、宏观经济与政策</w:t>
      </w:r>
    </w:p>
    <w:p w:rsidR="00676EC8" w:rsidRPr="00F074DA" w:rsidRDefault="00676EC8" w:rsidP="00676EC8">
      <w:pPr>
        <w:pStyle w:val="a8"/>
        <w:numPr>
          <w:ilvl w:val="0"/>
          <w:numId w:val="5"/>
        </w:numPr>
        <w:ind w:firstLineChars="0"/>
        <w:outlineLvl w:val="1"/>
        <w:rPr>
          <w:b/>
        </w:rPr>
      </w:pPr>
      <w:r w:rsidRPr="00F074DA">
        <w:rPr>
          <w:b/>
        </w:rPr>
        <w:t>发改委：多措并举促进汽车消费加快繁荣二手车市场</w:t>
      </w:r>
    </w:p>
    <w:p w:rsidR="00676EC8" w:rsidRDefault="00676EC8" w:rsidP="00676EC8">
      <w:r>
        <w:rPr>
          <w:rFonts w:hint="eastAsia"/>
        </w:rPr>
        <w:t>发改委、财政部、工信部等十部门印发《进一步优化供给推动消费平稳增长促进形成强大国内市场的实施方案</w:t>
      </w:r>
      <w:r>
        <w:t>(2019年)》，方案提出，多措并举促进汽车消费，更好满足居民出行需要。</w:t>
      </w:r>
    </w:p>
    <w:p w:rsidR="00676EC8" w:rsidRDefault="00676EC8" w:rsidP="00676EC8">
      <w:r>
        <w:rPr>
          <w:rFonts w:hint="eastAsia"/>
        </w:rPr>
        <w:t>有序推进老旧汽车报废更新。按规定放开报废汽车“五大总成”再制造再利用。有条件的地方可依托市场交易平台，对报废国三及以下排放标准汽车同时购买新车的车主，给予适当补助。对淘汰更新老旧柴油货车、推广使用新能源汽车等大气污染治理措施成效显著的地方，中央财政在安排相关资金时予以适当倾斜支持。</w:t>
      </w:r>
    </w:p>
    <w:p w:rsidR="00676EC8" w:rsidRDefault="00676EC8" w:rsidP="00676EC8">
      <w:r>
        <w:rPr>
          <w:rFonts w:hint="eastAsia"/>
        </w:rPr>
        <w:t>持续优化新能源汽车补贴结构。坚持扶优扶强的导向，将更多补贴用于支持综合性能先进的新能源汽车销售，鼓励发展高技术水平新能源汽车。落实新能源货车差别化通行管理政策，提供通行便利，扩大通行范围。</w:t>
      </w:r>
    </w:p>
    <w:p w:rsidR="00676EC8" w:rsidRDefault="00676EC8" w:rsidP="00676EC8">
      <w:r>
        <w:rPr>
          <w:rFonts w:hint="eastAsia"/>
        </w:rPr>
        <w:t>促进农村汽车更新换代。有条件的地方，可对农村居民报废三轮汽车，购买</w:t>
      </w:r>
      <w:r>
        <w:t>3.5吨及以下货车或者1.6升及以下排量乘用车，给予适当补贴，带动农村汽车消费。</w:t>
      </w:r>
    </w:p>
    <w:p w:rsidR="00676EC8" w:rsidRDefault="00676EC8" w:rsidP="00676EC8">
      <w:r>
        <w:rPr>
          <w:rFonts w:hint="eastAsia"/>
        </w:rPr>
        <w:t>稳步推进放宽皮卡车进城限制范围。在评估河北、辽宁、河南、云南、湖北、新疆</w:t>
      </w:r>
      <w:r>
        <w:t>6省区放开皮卡车进城限制试点政策效果基础上，稳妥有序扩大皮卡车进城限制范围。</w:t>
      </w:r>
    </w:p>
    <w:p w:rsidR="00676EC8" w:rsidRDefault="00676EC8" w:rsidP="00676EC8">
      <w:r>
        <w:rPr>
          <w:rFonts w:hint="eastAsia"/>
        </w:rPr>
        <w:t>加快繁荣二手车市场。进一步落实全面取消二手车限迁政策，严防限迁政策出现回潮。对二手车经销企业销售二手车，落实适用销售旧货的增值税政策，依照</w:t>
      </w:r>
      <w:r>
        <w:t>3%征收率减按2%征收增值税。</w:t>
      </w:r>
    </w:p>
    <w:p w:rsidR="00676EC8" w:rsidRDefault="00676EC8" w:rsidP="00676EC8">
      <w:r>
        <w:rPr>
          <w:rFonts w:hint="eastAsia"/>
        </w:rPr>
        <w:t>进一步优化地方政府机动车管理措施。已实施汽车限购政策的地方，要结合本地实际情况，优化机动车限购管理措施，有条件的地方可适度盘活历年废弃的购车指标，更好满足居民汽车消费需求。</w:t>
      </w:r>
    </w:p>
    <w:p w:rsidR="00676EC8" w:rsidRDefault="00676EC8" w:rsidP="00676EC8">
      <w:pPr>
        <w:rPr>
          <w:rFonts w:cs="宋体"/>
          <w:b/>
          <w:bCs/>
          <w:i/>
          <w:iCs/>
        </w:rPr>
      </w:pPr>
      <w:r w:rsidRPr="002009FE">
        <w:rPr>
          <w:rFonts w:cs="宋体" w:hint="eastAsia"/>
          <w:b/>
          <w:bCs/>
          <w:i/>
          <w:iCs/>
        </w:rPr>
        <w:t>分析：。</w:t>
      </w:r>
    </w:p>
    <w:p w:rsidR="00676EC8" w:rsidRPr="00A54DDF" w:rsidRDefault="00676EC8" w:rsidP="00676EC8">
      <w:pPr>
        <w:pStyle w:val="a8"/>
        <w:numPr>
          <w:ilvl w:val="0"/>
          <w:numId w:val="15"/>
        </w:numPr>
        <w:ind w:firstLineChars="0"/>
        <w:outlineLvl w:val="1"/>
        <w:rPr>
          <w:b/>
        </w:rPr>
      </w:pPr>
      <w:r w:rsidRPr="00A54DDF">
        <w:rPr>
          <w:rFonts w:hint="eastAsia"/>
          <w:b/>
        </w:rPr>
        <w:t>生态环境部机动车排污监控中心：国六轻型车车型环保信息公开汇总（</w:t>
      </w:r>
      <w:r w:rsidRPr="00A54DDF">
        <w:rPr>
          <w:b/>
        </w:rPr>
        <w:t>2019年01月25日）</w:t>
      </w:r>
    </w:p>
    <w:p w:rsidR="00676EC8" w:rsidRDefault="00676EC8" w:rsidP="00676EC8">
      <w:r>
        <w:rPr>
          <w:rFonts w:hint="eastAsia"/>
        </w:rPr>
        <w:t>截至</w:t>
      </w:r>
      <w:r>
        <w:t>2019年1月24日，国六轻型车、重型车环保信息公开情况分别如下：</w:t>
      </w:r>
    </w:p>
    <w:p w:rsidR="00676EC8" w:rsidRDefault="00676EC8" w:rsidP="00676EC8">
      <w:r>
        <w:rPr>
          <w:rFonts w:hint="eastAsia"/>
        </w:rPr>
        <w:lastRenderedPageBreak/>
        <w:t>轻型车：共有</w:t>
      </w:r>
      <w:r>
        <w:t>62家企业1071个车型（1997个信息公开编号）1071761辆车进行了轻型车国六环保信息公开，与上周汇总环比增加39个车型、84795辆车。其中，国内生产企业47家、814个车型、919403辆，国外生产企业15家、257个车型、152358辆；轻型汽油车企业61家、1011个车型、1050133辆，轻型混合动力车企业21家、60个车型、21628辆。公开车型均为国六b（除1款进口车型为国六a外）。</w:t>
      </w:r>
    </w:p>
    <w:p w:rsidR="00676EC8" w:rsidRPr="00CE1E74" w:rsidRDefault="00676EC8" w:rsidP="00676EC8">
      <w:r>
        <w:rPr>
          <w:rFonts w:hint="eastAsia"/>
        </w:rPr>
        <w:t>重型车：共有</w:t>
      </w:r>
      <w:r>
        <w:t>9家企业的125款发动机型按重六标准完成型式检验，其中20款机型自愿进行了环保信息公开。</w:t>
      </w:r>
    </w:p>
    <w:p w:rsidR="00676EC8" w:rsidRDefault="00676EC8" w:rsidP="00676EC8">
      <w:pPr>
        <w:rPr>
          <w:rFonts w:cs="宋体"/>
          <w:b/>
          <w:bCs/>
          <w:i/>
          <w:iCs/>
        </w:rPr>
      </w:pPr>
      <w:r w:rsidRPr="002009FE">
        <w:rPr>
          <w:rFonts w:cs="宋体" w:hint="eastAsia"/>
          <w:b/>
          <w:bCs/>
          <w:i/>
          <w:iCs/>
        </w:rPr>
        <w:t>分析：。</w:t>
      </w:r>
    </w:p>
    <w:p w:rsidR="00676EC8" w:rsidRPr="009645D0" w:rsidRDefault="00676EC8" w:rsidP="00676EC8">
      <w:pPr>
        <w:pStyle w:val="a8"/>
        <w:numPr>
          <w:ilvl w:val="0"/>
          <w:numId w:val="15"/>
        </w:numPr>
        <w:ind w:firstLineChars="0"/>
        <w:outlineLvl w:val="1"/>
        <w:rPr>
          <w:b/>
        </w:rPr>
      </w:pPr>
      <w:r w:rsidRPr="009645D0">
        <w:rPr>
          <w:rFonts w:hint="eastAsia"/>
          <w:b/>
        </w:rPr>
        <w:t>天津：</w:t>
      </w:r>
      <w:r w:rsidRPr="009645D0">
        <w:rPr>
          <w:b/>
        </w:rPr>
        <w:t>7月1日起轻型车实施国六排放标准</w:t>
      </w:r>
    </w:p>
    <w:p w:rsidR="00676EC8" w:rsidRDefault="00676EC8" w:rsidP="00676EC8">
      <w:r>
        <w:rPr>
          <w:rFonts w:hint="eastAsia"/>
        </w:rPr>
        <w:t>近日，天津自</w:t>
      </w:r>
      <w:r>
        <w:t>2019年7月1日起，停止销售、注册登记和转入不符合第六阶段国家排放标准要求的轻型汽车。。</w:t>
      </w:r>
    </w:p>
    <w:p w:rsidR="00676EC8" w:rsidRDefault="00676EC8" w:rsidP="00676EC8">
      <w:pPr>
        <w:rPr>
          <w:rFonts w:cs="宋体"/>
          <w:b/>
          <w:bCs/>
          <w:i/>
          <w:iCs/>
        </w:rPr>
      </w:pPr>
      <w:r w:rsidRPr="002009FE">
        <w:rPr>
          <w:rFonts w:cs="宋体" w:hint="eastAsia"/>
          <w:b/>
          <w:bCs/>
          <w:i/>
          <w:iCs/>
        </w:rPr>
        <w:t>分析：。</w:t>
      </w:r>
    </w:p>
    <w:p w:rsidR="00676EC8" w:rsidRPr="00341CD1" w:rsidRDefault="00676EC8" w:rsidP="00676EC8">
      <w:pPr>
        <w:pStyle w:val="a8"/>
        <w:numPr>
          <w:ilvl w:val="0"/>
          <w:numId w:val="5"/>
        </w:numPr>
        <w:ind w:firstLineChars="0"/>
        <w:outlineLvl w:val="1"/>
        <w:rPr>
          <w:b/>
        </w:rPr>
      </w:pPr>
      <w:r w:rsidRPr="00341CD1">
        <w:rPr>
          <w:rFonts w:hint="eastAsia"/>
          <w:b/>
        </w:rPr>
        <w:t>工信部：</w:t>
      </w:r>
      <w:r w:rsidRPr="00341CD1">
        <w:rPr>
          <w:b/>
        </w:rPr>
        <w:t>2018年全国互联网服务收入同比增20.3%</w:t>
      </w:r>
    </w:p>
    <w:p w:rsidR="00676EC8" w:rsidRDefault="00676EC8" w:rsidP="00676EC8">
      <w:r>
        <w:t xml:space="preserve">工信部发布《2018年互联网和相关服务业经济运行情况》报告，披露去年我国规模以上互联网和相关服务企业完成业务收入9,562亿元，比上年增长20.3%。　　</w:t>
      </w:r>
    </w:p>
    <w:p w:rsidR="00676EC8" w:rsidRDefault="00676EC8" w:rsidP="00676EC8">
      <w:pPr>
        <w:rPr>
          <w:rFonts w:cs="宋体"/>
          <w:b/>
          <w:bCs/>
          <w:i/>
          <w:iCs/>
        </w:rPr>
      </w:pPr>
      <w:r w:rsidRPr="002009FE">
        <w:rPr>
          <w:rFonts w:cs="宋体" w:hint="eastAsia"/>
          <w:b/>
          <w:bCs/>
          <w:i/>
          <w:iCs/>
        </w:rPr>
        <w:t>分析：。</w:t>
      </w:r>
    </w:p>
    <w:p w:rsidR="00676EC8" w:rsidRPr="00783914" w:rsidRDefault="00676EC8" w:rsidP="00676EC8">
      <w:pPr>
        <w:pStyle w:val="a8"/>
        <w:numPr>
          <w:ilvl w:val="0"/>
          <w:numId w:val="5"/>
        </w:numPr>
        <w:ind w:firstLineChars="0"/>
        <w:outlineLvl w:val="1"/>
        <w:rPr>
          <w:b/>
        </w:rPr>
      </w:pPr>
      <w:r w:rsidRPr="00783914">
        <w:rPr>
          <w:rFonts w:hint="eastAsia"/>
          <w:b/>
        </w:rPr>
        <w:t>工信部：</w:t>
      </w:r>
      <w:r w:rsidRPr="00783914">
        <w:rPr>
          <w:b/>
        </w:rPr>
        <w:t>2019年低技术锂电池将被严格控制</w:t>
      </w:r>
    </w:p>
    <w:p w:rsidR="00676EC8" w:rsidRDefault="00676EC8" w:rsidP="00676EC8">
      <w:r>
        <w:t>工信部对《锂离子电池行业规范条件》和《锂离子电池行业规范公告管理暂行办法》进行了修订，修订的锂电池行业规范条件和管理暂行办法自2019年2月15日起施行。《规范条件》修订版对锂电池的产能利用率、研发能力提出了明确的要求，提出严格控制新上单纯扩大产能、技术水平低的锂离子电池（含配套）项目。</w:t>
      </w:r>
    </w:p>
    <w:p w:rsidR="00676EC8" w:rsidRDefault="00676EC8" w:rsidP="00676EC8">
      <w:pPr>
        <w:rPr>
          <w:rFonts w:cs="宋体"/>
          <w:b/>
          <w:bCs/>
          <w:i/>
          <w:iCs/>
        </w:rPr>
      </w:pPr>
      <w:r w:rsidRPr="002009FE">
        <w:rPr>
          <w:rFonts w:cs="宋体" w:hint="eastAsia"/>
          <w:b/>
          <w:bCs/>
          <w:i/>
          <w:iCs/>
        </w:rPr>
        <w:t>分析：。</w:t>
      </w:r>
    </w:p>
    <w:p w:rsidR="00676EC8" w:rsidRPr="00E81910" w:rsidRDefault="00676EC8" w:rsidP="00676EC8">
      <w:pPr>
        <w:pStyle w:val="a8"/>
        <w:numPr>
          <w:ilvl w:val="0"/>
          <w:numId w:val="5"/>
        </w:numPr>
        <w:ind w:firstLineChars="0"/>
        <w:outlineLvl w:val="1"/>
        <w:rPr>
          <w:b/>
        </w:rPr>
      </w:pPr>
      <w:r w:rsidRPr="00E81910">
        <w:rPr>
          <w:rFonts w:hint="eastAsia"/>
          <w:b/>
        </w:rPr>
        <w:t>工信部：对乘用车燃料消耗量限值等强制性国家标准征求意见</w:t>
      </w:r>
    </w:p>
    <w:p w:rsidR="00676EC8" w:rsidRDefault="00676EC8" w:rsidP="00676EC8">
      <w:r>
        <w:t>工信部装备工业司组织行业机构、重点企业等单位研究开展了强制性国家标准《乘用车燃料消耗量限值》和《乘用车燃料消耗量评价方法及指标》的制定工作，已形成征求意见稿，现公开征求社会各界意见。征求意见截止日期为2019年2月28日。</w:t>
      </w:r>
    </w:p>
    <w:p w:rsidR="00676EC8" w:rsidRDefault="00676EC8" w:rsidP="00676EC8">
      <w:pPr>
        <w:rPr>
          <w:rFonts w:cs="宋体"/>
          <w:b/>
          <w:bCs/>
          <w:i/>
          <w:iCs/>
        </w:rPr>
      </w:pPr>
      <w:r w:rsidRPr="002009FE">
        <w:rPr>
          <w:rFonts w:cs="宋体" w:hint="eastAsia"/>
          <w:b/>
          <w:bCs/>
          <w:i/>
          <w:iCs/>
        </w:rPr>
        <w:t>分析：。</w:t>
      </w:r>
    </w:p>
    <w:p w:rsidR="00676EC8" w:rsidRPr="00A3039C" w:rsidRDefault="00676EC8" w:rsidP="00676EC8">
      <w:pPr>
        <w:pStyle w:val="a8"/>
        <w:numPr>
          <w:ilvl w:val="0"/>
          <w:numId w:val="5"/>
        </w:numPr>
        <w:ind w:firstLineChars="0"/>
        <w:outlineLvl w:val="1"/>
        <w:rPr>
          <w:b/>
        </w:rPr>
      </w:pPr>
      <w:r w:rsidRPr="00A3039C">
        <w:rPr>
          <w:rFonts w:hint="eastAsia"/>
          <w:b/>
        </w:rPr>
        <w:t>工信部：公示拟撤销免征车辆购置税新能源汽车车型名单</w:t>
      </w:r>
    </w:p>
    <w:p w:rsidR="00676EC8" w:rsidRDefault="00676EC8" w:rsidP="00676EC8">
      <w:r>
        <w:t>工信部发布关于拟撤销《免征车辆购置税的新能源汽车车型目录》名单的公示。经统计，第十四批、第十五批《目录》于2017年12月发布后，共有156款车型在12个月内无产量或进口量，拟从《目录》撤销。</w:t>
      </w:r>
    </w:p>
    <w:p w:rsidR="00676EC8" w:rsidRDefault="00676EC8" w:rsidP="00676EC8">
      <w:pPr>
        <w:rPr>
          <w:rFonts w:cs="宋体"/>
          <w:b/>
          <w:bCs/>
          <w:i/>
          <w:iCs/>
        </w:rPr>
      </w:pPr>
      <w:r w:rsidRPr="002009FE">
        <w:rPr>
          <w:rFonts w:cs="宋体" w:hint="eastAsia"/>
          <w:b/>
          <w:bCs/>
          <w:i/>
          <w:iCs/>
        </w:rPr>
        <w:t>分析：。</w:t>
      </w:r>
    </w:p>
    <w:p w:rsidR="00676EC8" w:rsidRPr="0005322E" w:rsidRDefault="00676EC8" w:rsidP="00676EC8">
      <w:pPr>
        <w:pStyle w:val="a8"/>
        <w:numPr>
          <w:ilvl w:val="0"/>
          <w:numId w:val="5"/>
        </w:numPr>
        <w:ind w:firstLineChars="0"/>
        <w:outlineLvl w:val="1"/>
        <w:rPr>
          <w:b/>
        </w:rPr>
      </w:pPr>
      <w:r w:rsidRPr="0005322E">
        <w:rPr>
          <w:rFonts w:hint="eastAsia"/>
          <w:b/>
        </w:rPr>
        <w:t>工信部：启动面向</w:t>
      </w:r>
      <w:r w:rsidRPr="0005322E">
        <w:rPr>
          <w:b/>
        </w:rPr>
        <w:t>2035年新能源汽车规划</w:t>
      </w:r>
    </w:p>
    <w:p w:rsidR="00676EC8" w:rsidRDefault="00676EC8" w:rsidP="00627DBF">
      <w:r>
        <w:rPr>
          <w:rFonts w:hint="eastAsia"/>
        </w:rPr>
        <w:t>近日，工信部组织召开《新能源汽车产业发展规划</w:t>
      </w:r>
      <w:r>
        <w:t>(2021-2035年)》(简称“规划”)编制工作启动会，为下一阶段我国新能源汽车发展进行顶层设计。我国汽车产业正处于提质增效、转型升级的攻关期，需要立足当前、谋划长远、系统布局产业的未来发展。通过制定新的规划，深入研究重大问题，明确发展方向。。</w:t>
      </w:r>
    </w:p>
    <w:p w:rsidR="00676EC8" w:rsidRDefault="00676EC8" w:rsidP="00676EC8">
      <w:pPr>
        <w:rPr>
          <w:rFonts w:cs="宋体"/>
          <w:b/>
          <w:bCs/>
          <w:i/>
          <w:iCs/>
        </w:rPr>
      </w:pPr>
      <w:r w:rsidRPr="002009FE">
        <w:rPr>
          <w:rFonts w:cs="宋体" w:hint="eastAsia"/>
          <w:b/>
          <w:bCs/>
          <w:i/>
          <w:iCs/>
        </w:rPr>
        <w:t>分析：。</w:t>
      </w:r>
    </w:p>
    <w:p w:rsidR="00676EC8" w:rsidRPr="001B1EBC" w:rsidRDefault="00676EC8" w:rsidP="00676EC8">
      <w:pPr>
        <w:pStyle w:val="a8"/>
        <w:numPr>
          <w:ilvl w:val="0"/>
          <w:numId w:val="5"/>
        </w:numPr>
        <w:ind w:firstLineChars="0"/>
        <w:outlineLvl w:val="1"/>
        <w:rPr>
          <w:b/>
        </w:rPr>
      </w:pPr>
      <w:r w:rsidRPr="001B1EBC">
        <w:rPr>
          <w:rFonts w:hint="eastAsia"/>
          <w:b/>
        </w:rPr>
        <w:t>工信部：正研制</w:t>
      </w:r>
      <w:r w:rsidRPr="001B1EBC">
        <w:rPr>
          <w:b/>
        </w:rPr>
        <w:t>2021年新能源积分比例</w:t>
      </w:r>
    </w:p>
    <w:p w:rsidR="00676EC8" w:rsidRDefault="00676EC8" w:rsidP="00676EC8">
      <w:r>
        <w:rPr>
          <w:rFonts w:hint="eastAsia"/>
        </w:rPr>
        <w:t>近日，工信部信软司副司长董大健在新闻发布会上表示，正研究制定</w:t>
      </w:r>
      <w:r>
        <w:t>2021年-2023年新能源汽车的积分比例。预计新能源汽车产销量2019年有望能够突破150万辆。</w:t>
      </w:r>
    </w:p>
    <w:p w:rsidR="00676EC8" w:rsidRDefault="00676EC8" w:rsidP="00676EC8">
      <w:r>
        <w:rPr>
          <w:rFonts w:hint="eastAsia"/>
        </w:rPr>
        <w:t>工信部将坚持以供给侧结构性改革为主线，推动汽车产业的提质增效，主要是大力发展节能与新能源汽车，智能网联汽车，来促进新动能加快发展壮大。</w:t>
      </w:r>
    </w:p>
    <w:p w:rsidR="00676EC8" w:rsidRDefault="00676EC8" w:rsidP="00676EC8">
      <w:pPr>
        <w:rPr>
          <w:rFonts w:cs="宋体"/>
          <w:b/>
          <w:bCs/>
          <w:i/>
          <w:iCs/>
        </w:rPr>
      </w:pPr>
      <w:r w:rsidRPr="002009FE">
        <w:rPr>
          <w:rFonts w:cs="宋体" w:hint="eastAsia"/>
          <w:b/>
          <w:bCs/>
          <w:i/>
          <w:iCs/>
        </w:rPr>
        <w:t>分析：。</w:t>
      </w:r>
    </w:p>
    <w:p w:rsidR="00676EC8" w:rsidRPr="00E3351E" w:rsidRDefault="00676EC8" w:rsidP="00676EC8">
      <w:pPr>
        <w:pStyle w:val="a8"/>
        <w:numPr>
          <w:ilvl w:val="0"/>
          <w:numId w:val="5"/>
        </w:numPr>
        <w:ind w:firstLineChars="0"/>
        <w:outlineLvl w:val="1"/>
        <w:rPr>
          <w:b/>
        </w:rPr>
      </w:pPr>
      <w:r>
        <w:rPr>
          <w:rFonts w:hint="eastAsia"/>
          <w:b/>
        </w:rPr>
        <w:lastRenderedPageBreak/>
        <w:t>工信部</w:t>
      </w:r>
      <w:r w:rsidRPr="00E3351E">
        <w:rPr>
          <w:b/>
        </w:rPr>
        <w:t>苗圩：负增长不见得是坏事，产业集中度会大幅度提升</w:t>
      </w:r>
    </w:p>
    <w:p w:rsidR="00676EC8" w:rsidRDefault="00676EC8" w:rsidP="00676EC8">
      <w:r>
        <w:t>负增长不见得是坏事，过去正增长、快速增长的时候，好坏产品在市场上都能够卖得出去。如今，到了考验企业竞争力的关键时期，通过市场机制实现优胜劣汰，资源和产销量会进一步向优势企业集中，产业集中度会大幅度提升，这是好事。</w:t>
      </w:r>
    </w:p>
    <w:p w:rsidR="00676EC8" w:rsidRDefault="00676EC8" w:rsidP="00676EC8">
      <w:r>
        <w:rPr>
          <w:rFonts w:hint="eastAsia"/>
        </w:rPr>
        <w:t>苗圩分析说，</w:t>
      </w:r>
      <w:r>
        <w:t>2018年汽车产销量出现下滑，主要是内部和外部两方面的因素。从外部因素来看，限购限行、行车贵、罚款多、停车难等外部因素，造成了汽车产销的下降；从内部因素来看，企业在调整结构、转变发展方式上还不够快，还需要时间来逐渐提高。</w:t>
      </w:r>
      <w:r>
        <w:rPr>
          <w:rFonts w:hint="eastAsia"/>
        </w:rPr>
        <w:t>。</w:t>
      </w:r>
    </w:p>
    <w:p w:rsidR="00676EC8" w:rsidRDefault="00676EC8" w:rsidP="00676EC8">
      <w:pPr>
        <w:rPr>
          <w:rFonts w:cs="宋体"/>
          <w:b/>
          <w:bCs/>
          <w:i/>
          <w:iCs/>
        </w:rPr>
      </w:pPr>
      <w:r w:rsidRPr="002009FE">
        <w:rPr>
          <w:rFonts w:cs="宋体" w:hint="eastAsia"/>
          <w:b/>
          <w:bCs/>
          <w:i/>
          <w:iCs/>
        </w:rPr>
        <w:t>分析：。</w:t>
      </w:r>
    </w:p>
    <w:p w:rsidR="00676EC8" w:rsidRPr="00E13130" w:rsidRDefault="00676EC8" w:rsidP="00676EC8">
      <w:pPr>
        <w:pStyle w:val="a8"/>
        <w:numPr>
          <w:ilvl w:val="0"/>
          <w:numId w:val="5"/>
        </w:numPr>
        <w:ind w:firstLineChars="0"/>
        <w:outlineLvl w:val="1"/>
        <w:rPr>
          <w:b/>
        </w:rPr>
      </w:pPr>
      <w:r w:rsidRPr="00E13130">
        <w:rPr>
          <w:b/>
        </w:rPr>
        <w:t>工信部修订锂电池行业规范条件提高产能</w:t>
      </w:r>
    </w:p>
    <w:p w:rsidR="00676EC8" w:rsidRDefault="00676EC8" w:rsidP="00676EC8">
      <w:r>
        <w:rPr>
          <w:rFonts w:hint="eastAsia"/>
        </w:rPr>
        <w:t>近日，工信部对《锂离子电池行业规范条件》和《锂离子电池行业规范公告管理暂行办法》针对优质动力电池的产能难以满足市场需求，而低端产能却供大于求的问题进行了修订，修订的锂电池行业规范条件和管理暂行办法自</w:t>
      </w:r>
      <w:r>
        <w:t>2019年2月15日起施行。</w:t>
      </w:r>
    </w:p>
    <w:p w:rsidR="00676EC8" w:rsidRDefault="00676EC8" w:rsidP="00676EC8">
      <w:r>
        <w:rPr>
          <w:rFonts w:hint="eastAsia"/>
        </w:rPr>
        <w:t>据了解，在动力电池领域，前十强之外的动力电池企业共计拥有约</w:t>
      </w:r>
      <w:r>
        <w:t>13%的市场需求量，但却占据行业总产能的约55%，且其中大部分属于低端产能，其产能利用率仅约为10%，拉低了行业整体产能利用率指标。</w:t>
      </w:r>
    </w:p>
    <w:p w:rsidR="00676EC8" w:rsidRDefault="00676EC8" w:rsidP="00676EC8">
      <w:pPr>
        <w:rPr>
          <w:rFonts w:cs="宋体"/>
          <w:b/>
          <w:bCs/>
          <w:i/>
          <w:iCs/>
        </w:rPr>
      </w:pPr>
      <w:r w:rsidRPr="002009FE">
        <w:rPr>
          <w:rFonts w:cs="宋体" w:hint="eastAsia"/>
          <w:b/>
          <w:bCs/>
          <w:i/>
          <w:iCs/>
        </w:rPr>
        <w:t>分析：。</w:t>
      </w:r>
    </w:p>
    <w:p w:rsidR="00676EC8" w:rsidRPr="00A54DDF" w:rsidRDefault="00676EC8" w:rsidP="00676EC8">
      <w:pPr>
        <w:pStyle w:val="a8"/>
        <w:numPr>
          <w:ilvl w:val="0"/>
          <w:numId w:val="5"/>
        </w:numPr>
        <w:ind w:firstLineChars="0"/>
        <w:outlineLvl w:val="1"/>
        <w:rPr>
          <w:b/>
        </w:rPr>
      </w:pPr>
      <w:r w:rsidRPr="00A54DDF">
        <w:rPr>
          <w:rFonts w:hint="eastAsia"/>
          <w:b/>
        </w:rPr>
        <w:t>工业和信息化部装备工业司：《乘用车燃料消耗量限值》和《乘用车燃料消耗量评价方法及指标》（征求意见稿）的意见</w:t>
      </w:r>
    </w:p>
    <w:p w:rsidR="00220332" w:rsidRDefault="00676EC8" w:rsidP="00220332">
      <w:r>
        <w:t>1月24日，工业和信息化部装备工业司公开征求对强制性国家标准《乘用车燃料消耗量限值》和《乘用车燃料消耗量评价方法及指标》（征求意见稿）的意见。</w:t>
      </w:r>
    </w:p>
    <w:p w:rsidR="00676EC8" w:rsidRDefault="00676EC8" w:rsidP="00676EC8">
      <w:r>
        <w:rPr>
          <w:rFonts w:hint="eastAsia"/>
        </w:rPr>
        <w:t>我国乘用车新车平均燃料消耗量水平在</w:t>
      </w:r>
      <w:r>
        <w:t>2025年下降至4.0L/100km，对应二氧化碳排放约为95g/km的国家总体节能目标（基于NEDC循环）。</w:t>
      </w:r>
    </w:p>
    <w:p w:rsidR="00676EC8" w:rsidRPr="00A54DDF" w:rsidRDefault="00676EC8" w:rsidP="00676EC8">
      <w:pPr>
        <w:rPr>
          <w:rFonts w:cs="宋体"/>
          <w:b/>
          <w:bCs/>
          <w:i/>
          <w:iCs/>
        </w:rPr>
      </w:pPr>
      <w:r w:rsidRPr="002009FE">
        <w:rPr>
          <w:rFonts w:cs="宋体" w:hint="eastAsia"/>
          <w:b/>
          <w:bCs/>
          <w:i/>
          <w:iCs/>
        </w:rPr>
        <w:t>分析：。</w:t>
      </w:r>
    </w:p>
    <w:p w:rsidR="00676EC8" w:rsidRPr="00FE0306" w:rsidRDefault="00676EC8" w:rsidP="00676EC8">
      <w:pPr>
        <w:pStyle w:val="a8"/>
        <w:numPr>
          <w:ilvl w:val="0"/>
          <w:numId w:val="5"/>
        </w:numPr>
        <w:ind w:firstLineChars="0"/>
        <w:outlineLvl w:val="1"/>
        <w:rPr>
          <w:b/>
        </w:rPr>
      </w:pPr>
      <w:r w:rsidRPr="00FE0306">
        <w:rPr>
          <w:rFonts w:hint="eastAsia"/>
          <w:b/>
        </w:rPr>
        <w:t>广西发布新能源车鼓励政策</w:t>
      </w:r>
    </w:p>
    <w:p w:rsidR="00676EC8" w:rsidRDefault="00676EC8" w:rsidP="00676EC8">
      <w:r>
        <w:rPr>
          <w:rFonts w:hint="eastAsia"/>
        </w:rPr>
        <w:t>近日，广西发布《加快广西新能源汽车推广工作的通知》。通知显示，广西将推进新能源汽车产业快速发展，为符合条件的新能源汽车车主提供多项优惠政策。</w:t>
      </w:r>
    </w:p>
    <w:p w:rsidR="00676EC8" w:rsidRDefault="00676EC8" w:rsidP="00676EC8">
      <w:r>
        <w:rPr>
          <w:rFonts w:hint="eastAsia"/>
        </w:rPr>
        <w:t>具体包括，将对新能源车辆减半征收停车费，并设新能源汽车专用停车位。将新能源汽车充电桩建设纳入自治区和各区市的充电设施建设考核，以解决充电问题。同时，在全区范围推进建设安装新能源汽车充电桩，由各级住房城乡建设部门统筹住宅小区的充电桩报装、安装管理和验收流程。</w:t>
      </w:r>
    </w:p>
    <w:p w:rsidR="00676EC8" w:rsidRDefault="00676EC8" w:rsidP="00676EC8">
      <w:r>
        <w:rPr>
          <w:rFonts w:hint="eastAsia"/>
        </w:rPr>
        <w:t>在道路交通方面，开辟新能源汽车绿色通道，准许不限号、不限行，同时对新能源汽车开放公交专用车道。在现有公务用车租赁管理制度下，实施新能源汽车长期租赁改革，在各级行政事业单位、人民团体、国有企业推广新能源汽车租赁业务等。</w:t>
      </w:r>
    </w:p>
    <w:p w:rsidR="00676EC8" w:rsidRDefault="00676EC8" w:rsidP="00676EC8">
      <w:r>
        <w:rPr>
          <w:rFonts w:hint="eastAsia"/>
        </w:rPr>
        <w:t>在用电方面，</w:t>
      </w:r>
      <w:r w:rsidRPr="00220332">
        <w:rPr>
          <w:rFonts w:hint="eastAsia"/>
          <w:color w:val="FF0000"/>
        </w:rPr>
        <w:t>新能源汽车将享受充电优惠，新能源汽车充电设施按其所在场所执行分类目录电价</w:t>
      </w:r>
      <w:r>
        <w:rPr>
          <w:rFonts w:hint="eastAsia"/>
        </w:rPr>
        <w:t>。其中：居民家庭住宅、居民住宅小区、执行居民电价的非居民用户中设置的充电设施用电，执行居民用电价格中的合表用户电价</w:t>
      </w:r>
      <w:r>
        <w:t>;其余场所设置的充电设施用电执行大工业用电价格，具备单独计量的，低谷时段(23:00-7:00)用电执行大工业用电价格的50%。</w:t>
      </w:r>
    </w:p>
    <w:p w:rsidR="00676EC8" w:rsidRDefault="00676EC8" w:rsidP="00676EC8">
      <w:pPr>
        <w:rPr>
          <w:rFonts w:cs="宋体"/>
          <w:b/>
          <w:bCs/>
          <w:i/>
          <w:iCs/>
        </w:rPr>
      </w:pPr>
      <w:r w:rsidRPr="002009FE">
        <w:rPr>
          <w:rFonts w:cs="宋体" w:hint="eastAsia"/>
          <w:b/>
          <w:bCs/>
          <w:i/>
          <w:iCs/>
        </w:rPr>
        <w:t>分析：。</w:t>
      </w:r>
    </w:p>
    <w:p w:rsidR="00676EC8" w:rsidRPr="002133BE" w:rsidRDefault="00676EC8" w:rsidP="00676EC8">
      <w:pPr>
        <w:pStyle w:val="a8"/>
        <w:numPr>
          <w:ilvl w:val="0"/>
          <w:numId w:val="5"/>
        </w:numPr>
        <w:ind w:firstLineChars="0"/>
        <w:outlineLvl w:val="1"/>
        <w:rPr>
          <w:b/>
        </w:rPr>
      </w:pPr>
      <w:r w:rsidRPr="002133BE">
        <w:rPr>
          <w:rFonts w:hint="eastAsia"/>
          <w:b/>
        </w:rPr>
        <w:t>国六:北京深圳广州天津多地时间表盘点</w:t>
      </w:r>
    </w:p>
    <w:p w:rsidR="00676EC8" w:rsidRDefault="00676EC8" w:rsidP="00676EC8">
      <w:r>
        <w:rPr>
          <w:noProof/>
        </w:rPr>
        <w:lastRenderedPageBreak/>
        <w:drawing>
          <wp:inline distT="0" distB="0" distL="0" distR="0" wp14:anchorId="472F7C23" wp14:editId="03BA33C5">
            <wp:extent cx="5276850" cy="3390900"/>
            <wp:effectExtent l="0" t="0" r="0" b="0"/>
            <wp:docPr id="80" name="图片 80" descr="国六推迟至何时？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国六推迟至何时？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6850" cy="3390900"/>
                    </a:xfrm>
                    <a:prstGeom prst="rect">
                      <a:avLst/>
                    </a:prstGeom>
                    <a:noFill/>
                    <a:ln>
                      <a:noFill/>
                    </a:ln>
                  </pic:spPr>
                </pic:pic>
              </a:graphicData>
            </a:graphic>
          </wp:inline>
        </w:drawing>
      </w:r>
    </w:p>
    <w:p w:rsidR="00676EC8" w:rsidRDefault="00676EC8" w:rsidP="00676EC8">
      <w:r>
        <w:rPr>
          <w:rFonts w:hint="eastAsia"/>
        </w:rPr>
        <w:t>就商用车行业而言，许多（如大的柴油机和整车企业）都认为技术不是问题，关键在于实施时间的确定。</w:t>
      </w:r>
    </w:p>
    <w:p w:rsidR="00676EC8" w:rsidRDefault="00676EC8" w:rsidP="00676EC8">
      <w:r>
        <w:rPr>
          <w:rFonts w:hint="eastAsia"/>
        </w:rPr>
        <w:t>不少企业的负责人都表示“希望国六不要推迟，也不要提前，说什么时候就什么时候。”</w:t>
      </w:r>
    </w:p>
    <w:p w:rsidR="00676EC8" w:rsidRDefault="00676EC8" w:rsidP="00676EC8">
      <w:pPr>
        <w:rPr>
          <w:rFonts w:cs="宋体"/>
          <w:b/>
          <w:bCs/>
          <w:i/>
          <w:iCs/>
        </w:rPr>
      </w:pPr>
      <w:r w:rsidRPr="002009FE">
        <w:rPr>
          <w:rFonts w:cs="宋体" w:hint="eastAsia"/>
          <w:b/>
          <w:bCs/>
          <w:i/>
          <w:iCs/>
        </w:rPr>
        <w:t>分析：。</w:t>
      </w:r>
    </w:p>
    <w:p w:rsidR="00676EC8" w:rsidRPr="00914DF4" w:rsidRDefault="00676EC8" w:rsidP="00676EC8">
      <w:pPr>
        <w:pStyle w:val="a8"/>
        <w:numPr>
          <w:ilvl w:val="0"/>
          <w:numId w:val="5"/>
        </w:numPr>
        <w:ind w:firstLineChars="0"/>
        <w:outlineLvl w:val="1"/>
        <w:rPr>
          <w:b/>
        </w:rPr>
      </w:pPr>
      <w:r w:rsidRPr="00914DF4">
        <w:rPr>
          <w:b/>
        </w:rPr>
        <w:t>国务院通过《报废机动车回收管理办法》</w:t>
      </w:r>
    </w:p>
    <w:p w:rsidR="00676EC8" w:rsidRDefault="00676EC8" w:rsidP="00627DBF">
      <w:r>
        <w:rPr>
          <w:rFonts w:hint="eastAsia"/>
        </w:rPr>
        <w:t>近日，在国家总理李克强主持的国务院常务会议上，《报废机动车回收管理办法</w:t>
      </w:r>
      <w:r>
        <w:t>在经历18年之后，终于有了新版国家标准。与老版“管理办法”相比，最新修订的“管理办法”在准入门槛、五大总成再制造解禁、回收价格解禁等方面做出修订。</w:t>
      </w:r>
    </w:p>
    <w:p w:rsidR="00676EC8" w:rsidRDefault="00676EC8" w:rsidP="00676EC8">
      <w:r>
        <w:rPr>
          <w:rFonts w:hint="eastAsia"/>
        </w:rPr>
        <w:t>其中，老版“管理办法”当中明确规定了从事汽车报废回收行业企业的标准，包括：注册资本不低于</w:t>
      </w:r>
      <w:r>
        <w:t>50万元人民币，拆解场地面积不低于5000平方米；年回收拆解能力不低于500辆；正式从业人员不少于20人，其中专业技术人员不少于5人。而新版“管理办法”当中不再强调具体的入门标准，修改为具有企业法人资格；有符合国家标准要求的存储、拆解场地和拆解设备、设施；有符合环境保护法律、法规和标准要求的废弃物存储和处理设备、设施；有与报废汽车拆解活动相适应的专业技术人员；有健全的内部管理制度和拆解操作规范，也就是说在准入门槛方面大大</w:t>
      </w:r>
      <w:r>
        <w:rPr>
          <w:rFonts w:hint="eastAsia"/>
        </w:rPr>
        <w:t>降低，汽车报废回收不再是“特种行业”。</w:t>
      </w:r>
    </w:p>
    <w:p w:rsidR="00676EC8" w:rsidRDefault="00676EC8" w:rsidP="00676EC8">
      <w:r>
        <w:rPr>
          <w:rFonts w:hint="eastAsia"/>
        </w:rPr>
        <w:t>第二是五大总成再制造解禁，老版“管理办法”当中规定报废包括发动机、变速箱、前桥、后桥和车架在内汽车五大总成只能作为废金属交售给钢铁企业用作冶炼原料，不允许“五大总成再制造”，但新版“管理办法”这一规定得到解禁。</w:t>
      </w:r>
    </w:p>
    <w:p w:rsidR="00676EC8" w:rsidRDefault="00676EC8" w:rsidP="00676EC8">
      <w:r>
        <w:rPr>
          <w:rFonts w:hint="eastAsia"/>
        </w:rPr>
        <w:t>第三是回收价格解禁，此前，包括“五大总成”在内的汽车废旧金属被作为“废金属”销售给冶炼厂，价格仅在</w:t>
      </w:r>
      <w:r>
        <w:t>1290元/吨左右，也就间接导致报废回收企业的回收价格不高、消费者不愿进行汽车报废等不良循环。而在新版“管理办法”当中，报废车辆不再按照报废金属价格回收，可以按照市场价格进行交易，有利于提高汽车报废回收企业回收价格，从而提升消费者进行汽车报废的意愿，盘活整个汽车报废市场。</w:t>
      </w:r>
    </w:p>
    <w:p w:rsidR="00676EC8" w:rsidRDefault="00676EC8" w:rsidP="00676EC8">
      <w:pPr>
        <w:rPr>
          <w:rFonts w:cs="宋体"/>
          <w:b/>
          <w:bCs/>
          <w:i/>
          <w:iCs/>
        </w:rPr>
      </w:pPr>
      <w:r w:rsidRPr="002009FE">
        <w:rPr>
          <w:rFonts w:cs="宋体" w:hint="eastAsia"/>
          <w:b/>
          <w:bCs/>
          <w:i/>
          <w:iCs/>
        </w:rPr>
        <w:t>分析：。</w:t>
      </w:r>
    </w:p>
    <w:p w:rsidR="00676EC8" w:rsidRPr="003E268E" w:rsidRDefault="00676EC8" w:rsidP="00676EC8">
      <w:pPr>
        <w:pStyle w:val="a8"/>
        <w:numPr>
          <w:ilvl w:val="0"/>
          <w:numId w:val="5"/>
        </w:numPr>
        <w:ind w:firstLineChars="0"/>
        <w:outlineLvl w:val="1"/>
        <w:rPr>
          <w:b/>
        </w:rPr>
      </w:pPr>
      <w:r w:rsidRPr="003E268E">
        <w:rPr>
          <w:b/>
        </w:rPr>
        <w:t>海口市网约车或将实现全面新能源化</w:t>
      </w:r>
    </w:p>
    <w:p w:rsidR="00676EC8" w:rsidRDefault="00676EC8" w:rsidP="00676EC8">
      <w:r>
        <w:rPr>
          <w:rFonts w:hint="eastAsia"/>
        </w:rPr>
        <w:t>自</w:t>
      </w:r>
      <w:r>
        <w:t>2019年起，海口市新增或更换的网约车将100%使用清洁能源车辆。</w:t>
      </w:r>
    </w:p>
    <w:p w:rsidR="00676EC8" w:rsidRDefault="00676EC8" w:rsidP="00676EC8">
      <w:pPr>
        <w:rPr>
          <w:rFonts w:cs="宋体"/>
          <w:b/>
          <w:bCs/>
          <w:i/>
          <w:iCs/>
        </w:rPr>
      </w:pPr>
      <w:r w:rsidRPr="002009FE">
        <w:rPr>
          <w:rFonts w:cs="宋体" w:hint="eastAsia"/>
          <w:b/>
          <w:bCs/>
          <w:i/>
          <w:iCs/>
        </w:rPr>
        <w:lastRenderedPageBreak/>
        <w:t>分析：。</w:t>
      </w:r>
    </w:p>
    <w:p w:rsidR="00676EC8" w:rsidRPr="00A54DDF" w:rsidRDefault="00676EC8" w:rsidP="00676EC8">
      <w:pPr>
        <w:pStyle w:val="a8"/>
        <w:numPr>
          <w:ilvl w:val="0"/>
          <w:numId w:val="5"/>
        </w:numPr>
        <w:ind w:firstLineChars="0"/>
        <w:outlineLvl w:val="1"/>
        <w:rPr>
          <w:b/>
        </w:rPr>
      </w:pPr>
      <w:r w:rsidRPr="00A54DDF">
        <w:rPr>
          <w:rFonts w:hint="eastAsia"/>
          <w:b/>
        </w:rPr>
        <w:t>交通运输部办公厅、公安部办公厅、商务部办公厅：关于加强城市绿色货运配送示范工程动态管理工作的通知</w:t>
      </w:r>
    </w:p>
    <w:p w:rsidR="00676EC8" w:rsidRDefault="00676EC8" w:rsidP="00676EC8">
      <w:r>
        <w:t>1月23日，交通运输部网站公布《关于加强城市绿色货运配送示范工程动态管理工作的通知》。</w:t>
      </w:r>
      <w:r>
        <w:rPr>
          <w:rFonts w:hint="eastAsia"/>
        </w:rPr>
        <w:t>其中第四项重点为：新能源车辆推广应用情况。主要包括：城市配送新能源车辆购置和运营情况，城市配送新能源车辆充电桩等配套设施建设情况，冷藏保温配送车辆等专业化装备配备情况等。</w:t>
      </w:r>
    </w:p>
    <w:p w:rsidR="00676EC8" w:rsidRDefault="00676EC8" w:rsidP="00676EC8">
      <w:pPr>
        <w:rPr>
          <w:rFonts w:cs="宋体"/>
          <w:b/>
          <w:bCs/>
          <w:i/>
          <w:iCs/>
        </w:rPr>
      </w:pPr>
      <w:r w:rsidRPr="002009FE">
        <w:rPr>
          <w:rFonts w:cs="宋体" w:hint="eastAsia"/>
          <w:b/>
          <w:bCs/>
          <w:i/>
          <w:iCs/>
        </w:rPr>
        <w:t>分析：。</w:t>
      </w:r>
    </w:p>
    <w:p w:rsidR="005910F2" w:rsidRPr="00567A78" w:rsidRDefault="005910F2" w:rsidP="005910F2">
      <w:pPr>
        <w:pStyle w:val="a8"/>
        <w:numPr>
          <w:ilvl w:val="0"/>
          <w:numId w:val="8"/>
        </w:numPr>
        <w:ind w:firstLineChars="0"/>
        <w:outlineLvl w:val="0"/>
        <w:rPr>
          <w:b/>
        </w:rPr>
      </w:pPr>
      <w:r w:rsidRPr="002009FE">
        <w:rPr>
          <w:rFonts w:cs="宋体" w:hint="eastAsia"/>
          <w:b/>
          <w:bCs/>
        </w:rPr>
        <w:t>新品信息跟踪</w:t>
      </w:r>
    </w:p>
    <w:p w:rsidR="00467E41" w:rsidRPr="00F31F03" w:rsidRDefault="00467E41" w:rsidP="005910F2">
      <w:pPr>
        <w:pStyle w:val="a8"/>
        <w:numPr>
          <w:ilvl w:val="3"/>
          <w:numId w:val="9"/>
        </w:numPr>
        <w:ind w:left="426" w:firstLineChars="0"/>
        <w:outlineLvl w:val="1"/>
        <w:rPr>
          <w:b/>
        </w:rPr>
      </w:pPr>
      <w:r w:rsidRPr="00F31F03">
        <w:rPr>
          <w:b/>
        </w:rPr>
        <w:t>KONA插混版</w:t>
      </w:r>
    </w:p>
    <w:p w:rsidR="00467E41" w:rsidRDefault="00467E41" w:rsidP="005910F2">
      <w:r>
        <w:rPr>
          <w:noProof/>
        </w:rPr>
        <w:drawing>
          <wp:inline distT="0" distB="0" distL="0" distR="0" wp14:anchorId="1452F69B" wp14:editId="4DCB55AD">
            <wp:extent cx="3810000" cy="2139950"/>
            <wp:effectExtent l="0" t="0" r="0" b="0"/>
            <wp:docPr id="23" name="图片 23" descr="http://img1.gtimg.com/auto/pics/hv1/137/25/2304/149824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gtimg.com/auto/pics/hv1/137/25/2304/14982411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467E41" w:rsidRDefault="00467E41" w:rsidP="005910F2">
      <w:r>
        <w:rPr>
          <w:rFonts w:hint="eastAsia"/>
        </w:rPr>
        <w:t>上市时间：</w:t>
      </w:r>
      <w:r>
        <w:t>2019年内发布</w:t>
      </w:r>
    </w:p>
    <w:p w:rsidR="00467E41" w:rsidRDefault="00467E41" w:rsidP="005910F2">
      <w:r>
        <w:rPr>
          <w:rFonts w:hint="eastAsia"/>
        </w:rPr>
        <w:t>发动机：</w:t>
      </w:r>
      <w:r>
        <w:t>1.6L混动</w:t>
      </w:r>
      <w:r>
        <w:rPr>
          <w:rFonts w:hint="eastAsia"/>
        </w:rPr>
        <w:t>变速器：</w:t>
      </w:r>
      <w:r>
        <w:t>6速自动</w:t>
      </w:r>
    </w:p>
    <w:p w:rsidR="00467E41" w:rsidRDefault="00467E41" w:rsidP="005910F2">
      <w:pPr>
        <w:rPr>
          <w:rFonts w:cs="宋体"/>
          <w:b/>
          <w:bCs/>
          <w:i/>
          <w:iCs/>
        </w:rPr>
      </w:pPr>
      <w:r w:rsidRPr="002009FE">
        <w:rPr>
          <w:rFonts w:cs="宋体" w:hint="eastAsia"/>
          <w:b/>
          <w:bCs/>
          <w:i/>
          <w:iCs/>
        </w:rPr>
        <w:t>分析：。</w:t>
      </w:r>
    </w:p>
    <w:p w:rsidR="00467E41" w:rsidRPr="00F31F03" w:rsidRDefault="00467E41" w:rsidP="005910F2">
      <w:pPr>
        <w:pStyle w:val="a8"/>
        <w:numPr>
          <w:ilvl w:val="3"/>
          <w:numId w:val="9"/>
        </w:numPr>
        <w:ind w:left="426" w:firstLineChars="0"/>
        <w:outlineLvl w:val="1"/>
        <w:rPr>
          <w:b/>
        </w:rPr>
      </w:pPr>
      <w:r w:rsidRPr="00F31F03">
        <w:rPr>
          <w:b/>
        </w:rPr>
        <w:t>奥迪新款A4Allroad</w:t>
      </w:r>
    </w:p>
    <w:p w:rsidR="00467E41" w:rsidRDefault="00467E41" w:rsidP="005910F2">
      <w:r>
        <w:rPr>
          <w:noProof/>
        </w:rPr>
        <w:drawing>
          <wp:inline distT="0" distB="0" distL="0" distR="0" wp14:anchorId="0CA29EA0" wp14:editId="55AC0C42">
            <wp:extent cx="3810000" cy="2139950"/>
            <wp:effectExtent l="0" t="0" r="0" b="0"/>
            <wp:docPr id="34" name="图片 34" descr="http://img1.bitautoimg.com/bitauto/2019/01/29/4756686b-99f7-49c3-b524-0e4b6c3d949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1/29/4756686b-99f7-49c3-b524-0e4b6c3d949f_630_w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467E41" w:rsidRDefault="00467E41" w:rsidP="005910F2">
      <w:r>
        <w:rPr>
          <w:rFonts w:hint="eastAsia"/>
        </w:rPr>
        <w:t>上市时间：</w:t>
      </w:r>
      <w:r>
        <w:t>2019年底亮相</w:t>
      </w:r>
    </w:p>
    <w:p w:rsidR="00467E41" w:rsidRDefault="00467E41" w:rsidP="005910F2">
      <w:r>
        <w:rPr>
          <w:rFonts w:hint="eastAsia"/>
        </w:rPr>
        <w:t>发动机：</w:t>
      </w:r>
      <w:r>
        <w:t>2.0T</w:t>
      </w:r>
      <w:r>
        <w:rPr>
          <w:rFonts w:hint="eastAsia"/>
        </w:rPr>
        <w:t>变速器：</w:t>
      </w:r>
      <w:r>
        <w:t>7速双离合</w:t>
      </w:r>
    </w:p>
    <w:p w:rsidR="00467E41" w:rsidRDefault="00467E41" w:rsidP="005910F2">
      <w:pPr>
        <w:rPr>
          <w:rFonts w:cs="宋体"/>
          <w:b/>
          <w:bCs/>
          <w:i/>
          <w:iCs/>
        </w:rPr>
      </w:pPr>
      <w:r w:rsidRPr="002009FE">
        <w:rPr>
          <w:rFonts w:cs="宋体" w:hint="eastAsia"/>
          <w:b/>
          <w:bCs/>
          <w:i/>
          <w:iCs/>
        </w:rPr>
        <w:t>分析：。</w:t>
      </w:r>
    </w:p>
    <w:p w:rsidR="00467E41" w:rsidRPr="00123285" w:rsidRDefault="00467E41" w:rsidP="00123285">
      <w:pPr>
        <w:pStyle w:val="a8"/>
        <w:numPr>
          <w:ilvl w:val="3"/>
          <w:numId w:val="9"/>
        </w:numPr>
        <w:ind w:left="426" w:firstLineChars="0"/>
        <w:outlineLvl w:val="1"/>
        <w:rPr>
          <w:b/>
        </w:rPr>
      </w:pPr>
      <w:r w:rsidRPr="00123285">
        <w:rPr>
          <w:b/>
        </w:rPr>
        <w:t>宝骏730</w:t>
      </w:r>
    </w:p>
    <w:p w:rsidR="00467E41" w:rsidRDefault="00467E41" w:rsidP="00123285">
      <w:r>
        <w:rPr>
          <w:noProof/>
          <w:color w:val="FFFFFF"/>
        </w:rPr>
        <w:lastRenderedPageBreak/>
        <w:drawing>
          <wp:inline distT="0" distB="0" distL="0" distR="0" wp14:anchorId="4DE0D075" wp14:editId="44A9FCFC">
            <wp:extent cx="3060700" cy="2286000"/>
            <wp:effectExtent l="0" t="0" r="6350" b="0"/>
            <wp:docPr id="103" name="图片 10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467E41" w:rsidRDefault="00467E41" w:rsidP="00123285">
      <w:r>
        <w:rPr>
          <w:rFonts w:hint="eastAsia"/>
        </w:rPr>
        <w:t>日前，宝骏汽车官方公布了宝骏</w:t>
      </w:r>
      <w:r>
        <w:t>7301.5TCVT车型的预售价格为8.88-9.98万元，新车或将在2月底上市销售。</w:t>
      </w:r>
    </w:p>
    <w:p w:rsidR="00467E41" w:rsidRDefault="00467E41" w:rsidP="00123285">
      <w:r>
        <w:rPr>
          <w:rFonts w:hint="eastAsia"/>
        </w:rPr>
        <w:t>新车有望配备</w:t>
      </w:r>
      <w:r>
        <w:t>LED前大灯、外后视镜电折叠、倒车雷达、倒车影像、8英寸悬浮式中控屏、一键启动及电子手刹等。</w:t>
      </w:r>
    </w:p>
    <w:p w:rsidR="00467E41" w:rsidRDefault="00467E41" w:rsidP="00123285">
      <w:r>
        <w:rPr>
          <w:rFonts w:hint="eastAsia"/>
        </w:rPr>
        <w:t>动力方面，参考宝骏</w:t>
      </w:r>
      <w:r>
        <w:t>530的1.5T+CVT，其最大功率为111kW，峰值扭矩为250Nm。</w:t>
      </w:r>
    </w:p>
    <w:p w:rsidR="00467E41" w:rsidRDefault="00467E41" w:rsidP="00123285">
      <w:pPr>
        <w:rPr>
          <w:rFonts w:cs="宋体"/>
          <w:b/>
          <w:bCs/>
          <w:i/>
          <w:iCs/>
        </w:rPr>
      </w:pPr>
      <w:r w:rsidRPr="002009FE">
        <w:rPr>
          <w:rFonts w:cs="宋体" w:hint="eastAsia"/>
          <w:b/>
          <w:bCs/>
          <w:i/>
          <w:iCs/>
        </w:rPr>
        <w:t>分析：。</w:t>
      </w:r>
    </w:p>
    <w:p w:rsidR="00467E41" w:rsidRPr="0084531D" w:rsidRDefault="00467E41" w:rsidP="005910F2">
      <w:pPr>
        <w:pStyle w:val="a8"/>
        <w:numPr>
          <w:ilvl w:val="3"/>
          <w:numId w:val="9"/>
        </w:numPr>
        <w:ind w:left="426" w:firstLineChars="0"/>
        <w:outlineLvl w:val="1"/>
        <w:rPr>
          <w:b/>
        </w:rPr>
      </w:pPr>
      <w:r w:rsidRPr="0084531D">
        <w:rPr>
          <w:b/>
        </w:rPr>
        <w:t>宝骏RS-5手动挡</w:t>
      </w:r>
    </w:p>
    <w:p w:rsidR="00467E41" w:rsidRDefault="00467E41" w:rsidP="005910F2">
      <w:r>
        <w:rPr>
          <w:noProof/>
        </w:rPr>
        <w:drawing>
          <wp:inline distT="0" distB="0" distL="0" distR="0" wp14:anchorId="747F2B77" wp14:editId="4DB378C7">
            <wp:extent cx="3206750" cy="2139950"/>
            <wp:effectExtent l="0" t="0" r="0" b="0"/>
            <wp:docPr id="66" name="图片 66" descr="http://img1.bitautoimg.com/bitauto/2019/01/18/954bb2de-70b4-45a8-b091-cb6211be2897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1/18/954bb2de-70b4-45a8-b091-cb6211be2897_630_w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2019年三季度上市</w:t>
      </w:r>
    </w:p>
    <w:p w:rsidR="00467E41" w:rsidRDefault="00467E41" w:rsidP="005910F2">
      <w:r>
        <w:rPr>
          <w:rFonts w:hint="eastAsia"/>
        </w:rPr>
        <w:t>发动机：</w:t>
      </w:r>
      <w:r>
        <w:t>1.5T</w:t>
      </w:r>
      <w:r>
        <w:rPr>
          <w:rFonts w:hint="eastAsia"/>
        </w:rPr>
        <w:t>续航里程：</w:t>
      </w:r>
      <w:r>
        <w:t>6速手动</w:t>
      </w:r>
    </w:p>
    <w:p w:rsidR="00467E41" w:rsidRDefault="00467E41" w:rsidP="005910F2">
      <w:pPr>
        <w:rPr>
          <w:rFonts w:cs="宋体"/>
          <w:b/>
          <w:bCs/>
          <w:i/>
          <w:iCs/>
        </w:rPr>
      </w:pPr>
      <w:r w:rsidRPr="002009FE">
        <w:rPr>
          <w:rFonts w:cs="宋体" w:hint="eastAsia"/>
          <w:b/>
          <w:bCs/>
          <w:i/>
          <w:iCs/>
        </w:rPr>
        <w:t>分析：。</w:t>
      </w:r>
    </w:p>
    <w:p w:rsidR="00467E41" w:rsidRPr="00123285" w:rsidRDefault="00467E41" w:rsidP="00123285">
      <w:pPr>
        <w:pStyle w:val="a8"/>
        <w:numPr>
          <w:ilvl w:val="3"/>
          <w:numId w:val="9"/>
        </w:numPr>
        <w:ind w:left="426" w:firstLineChars="0"/>
        <w:outlineLvl w:val="1"/>
        <w:rPr>
          <w:b/>
        </w:rPr>
      </w:pPr>
      <w:r w:rsidRPr="00123285">
        <w:rPr>
          <w:rFonts w:hint="eastAsia"/>
          <w:b/>
        </w:rPr>
        <w:t>宝马</w:t>
      </w:r>
      <w:r w:rsidRPr="00123285">
        <w:rPr>
          <w:b/>
        </w:rPr>
        <w:t>5系PHEV旅行版</w:t>
      </w:r>
    </w:p>
    <w:p w:rsidR="00467E41" w:rsidRDefault="00467E41" w:rsidP="00123285">
      <w:r>
        <w:rPr>
          <w:noProof/>
          <w:color w:val="FFFFFF"/>
        </w:rPr>
        <w:drawing>
          <wp:inline distT="0" distB="0" distL="0" distR="0" wp14:anchorId="4E86B943" wp14:editId="217E17FB">
            <wp:extent cx="3060700" cy="1873250"/>
            <wp:effectExtent l="0" t="0" r="6350" b="0"/>
            <wp:docPr id="104" name="图片 10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123285">
      <w:r>
        <w:rPr>
          <w:rFonts w:hint="eastAsia"/>
        </w:rPr>
        <w:lastRenderedPageBreak/>
        <w:t>外观方面，新车前脸与现款</w:t>
      </w:r>
      <w:r>
        <w:t>5系车型差别不大，主要区别在下包围贯穿式进气口的镀铬饰条设计有所区别。车身侧面C柱以后的部分不同于5系轿车，采用了旅行车标志性的长车厢设计。</w:t>
      </w:r>
    </w:p>
    <w:p w:rsidR="00467E41" w:rsidRDefault="00467E41" w:rsidP="00123285">
      <w:pPr>
        <w:rPr>
          <w:rFonts w:cs="宋体"/>
          <w:b/>
          <w:bCs/>
          <w:i/>
          <w:iCs/>
        </w:rPr>
      </w:pPr>
      <w:r w:rsidRPr="002009FE">
        <w:rPr>
          <w:rFonts w:cs="宋体" w:hint="eastAsia"/>
          <w:b/>
          <w:bCs/>
          <w:i/>
          <w:iCs/>
        </w:rPr>
        <w:t>分析：。</w:t>
      </w:r>
    </w:p>
    <w:p w:rsidR="00467E41" w:rsidRPr="001B1EBC" w:rsidRDefault="00467E41" w:rsidP="005910F2">
      <w:pPr>
        <w:pStyle w:val="a8"/>
        <w:numPr>
          <w:ilvl w:val="3"/>
          <w:numId w:val="9"/>
        </w:numPr>
        <w:ind w:left="426" w:firstLineChars="0"/>
        <w:outlineLvl w:val="1"/>
        <w:rPr>
          <w:b/>
        </w:rPr>
      </w:pPr>
      <w:r w:rsidRPr="001B1EBC">
        <w:rPr>
          <w:rFonts w:hint="eastAsia"/>
          <w:b/>
        </w:rPr>
        <w:t>北京现代全新名图</w:t>
      </w:r>
    </w:p>
    <w:p w:rsidR="00467E41" w:rsidRDefault="00467E41" w:rsidP="005910F2">
      <w:r>
        <w:rPr>
          <w:noProof/>
          <w:color w:val="FFFFFF"/>
        </w:rPr>
        <w:drawing>
          <wp:inline distT="0" distB="0" distL="0" distR="0" wp14:anchorId="3DB5246C" wp14:editId="69432158">
            <wp:extent cx="3060700" cy="1873250"/>
            <wp:effectExtent l="0" t="0" r="6350" b="0"/>
            <wp:docPr id="65" name="图片 6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5910F2">
      <w:r>
        <w:rPr>
          <w:rFonts w:hint="eastAsia"/>
        </w:rPr>
        <w:t>据悉，新车将于</w:t>
      </w:r>
      <w:r>
        <w:t>2020年推出并上市销售。</w:t>
      </w:r>
    </w:p>
    <w:p w:rsidR="00467E41" w:rsidRDefault="00467E41" w:rsidP="005910F2">
      <w:r>
        <w:rPr>
          <w:rFonts w:hint="eastAsia"/>
        </w:rPr>
        <w:t>外观方面，新车将会采用全新的设计风格，整个车身更加低矮扁平。车身侧面，新车配备了一款旋风式双五辐双色轮圈。同时，侧身线条流畅，侧窗造型相比现款车型变化较大，</w:t>
      </w:r>
      <w:r>
        <w:t>C柱三角窗被取消，取而代之的是造型更加飘逸的侧窗边框镀铬饰条。车尾部分，新车或将采用一款造型独特的门形贯穿式尾灯，并有望采用双边共两出式排气布局。</w:t>
      </w:r>
    </w:p>
    <w:p w:rsidR="00467E41" w:rsidRDefault="00467E41" w:rsidP="005910F2">
      <w:pPr>
        <w:rPr>
          <w:rFonts w:cs="宋体"/>
          <w:b/>
          <w:bCs/>
          <w:i/>
          <w:iCs/>
        </w:rPr>
      </w:pPr>
      <w:r w:rsidRPr="002009FE">
        <w:rPr>
          <w:rFonts w:cs="宋体" w:hint="eastAsia"/>
          <w:b/>
          <w:bCs/>
          <w:i/>
          <w:iCs/>
        </w:rPr>
        <w:t>分析：。</w:t>
      </w:r>
    </w:p>
    <w:p w:rsidR="00467E41" w:rsidRPr="006E0A7D" w:rsidRDefault="00467E41" w:rsidP="005910F2">
      <w:pPr>
        <w:pStyle w:val="a8"/>
        <w:numPr>
          <w:ilvl w:val="3"/>
          <w:numId w:val="9"/>
        </w:numPr>
        <w:ind w:left="426" w:firstLineChars="0"/>
        <w:outlineLvl w:val="1"/>
        <w:rPr>
          <w:b/>
        </w:rPr>
      </w:pPr>
      <w:r w:rsidRPr="006E0A7D">
        <w:rPr>
          <w:rFonts w:hint="eastAsia"/>
          <w:b/>
        </w:rPr>
        <w:t>北京现代全新胜达将于</w:t>
      </w:r>
      <w:r w:rsidRPr="006E0A7D">
        <w:rPr>
          <w:b/>
        </w:rPr>
        <w:t>3月上市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467E41" w:rsidRPr="008A2223" w:rsidTr="00AC2255">
        <w:trPr>
          <w:tblCellSpacing w:w="15" w:type="dxa"/>
        </w:trPr>
        <w:tc>
          <w:tcPr>
            <w:tcW w:w="0" w:type="auto"/>
            <w:tcBorders>
              <w:top w:val="nil"/>
              <w:left w:val="nil"/>
              <w:bottom w:val="nil"/>
              <w:right w:val="nil"/>
            </w:tcBorders>
            <w:hideMark/>
          </w:tcPr>
          <w:p w:rsidR="00467E41" w:rsidRPr="008A2223" w:rsidRDefault="00467E41" w:rsidP="00AC2255">
            <w:pPr>
              <w:widowControl/>
              <w:jc w:val="left"/>
              <w:rPr>
                <w:rFonts w:ascii="微软雅黑" w:eastAsia="微软雅黑" w:hAnsi="微软雅黑" w:cs="宋体"/>
                <w:color w:val="000000"/>
                <w:kern w:val="0"/>
                <w:sz w:val="27"/>
                <w:szCs w:val="27"/>
              </w:rPr>
            </w:pPr>
            <w:r w:rsidRPr="008A2223">
              <w:rPr>
                <w:rFonts w:ascii="微软雅黑" w:eastAsia="微软雅黑" w:hAnsi="微软雅黑" w:cs="宋体"/>
                <w:noProof/>
                <w:color w:val="000000"/>
                <w:kern w:val="0"/>
                <w:sz w:val="27"/>
                <w:szCs w:val="27"/>
              </w:rPr>
              <w:drawing>
                <wp:inline distT="0" distB="0" distL="0" distR="0" wp14:anchorId="65A4CDC8" wp14:editId="7E7751DC">
                  <wp:extent cx="2857500" cy="1574800"/>
                  <wp:effectExtent l="0" t="0" r="0" b="6350"/>
                  <wp:docPr id="64" name="图片 64" descr="http://58.246.65.10:8231/UploadFile/2019012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1280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574800"/>
                          </a:xfrm>
                          <a:prstGeom prst="rect">
                            <a:avLst/>
                          </a:prstGeom>
                          <a:noFill/>
                          <a:ln>
                            <a:noFill/>
                          </a:ln>
                        </pic:spPr>
                      </pic:pic>
                    </a:graphicData>
                  </a:graphic>
                </wp:inline>
              </w:drawing>
            </w:r>
          </w:p>
        </w:tc>
        <w:tc>
          <w:tcPr>
            <w:tcW w:w="0" w:type="auto"/>
            <w:tcBorders>
              <w:top w:val="nil"/>
              <w:left w:val="nil"/>
              <w:bottom w:val="nil"/>
              <w:right w:val="nil"/>
            </w:tcBorders>
            <w:hideMark/>
          </w:tcPr>
          <w:p w:rsidR="00467E41" w:rsidRPr="008A2223" w:rsidRDefault="00467E41" w:rsidP="00AC2255">
            <w:pPr>
              <w:widowControl/>
              <w:jc w:val="left"/>
              <w:rPr>
                <w:rFonts w:ascii="微软雅黑" w:eastAsia="微软雅黑" w:hAnsi="微软雅黑" w:cs="宋体"/>
                <w:color w:val="000000"/>
                <w:kern w:val="0"/>
                <w:sz w:val="27"/>
                <w:szCs w:val="27"/>
              </w:rPr>
            </w:pPr>
          </w:p>
        </w:tc>
      </w:tr>
    </w:tbl>
    <w:p w:rsidR="00467E41" w:rsidRDefault="00467E41" w:rsidP="005910F2">
      <w:r>
        <w:rPr>
          <w:rFonts w:hint="eastAsia"/>
        </w:rPr>
        <w:t>外观方面，新车采用六边形进气格栅搭配分体式大灯。</w:t>
      </w:r>
    </w:p>
    <w:p w:rsidR="00467E41" w:rsidRDefault="00467E41" w:rsidP="005910F2">
      <w:r>
        <w:rPr>
          <w:rFonts w:hint="eastAsia"/>
        </w:rPr>
        <w:t>配置方面，新车配备正面碰撞预警、电子驻车、车道偏离辅助、倒车视频影像、车道偏离预警等。</w:t>
      </w:r>
    </w:p>
    <w:p w:rsidR="00467E41" w:rsidRDefault="00467E41" w:rsidP="005910F2">
      <w:r>
        <w:rPr>
          <w:rFonts w:hint="eastAsia"/>
        </w:rPr>
        <w:t>动力方面，新车将搭载</w:t>
      </w:r>
      <w:r>
        <w:t>2.0T发动机。</w:t>
      </w:r>
    </w:p>
    <w:p w:rsidR="00467E41" w:rsidRPr="006E0A7D" w:rsidRDefault="00467E41" w:rsidP="005910F2">
      <w:pPr>
        <w:rPr>
          <w:rFonts w:cs="宋体"/>
          <w:b/>
          <w:bCs/>
          <w:i/>
          <w:iCs/>
        </w:rPr>
      </w:pPr>
      <w:r w:rsidRPr="002009FE">
        <w:rPr>
          <w:rFonts w:cs="宋体" w:hint="eastAsia"/>
          <w:b/>
          <w:bCs/>
          <w:i/>
          <w:iCs/>
        </w:rPr>
        <w:t>分析：。</w:t>
      </w:r>
    </w:p>
    <w:p w:rsidR="00467E41" w:rsidRPr="004E7C73" w:rsidRDefault="00467E41" w:rsidP="005910F2">
      <w:pPr>
        <w:pStyle w:val="a8"/>
        <w:numPr>
          <w:ilvl w:val="3"/>
          <w:numId w:val="9"/>
        </w:numPr>
        <w:ind w:left="426" w:firstLineChars="0"/>
        <w:outlineLvl w:val="1"/>
        <w:rPr>
          <w:b/>
        </w:rPr>
      </w:pPr>
      <w:r w:rsidRPr="004E7C73">
        <w:rPr>
          <w:b/>
        </w:rPr>
        <w:t>北京现代悦纳</w:t>
      </w:r>
    </w:p>
    <w:p w:rsidR="00467E41" w:rsidRDefault="00467E41" w:rsidP="005910F2">
      <w:r>
        <w:rPr>
          <w:noProof/>
        </w:rPr>
        <w:lastRenderedPageBreak/>
        <w:drawing>
          <wp:inline distT="0" distB="0" distL="0" distR="0" wp14:anchorId="69252255" wp14:editId="50A2F789">
            <wp:extent cx="3206750" cy="2139950"/>
            <wp:effectExtent l="0" t="0" r="0" b="0"/>
            <wp:docPr id="63" name="图片 63" descr="http://image.bitautoimg.com/bitauto/2019/01/22/76807722-b2bf-4398-895d-85564201dba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9/01/22/76807722-b2bf-4398-895d-85564201dbad_630_w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2019年夏季</w:t>
      </w:r>
    </w:p>
    <w:p w:rsidR="00467E41" w:rsidRDefault="00467E41" w:rsidP="005910F2">
      <w:r>
        <w:rPr>
          <w:rFonts w:hint="eastAsia"/>
        </w:rPr>
        <w:t>发动机：</w:t>
      </w:r>
      <w:r>
        <w:t>1.4L</w:t>
      </w:r>
      <w:r>
        <w:rPr>
          <w:rFonts w:hint="eastAsia"/>
        </w:rPr>
        <w:t>续航里程：</w:t>
      </w:r>
      <w:r>
        <w:t>CVT</w:t>
      </w:r>
    </w:p>
    <w:p w:rsidR="00467E41" w:rsidRDefault="00467E41" w:rsidP="005910F2">
      <w:pPr>
        <w:rPr>
          <w:rFonts w:cs="宋体"/>
          <w:b/>
          <w:bCs/>
          <w:i/>
          <w:iCs/>
        </w:rPr>
      </w:pPr>
      <w:r w:rsidRPr="002009FE">
        <w:rPr>
          <w:rFonts w:cs="宋体" w:hint="eastAsia"/>
          <w:b/>
          <w:bCs/>
          <w:i/>
          <w:iCs/>
        </w:rPr>
        <w:t>分析：。</w:t>
      </w:r>
    </w:p>
    <w:p w:rsidR="00467E41" w:rsidRPr="00863D6D" w:rsidRDefault="00467E41" w:rsidP="005910F2">
      <w:pPr>
        <w:pStyle w:val="a8"/>
        <w:numPr>
          <w:ilvl w:val="3"/>
          <w:numId w:val="9"/>
        </w:numPr>
        <w:ind w:left="426" w:firstLineChars="0"/>
        <w:outlineLvl w:val="1"/>
        <w:rPr>
          <w:b/>
        </w:rPr>
      </w:pPr>
      <w:r w:rsidRPr="00863D6D">
        <w:rPr>
          <w:rFonts w:hint="eastAsia"/>
          <w:b/>
        </w:rPr>
        <w:t>奔驰</w:t>
      </w:r>
      <w:r w:rsidRPr="00863D6D">
        <w:rPr>
          <w:b/>
        </w:rPr>
        <w:t>EQC</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467E41" w:rsidRPr="001A152E" w:rsidTr="00AC2255">
        <w:trPr>
          <w:tblCellSpacing w:w="15" w:type="dxa"/>
        </w:trPr>
        <w:tc>
          <w:tcPr>
            <w:tcW w:w="0" w:type="auto"/>
            <w:tcBorders>
              <w:top w:val="nil"/>
              <w:left w:val="nil"/>
              <w:bottom w:val="nil"/>
              <w:right w:val="nil"/>
            </w:tcBorders>
            <w:hideMark/>
          </w:tcPr>
          <w:p w:rsidR="00467E41" w:rsidRPr="001A152E" w:rsidRDefault="00467E41" w:rsidP="00AC2255">
            <w:pPr>
              <w:widowControl/>
              <w:jc w:val="left"/>
              <w:rPr>
                <w:rFonts w:ascii="微软雅黑" w:eastAsia="微软雅黑" w:hAnsi="微软雅黑" w:cs="宋体"/>
                <w:color w:val="000000"/>
                <w:kern w:val="0"/>
                <w:sz w:val="27"/>
                <w:szCs w:val="27"/>
              </w:rPr>
            </w:pPr>
            <w:r w:rsidRPr="001A152E">
              <w:rPr>
                <w:rFonts w:ascii="微软雅黑" w:eastAsia="微软雅黑" w:hAnsi="微软雅黑" w:cs="宋体"/>
                <w:noProof/>
                <w:color w:val="000000"/>
                <w:kern w:val="0"/>
                <w:sz w:val="27"/>
                <w:szCs w:val="27"/>
              </w:rPr>
              <w:drawing>
                <wp:inline distT="0" distB="0" distL="0" distR="0" wp14:anchorId="3ADDDE96" wp14:editId="6CB105DE">
                  <wp:extent cx="2857500" cy="1511300"/>
                  <wp:effectExtent l="0" t="0" r="0" b="0"/>
                  <wp:docPr id="62" name="图片 62" descr="http://58.246.65.10:8231/UploadFile/2019013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1300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7500" cy="1511300"/>
                          </a:xfrm>
                          <a:prstGeom prst="rect">
                            <a:avLst/>
                          </a:prstGeom>
                          <a:noFill/>
                          <a:ln>
                            <a:noFill/>
                          </a:ln>
                        </pic:spPr>
                      </pic:pic>
                    </a:graphicData>
                  </a:graphic>
                </wp:inline>
              </w:drawing>
            </w:r>
          </w:p>
        </w:tc>
        <w:tc>
          <w:tcPr>
            <w:tcW w:w="0" w:type="auto"/>
            <w:tcBorders>
              <w:top w:val="nil"/>
              <w:left w:val="nil"/>
              <w:bottom w:val="nil"/>
              <w:right w:val="nil"/>
            </w:tcBorders>
            <w:hideMark/>
          </w:tcPr>
          <w:p w:rsidR="00467E41" w:rsidRPr="001A152E" w:rsidRDefault="00467E41" w:rsidP="00AC2255">
            <w:pPr>
              <w:widowControl/>
              <w:jc w:val="left"/>
              <w:rPr>
                <w:rFonts w:ascii="微软雅黑" w:eastAsia="微软雅黑" w:hAnsi="微软雅黑" w:cs="宋体"/>
                <w:color w:val="000000"/>
                <w:kern w:val="0"/>
                <w:sz w:val="27"/>
                <w:szCs w:val="27"/>
              </w:rPr>
            </w:pPr>
          </w:p>
        </w:tc>
      </w:tr>
    </w:tbl>
    <w:p w:rsidR="00467E41" w:rsidRDefault="00467E41" w:rsidP="005910F2"/>
    <w:p w:rsidR="00467E41" w:rsidRDefault="00467E41" w:rsidP="005910F2">
      <w:r>
        <w:rPr>
          <w:rFonts w:hint="eastAsia"/>
        </w:rPr>
        <w:t>外观方面，新车采用盾型横幅镀铬样式格栅搭配大面积黑色</w:t>
      </w:r>
      <w:r>
        <w:t>U型版映衬。</w:t>
      </w:r>
    </w:p>
    <w:p w:rsidR="00467E41" w:rsidRDefault="00467E41" w:rsidP="005910F2">
      <w:r>
        <w:rPr>
          <w:rFonts w:hint="eastAsia"/>
        </w:rPr>
        <w:t>内饰方面，新车采用三幅平底式多功能方向盘和矩形空调出风口设计。</w:t>
      </w:r>
    </w:p>
    <w:p w:rsidR="00467E41" w:rsidRDefault="00467E41" w:rsidP="005910F2">
      <w:r>
        <w:rPr>
          <w:rFonts w:hint="eastAsia"/>
        </w:rPr>
        <w:t>动力方面，新车将搭载电动机。</w:t>
      </w:r>
    </w:p>
    <w:p w:rsidR="00467E41" w:rsidRDefault="00467E41" w:rsidP="005910F2">
      <w:pPr>
        <w:rPr>
          <w:rFonts w:cs="宋体"/>
          <w:b/>
          <w:bCs/>
          <w:i/>
          <w:iCs/>
        </w:rPr>
      </w:pPr>
      <w:r w:rsidRPr="002009FE">
        <w:rPr>
          <w:rFonts w:cs="宋体" w:hint="eastAsia"/>
          <w:b/>
          <w:bCs/>
          <w:i/>
          <w:iCs/>
        </w:rPr>
        <w:t>分析：。</w:t>
      </w:r>
    </w:p>
    <w:p w:rsidR="00467E41" w:rsidRPr="00144797" w:rsidRDefault="00467E41" w:rsidP="005910F2">
      <w:pPr>
        <w:pStyle w:val="a8"/>
        <w:numPr>
          <w:ilvl w:val="3"/>
          <w:numId w:val="9"/>
        </w:numPr>
        <w:ind w:left="426" w:firstLineChars="0"/>
        <w:outlineLvl w:val="1"/>
        <w:rPr>
          <w:b/>
        </w:rPr>
      </w:pPr>
      <w:r w:rsidRPr="00144797">
        <w:rPr>
          <w:rFonts w:hint="eastAsia"/>
          <w:b/>
        </w:rPr>
        <w:t>奔驰全新</w:t>
      </w:r>
      <w:r w:rsidRPr="00144797">
        <w:rPr>
          <w:b/>
        </w:rPr>
        <w:t>GLB</w:t>
      </w:r>
    </w:p>
    <w:p w:rsidR="00467E41" w:rsidRDefault="00467E41" w:rsidP="005910F2">
      <w:bookmarkStart w:id="2" w:name="8"/>
      <w:r>
        <w:rPr>
          <w:noProof/>
          <w:color w:val="FFFFFF"/>
        </w:rPr>
        <w:drawing>
          <wp:inline distT="0" distB="0" distL="0" distR="0" wp14:anchorId="69B62C86" wp14:editId="0CD7118F">
            <wp:extent cx="3060700" cy="1873250"/>
            <wp:effectExtent l="0" t="0" r="6350" b="0"/>
            <wp:docPr id="61" name="图片 6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467E41" w:rsidRDefault="00467E41" w:rsidP="005910F2">
      <w:r>
        <w:rPr>
          <w:rFonts w:hint="eastAsia"/>
        </w:rPr>
        <w:t>外观方面，新车采用了最新的家族式设计语言，前脸配备双横幅式进气格栅，中间嵌有大尺寸车标，两侧</w:t>
      </w:r>
      <w:r>
        <w:t>LED大灯组内部集成“L”型灯带。车侧造型方正，下方选用多辐式铝合金轮毂，两侧LED尾灯组经过重新设计，排气为双边共两出式布局。</w:t>
      </w:r>
    </w:p>
    <w:p w:rsidR="00467E41" w:rsidRDefault="00467E41" w:rsidP="005910F2">
      <w:r>
        <w:rPr>
          <w:rFonts w:hint="eastAsia"/>
        </w:rPr>
        <w:t>动力方面，新车有望搭载全新的</w:t>
      </w:r>
      <w:r>
        <w:t>1.3T高/低功率和2.0T发动机，前者最大输出功率分别为100kW、120kW，峰值扭矩分别为200Nm、250Nm;2.0T发动机最大功率为135kW，峰值扭</w:t>
      </w:r>
      <w:r>
        <w:lastRenderedPageBreak/>
        <w:t>矩为280Nm。此外，新车还将推出插电式混合动力车型，搭载2.0T发动机和两个电动机。</w:t>
      </w:r>
    </w:p>
    <w:p w:rsidR="00467E41" w:rsidRDefault="00467E41" w:rsidP="005910F2">
      <w:pPr>
        <w:rPr>
          <w:rFonts w:cs="宋体"/>
          <w:b/>
          <w:bCs/>
          <w:i/>
          <w:iCs/>
        </w:rPr>
      </w:pPr>
      <w:r w:rsidRPr="002009FE">
        <w:rPr>
          <w:rFonts w:cs="宋体" w:hint="eastAsia"/>
          <w:b/>
          <w:bCs/>
          <w:i/>
          <w:iCs/>
        </w:rPr>
        <w:t>分析：。</w:t>
      </w:r>
    </w:p>
    <w:p w:rsidR="00467E41" w:rsidRPr="00F31F03" w:rsidRDefault="00467E41" w:rsidP="005910F2">
      <w:pPr>
        <w:pStyle w:val="a8"/>
        <w:numPr>
          <w:ilvl w:val="3"/>
          <w:numId w:val="9"/>
        </w:numPr>
        <w:ind w:left="426" w:firstLineChars="0"/>
        <w:outlineLvl w:val="1"/>
        <w:rPr>
          <w:b/>
        </w:rPr>
      </w:pPr>
      <w:r w:rsidRPr="00F31F03">
        <w:rPr>
          <w:b/>
        </w:rPr>
        <w:t>奔驰新款E级</w:t>
      </w:r>
    </w:p>
    <w:p w:rsidR="00467E41" w:rsidRDefault="00467E41" w:rsidP="005910F2">
      <w:r>
        <w:rPr>
          <w:noProof/>
        </w:rPr>
        <w:drawing>
          <wp:inline distT="0" distB="0" distL="0" distR="0" wp14:anchorId="2942A739" wp14:editId="7D15F47E">
            <wp:extent cx="2857500" cy="2139950"/>
            <wp:effectExtent l="0" t="0" r="0" b="0"/>
            <wp:docPr id="60" name="图片 60" descr="http://img1.gtimg.com/auto/pics/hv1/43/215/2303/149807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gtimg.com/auto/pics/hv1/43/215/2303/14980744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467E41" w:rsidRDefault="00467E41" w:rsidP="005910F2">
      <w:r>
        <w:rPr>
          <w:rFonts w:hint="eastAsia"/>
        </w:rPr>
        <w:t>上市时间：</w:t>
      </w:r>
      <w:r>
        <w:t>2019年</w:t>
      </w:r>
    </w:p>
    <w:p w:rsidR="00467E41" w:rsidRDefault="00467E41" w:rsidP="005910F2">
      <w:r>
        <w:rPr>
          <w:rFonts w:hint="eastAsia"/>
        </w:rPr>
        <w:t>发动机：</w:t>
      </w:r>
      <w:r>
        <w:t>2.0T、3.0T</w:t>
      </w:r>
      <w:r>
        <w:rPr>
          <w:rFonts w:hint="eastAsia"/>
        </w:rPr>
        <w:t>变速器：</w:t>
      </w:r>
      <w:r>
        <w:t>9速自动</w:t>
      </w:r>
    </w:p>
    <w:p w:rsidR="00467E41" w:rsidRDefault="00467E41" w:rsidP="005910F2">
      <w:pPr>
        <w:rPr>
          <w:rFonts w:cs="宋体"/>
          <w:b/>
          <w:bCs/>
          <w:i/>
          <w:iCs/>
        </w:rPr>
      </w:pPr>
      <w:r w:rsidRPr="002009FE">
        <w:rPr>
          <w:rFonts w:cs="宋体" w:hint="eastAsia"/>
          <w:b/>
          <w:bCs/>
          <w:i/>
          <w:iCs/>
        </w:rPr>
        <w:t>分析：。</w:t>
      </w:r>
    </w:p>
    <w:p w:rsidR="00467E41" w:rsidRPr="007A2ADD" w:rsidRDefault="00467E41" w:rsidP="005910F2">
      <w:pPr>
        <w:pStyle w:val="a8"/>
        <w:numPr>
          <w:ilvl w:val="3"/>
          <w:numId w:val="9"/>
        </w:numPr>
        <w:ind w:left="426" w:firstLineChars="0"/>
        <w:outlineLvl w:val="1"/>
        <w:rPr>
          <w:b/>
        </w:rPr>
      </w:pPr>
      <w:r w:rsidRPr="007A2ADD">
        <w:rPr>
          <w:b/>
        </w:rPr>
        <w:t>标致新款308</w:t>
      </w:r>
    </w:p>
    <w:p w:rsidR="00467E41" w:rsidRDefault="00467E41" w:rsidP="005910F2">
      <w:r>
        <w:rPr>
          <w:noProof/>
        </w:rPr>
        <w:drawing>
          <wp:inline distT="0" distB="0" distL="0" distR="0" wp14:anchorId="749C7A0C" wp14:editId="320319C4">
            <wp:extent cx="3206750" cy="2139950"/>
            <wp:effectExtent l="0" t="0" r="0" b="0"/>
            <wp:docPr id="59" name="图片 59" descr="http://image.bitautoimg.com/bitauto/2019/01/29/00a888de-a1d2-4030-8204-7656fabfc64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9/01/29/00a888de-a1d2-4030-8204-7656fabfc643_630_w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2019年夏季上市</w:t>
      </w:r>
    </w:p>
    <w:p w:rsidR="00467E41" w:rsidRDefault="00467E41" w:rsidP="005910F2">
      <w:r>
        <w:rPr>
          <w:rFonts w:hint="eastAsia"/>
        </w:rPr>
        <w:t>发动机：</w:t>
      </w:r>
      <w:r>
        <w:t>1.2T</w:t>
      </w:r>
      <w:r>
        <w:rPr>
          <w:rFonts w:hint="eastAsia"/>
        </w:rPr>
        <w:t>变速箱：</w:t>
      </w:r>
      <w:r>
        <w:t>6速双离合</w:t>
      </w:r>
    </w:p>
    <w:p w:rsidR="00467E41" w:rsidRDefault="00467E41" w:rsidP="005910F2">
      <w:pPr>
        <w:rPr>
          <w:rFonts w:cs="宋体"/>
          <w:b/>
          <w:bCs/>
          <w:i/>
          <w:iCs/>
        </w:rPr>
      </w:pPr>
      <w:r w:rsidRPr="002009FE">
        <w:rPr>
          <w:rFonts w:cs="宋体" w:hint="eastAsia"/>
          <w:b/>
          <w:bCs/>
          <w:i/>
          <w:iCs/>
        </w:rPr>
        <w:t>分析：。</w:t>
      </w:r>
    </w:p>
    <w:p w:rsidR="00467E41" w:rsidRPr="009645D0" w:rsidRDefault="00467E41" w:rsidP="005910F2">
      <w:pPr>
        <w:pStyle w:val="a8"/>
        <w:numPr>
          <w:ilvl w:val="3"/>
          <w:numId w:val="9"/>
        </w:numPr>
        <w:ind w:left="426" w:firstLineChars="0"/>
        <w:outlineLvl w:val="1"/>
        <w:rPr>
          <w:b/>
        </w:rPr>
      </w:pPr>
      <w:r w:rsidRPr="009645D0">
        <w:rPr>
          <w:rFonts w:hint="eastAsia"/>
          <w:b/>
        </w:rPr>
        <w:t>别克</w:t>
      </w:r>
      <w:r w:rsidRPr="009645D0">
        <w:rPr>
          <w:b/>
        </w:rPr>
        <w:t>VELITE6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467E41" w:rsidRPr="008B0EE8" w:rsidTr="00AC2255">
        <w:trPr>
          <w:tblCellSpacing w:w="15" w:type="dxa"/>
        </w:trPr>
        <w:tc>
          <w:tcPr>
            <w:tcW w:w="0" w:type="auto"/>
            <w:tcBorders>
              <w:top w:val="nil"/>
              <w:left w:val="nil"/>
              <w:bottom w:val="nil"/>
              <w:right w:val="nil"/>
            </w:tcBorders>
            <w:hideMark/>
          </w:tcPr>
          <w:p w:rsidR="00467E41" w:rsidRPr="008B0EE8" w:rsidRDefault="00467E41" w:rsidP="00AC2255">
            <w:pPr>
              <w:widowControl/>
              <w:jc w:val="left"/>
              <w:rPr>
                <w:rFonts w:ascii="微软雅黑" w:eastAsia="微软雅黑" w:hAnsi="微软雅黑" w:cs="宋体"/>
                <w:color w:val="000000"/>
                <w:kern w:val="0"/>
                <w:sz w:val="27"/>
                <w:szCs w:val="27"/>
              </w:rPr>
            </w:pPr>
            <w:r w:rsidRPr="008B0EE8">
              <w:rPr>
                <w:rFonts w:ascii="微软雅黑" w:eastAsia="微软雅黑" w:hAnsi="微软雅黑" w:cs="宋体"/>
                <w:noProof/>
                <w:color w:val="000000"/>
                <w:kern w:val="0"/>
                <w:sz w:val="27"/>
                <w:szCs w:val="27"/>
              </w:rPr>
              <w:drawing>
                <wp:inline distT="0" distB="0" distL="0" distR="0" wp14:anchorId="1102E131" wp14:editId="3685C1E9">
                  <wp:extent cx="2844800" cy="1371600"/>
                  <wp:effectExtent l="0" t="0" r="0" b="0"/>
                  <wp:docPr id="58" name="图片 58" descr="http://58.246.65.10:8231/UploadFile/201902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2010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44800" cy="1371600"/>
                          </a:xfrm>
                          <a:prstGeom prst="rect">
                            <a:avLst/>
                          </a:prstGeom>
                          <a:noFill/>
                          <a:ln>
                            <a:noFill/>
                          </a:ln>
                        </pic:spPr>
                      </pic:pic>
                    </a:graphicData>
                  </a:graphic>
                </wp:inline>
              </w:drawing>
            </w:r>
          </w:p>
        </w:tc>
        <w:tc>
          <w:tcPr>
            <w:tcW w:w="0" w:type="auto"/>
            <w:tcBorders>
              <w:top w:val="nil"/>
              <w:left w:val="nil"/>
              <w:bottom w:val="nil"/>
              <w:right w:val="nil"/>
            </w:tcBorders>
            <w:hideMark/>
          </w:tcPr>
          <w:p w:rsidR="00467E41" w:rsidRPr="008B0EE8" w:rsidRDefault="00467E41" w:rsidP="00AC2255">
            <w:pPr>
              <w:widowControl/>
              <w:jc w:val="left"/>
              <w:rPr>
                <w:rFonts w:ascii="微软雅黑" w:eastAsia="微软雅黑" w:hAnsi="微软雅黑" w:cs="宋体"/>
                <w:color w:val="000000"/>
                <w:kern w:val="0"/>
                <w:sz w:val="27"/>
                <w:szCs w:val="27"/>
              </w:rPr>
            </w:pPr>
          </w:p>
        </w:tc>
      </w:tr>
    </w:tbl>
    <w:p w:rsidR="00467E41" w:rsidRDefault="00467E41" w:rsidP="005910F2"/>
    <w:p w:rsidR="00467E41" w:rsidRDefault="00467E41" w:rsidP="005910F2">
      <w:r>
        <w:rPr>
          <w:rFonts w:hint="eastAsia"/>
        </w:rPr>
        <w:t>外观方面，新车采用车头两侧黑色竖状装饰车灯搭配底部装饰，前格栅为封闭式，采用一条贯穿的镀铬条连接两侧头灯。</w:t>
      </w:r>
    </w:p>
    <w:p w:rsidR="00467E41" w:rsidRDefault="00467E41" w:rsidP="005910F2">
      <w:r>
        <w:rPr>
          <w:rFonts w:hint="eastAsia"/>
        </w:rPr>
        <w:t>动力方面，新车将搭载电动机。</w:t>
      </w:r>
    </w:p>
    <w:p w:rsidR="00467E41" w:rsidRPr="009645D0" w:rsidRDefault="00467E41" w:rsidP="005910F2">
      <w:pPr>
        <w:rPr>
          <w:rFonts w:cs="宋体"/>
          <w:b/>
          <w:bCs/>
          <w:i/>
          <w:iCs/>
        </w:rPr>
      </w:pPr>
      <w:r w:rsidRPr="002009FE">
        <w:rPr>
          <w:rFonts w:cs="宋体" w:hint="eastAsia"/>
          <w:b/>
          <w:bCs/>
          <w:i/>
          <w:iCs/>
        </w:rPr>
        <w:lastRenderedPageBreak/>
        <w:t>分析：。</w:t>
      </w:r>
    </w:p>
    <w:p w:rsidR="00467E41" w:rsidRPr="00A9135A" w:rsidRDefault="00467E41" w:rsidP="005910F2">
      <w:pPr>
        <w:pStyle w:val="a8"/>
        <w:numPr>
          <w:ilvl w:val="3"/>
          <w:numId w:val="9"/>
        </w:numPr>
        <w:ind w:left="426" w:firstLineChars="0"/>
        <w:outlineLvl w:val="1"/>
        <w:rPr>
          <w:b/>
        </w:rPr>
      </w:pPr>
      <w:r w:rsidRPr="00A9135A">
        <w:rPr>
          <w:rFonts w:hint="eastAsia"/>
          <w:b/>
        </w:rPr>
        <w:t>大众全新纯电动车</w:t>
      </w:r>
    </w:p>
    <w:p w:rsidR="00467E41" w:rsidRDefault="00467E41" w:rsidP="005910F2">
      <w:r>
        <w:rPr>
          <w:noProof/>
          <w:color w:val="FFFFFF"/>
        </w:rPr>
        <w:drawing>
          <wp:inline distT="0" distB="0" distL="0" distR="0" wp14:anchorId="0DC4377A" wp14:editId="3B90FBAB">
            <wp:extent cx="3060700" cy="1873250"/>
            <wp:effectExtent l="0" t="0" r="6350" b="0"/>
            <wp:docPr id="57" name="图片 5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5910F2">
      <w:r>
        <w:rPr>
          <w:rFonts w:hint="eastAsia"/>
        </w:rPr>
        <w:t>新车或命名为</w:t>
      </w:r>
      <w:r>
        <w:t>IDNeo。该车基于MEB平台打造，并于2020年上市。</w:t>
      </w:r>
    </w:p>
    <w:p w:rsidR="00467E41" w:rsidRDefault="00467E41" w:rsidP="005910F2">
      <w:r>
        <w:rPr>
          <w:rFonts w:hint="eastAsia"/>
        </w:rPr>
        <w:t>外观方面，新车前脸采用封闭式设计，下方进气口呈矩形状，两侧大灯组与车身融为一体。车侧腰线平直并呈上升趋势，下方选用造型独特的轮毂，车尾还配有小型扰流板。</w:t>
      </w:r>
    </w:p>
    <w:p w:rsidR="00467E41" w:rsidRDefault="00467E41" w:rsidP="005910F2">
      <w:r>
        <w:rPr>
          <w:rFonts w:hint="eastAsia"/>
        </w:rPr>
        <w:t>动力方面，新车普通版车型最大输出功率为</w:t>
      </w:r>
      <w:r>
        <w:t>110kW，续航里程约为330km，高版本车型预计最大输出功率为150kW，续航里程或将达到550km。此外，新车将提供快速充电功能，30分钟可以将电量充到80%。</w:t>
      </w:r>
    </w:p>
    <w:p w:rsidR="00467E41" w:rsidRDefault="00467E41" w:rsidP="005910F2">
      <w:pPr>
        <w:rPr>
          <w:rFonts w:cs="宋体"/>
          <w:b/>
          <w:bCs/>
          <w:i/>
          <w:iCs/>
        </w:rPr>
      </w:pPr>
      <w:r w:rsidRPr="002009FE">
        <w:rPr>
          <w:rFonts w:cs="宋体" w:hint="eastAsia"/>
          <w:b/>
          <w:bCs/>
          <w:i/>
          <w:iCs/>
        </w:rPr>
        <w:t>分析：。</w:t>
      </w:r>
    </w:p>
    <w:p w:rsidR="00467E41" w:rsidRPr="007A2ADD" w:rsidRDefault="00467E41" w:rsidP="005910F2">
      <w:pPr>
        <w:pStyle w:val="a8"/>
        <w:numPr>
          <w:ilvl w:val="3"/>
          <w:numId w:val="9"/>
        </w:numPr>
        <w:ind w:left="426" w:firstLineChars="0"/>
        <w:outlineLvl w:val="1"/>
        <w:rPr>
          <w:b/>
        </w:rPr>
      </w:pPr>
      <w:r w:rsidRPr="007A2ADD">
        <w:rPr>
          <w:b/>
        </w:rPr>
        <w:t>东风风神AX46MT版</w:t>
      </w:r>
    </w:p>
    <w:p w:rsidR="00467E41" w:rsidRDefault="00467E41" w:rsidP="005910F2">
      <w:r>
        <w:rPr>
          <w:noProof/>
        </w:rPr>
        <w:drawing>
          <wp:inline distT="0" distB="0" distL="0" distR="0" wp14:anchorId="7BA4E08C" wp14:editId="7F474C13">
            <wp:extent cx="3206750" cy="2139950"/>
            <wp:effectExtent l="0" t="0" r="0" b="0"/>
            <wp:docPr id="56" name="图片 56" descr="http://img2.bitautoimg.com/bitauto/2019/01/29/384a1ac7-a82a-4876-9ec5-a3488cde3e3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9/01/29/384a1ac7-a82a-4876-9ec5-a3488cde3e3f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2019年夏季</w:t>
      </w:r>
    </w:p>
    <w:p w:rsidR="00467E41" w:rsidRDefault="00467E41" w:rsidP="005910F2">
      <w:r>
        <w:rPr>
          <w:rFonts w:hint="eastAsia"/>
        </w:rPr>
        <w:t>发动机：</w:t>
      </w:r>
      <w:r>
        <w:t>1.6L</w:t>
      </w:r>
      <w:r>
        <w:rPr>
          <w:rFonts w:hint="eastAsia"/>
        </w:rPr>
        <w:t>变速器：</w:t>
      </w:r>
      <w:r>
        <w:t>6速手动</w:t>
      </w:r>
    </w:p>
    <w:p w:rsidR="00467E41" w:rsidRDefault="00467E41" w:rsidP="005910F2">
      <w:pPr>
        <w:rPr>
          <w:rFonts w:cs="宋体"/>
          <w:b/>
          <w:bCs/>
          <w:i/>
          <w:iCs/>
        </w:rPr>
      </w:pPr>
      <w:r w:rsidRPr="002009FE">
        <w:rPr>
          <w:rFonts w:cs="宋体" w:hint="eastAsia"/>
          <w:b/>
          <w:bCs/>
          <w:i/>
          <w:iCs/>
        </w:rPr>
        <w:t>分析：。</w:t>
      </w:r>
    </w:p>
    <w:p w:rsidR="00467E41" w:rsidRPr="00F450D3" w:rsidRDefault="00467E41" w:rsidP="005910F2">
      <w:pPr>
        <w:pStyle w:val="a8"/>
        <w:numPr>
          <w:ilvl w:val="3"/>
          <w:numId w:val="9"/>
        </w:numPr>
        <w:ind w:left="426" w:firstLineChars="0"/>
        <w:outlineLvl w:val="1"/>
        <w:rPr>
          <w:b/>
        </w:rPr>
      </w:pPr>
      <w:r w:rsidRPr="00F450D3">
        <w:rPr>
          <w:b/>
        </w:rPr>
        <w:t>丰田凯美瑞双擎运动版</w:t>
      </w:r>
    </w:p>
    <w:tbl>
      <w:tblPr>
        <w:tblW w:w="4900" w:type="pct"/>
        <w:tblCellSpacing w:w="0" w:type="dxa"/>
        <w:tblCellMar>
          <w:left w:w="0" w:type="dxa"/>
          <w:right w:w="0" w:type="dxa"/>
        </w:tblCellMar>
        <w:tblLook w:val="04A0" w:firstRow="1" w:lastRow="0" w:firstColumn="1" w:lastColumn="0" w:noHBand="0" w:noVBand="1"/>
      </w:tblPr>
      <w:tblGrid>
        <w:gridCol w:w="6030"/>
        <w:gridCol w:w="2110"/>
      </w:tblGrid>
      <w:tr w:rsidR="00467E41" w:rsidRPr="00BA6103" w:rsidTr="00AC2255">
        <w:trPr>
          <w:tblCellSpacing w:w="0" w:type="dxa"/>
        </w:trPr>
        <w:tc>
          <w:tcPr>
            <w:tcW w:w="2500" w:type="pct"/>
            <w:vAlign w:val="center"/>
            <w:hideMark/>
          </w:tcPr>
          <w:p w:rsidR="00467E41" w:rsidRPr="00BA6103" w:rsidRDefault="00467E41" w:rsidP="00AC2255">
            <w:pPr>
              <w:widowControl/>
              <w:spacing w:before="100" w:beforeAutospacing="1" w:after="100" w:afterAutospacing="1"/>
              <w:jc w:val="center"/>
              <w:rPr>
                <w:rFonts w:ascii="微软雅黑" w:eastAsia="微软雅黑" w:hAnsi="微软雅黑" w:cs="宋体"/>
                <w:color w:val="2D110E"/>
                <w:kern w:val="0"/>
                <w:sz w:val="24"/>
              </w:rPr>
            </w:pPr>
            <w:r w:rsidRPr="00BA6103">
              <w:rPr>
                <w:rFonts w:ascii="微软雅黑" w:eastAsia="微软雅黑" w:hAnsi="微软雅黑" w:cs="宋体"/>
                <w:noProof/>
                <w:color w:val="2D110E"/>
                <w:kern w:val="0"/>
                <w:sz w:val="24"/>
              </w:rPr>
              <w:lastRenderedPageBreak/>
              <w:drawing>
                <wp:inline distT="0" distB="0" distL="0" distR="0" wp14:anchorId="0A6B809E" wp14:editId="5931E9B7">
                  <wp:extent cx="3829050" cy="2139950"/>
                  <wp:effectExtent l="0" t="0" r="0" b="0"/>
                  <wp:docPr id="55" name="图片 55" descr="http://image.bitautoimg.com/bitauto/2019/01/25/1fd6e217-d9ed-405e-8b13-7871281ae879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9/01/25/1fd6e217-d9ed-405e-8b13-7871281ae879_630_w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29050" cy="2139950"/>
                          </a:xfrm>
                          <a:prstGeom prst="rect">
                            <a:avLst/>
                          </a:prstGeom>
                          <a:noFill/>
                          <a:ln>
                            <a:noFill/>
                          </a:ln>
                        </pic:spPr>
                      </pic:pic>
                    </a:graphicData>
                  </a:graphic>
                </wp:inline>
              </w:drawing>
            </w:r>
          </w:p>
        </w:tc>
        <w:tc>
          <w:tcPr>
            <w:tcW w:w="2500" w:type="pct"/>
            <w:vAlign w:val="center"/>
            <w:hideMark/>
          </w:tcPr>
          <w:p w:rsidR="00467E41" w:rsidRPr="00BA6103" w:rsidRDefault="00467E41" w:rsidP="00AC2255">
            <w:pPr>
              <w:widowControl/>
              <w:jc w:val="left"/>
              <w:rPr>
                <w:rFonts w:ascii="微软雅黑" w:eastAsia="微软雅黑" w:hAnsi="微软雅黑" w:cs="宋体"/>
                <w:color w:val="2D110E"/>
                <w:kern w:val="0"/>
                <w:sz w:val="24"/>
              </w:rPr>
            </w:pPr>
          </w:p>
        </w:tc>
      </w:tr>
    </w:tbl>
    <w:p w:rsidR="00467E41" w:rsidRDefault="00467E41" w:rsidP="005910F2"/>
    <w:p w:rsidR="00467E41" w:rsidRDefault="00467E41" w:rsidP="005910F2">
      <w:r>
        <w:rPr>
          <w:rFonts w:hint="eastAsia"/>
        </w:rPr>
        <w:t>上市时间：</w:t>
      </w:r>
      <w:r>
        <w:t>2019年</w:t>
      </w:r>
    </w:p>
    <w:p w:rsidR="00467E41" w:rsidRDefault="00467E41" w:rsidP="005910F2">
      <w:r>
        <w:rPr>
          <w:rFonts w:hint="eastAsia"/>
        </w:rPr>
        <w:t>发动机：</w:t>
      </w:r>
      <w:r>
        <w:t>2.5L混动</w:t>
      </w:r>
      <w:r>
        <w:rPr>
          <w:rFonts w:hint="eastAsia"/>
        </w:rPr>
        <w:t>变速箱：</w:t>
      </w:r>
      <w:r>
        <w:t>E-CVT</w:t>
      </w:r>
    </w:p>
    <w:p w:rsidR="00467E41" w:rsidRDefault="00467E41" w:rsidP="005910F2">
      <w:pPr>
        <w:rPr>
          <w:rFonts w:cs="宋体"/>
          <w:b/>
          <w:bCs/>
          <w:i/>
          <w:iCs/>
        </w:rPr>
      </w:pPr>
      <w:r w:rsidRPr="002009FE">
        <w:rPr>
          <w:rFonts w:cs="宋体" w:hint="eastAsia"/>
          <w:b/>
          <w:bCs/>
          <w:i/>
          <w:iCs/>
        </w:rPr>
        <w:t>分析：。</w:t>
      </w:r>
    </w:p>
    <w:p w:rsidR="00467E41" w:rsidRPr="00123285" w:rsidRDefault="00467E41" w:rsidP="00123285">
      <w:pPr>
        <w:pStyle w:val="a8"/>
        <w:numPr>
          <w:ilvl w:val="3"/>
          <w:numId w:val="9"/>
        </w:numPr>
        <w:ind w:left="426" w:firstLineChars="0"/>
        <w:outlineLvl w:val="1"/>
        <w:rPr>
          <w:b/>
        </w:rPr>
      </w:pPr>
      <w:r w:rsidRPr="00123285">
        <w:rPr>
          <w:rFonts w:hint="eastAsia"/>
          <w:b/>
        </w:rPr>
        <w:t>观致</w:t>
      </w:r>
      <w:r w:rsidRPr="00123285">
        <w:rPr>
          <w:b/>
        </w:rPr>
        <w:t>3CVT车型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467E41" w:rsidRPr="007F25A2" w:rsidTr="00F850DF">
        <w:trPr>
          <w:tblCellSpacing w:w="15" w:type="dxa"/>
        </w:trPr>
        <w:tc>
          <w:tcPr>
            <w:tcW w:w="0" w:type="auto"/>
            <w:tcBorders>
              <w:top w:val="nil"/>
              <w:left w:val="nil"/>
              <w:bottom w:val="nil"/>
              <w:right w:val="nil"/>
            </w:tcBorders>
            <w:hideMark/>
          </w:tcPr>
          <w:p w:rsidR="00467E41" w:rsidRPr="007F25A2" w:rsidRDefault="00467E41" w:rsidP="00F850DF">
            <w:pPr>
              <w:widowControl/>
              <w:jc w:val="left"/>
              <w:rPr>
                <w:rFonts w:ascii="微软雅黑" w:eastAsia="微软雅黑" w:hAnsi="微软雅黑" w:cs="宋体"/>
                <w:color w:val="000000"/>
                <w:kern w:val="0"/>
                <w:sz w:val="27"/>
                <w:szCs w:val="27"/>
              </w:rPr>
            </w:pPr>
            <w:r w:rsidRPr="007F25A2">
              <w:rPr>
                <w:rFonts w:ascii="微软雅黑" w:eastAsia="微软雅黑" w:hAnsi="微软雅黑" w:cs="宋体"/>
                <w:noProof/>
                <w:color w:val="000000"/>
                <w:kern w:val="0"/>
                <w:sz w:val="27"/>
                <w:szCs w:val="27"/>
              </w:rPr>
              <w:drawing>
                <wp:inline distT="0" distB="0" distL="0" distR="0" wp14:anchorId="0E8E6CEF" wp14:editId="08F5B9DC">
                  <wp:extent cx="2857500" cy="1708150"/>
                  <wp:effectExtent l="0" t="0" r="0" b="6350"/>
                  <wp:docPr id="98" name="图片 98" descr="http://58.246.65.10:8231/UploadFile/201902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2110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7500" cy="1708150"/>
                          </a:xfrm>
                          <a:prstGeom prst="rect">
                            <a:avLst/>
                          </a:prstGeom>
                          <a:noFill/>
                          <a:ln>
                            <a:noFill/>
                          </a:ln>
                        </pic:spPr>
                      </pic:pic>
                    </a:graphicData>
                  </a:graphic>
                </wp:inline>
              </w:drawing>
            </w:r>
          </w:p>
        </w:tc>
        <w:tc>
          <w:tcPr>
            <w:tcW w:w="0" w:type="auto"/>
            <w:tcBorders>
              <w:top w:val="nil"/>
              <w:left w:val="nil"/>
              <w:bottom w:val="nil"/>
              <w:right w:val="nil"/>
            </w:tcBorders>
            <w:hideMark/>
          </w:tcPr>
          <w:p w:rsidR="00467E41" w:rsidRPr="007F25A2" w:rsidRDefault="00467E41" w:rsidP="00F850DF">
            <w:pPr>
              <w:widowControl/>
              <w:jc w:val="left"/>
              <w:rPr>
                <w:rFonts w:ascii="微软雅黑" w:eastAsia="微软雅黑" w:hAnsi="微软雅黑" w:cs="宋体"/>
                <w:color w:val="000000"/>
                <w:kern w:val="0"/>
                <w:sz w:val="27"/>
                <w:szCs w:val="27"/>
              </w:rPr>
            </w:pPr>
          </w:p>
        </w:tc>
      </w:tr>
    </w:tbl>
    <w:p w:rsidR="00467E41" w:rsidRDefault="00467E41" w:rsidP="00123285"/>
    <w:p w:rsidR="00467E41" w:rsidRDefault="00467E41" w:rsidP="00123285">
      <w:r>
        <w:rPr>
          <w:rFonts w:hint="eastAsia"/>
        </w:rPr>
        <w:t>外观方面，新车与观致</w:t>
      </w:r>
      <w:r>
        <w:t>3三厢版车型基本保持一致。</w:t>
      </w:r>
    </w:p>
    <w:p w:rsidR="00467E41" w:rsidRDefault="00467E41" w:rsidP="00123285">
      <w:r>
        <w:rPr>
          <w:rFonts w:hint="eastAsia"/>
        </w:rPr>
        <w:t>内饰方面，新车采用三幅多功能方向盘和矩形空调出风口设计。</w:t>
      </w:r>
    </w:p>
    <w:p w:rsidR="00467E41" w:rsidRDefault="00467E41" w:rsidP="00123285">
      <w:r>
        <w:rPr>
          <w:rFonts w:hint="eastAsia"/>
        </w:rPr>
        <w:t>动力方面，新车将搭载</w:t>
      </w:r>
      <w:r>
        <w:t>1.6T发动机。</w:t>
      </w:r>
    </w:p>
    <w:p w:rsidR="00467E41" w:rsidRDefault="00467E41" w:rsidP="00123285">
      <w:pPr>
        <w:rPr>
          <w:rFonts w:cs="宋体"/>
          <w:b/>
          <w:bCs/>
          <w:i/>
          <w:iCs/>
        </w:rPr>
      </w:pPr>
      <w:r w:rsidRPr="002009FE">
        <w:rPr>
          <w:rFonts w:cs="宋体" w:hint="eastAsia"/>
          <w:b/>
          <w:bCs/>
          <w:i/>
          <w:iCs/>
        </w:rPr>
        <w:t>分析：。</w:t>
      </w:r>
    </w:p>
    <w:p w:rsidR="00467E41" w:rsidRPr="00A3039C" w:rsidRDefault="00467E41" w:rsidP="005910F2">
      <w:pPr>
        <w:pStyle w:val="a8"/>
        <w:numPr>
          <w:ilvl w:val="3"/>
          <w:numId w:val="9"/>
        </w:numPr>
        <w:ind w:left="426" w:firstLineChars="0"/>
        <w:outlineLvl w:val="1"/>
        <w:rPr>
          <w:b/>
        </w:rPr>
      </w:pPr>
      <w:r w:rsidRPr="00A3039C">
        <w:rPr>
          <w:rFonts w:hint="eastAsia"/>
          <w:b/>
        </w:rPr>
        <w:t>国能</w:t>
      </w:r>
      <w:r w:rsidRPr="00A3039C">
        <w:rPr>
          <w:b/>
        </w:rPr>
        <w:t>NEVS93</w:t>
      </w:r>
    </w:p>
    <w:tbl>
      <w:tblPr>
        <w:tblW w:w="0" w:type="auto"/>
        <w:tblCellSpacing w:w="15" w:type="dxa"/>
        <w:tblCellMar>
          <w:top w:w="15" w:type="dxa"/>
          <w:bottom w:w="15" w:type="dxa"/>
        </w:tblCellMar>
        <w:tblLook w:val="04A0" w:firstRow="1" w:lastRow="0" w:firstColumn="1" w:lastColumn="0" w:noHBand="0" w:noVBand="1"/>
      </w:tblPr>
      <w:tblGrid>
        <w:gridCol w:w="4761"/>
        <w:gridCol w:w="267"/>
      </w:tblGrid>
      <w:tr w:rsidR="00467E41" w:rsidRPr="002E45B2" w:rsidTr="00AC2255">
        <w:trPr>
          <w:tblCellSpacing w:w="15" w:type="dxa"/>
        </w:trPr>
        <w:tc>
          <w:tcPr>
            <w:tcW w:w="4532" w:type="dxa"/>
            <w:tcBorders>
              <w:top w:val="nil"/>
              <w:left w:val="nil"/>
              <w:bottom w:val="nil"/>
              <w:right w:val="nil"/>
            </w:tcBorders>
            <w:hideMark/>
          </w:tcPr>
          <w:p w:rsidR="00467E41" w:rsidRPr="002E45B2" w:rsidRDefault="00467E41" w:rsidP="00AC2255">
            <w:pPr>
              <w:widowControl/>
              <w:jc w:val="left"/>
              <w:rPr>
                <w:rFonts w:ascii="微软雅黑" w:eastAsia="微软雅黑" w:hAnsi="微软雅黑" w:cs="宋体"/>
                <w:color w:val="000000"/>
                <w:kern w:val="0"/>
                <w:sz w:val="27"/>
                <w:szCs w:val="27"/>
              </w:rPr>
            </w:pPr>
            <w:r w:rsidRPr="002E45B2">
              <w:rPr>
                <w:rFonts w:ascii="微软雅黑" w:eastAsia="微软雅黑" w:hAnsi="微软雅黑" w:cs="宋体"/>
                <w:noProof/>
                <w:color w:val="000000"/>
                <w:kern w:val="0"/>
                <w:sz w:val="27"/>
                <w:szCs w:val="27"/>
              </w:rPr>
              <w:drawing>
                <wp:inline distT="0" distB="0" distL="0" distR="0" wp14:anchorId="37967FCC" wp14:editId="23B17CAB">
                  <wp:extent cx="2857500" cy="1530350"/>
                  <wp:effectExtent l="0" t="0" r="0" b="0"/>
                  <wp:docPr id="54" name="图片 54" descr="http://58.246.65.10:8231/UploadFile/2019013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1310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1530350"/>
                          </a:xfrm>
                          <a:prstGeom prst="rect">
                            <a:avLst/>
                          </a:prstGeom>
                          <a:noFill/>
                          <a:ln>
                            <a:noFill/>
                          </a:ln>
                        </pic:spPr>
                      </pic:pic>
                    </a:graphicData>
                  </a:graphic>
                </wp:inline>
              </w:drawing>
            </w:r>
          </w:p>
        </w:tc>
        <w:tc>
          <w:tcPr>
            <w:tcW w:w="36" w:type="dxa"/>
            <w:tcBorders>
              <w:top w:val="nil"/>
              <w:left w:val="nil"/>
              <w:bottom w:val="nil"/>
              <w:right w:val="nil"/>
            </w:tcBorders>
            <w:hideMark/>
          </w:tcPr>
          <w:p w:rsidR="00467E41" w:rsidRPr="002E45B2" w:rsidRDefault="00467E41" w:rsidP="00AC2255">
            <w:pPr>
              <w:widowControl/>
              <w:jc w:val="left"/>
              <w:rPr>
                <w:rFonts w:ascii="微软雅黑" w:eastAsia="微软雅黑" w:hAnsi="微软雅黑" w:cs="宋体"/>
                <w:color w:val="000000"/>
                <w:kern w:val="0"/>
                <w:sz w:val="27"/>
                <w:szCs w:val="27"/>
              </w:rPr>
            </w:pPr>
          </w:p>
        </w:tc>
      </w:tr>
    </w:tbl>
    <w:p w:rsidR="00467E41" w:rsidRDefault="00467E41" w:rsidP="005910F2"/>
    <w:p w:rsidR="00467E41" w:rsidRDefault="00467E41" w:rsidP="005910F2">
      <w:r>
        <w:rPr>
          <w:rFonts w:hint="eastAsia"/>
        </w:rPr>
        <w:t>外观方面，新车采用封闭式进气格栅搭配两侧</w:t>
      </w:r>
      <w:r>
        <w:t>LED近光灯设计。</w:t>
      </w:r>
    </w:p>
    <w:p w:rsidR="00467E41" w:rsidRDefault="00467E41" w:rsidP="005910F2">
      <w:r>
        <w:rPr>
          <w:rFonts w:hint="eastAsia"/>
        </w:rPr>
        <w:t>配置方面，新车配备</w:t>
      </w:r>
      <w:r>
        <w:t>ESC车身稳定控制系统、上坡辅助、胎压监测、前后排侧气帘、侧安全气囊、后泊车雷达、倒车影像等。</w:t>
      </w:r>
    </w:p>
    <w:p w:rsidR="00467E41" w:rsidRDefault="00467E41" w:rsidP="005910F2">
      <w:r>
        <w:rPr>
          <w:rFonts w:hint="eastAsia"/>
        </w:rPr>
        <w:t>动力方面，新车将搭载电动机。</w:t>
      </w:r>
    </w:p>
    <w:p w:rsidR="00467E41" w:rsidRPr="00A3039C" w:rsidRDefault="00467E41" w:rsidP="005910F2">
      <w:pPr>
        <w:rPr>
          <w:rFonts w:cs="宋体"/>
          <w:b/>
          <w:bCs/>
          <w:i/>
          <w:iCs/>
        </w:rPr>
      </w:pPr>
      <w:r w:rsidRPr="002009FE">
        <w:rPr>
          <w:rFonts w:cs="宋体" w:hint="eastAsia"/>
          <w:b/>
          <w:bCs/>
          <w:i/>
          <w:iCs/>
        </w:rPr>
        <w:lastRenderedPageBreak/>
        <w:t>分析：。</w:t>
      </w:r>
    </w:p>
    <w:p w:rsidR="00467E41" w:rsidRPr="00C5393D" w:rsidRDefault="00467E41" w:rsidP="005910F2">
      <w:pPr>
        <w:pStyle w:val="a8"/>
        <w:numPr>
          <w:ilvl w:val="3"/>
          <w:numId w:val="9"/>
        </w:numPr>
        <w:ind w:left="426" w:firstLineChars="0"/>
        <w:outlineLvl w:val="1"/>
        <w:rPr>
          <w:b/>
        </w:rPr>
      </w:pPr>
      <w:r w:rsidRPr="00C5393D">
        <w:rPr>
          <w:rFonts w:hint="eastAsia"/>
          <w:b/>
        </w:rPr>
        <w:t>哈弗</w:t>
      </w:r>
      <w:r w:rsidRPr="00C5393D">
        <w:rPr>
          <w:b/>
        </w:rPr>
        <w:t>F7x</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467E41" w:rsidRPr="008A2223" w:rsidTr="00AC2255">
        <w:trPr>
          <w:tblCellSpacing w:w="15" w:type="dxa"/>
        </w:trPr>
        <w:tc>
          <w:tcPr>
            <w:tcW w:w="0" w:type="auto"/>
            <w:tcBorders>
              <w:top w:val="nil"/>
              <w:left w:val="nil"/>
              <w:bottom w:val="nil"/>
              <w:right w:val="nil"/>
            </w:tcBorders>
            <w:hideMark/>
          </w:tcPr>
          <w:p w:rsidR="00467E41" w:rsidRPr="008A2223" w:rsidRDefault="00467E41" w:rsidP="00AC2255">
            <w:pPr>
              <w:widowControl/>
              <w:jc w:val="left"/>
              <w:rPr>
                <w:rFonts w:ascii="微软雅黑" w:eastAsia="微软雅黑" w:hAnsi="微软雅黑" w:cs="宋体"/>
                <w:color w:val="000000"/>
                <w:kern w:val="0"/>
                <w:sz w:val="27"/>
                <w:szCs w:val="27"/>
              </w:rPr>
            </w:pPr>
            <w:r w:rsidRPr="008A2223">
              <w:rPr>
                <w:rFonts w:ascii="微软雅黑" w:eastAsia="微软雅黑" w:hAnsi="微软雅黑" w:cs="宋体"/>
                <w:noProof/>
                <w:color w:val="000000"/>
                <w:kern w:val="0"/>
                <w:sz w:val="27"/>
                <w:szCs w:val="27"/>
              </w:rPr>
              <w:drawing>
                <wp:inline distT="0" distB="0" distL="0" distR="0" wp14:anchorId="67CCFD9E" wp14:editId="3E2A8298">
                  <wp:extent cx="2857500" cy="1581150"/>
                  <wp:effectExtent l="0" t="0" r="0" b="0"/>
                  <wp:docPr id="53" name="图片 53" descr="http://58.246.65.10:8231/UploadFile/201901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1290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7500" cy="1581150"/>
                          </a:xfrm>
                          <a:prstGeom prst="rect">
                            <a:avLst/>
                          </a:prstGeom>
                          <a:noFill/>
                          <a:ln>
                            <a:noFill/>
                          </a:ln>
                        </pic:spPr>
                      </pic:pic>
                    </a:graphicData>
                  </a:graphic>
                </wp:inline>
              </w:drawing>
            </w:r>
          </w:p>
        </w:tc>
        <w:tc>
          <w:tcPr>
            <w:tcW w:w="0" w:type="auto"/>
            <w:tcBorders>
              <w:top w:val="nil"/>
              <w:left w:val="nil"/>
              <w:bottom w:val="nil"/>
              <w:right w:val="nil"/>
            </w:tcBorders>
            <w:hideMark/>
          </w:tcPr>
          <w:p w:rsidR="00467E41" w:rsidRPr="008A2223" w:rsidRDefault="00467E41" w:rsidP="00AC2255">
            <w:pPr>
              <w:widowControl/>
              <w:jc w:val="left"/>
              <w:rPr>
                <w:rFonts w:ascii="微软雅黑" w:eastAsia="微软雅黑" w:hAnsi="微软雅黑" w:cs="宋体"/>
                <w:color w:val="000000"/>
                <w:kern w:val="0"/>
                <w:sz w:val="27"/>
                <w:szCs w:val="27"/>
              </w:rPr>
            </w:pPr>
          </w:p>
        </w:tc>
      </w:tr>
    </w:tbl>
    <w:p w:rsidR="00467E41" w:rsidRDefault="00467E41" w:rsidP="005910F2"/>
    <w:p w:rsidR="00467E41" w:rsidRDefault="00467E41" w:rsidP="005910F2">
      <w:r>
        <w:rPr>
          <w:rFonts w:hint="eastAsia"/>
        </w:rPr>
        <w:t>外观方面，新车采用六边形蜂窝式中网搭配两侧矩阵式</w:t>
      </w:r>
      <w:r>
        <w:t>LED光源设计。</w:t>
      </w:r>
    </w:p>
    <w:p w:rsidR="00467E41" w:rsidRDefault="00467E41" w:rsidP="005910F2">
      <w:r>
        <w:rPr>
          <w:rFonts w:hint="eastAsia"/>
        </w:rPr>
        <w:t>内饰方面，新车采用红色配色搭配细节处磨砂材质银色装饰板辅以点缀，三幅式多功能方向盘采用皮质包裹。</w:t>
      </w:r>
    </w:p>
    <w:p w:rsidR="00467E41" w:rsidRDefault="00467E41" w:rsidP="005910F2">
      <w:r>
        <w:rPr>
          <w:rFonts w:hint="eastAsia"/>
        </w:rPr>
        <w:t>动力方面，新车将搭载</w:t>
      </w:r>
      <w:r>
        <w:t>1.5T和2.0T发动机。</w:t>
      </w:r>
    </w:p>
    <w:p w:rsidR="00467E41" w:rsidRDefault="00467E41" w:rsidP="005910F2">
      <w:pPr>
        <w:rPr>
          <w:rFonts w:cs="宋体"/>
          <w:b/>
          <w:bCs/>
          <w:i/>
          <w:iCs/>
        </w:rPr>
      </w:pPr>
      <w:r w:rsidRPr="002009FE">
        <w:rPr>
          <w:rFonts w:cs="宋体" w:hint="eastAsia"/>
          <w:b/>
          <w:bCs/>
          <w:i/>
          <w:iCs/>
        </w:rPr>
        <w:t>分析：。</w:t>
      </w:r>
    </w:p>
    <w:p w:rsidR="00467E41" w:rsidRPr="004E7C73" w:rsidRDefault="00467E41" w:rsidP="005910F2">
      <w:pPr>
        <w:pStyle w:val="a8"/>
        <w:numPr>
          <w:ilvl w:val="3"/>
          <w:numId w:val="9"/>
        </w:numPr>
        <w:ind w:left="426" w:firstLineChars="0"/>
        <w:outlineLvl w:val="1"/>
        <w:rPr>
          <w:b/>
        </w:rPr>
      </w:pPr>
      <w:r w:rsidRPr="004E7C73">
        <w:rPr>
          <w:b/>
        </w:rPr>
        <w:t>海马8S</w:t>
      </w:r>
    </w:p>
    <w:p w:rsidR="00467E41" w:rsidRDefault="00467E41" w:rsidP="005910F2">
      <w:r>
        <w:rPr>
          <w:noProof/>
        </w:rPr>
        <w:drawing>
          <wp:inline distT="0" distB="0" distL="0" distR="0" wp14:anchorId="373C0018" wp14:editId="13DC757C">
            <wp:extent cx="3206750" cy="2139950"/>
            <wp:effectExtent l="0" t="0" r="0" b="0"/>
            <wp:docPr id="52" name="图片 52" descr="http://image.bitautoimg.com/bitauto/2019/01/23/997841d1-786a-4faf-bf68-f22e7173f2c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9/01/23/997841d1-786a-4faf-bf68-f22e7173f2c9_630_w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w:t>
      </w:r>
    </w:p>
    <w:p w:rsidR="00467E41" w:rsidRDefault="00467E41" w:rsidP="005910F2">
      <w:r>
        <w:rPr>
          <w:rFonts w:hint="eastAsia"/>
        </w:rPr>
        <w:t>发动机：</w:t>
      </w:r>
      <w:r>
        <w:t>1.6T、1.2T混动</w:t>
      </w:r>
      <w:r>
        <w:rPr>
          <w:rFonts w:hint="eastAsia"/>
        </w:rPr>
        <w:t>变速箱：</w:t>
      </w:r>
      <w:r>
        <w:t>6速手自一体、7速双离合</w:t>
      </w:r>
    </w:p>
    <w:p w:rsidR="00467E41" w:rsidRDefault="00467E41" w:rsidP="005910F2">
      <w:pPr>
        <w:rPr>
          <w:rFonts w:cs="宋体"/>
          <w:b/>
          <w:bCs/>
          <w:i/>
          <w:iCs/>
        </w:rPr>
      </w:pPr>
      <w:r w:rsidRPr="002009FE">
        <w:rPr>
          <w:rFonts w:cs="宋体" w:hint="eastAsia"/>
          <w:b/>
          <w:bCs/>
          <w:i/>
          <w:iCs/>
        </w:rPr>
        <w:t>分析：。</w:t>
      </w:r>
    </w:p>
    <w:p w:rsidR="00467E41" w:rsidRPr="009645D0" w:rsidRDefault="00467E41" w:rsidP="005910F2">
      <w:pPr>
        <w:pStyle w:val="a8"/>
        <w:numPr>
          <w:ilvl w:val="3"/>
          <w:numId w:val="9"/>
        </w:numPr>
        <w:ind w:left="426" w:firstLineChars="0"/>
        <w:outlineLvl w:val="1"/>
        <w:rPr>
          <w:b/>
        </w:rPr>
      </w:pPr>
      <w:r w:rsidRPr="009645D0">
        <w:rPr>
          <w:rFonts w:hint="eastAsia"/>
          <w:b/>
        </w:rPr>
        <w:t>海马</w:t>
      </w:r>
      <w:r w:rsidRPr="009645D0">
        <w:rPr>
          <w:b/>
        </w:rPr>
        <w:t>M3纯电动</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467E41" w:rsidRPr="008B0EE8" w:rsidTr="00AC2255">
        <w:trPr>
          <w:tblCellSpacing w:w="15" w:type="dxa"/>
        </w:trPr>
        <w:tc>
          <w:tcPr>
            <w:tcW w:w="0" w:type="auto"/>
            <w:tcBorders>
              <w:top w:val="nil"/>
              <w:left w:val="nil"/>
              <w:bottom w:val="nil"/>
              <w:right w:val="nil"/>
            </w:tcBorders>
            <w:hideMark/>
          </w:tcPr>
          <w:p w:rsidR="00467E41" w:rsidRPr="008B0EE8" w:rsidRDefault="00467E41" w:rsidP="00AC2255">
            <w:pPr>
              <w:widowControl/>
              <w:jc w:val="left"/>
              <w:rPr>
                <w:rFonts w:ascii="微软雅黑" w:eastAsia="微软雅黑" w:hAnsi="微软雅黑" w:cs="宋体"/>
                <w:color w:val="000000"/>
                <w:kern w:val="0"/>
                <w:sz w:val="27"/>
                <w:szCs w:val="27"/>
              </w:rPr>
            </w:pPr>
            <w:r w:rsidRPr="008B0EE8">
              <w:rPr>
                <w:rFonts w:ascii="微软雅黑" w:eastAsia="微软雅黑" w:hAnsi="微软雅黑" w:cs="宋体"/>
                <w:noProof/>
                <w:color w:val="000000"/>
                <w:kern w:val="0"/>
                <w:sz w:val="27"/>
                <w:szCs w:val="27"/>
              </w:rPr>
              <w:drawing>
                <wp:inline distT="0" distB="0" distL="0" distR="0" wp14:anchorId="3D718C37" wp14:editId="481CF7DE">
                  <wp:extent cx="2857500" cy="1600200"/>
                  <wp:effectExtent l="0" t="0" r="0" b="0"/>
                  <wp:docPr id="51" name="图片 51" descr="http://58.246.65.10:8231/UploadFile/201902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2010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p>
        </w:tc>
        <w:tc>
          <w:tcPr>
            <w:tcW w:w="0" w:type="auto"/>
            <w:tcBorders>
              <w:top w:val="nil"/>
              <w:left w:val="nil"/>
              <w:bottom w:val="nil"/>
              <w:right w:val="nil"/>
            </w:tcBorders>
            <w:hideMark/>
          </w:tcPr>
          <w:p w:rsidR="00467E41" w:rsidRPr="008B0EE8" w:rsidRDefault="00467E41" w:rsidP="00AC2255">
            <w:pPr>
              <w:widowControl/>
              <w:jc w:val="left"/>
              <w:rPr>
                <w:rFonts w:ascii="微软雅黑" w:eastAsia="微软雅黑" w:hAnsi="微软雅黑" w:cs="宋体"/>
                <w:color w:val="000000"/>
                <w:kern w:val="0"/>
                <w:sz w:val="27"/>
                <w:szCs w:val="27"/>
              </w:rPr>
            </w:pPr>
          </w:p>
        </w:tc>
      </w:tr>
    </w:tbl>
    <w:p w:rsidR="00467E41" w:rsidRDefault="00467E41" w:rsidP="005910F2"/>
    <w:p w:rsidR="00467E41" w:rsidRDefault="00467E41" w:rsidP="005910F2">
      <w:r>
        <w:rPr>
          <w:rFonts w:hint="eastAsia"/>
        </w:rPr>
        <w:t>外观方面，新车与汽油版车型基本保持一致。</w:t>
      </w:r>
    </w:p>
    <w:p w:rsidR="00467E41" w:rsidRDefault="00467E41" w:rsidP="005910F2">
      <w:r>
        <w:rPr>
          <w:rFonts w:hint="eastAsia"/>
        </w:rPr>
        <w:t>内饰方面，新车采用三幅多功能方向盘和内嵌式中控屏设计。</w:t>
      </w:r>
    </w:p>
    <w:p w:rsidR="00467E41" w:rsidRDefault="00467E41" w:rsidP="005910F2">
      <w:r>
        <w:rPr>
          <w:rFonts w:hint="eastAsia"/>
        </w:rPr>
        <w:lastRenderedPageBreak/>
        <w:t>动力方面，新车将搭载电动机。</w:t>
      </w:r>
    </w:p>
    <w:p w:rsidR="00467E41" w:rsidRDefault="00467E41" w:rsidP="005910F2">
      <w:pPr>
        <w:rPr>
          <w:rFonts w:cs="宋体"/>
          <w:b/>
          <w:bCs/>
          <w:i/>
          <w:iCs/>
        </w:rPr>
      </w:pPr>
      <w:r w:rsidRPr="002009FE">
        <w:rPr>
          <w:rFonts w:cs="宋体" w:hint="eastAsia"/>
          <w:b/>
          <w:bCs/>
          <w:i/>
          <w:iCs/>
        </w:rPr>
        <w:t>分析：。</w:t>
      </w:r>
    </w:p>
    <w:p w:rsidR="00467E41" w:rsidRPr="0084531D" w:rsidRDefault="00467E41" w:rsidP="005910F2">
      <w:pPr>
        <w:pStyle w:val="a8"/>
        <w:numPr>
          <w:ilvl w:val="3"/>
          <w:numId w:val="9"/>
        </w:numPr>
        <w:ind w:left="426" w:firstLineChars="0"/>
        <w:outlineLvl w:val="1"/>
        <w:rPr>
          <w:b/>
        </w:rPr>
      </w:pPr>
      <w:r w:rsidRPr="0084531D">
        <w:rPr>
          <w:b/>
        </w:rPr>
        <w:t>汉腾X76MT版</w:t>
      </w:r>
    </w:p>
    <w:p w:rsidR="00467E41" w:rsidRDefault="00467E41" w:rsidP="005910F2">
      <w:r>
        <w:rPr>
          <w:noProof/>
        </w:rPr>
        <w:drawing>
          <wp:inline distT="0" distB="0" distL="0" distR="0" wp14:anchorId="70232283" wp14:editId="0EEFDF06">
            <wp:extent cx="3206750" cy="2139950"/>
            <wp:effectExtent l="0" t="0" r="0" b="0"/>
            <wp:docPr id="50" name="图片 50" descr="http://img2.bitautoimg.com/bitauto/2019/01/28/48fa15d0-8929-4b9e-8913-44e5effb903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9/01/28/48fa15d0-8929-4b9e-8913-44e5effb903b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2019年夏季正式上市</w:t>
      </w:r>
    </w:p>
    <w:p w:rsidR="00467E41" w:rsidRDefault="00467E41" w:rsidP="005910F2">
      <w:r>
        <w:rPr>
          <w:rFonts w:hint="eastAsia"/>
        </w:rPr>
        <w:t>发动机：</w:t>
      </w:r>
      <w:r>
        <w:t>1.5T</w:t>
      </w:r>
      <w:r>
        <w:rPr>
          <w:rFonts w:hint="eastAsia"/>
        </w:rPr>
        <w:t>变速箱：</w:t>
      </w:r>
      <w:r>
        <w:t>5速手动</w:t>
      </w:r>
    </w:p>
    <w:p w:rsidR="00467E41" w:rsidRDefault="00467E41" w:rsidP="005910F2">
      <w:r>
        <w:rPr>
          <w:rFonts w:hint="eastAsia"/>
        </w:rPr>
        <w:t>车身尺寸：</w:t>
      </w:r>
      <w:r>
        <w:t>4671/1902/1697mm</w:t>
      </w:r>
    </w:p>
    <w:p w:rsidR="00467E41" w:rsidRPr="0084531D" w:rsidRDefault="00467E41" w:rsidP="005910F2">
      <w:pPr>
        <w:rPr>
          <w:rFonts w:cs="宋体"/>
          <w:b/>
          <w:bCs/>
          <w:i/>
          <w:iCs/>
        </w:rPr>
      </w:pPr>
      <w:r w:rsidRPr="002009FE">
        <w:rPr>
          <w:rFonts w:cs="宋体" w:hint="eastAsia"/>
          <w:b/>
          <w:bCs/>
          <w:i/>
          <w:iCs/>
        </w:rPr>
        <w:t>分析：。</w:t>
      </w:r>
    </w:p>
    <w:p w:rsidR="00467E41" w:rsidRPr="00123285" w:rsidRDefault="00467E41" w:rsidP="00123285">
      <w:pPr>
        <w:pStyle w:val="a8"/>
        <w:numPr>
          <w:ilvl w:val="3"/>
          <w:numId w:val="9"/>
        </w:numPr>
        <w:ind w:left="426" w:firstLineChars="0"/>
        <w:outlineLvl w:val="1"/>
        <w:rPr>
          <w:b/>
        </w:rPr>
      </w:pPr>
      <w:r w:rsidRPr="00123285">
        <w:rPr>
          <w:rFonts w:hint="eastAsia"/>
          <w:b/>
        </w:rPr>
        <w:t>红旗</w:t>
      </w:r>
      <w:r w:rsidRPr="00123285">
        <w:rPr>
          <w:b/>
        </w:rPr>
        <w:t>HS5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45"/>
        <w:gridCol w:w="81"/>
      </w:tblGrid>
      <w:tr w:rsidR="00467E41" w:rsidRPr="007F25A2" w:rsidTr="00F850DF">
        <w:trPr>
          <w:tblCellSpacing w:w="15" w:type="dxa"/>
        </w:trPr>
        <w:tc>
          <w:tcPr>
            <w:tcW w:w="0" w:type="auto"/>
            <w:tcBorders>
              <w:top w:val="nil"/>
              <w:left w:val="nil"/>
              <w:bottom w:val="nil"/>
              <w:right w:val="nil"/>
            </w:tcBorders>
            <w:hideMark/>
          </w:tcPr>
          <w:p w:rsidR="00467E41" w:rsidRPr="007F25A2" w:rsidRDefault="00467E41" w:rsidP="00F850DF">
            <w:pPr>
              <w:widowControl/>
              <w:jc w:val="left"/>
              <w:rPr>
                <w:rFonts w:ascii="微软雅黑" w:eastAsia="微软雅黑" w:hAnsi="微软雅黑" w:cs="宋体"/>
                <w:color w:val="000000"/>
                <w:kern w:val="0"/>
                <w:sz w:val="27"/>
                <w:szCs w:val="27"/>
              </w:rPr>
            </w:pPr>
            <w:r w:rsidRPr="007F25A2">
              <w:rPr>
                <w:rFonts w:ascii="微软雅黑" w:eastAsia="微软雅黑" w:hAnsi="微软雅黑" w:cs="宋体"/>
                <w:noProof/>
                <w:color w:val="000000"/>
                <w:kern w:val="0"/>
                <w:sz w:val="27"/>
                <w:szCs w:val="27"/>
              </w:rPr>
              <w:drawing>
                <wp:inline distT="0" distB="0" distL="0" distR="0" wp14:anchorId="47519E8F" wp14:editId="213CA865">
                  <wp:extent cx="2838450" cy="1504950"/>
                  <wp:effectExtent l="0" t="0" r="0" b="0"/>
                  <wp:docPr id="97" name="图片 97" descr="http://58.246.65.10:8231/UploadFile/201902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2110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8450" cy="1504950"/>
                          </a:xfrm>
                          <a:prstGeom prst="rect">
                            <a:avLst/>
                          </a:prstGeom>
                          <a:noFill/>
                          <a:ln>
                            <a:noFill/>
                          </a:ln>
                        </pic:spPr>
                      </pic:pic>
                    </a:graphicData>
                  </a:graphic>
                </wp:inline>
              </w:drawing>
            </w:r>
          </w:p>
        </w:tc>
        <w:tc>
          <w:tcPr>
            <w:tcW w:w="0" w:type="auto"/>
            <w:tcBorders>
              <w:top w:val="nil"/>
              <w:left w:val="nil"/>
              <w:bottom w:val="nil"/>
              <w:right w:val="nil"/>
            </w:tcBorders>
            <w:hideMark/>
          </w:tcPr>
          <w:p w:rsidR="00467E41" w:rsidRPr="007F25A2" w:rsidRDefault="00467E41" w:rsidP="00F850DF">
            <w:pPr>
              <w:widowControl/>
              <w:jc w:val="left"/>
              <w:rPr>
                <w:rFonts w:ascii="微软雅黑" w:eastAsia="微软雅黑" w:hAnsi="微软雅黑" w:cs="宋体"/>
                <w:color w:val="000000"/>
                <w:kern w:val="0"/>
                <w:sz w:val="27"/>
                <w:szCs w:val="27"/>
              </w:rPr>
            </w:pPr>
          </w:p>
        </w:tc>
      </w:tr>
    </w:tbl>
    <w:p w:rsidR="00467E41" w:rsidRDefault="00467E41" w:rsidP="00123285"/>
    <w:p w:rsidR="00467E41" w:rsidRDefault="00467E41" w:rsidP="00123285">
      <w:r>
        <w:rPr>
          <w:rFonts w:hint="eastAsia"/>
        </w:rPr>
        <w:t>外观方面，新车采用类似扇形的进气格栅中央搭配红色贯穿装饰条设计。</w:t>
      </w:r>
    </w:p>
    <w:p w:rsidR="00467E41" w:rsidRDefault="00467E41" w:rsidP="00123285">
      <w:r>
        <w:rPr>
          <w:rFonts w:hint="eastAsia"/>
        </w:rPr>
        <w:t>内饰方面，新车采用贯穿式大屏设计，换挡机构为全新的电子档把设计。</w:t>
      </w:r>
    </w:p>
    <w:p w:rsidR="00467E41" w:rsidRDefault="00467E41" w:rsidP="00123285">
      <w:r>
        <w:rPr>
          <w:rFonts w:hint="eastAsia"/>
        </w:rPr>
        <w:t>动力方面，新车将搭载</w:t>
      </w:r>
      <w:r>
        <w:t>2.0T发动机。</w:t>
      </w:r>
    </w:p>
    <w:p w:rsidR="00467E41" w:rsidRDefault="00467E41" w:rsidP="00123285">
      <w:pPr>
        <w:rPr>
          <w:rFonts w:cs="宋体"/>
          <w:b/>
          <w:bCs/>
          <w:i/>
          <w:iCs/>
        </w:rPr>
      </w:pPr>
      <w:r w:rsidRPr="002009FE">
        <w:rPr>
          <w:rFonts w:cs="宋体" w:hint="eastAsia"/>
          <w:b/>
          <w:bCs/>
          <w:i/>
          <w:iCs/>
        </w:rPr>
        <w:t>分析：。</w:t>
      </w:r>
    </w:p>
    <w:p w:rsidR="00467E41" w:rsidRPr="00986700" w:rsidRDefault="00467E41" w:rsidP="005910F2">
      <w:pPr>
        <w:pStyle w:val="a8"/>
        <w:numPr>
          <w:ilvl w:val="3"/>
          <w:numId w:val="9"/>
        </w:numPr>
        <w:ind w:left="426" w:firstLineChars="0"/>
        <w:outlineLvl w:val="1"/>
        <w:rPr>
          <w:b/>
        </w:rPr>
      </w:pPr>
      <w:r w:rsidRPr="00986700">
        <w:rPr>
          <w:rFonts w:hint="eastAsia"/>
          <w:b/>
        </w:rPr>
        <w:t>华晨宝马全新</w:t>
      </w:r>
      <w:r w:rsidRPr="00986700">
        <w:rPr>
          <w:b/>
        </w:rPr>
        <w:t>3系</w:t>
      </w:r>
    </w:p>
    <w:p w:rsidR="00467E41" w:rsidRDefault="00467E41" w:rsidP="005910F2">
      <w:r>
        <w:rPr>
          <w:noProof/>
          <w:color w:val="FFFFFF"/>
        </w:rPr>
        <w:drawing>
          <wp:inline distT="0" distB="0" distL="0" distR="0" wp14:anchorId="2043B6B5" wp14:editId="60C4F5E0">
            <wp:extent cx="3060700" cy="1873250"/>
            <wp:effectExtent l="0" t="0" r="6350" b="0"/>
            <wp:docPr id="49" name="图片 4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5910F2">
      <w:r>
        <w:rPr>
          <w:rFonts w:hint="eastAsia"/>
        </w:rPr>
        <w:t>外观方面，新车延续了最新的家族式设计语言，标志性的“双肾”进气格栅极具品牌辨识度。</w:t>
      </w:r>
      <w:r>
        <w:rPr>
          <w:rFonts w:hint="eastAsia"/>
        </w:rPr>
        <w:lastRenderedPageBreak/>
        <w:t>横置尾灯造型层次分明，底部为双边共两出的矩形排气。</w:t>
      </w:r>
    </w:p>
    <w:p w:rsidR="00467E41" w:rsidRDefault="00467E41" w:rsidP="005910F2">
      <w:r>
        <w:rPr>
          <w:rFonts w:hint="eastAsia"/>
        </w:rPr>
        <w:t>车身尺寸方面，长轴版的长宽高分别为</w:t>
      </w:r>
      <w:r>
        <w:t>4,829mm/1,827mm/1,463mm，轴距为2,961mm;而标轴版轴距为2,851mm。</w:t>
      </w:r>
    </w:p>
    <w:p w:rsidR="00467E41" w:rsidRDefault="00467E41" w:rsidP="005910F2">
      <w:r>
        <w:rPr>
          <w:rFonts w:hint="eastAsia"/>
        </w:rPr>
        <w:t>动力方面，新车将搭载低功率版</w:t>
      </w:r>
      <w:r>
        <w:t>B48B20B型2.0T发动机，最大功率为135kW。根据相关规划，新车还将搭载高功率发动机。</w:t>
      </w:r>
    </w:p>
    <w:p w:rsidR="00467E41" w:rsidRDefault="00467E41" w:rsidP="005910F2">
      <w:pPr>
        <w:rPr>
          <w:rFonts w:cs="宋体"/>
          <w:b/>
          <w:bCs/>
          <w:i/>
          <w:iCs/>
        </w:rPr>
      </w:pPr>
      <w:r w:rsidRPr="002009FE">
        <w:rPr>
          <w:rFonts w:cs="宋体" w:hint="eastAsia"/>
          <w:b/>
          <w:bCs/>
          <w:i/>
          <w:iCs/>
        </w:rPr>
        <w:t>分析：。</w:t>
      </w:r>
    </w:p>
    <w:p w:rsidR="00467E41" w:rsidRPr="00A9135A" w:rsidRDefault="00467E41" w:rsidP="005910F2">
      <w:pPr>
        <w:pStyle w:val="a8"/>
        <w:numPr>
          <w:ilvl w:val="3"/>
          <w:numId w:val="9"/>
        </w:numPr>
        <w:ind w:left="426" w:firstLineChars="0"/>
        <w:outlineLvl w:val="1"/>
        <w:rPr>
          <w:b/>
        </w:rPr>
      </w:pPr>
      <w:r w:rsidRPr="00A9135A">
        <w:rPr>
          <w:rFonts w:hint="eastAsia"/>
          <w:b/>
        </w:rPr>
        <w:t>华晨中华</w:t>
      </w:r>
      <w:r w:rsidRPr="00A9135A">
        <w:rPr>
          <w:b/>
        </w:rPr>
        <w:t>V9</w:t>
      </w:r>
    </w:p>
    <w:p w:rsidR="00467E41" w:rsidRDefault="00467E41" w:rsidP="005910F2">
      <w:r>
        <w:rPr>
          <w:noProof/>
          <w:color w:val="FFFFFF"/>
        </w:rPr>
        <w:drawing>
          <wp:inline distT="0" distB="0" distL="0" distR="0" wp14:anchorId="244E38A9" wp14:editId="67E06C81">
            <wp:extent cx="3060700" cy="1873250"/>
            <wp:effectExtent l="0" t="0" r="6350" b="0"/>
            <wp:docPr id="48" name="图片 4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5910F2">
      <w:r>
        <w:rPr>
          <w:rFonts w:hint="eastAsia"/>
        </w:rPr>
        <w:t>外观方面，新车车身尺寸硕大，前脸造型霸气，尾部采用了双边共两出的排气布局。</w:t>
      </w:r>
    </w:p>
    <w:p w:rsidR="00467E41" w:rsidRDefault="00467E41" w:rsidP="005910F2">
      <w:r>
        <w:rPr>
          <w:rFonts w:hint="eastAsia"/>
        </w:rPr>
        <w:t>动力方面，由于新车基于</w:t>
      </w:r>
      <w:r>
        <w:t>M8X平台打造，有望搭载一台2.0T涡轮增压发动机。</w:t>
      </w:r>
    </w:p>
    <w:p w:rsidR="00467E41" w:rsidRDefault="00467E41" w:rsidP="005910F2">
      <w:pPr>
        <w:rPr>
          <w:rFonts w:cs="宋体"/>
          <w:b/>
          <w:bCs/>
          <w:i/>
          <w:iCs/>
        </w:rPr>
      </w:pPr>
      <w:r w:rsidRPr="002009FE">
        <w:rPr>
          <w:rFonts w:cs="宋体" w:hint="eastAsia"/>
          <w:b/>
          <w:bCs/>
          <w:i/>
          <w:iCs/>
        </w:rPr>
        <w:t>分析：。</w:t>
      </w:r>
    </w:p>
    <w:p w:rsidR="00467E41" w:rsidRPr="00123285" w:rsidRDefault="00467E41" w:rsidP="00123285">
      <w:pPr>
        <w:pStyle w:val="a8"/>
        <w:numPr>
          <w:ilvl w:val="3"/>
          <w:numId w:val="9"/>
        </w:numPr>
        <w:ind w:left="426" w:firstLineChars="0"/>
        <w:outlineLvl w:val="1"/>
        <w:rPr>
          <w:b/>
        </w:rPr>
      </w:pPr>
      <w:r w:rsidRPr="00123285">
        <w:rPr>
          <w:rFonts w:hint="eastAsia"/>
          <w:b/>
        </w:rPr>
        <w:t>吉利</w:t>
      </w:r>
      <w:r w:rsidRPr="00123285">
        <w:rPr>
          <w:b/>
        </w:rPr>
        <w:t>FY11运动版</w:t>
      </w:r>
    </w:p>
    <w:p w:rsidR="00467E41" w:rsidRDefault="00467E41" w:rsidP="00123285">
      <w:r>
        <w:rPr>
          <w:noProof/>
          <w:color w:val="FFFFFF"/>
        </w:rPr>
        <w:drawing>
          <wp:inline distT="0" distB="0" distL="0" distR="0" wp14:anchorId="684C7113" wp14:editId="579ADA6A">
            <wp:extent cx="3060700" cy="1873250"/>
            <wp:effectExtent l="0" t="0" r="6350" b="0"/>
            <wp:docPr id="99" name="图片 9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123285">
      <w:r>
        <w:rPr>
          <w:rFonts w:hint="eastAsia"/>
        </w:rPr>
        <w:t>外观方面，新车采用了溜背式设计，其整体沿用了普通版车型的造型设计，但配备了运动化套件、更大尺寸的轮圈以及四出排气系统。</w:t>
      </w:r>
    </w:p>
    <w:p w:rsidR="00467E41" w:rsidRDefault="00467E41" w:rsidP="00123285">
      <w:r>
        <w:rPr>
          <w:rFonts w:hint="eastAsia"/>
        </w:rPr>
        <w:t>动力方面，新车将搭载沃尔沃</w:t>
      </w:r>
      <w:r>
        <w:t>VEP42.0TDT5发动机，最大功率为175kW，最大扭矩达到350Nm。</w:t>
      </w:r>
    </w:p>
    <w:p w:rsidR="00467E41" w:rsidRDefault="00467E41" w:rsidP="00123285">
      <w:pPr>
        <w:rPr>
          <w:rFonts w:cs="宋体"/>
          <w:b/>
          <w:bCs/>
          <w:i/>
          <w:iCs/>
        </w:rPr>
      </w:pPr>
      <w:r w:rsidRPr="002009FE">
        <w:rPr>
          <w:rFonts w:cs="宋体" w:hint="eastAsia"/>
          <w:b/>
          <w:bCs/>
          <w:i/>
          <w:iCs/>
        </w:rPr>
        <w:t>分析：。</w:t>
      </w:r>
    </w:p>
    <w:p w:rsidR="00467E41" w:rsidRPr="00F450D3" w:rsidRDefault="00467E41" w:rsidP="005910F2">
      <w:pPr>
        <w:pStyle w:val="a8"/>
        <w:numPr>
          <w:ilvl w:val="3"/>
          <w:numId w:val="9"/>
        </w:numPr>
        <w:ind w:left="426" w:firstLineChars="0"/>
        <w:outlineLvl w:val="1"/>
        <w:rPr>
          <w:b/>
        </w:rPr>
      </w:pPr>
      <w:r w:rsidRPr="00F450D3">
        <w:rPr>
          <w:b/>
        </w:rPr>
        <w:t>江淮iEVS4</w:t>
      </w:r>
    </w:p>
    <w:p w:rsidR="00467E41" w:rsidRDefault="00467E41" w:rsidP="005910F2">
      <w:r>
        <w:rPr>
          <w:noProof/>
        </w:rPr>
        <w:lastRenderedPageBreak/>
        <w:drawing>
          <wp:inline distT="0" distB="0" distL="0" distR="0" wp14:anchorId="5D148F39" wp14:editId="78C759DE">
            <wp:extent cx="3206750" cy="2139950"/>
            <wp:effectExtent l="0" t="0" r="0" b="0"/>
            <wp:docPr id="46" name="图片 46" descr="http://image.bitautoimg.com/bitauto/2019/01/25/43f5c0ca-32cc-460d-92b2-7bed7458f16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9/01/25/43f5c0ca-32cc-460d-92b2-7bed7458f16c_630_w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2019年二季度上市</w:t>
      </w:r>
    </w:p>
    <w:p w:rsidR="00467E41" w:rsidRDefault="00467E41" w:rsidP="005910F2">
      <w:r>
        <w:rPr>
          <w:rFonts w:hint="eastAsia"/>
        </w:rPr>
        <w:t>发动机：</w:t>
      </w:r>
      <w:r>
        <w:t>110kW</w:t>
      </w:r>
      <w:r>
        <w:rPr>
          <w:rFonts w:hint="eastAsia"/>
        </w:rPr>
        <w:t>变速箱：单速变速箱</w:t>
      </w:r>
    </w:p>
    <w:p w:rsidR="00467E41" w:rsidRDefault="00467E41" w:rsidP="005910F2">
      <w:r>
        <w:rPr>
          <w:rFonts w:hint="eastAsia"/>
        </w:rPr>
        <w:t>车身尺寸：</w:t>
      </w:r>
      <w:r>
        <w:t>4410/1800/1660mm</w:t>
      </w:r>
    </w:p>
    <w:p w:rsidR="00467E41" w:rsidRPr="00F450D3" w:rsidRDefault="00467E41" w:rsidP="005910F2">
      <w:pPr>
        <w:rPr>
          <w:rFonts w:cs="宋体"/>
          <w:b/>
          <w:bCs/>
          <w:i/>
          <w:iCs/>
        </w:rPr>
      </w:pPr>
      <w:r w:rsidRPr="002009FE">
        <w:rPr>
          <w:rFonts w:cs="宋体" w:hint="eastAsia"/>
          <w:b/>
          <w:bCs/>
          <w:i/>
          <w:iCs/>
        </w:rPr>
        <w:t>分析：。</w:t>
      </w:r>
    </w:p>
    <w:p w:rsidR="00467E41" w:rsidRPr="00D94B28" w:rsidRDefault="00467E41" w:rsidP="005910F2">
      <w:pPr>
        <w:pStyle w:val="a8"/>
        <w:numPr>
          <w:ilvl w:val="3"/>
          <w:numId w:val="9"/>
        </w:numPr>
        <w:ind w:left="426" w:firstLineChars="0"/>
        <w:outlineLvl w:val="1"/>
        <w:rPr>
          <w:b/>
        </w:rPr>
      </w:pPr>
      <w:r w:rsidRPr="00D94B28">
        <w:rPr>
          <w:b/>
        </w:rPr>
        <w:t>君马SEEK5五座版</w:t>
      </w:r>
    </w:p>
    <w:p w:rsidR="00467E41" w:rsidRDefault="00467E41" w:rsidP="005910F2">
      <w:r>
        <w:rPr>
          <w:noProof/>
        </w:rPr>
        <w:drawing>
          <wp:inline distT="0" distB="0" distL="0" distR="0" wp14:anchorId="392FE9BE" wp14:editId="7E26E67A">
            <wp:extent cx="3206750" cy="2139950"/>
            <wp:effectExtent l="0" t="0" r="0" b="0"/>
            <wp:docPr id="39" name="图片 39" descr="http://image.bitautoimg.com/bitauto/2019/01/31/62a56af4-dd35-45ba-99c2-d6c3568b576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age.bitautoimg.com/bitauto/2019/01/31/62a56af4-dd35-45ba-99c2-d6c3568b576a_630_w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上市时间：近期</w:t>
      </w:r>
    </w:p>
    <w:p w:rsidR="00467E41" w:rsidRDefault="00467E41" w:rsidP="005910F2">
      <w:r>
        <w:rPr>
          <w:rFonts w:hint="eastAsia"/>
        </w:rPr>
        <w:t>发动机</w:t>
      </w:r>
      <w:r>
        <w:t>：1.8L、1.5T</w:t>
      </w:r>
      <w:r>
        <w:rPr>
          <w:rFonts w:hint="eastAsia"/>
        </w:rPr>
        <w:t>变速箱</w:t>
      </w:r>
      <w:r>
        <w:t>：5速手动、6速手动、6速手自一体</w:t>
      </w:r>
    </w:p>
    <w:p w:rsidR="00467E41" w:rsidRDefault="00467E41" w:rsidP="005910F2">
      <w:pPr>
        <w:rPr>
          <w:rFonts w:cs="宋体"/>
          <w:b/>
          <w:bCs/>
          <w:i/>
          <w:iCs/>
        </w:rPr>
      </w:pPr>
      <w:r w:rsidRPr="002009FE">
        <w:rPr>
          <w:rFonts w:cs="宋体" w:hint="eastAsia"/>
          <w:b/>
          <w:bCs/>
          <w:i/>
          <w:iCs/>
        </w:rPr>
        <w:t>分析：。</w:t>
      </w:r>
    </w:p>
    <w:p w:rsidR="00467E41" w:rsidRPr="00123285" w:rsidRDefault="00467E41" w:rsidP="00123285">
      <w:pPr>
        <w:pStyle w:val="a8"/>
        <w:numPr>
          <w:ilvl w:val="3"/>
          <w:numId w:val="9"/>
        </w:numPr>
        <w:ind w:left="426" w:firstLineChars="0"/>
        <w:outlineLvl w:val="1"/>
        <w:rPr>
          <w:b/>
        </w:rPr>
      </w:pPr>
      <w:r w:rsidRPr="00123285">
        <w:rPr>
          <w:rFonts w:hint="eastAsia"/>
          <w:b/>
        </w:rPr>
        <w:t>凯迪拉克</w:t>
      </w:r>
      <w:r w:rsidRPr="00123285">
        <w:rPr>
          <w:b/>
        </w:rPr>
        <w:t>XT5</w:t>
      </w:r>
      <w:r>
        <w:rPr>
          <w:b/>
        </w:rPr>
        <w:t>运动版</w:t>
      </w:r>
    </w:p>
    <w:p w:rsidR="00467E41" w:rsidRDefault="00467E41" w:rsidP="00123285">
      <w:r>
        <w:rPr>
          <w:noProof/>
          <w:color w:val="FFFFFF"/>
        </w:rPr>
        <w:drawing>
          <wp:inline distT="0" distB="0" distL="0" distR="0" wp14:anchorId="10DE9415" wp14:editId="45E39E74">
            <wp:extent cx="3060700" cy="1873250"/>
            <wp:effectExtent l="0" t="0" r="6350" b="0"/>
            <wp:docPr id="106" name="图片 10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123285">
      <w:r>
        <w:rPr>
          <w:rFonts w:hint="eastAsia"/>
        </w:rPr>
        <w:t>外观方面，新车在造型上与现款车型基本一致，仅增加了带有黑色烤漆的中网、熏黑尾灯、</w:t>
      </w:r>
      <w:r>
        <w:t>20英寸的深色轮圈以及车身侧踏板等。</w:t>
      </w:r>
    </w:p>
    <w:p w:rsidR="00467E41" w:rsidRDefault="00467E41" w:rsidP="00123285">
      <w:r>
        <w:rPr>
          <w:rFonts w:hint="eastAsia"/>
        </w:rPr>
        <w:t>动力方面，新车将搭载一款</w:t>
      </w:r>
      <w:r>
        <w:t>3.6升V6发动机，其最大功率为231kW，峰值扭矩为367Nm，</w:t>
      </w:r>
      <w:r>
        <w:lastRenderedPageBreak/>
        <w:t>同时该发动机还具备闭缸和自动启停功能。传动方面，该车将搭载8速自动变速箱，同时可以选装四驱系统。</w:t>
      </w:r>
    </w:p>
    <w:p w:rsidR="00467E41" w:rsidRDefault="00467E41" w:rsidP="00123285">
      <w:pPr>
        <w:rPr>
          <w:rFonts w:cs="宋体"/>
          <w:b/>
          <w:bCs/>
          <w:i/>
          <w:iCs/>
        </w:rPr>
      </w:pPr>
      <w:r w:rsidRPr="002009FE">
        <w:rPr>
          <w:rFonts w:cs="宋体" w:hint="eastAsia"/>
          <w:b/>
          <w:bCs/>
          <w:i/>
          <w:iCs/>
        </w:rPr>
        <w:t>分析：。</w:t>
      </w:r>
    </w:p>
    <w:p w:rsidR="00467E41" w:rsidRPr="004E7C73" w:rsidRDefault="00467E41" w:rsidP="005910F2">
      <w:pPr>
        <w:pStyle w:val="a8"/>
        <w:numPr>
          <w:ilvl w:val="3"/>
          <w:numId w:val="9"/>
        </w:numPr>
        <w:ind w:left="426" w:firstLineChars="0"/>
        <w:outlineLvl w:val="1"/>
        <w:rPr>
          <w:b/>
        </w:rPr>
      </w:pPr>
      <w:r w:rsidRPr="004E7C73">
        <w:rPr>
          <w:b/>
        </w:rPr>
        <w:t>凯迪拉克XT6</w:t>
      </w:r>
    </w:p>
    <w:p w:rsidR="00467E41" w:rsidRDefault="00467E41" w:rsidP="005910F2">
      <w:r>
        <w:rPr>
          <w:noProof/>
        </w:rPr>
        <w:drawing>
          <wp:inline distT="0" distB="0" distL="0" distR="0" wp14:anchorId="278C53CB" wp14:editId="4D774E04">
            <wp:extent cx="3206750" cy="2139950"/>
            <wp:effectExtent l="0" t="0" r="0" b="0"/>
            <wp:docPr id="38" name="图片 38" descr="http://img2.bitautoimg.com/bitauto/2019/01/23/1e00d613-05cc-4ada-a3d9-f9664dc86b3a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9/01/23/1e00d613-05cc-4ada-a3d9-f9664dc86b3a_630_w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2019年7月正式上市</w:t>
      </w:r>
    </w:p>
    <w:p w:rsidR="00467E41" w:rsidRDefault="00467E41" w:rsidP="005910F2">
      <w:r>
        <w:rPr>
          <w:rFonts w:hint="eastAsia"/>
        </w:rPr>
        <w:t>发动机：</w:t>
      </w:r>
      <w:r>
        <w:t>3.6L</w:t>
      </w:r>
      <w:r>
        <w:rPr>
          <w:rFonts w:hint="eastAsia"/>
        </w:rPr>
        <w:t>变速箱：</w:t>
      </w:r>
      <w:r>
        <w:t>9速自动</w:t>
      </w:r>
    </w:p>
    <w:p w:rsidR="00467E41" w:rsidRDefault="00467E41" w:rsidP="005910F2">
      <w:r>
        <w:rPr>
          <w:rFonts w:hint="eastAsia"/>
        </w:rPr>
        <w:t>车身尺寸：</w:t>
      </w:r>
      <w:r>
        <w:t>5050/1964/1784mm</w:t>
      </w:r>
    </w:p>
    <w:p w:rsidR="00467E41" w:rsidRDefault="00467E41" w:rsidP="005910F2">
      <w:pPr>
        <w:rPr>
          <w:rFonts w:cs="宋体"/>
          <w:b/>
          <w:bCs/>
          <w:i/>
          <w:iCs/>
        </w:rPr>
      </w:pPr>
      <w:r w:rsidRPr="002009FE">
        <w:rPr>
          <w:rFonts w:cs="宋体" w:hint="eastAsia"/>
          <w:b/>
          <w:bCs/>
          <w:i/>
          <w:iCs/>
        </w:rPr>
        <w:t>分析：。</w:t>
      </w:r>
    </w:p>
    <w:p w:rsidR="00467E41" w:rsidRPr="00123285" w:rsidRDefault="00467E41" w:rsidP="00123285">
      <w:pPr>
        <w:pStyle w:val="a8"/>
        <w:numPr>
          <w:ilvl w:val="3"/>
          <w:numId w:val="9"/>
        </w:numPr>
        <w:ind w:left="426" w:firstLineChars="0"/>
        <w:outlineLvl w:val="1"/>
        <w:rPr>
          <w:b/>
        </w:rPr>
      </w:pPr>
      <w:r w:rsidRPr="00123285">
        <w:rPr>
          <w:rFonts w:hint="eastAsia"/>
          <w:b/>
        </w:rPr>
        <w:t>领克</w:t>
      </w:r>
      <w:r w:rsidRPr="00123285">
        <w:rPr>
          <w:b/>
        </w:rPr>
        <w:t>03EV</w:t>
      </w:r>
    </w:p>
    <w:p w:rsidR="00467E41" w:rsidRDefault="00467E41" w:rsidP="00123285">
      <w:r>
        <w:rPr>
          <w:noProof/>
          <w:color w:val="FFFFFF"/>
        </w:rPr>
        <w:drawing>
          <wp:inline distT="0" distB="0" distL="0" distR="0" wp14:anchorId="070FA8E3" wp14:editId="7ECEBD64">
            <wp:extent cx="3060700" cy="1873250"/>
            <wp:effectExtent l="0" t="0" r="6350" b="0"/>
            <wp:docPr id="105" name="图片 10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123285">
      <w:r>
        <w:rPr>
          <w:rFonts w:hint="eastAsia"/>
        </w:rPr>
        <w:t>外观方面，新车整体造型与现款领克</w:t>
      </w:r>
      <w:r>
        <w:t>03型版车型相似，但前脸上下格栅处的线条更简洁，同时格栅也是完全封闭的设计。此外，新车在前翼子板的后端加入了充电口。车身侧面与尾部方面，与现款车型基本一致。</w:t>
      </w:r>
    </w:p>
    <w:p w:rsidR="00467E41" w:rsidRDefault="00467E41" w:rsidP="00123285">
      <w:pPr>
        <w:rPr>
          <w:rFonts w:cs="宋体"/>
          <w:b/>
          <w:bCs/>
          <w:i/>
          <w:iCs/>
        </w:rPr>
      </w:pPr>
      <w:r w:rsidRPr="002009FE">
        <w:rPr>
          <w:rFonts w:cs="宋体" w:hint="eastAsia"/>
          <w:b/>
          <w:bCs/>
          <w:i/>
          <w:iCs/>
        </w:rPr>
        <w:t>分析：。</w:t>
      </w:r>
    </w:p>
    <w:p w:rsidR="00467E41" w:rsidRPr="004B5387" w:rsidRDefault="00467E41" w:rsidP="005910F2">
      <w:pPr>
        <w:pStyle w:val="a8"/>
        <w:numPr>
          <w:ilvl w:val="3"/>
          <w:numId w:val="9"/>
        </w:numPr>
        <w:ind w:left="426" w:firstLineChars="0"/>
        <w:outlineLvl w:val="1"/>
        <w:rPr>
          <w:b/>
        </w:rPr>
      </w:pPr>
      <w:r w:rsidRPr="004B5387">
        <w:rPr>
          <w:rFonts w:hint="eastAsia"/>
          <w:b/>
        </w:rPr>
        <w:t>领克</w:t>
      </w:r>
      <w:r w:rsidRPr="004B5387">
        <w:rPr>
          <w:b/>
        </w:rPr>
        <w:t>03PHEV</w:t>
      </w:r>
    </w:p>
    <w:p w:rsidR="00467E41" w:rsidRDefault="00467E41" w:rsidP="005910F2">
      <w:r>
        <w:rPr>
          <w:noProof/>
          <w:color w:val="FFFFFF"/>
        </w:rPr>
        <w:drawing>
          <wp:inline distT="0" distB="0" distL="0" distR="0" wp14:anchorId="0B13AE32" wp14:editId="0D0E629F">
            <wp:extent cx="3060700" cy="1873250"/>
            <wp:effectExtent l="0" t="0" r="6350" b="0"/>
            <wp:docPr id="67" name="图片 6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5910F2">
      <w:r>
        <w:rPr>
          <w:rFonts w:hint="eastAsia"/>
        </w:rPr>
        <w:lastRenderedPageBreak/>
        <w:t>外观方面，新车与普通版车型基本保持一致，使用了大量极为运动的设计。同时，新车配备了双色运动轮毂以及双边共双出的尾排，并且在左前翼子板处增加了充电插口。</w:t>
      </w:r>
    </w:p>
    <w:p w:rsidR="00467E41" w:rsidRDefault="00467E41" w:rsidP="005910F2">
      <w:r>
        <w:rPr>
          <w:rFonts w:hint="eastAsia"/>
        </w:rPr>
        <w:t>动力方面，新车预计将继续搭载</w:t>
      </w:r>
      <w:r>
        <w:t>1.5T+电动机组成的插电式混合动力系统。</w:t>
      </w:r>
    </w:p>
    <w:p w:rsidR="00467E41" w:rsidRDefault="00467E41" w:rsidP="005910F2">
      <w:r>
        <w:rPr>
          <w:rFonts w:hint="eastAsia"/>
        </w:rPr>
        <w:t>增</w:t>
      </w:r>
      <w:r>
        <w:t>2.00-3.40万元小鹏汽车G3调整补贴后售价</w:t>
      </w:r>
    </w:p>
    <w:p w:rsidR="00467E41" w:rsidRDefault="00467E41" w:rsidP="005910F2">
      <w:r>
        <w:rPr>
          <w:rFonts w:hint="eastAsia"/>
        </w:rPr>
        <w:t>日前获悉，小鹏汽车</w:t>
      </w:r>
      <w:r>
        <w:t>G3自2月1日起全系调整补贴后售价，补贴后统一售价由13.58-16.58万元调整至15.58-19.98万元。增加幅度为2.00-3.40万元。</w:t>
      </w:r>
    </w:p>
    <w:p w:rsidR="00467E41" w:rsidRDefault="00467E41" w:rsidP="005910F2">
      <w:r>
        <w:rPr>
          <w:rFonts w:hint="eastAsia"/>
        </w:rPr>
        <w:t>外观方面，新车采用了无格栅设计，整体车身流线感较强。车尾使用了贯穿式尾灯，且尾灯的面积较大。此外，新车采用了熏黑效果和双色车尾的设计。</w:t>
      </w:r>
    </w:p>
    <w:p w:rsidR="00467E41" w:rsidRDefault="00467E41" w:rsidP="005910F2">
      <w:r>
        <w:rPr>
          <w:rFonts w:hint="eastAsia"/>
        </w:rPr>
        <w:t>动力方面，新车搭载的是一台永磁同步驱动电机，其最大功率为</w:t>
      </w:r>
      <w:r>
        <w:t>145kW，峰值扭矩为300Nm。电池组方面，其将搭载一套电池容量为47.6/47.1kWh的三元锂动力电池组。</w:t>
      </w:r>
    </w:p>
    <w:p w:rsidR="00467E41" w:rsidRDefault="00467E41" w:rsidP="005910F2">
      <w:pPr>
        <w:rPr>
          <w:rFonts w:cs="宋体"/>
          <w:b/>
          <w:bCs/>
          <w:i/>
          <w:iCs/>
        </w:rPr>
      </w:pPr>
      <w:r w:rsidRPr="002009FE">
        <w:rPr>
          <w:rFonts w:cs="宋体" w:hint="eastAsia"/>
          <w:b/>
          <w:bCs/>
          <w:i/>
          <w:iCs/>
        </w:rPr>
        <w:t>分析：。</w:t>
      </w:r>
    </w:p>
    <w:p w:rsidR="00467E41" w:rsidRPr="00144797" w:rsidRDefault="00467E41" w:rsidP="005910F2">
      <w:pPr>
        <w:pStyle w:val="a8"/>
        <w:numPr>
          <w:ilvl w:val="3"/>
          <w:numId w:val="9"/>
        </w:numPr>
        <w:ind w:left="426" w:firstLineChars="0"/>
        <w:outlineLvl w:val="1"/>
        <w:rPr>
          <w:b/>
        </w:rPr>
      </w:pPr>
      <w:r w:rsidRPr="00144797">
        <w:rPr>
          <w:rFonts w:hint="eastAsia"/>
          <w:b/>
        </w:rPr>
        <w:t>路虎新一代揽胜极光</w:t>
      </w:r>
    </w:p>
    <w:p w:rsidR="00467E41" w:rsidRDefault="00467E41" w:rsidP="005910F2">
      <w:bookmarkStart w:id="3" w:name="9"/>
      <w:r>
        <w:rPr>
          <w:noProof/>
          <w:color w:val="FFFFFF"/>
        </w:rPr>
        <w:drawing>
          <wp:inline distT="0" distB="0" distL="0" distR="0" wp14:anchorId="57EA0F41" wp14:editId="49581EFB">
            <wp:extent cx="3060700" cy="1873250"/>
            <wp:effectExtent l="0" t="0" r="6350" b="0"/>
            <wp:docPr id="25" name="图片 2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新车"/>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467E41" w:rsidRDefault="00467E41" w:rsidP="005910F2">
      <w:r>
        <w:rPr>
          <w:rFonts w:hint="eastAsia"/>
        </w:rPr>
        <w:t>外观方面，新车借鉴了揽胜星脉的设计语言，其中前脸部分与其有着很高的相似度，而标志性设计的悬浮式车顶则得到了延续。此外，车头处换用尺寸较小的进气格栅。在车头两侧，还配有</w:t>
      </w:r>
      <w:r>
        <w:t>LED日间行车灯。</w:t>
      </w:r>
    </w:p>
    <w:p w:rsidR="00467E41" w:rsidRDefault="00467E41" w:rsidP="005910F2">
      <w:r>
        <w:rPr>
          <w:rFonts w:hint="eastAsia"/>
        </w:rPr>
        <w:t>动力方面，新车搭载了最新的</w:t>
      </w:r>
      <w:r>
        <w:t>Ingenium系列发动机，其中包括2.0T四缸汽油发动机、2.0T四缸柴油发动机、1.5T三缸汽油发动机以及插电式混动系统。</w:t>
      </w:r>
    </w:p>
    <w:p w:rsidR="00467E41" w:rsidRDefault="00467E41" w:rsidP="005910F2">
      <w:pPr>
        <w:rPr>
          <w:rFonts w:cs="宋体"/>
          <w:b/>
          <w:bCs/>
          <w:i/>
          <w:iCs/>
        </w:rPr>
      </w:pPr>
      <w:r w:rsidRPr="002009FE">
        <w:rPr>
          <w:rFonts w:cs="宋体" w:hint="eastAsia"/>
          <w:b/>
          <w:bCs/>
          <w:i/>
          <w:iCs/>
        </w:rPr>
        <w:t>分析：。</w:t>
      </w:r>
    </w:p>
    <w:p w:rsidR="00467E41" w:rsidRPr="00486733" w:rsidRDefault="00467E41" w:rsidP="005910F2">
      <w:pPr>
        <w:pStyle w:val="a8"/>
        <w:numPr>
          <w:ilvl w:val="3"/>
          <w:numId w:val="9"/>
        </w:numPr>
        <w:ind w:left="426" w:firstLineChars="0"/>
        <w:outlineLvl w:val="1"/>
        <w:rPr>
          <w:b/>
        </w:rPr>
      </w:pPr>
      <w:r w:rsidRPr="00486733">
        <w:rPr>
          <w:rFonts w:hint="eastAsia"/>
          <w:b/>
        </w:rPr>
        <w:t>奇瑞捷途</w:t>
      </w:r>
      <w:r w:rsidRPr="00486733">
        <w:rPr>
          <w:b/>
        </w:rPr>
        <w:t>X95将于2019年第三季度上市</w:t>
      </w:r>
    </w:p>
    <w:p w:rsidR="00467E41" w:rsidRDefault="00467E41" w:rsidP="005910F2">
      <w:bookmarkStart w:id="4" w:name="6"/>
      <w:r>
        <w:rPr>
          <w:noProof/>
          <w:color w:val="FFFFFF"/>
        </w:rPr>
        <w:drawing>
          <wp:inline distT="0" distB="0" distL="0" distR="0" wp14:anchorId="4EE1FA84" wp14:editId="4E5477C3">
            <wp:extent cx="3060700" cy="1873250"/>
            <wp:effectExtent l="0" t="0" r="6350" b="0"/>
            <wp:docPr id="24" name="图片 2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4"/>
    </w:p>
    <w:p w:rsidR="00467E41" w:rsidRDefault="00467E41" w:rsidP="005910F2">
      <w:r>
        <w:rPr>
          <w:rFonts w:hint="eastAsia"/>
        </w:rPr>
        <w:t>外观方面，新车沿用了家族式设计语言，霸气的六边形网状进气格栅与造型犀利的大灯组采用了一体化布局，提升了前脸的整体感。雾灯区域的造型犀利，竖列状</w:t>
      </w:r>
      <w:r>
        <w:t>LED日行灯位列在雾灯旁边。</w:t>
      </w:r>
    </w:p>
    <w:p w:rsidR="00467E41" w:rsidRDefault="00467E41" w:rsidP="005910F2">
      <w:r>
        <w:rPr>
          <w:rFonts w:hint="eastAsia"/>
        </w:rPr>
        <w:t>动力方面，新车有望搭载一台</w:t>
      </w:r>
      <w:r>
        <w:t>1.6T涡轮增压发动机。传动部分，与之匹配的是7速双离合变速箱。</w:t>
      </w:r>
    </w:p>
    <w:p w:rsidR="00467E41" w:rsidRDefault="00467E41" w:rsidP="005910F2">
      <w:pPr>
        <w:rPr>
          <w:rFonts w:cs="宋体"/>
          <w:b/>
          <w:bCs/>
          <w:i/>
          <w:iCs/>
        </w:rPr>
      </w:pPr>
      <w:r w:rsidRPr="002009FE">
        <w:rPr>
          <w:rFonts w:cs="宋体" w:hint="eastAsia"/>
          <w:b/>
          <w:bCs/>
          <w:i/>
          <w:iCs/>
        </w:rPr>
        <w:lastRenderedPageBreak/>
        <w:t>分析：。</w:t>
      </w:r>
    </w:p>
    <w:p w:rsidR="00467E41" w:rsidRPr="00986700" w:rsidRDefault="00467E41" w:rsidP="005910F2">
      <w:pPr>
        <w:pStyle w:val="a8"/>
        <w:numPr>
          <w:ilvl w:val="3"/>
          <w:numId w:val="9"/>
        </w:numPr>
        <w:ind w:left="426" w:firstLineChars="0"/>
        <w:outlineLvl w:val="1"/>
        <w:rPr>
          <w:b/>
        </w:rPr>
      </w:pPr>
      <w:r w:rsidRPr="00986700">
        <w:rPr>
          <w:rFonts w:hint="eastAsia"/>
          <w:b/>
        </w:rPr>
        <w:t>全新奥迪</w:t>
      </w:r>
      <w:r w:rsidRPr="00986700">
        <w:rPr>
          <w:b/>
        </w:rPr>
        <w:t>Q3将于第二季度上市</w:t>
      </w:r>
    </w:p>
    <w:p w:rsidR="00467E41" w:rsidRDefault="00467E41" w:rsidP="005910F2">
      <w:r>
        <w:rPr>
          <w:noProof/>
          <w:color w:val="FFFFFF"/>
        </w:rPr>
        <w:drawing>
          <wp:inline distT="0" distB="0" distL="0" distR="0" wp14:anchorId="4C0BF48A" wp14:editId="01B11D37">
            <wp:extent cx="3060700" cy="1873250"/>
            <wp:effectExtent l="0" t="0" r="6350" b="0"/>
            <wp:docPr id="68" name="图片 6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新车"/>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5910F2">
      <w:r>
        <w:rPr>
          <w:rFonts w:hint="eastAsia"/>
        </w:rPr>
        <w:t>外观方面，新车基本与海外版车型相同，前脸整体风格与</w:t>
      </w:r>
      <w:r>
        <w:t>Q8车型相似。前中网采用倒八边形设计，棱角更为分明，大灯组整体造型更加硬朗。此外，根据动力不同，新车在保险杠位置有不一样的设计。</w:t>
      </w:r>
    </w:p>
    <w:p w:rsidR="00467E41" w:rsidRDefault="00467E41" w:rsidP="005910F2">
      <w:r>
        <w:rPr>
          <w:rFonts w:hint="eastAsia"/>
        </w:rPr>
        <w:t>动力方面，新车将搭载</w:t>
      </w:r>
      <w:r>
        <w:t>1.4T及2.0T涡轮增压发动机，其中2.0T发动机分为高低功率两个版本，最大功率分别为162kW和137kW。传动方面，新车预计匹配7速双离合变速箱。</w:t>
      </w:r>
    </w:p>
    <w:p w:rsidR="00467E41" w:rsidRDefault="00467E41" w:rsidP="005910F2">
      <w:pPr>
        <w:rPr>
          <w:rFonts w:cs="宋体"/>
          <w:b/>
          <w:bCs/>
          <w:i/>
          <w:iCs/>
        </w:rPr>
      </w:pPr>
      <w:r w:rsidRPr="002009FE">
        <w:rPr>
          <w:rFonts w:cs="宋体" w:hint="eastAsia"/>
          <w:b/>
          <w:bCs/>
          <w:i/>
          <w:iCs/>
        </w:rPr>
        <w:t>分析：。</w:t>
      </w:r>
    </w:p>
    <w:p w:rsidR="00467E41" w:rsidRPr="00123285" w:rsidRDefault="00467E41" w:rsidP="00123285">
      <w:pPr>
        <w:pStyle w:val="a8"/>
        <w:numPr>
          <w:ilvl w:val="3"/>
          <w:numId w:val="9"/>
        </w:numPr>
        <w:ind w:left="426" w:firstLineChars="0"/>
        <w:outlineLvl w:val="1"/>
        <w:rPr>
          <w:b/>
        </w:rPr>
      </w:pPr>
      <w:r w:rsidRPr="00123285">
        <w:rPr>
          <w:rFonts w:hint="eastAsia"/>
          <w:b/>
        </w:rPr>
        <w:t>全新奔驰</w:t>
      </w:r>
      <w:r w:rsidRPr="00123285">
        <w:rPr>
          <w:b/>
        </w:rPr>
        <w:t>GLE</w:t>
      </w:r>
    </w:p>
    <w:p w:rsidR="00467E41" w:rsidRDefault="00467E41" w:rsidP="00123285">
      <w:r>
        <w:rPr>
          <w:noProof/>
          <w:color w:val="FFFFFF"/>
        </w:rPr>
        <w:drawing>
          <wp:inline distT="0" distB="0" distL="0" distR="0" wp14:anchorId="1A645227" wp14:editId="15B0507A">
            <wp:extent cx="3060700" cy="1873250"/>
            <wp:effectExtent l="0" t="0" r="6350" b="0"/>
            <wp:docPr id="102" name="图片 10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123285">
      <w:r>
        <w:rPr>
          <w:rFonts w:hint="eastAsia"/>
        </w:rPr>
        <w:t>外观方面，新车整体设计更加圆润优雅，进气格栅尺寸比现款更大，前大灯组采用双</w:t>
      </w:r>
      <w:r>
        <w:t>L型日间行车灯搭配LED大灯组的组合，前保险杠采用鱼鳞纹装饰，并在其上增加镀铬装饰条。</w:t>
      </w:r>
    </w:p>
    <w:p w:rsidR="00467E41" w:rsidRDefault="00467E41" w:rsidP="00123285">
      <w:r>
        <w:rPr>
          <w:rFonts w:hint="eastAsia"/>
        </w:rPr>
        <w:t>动力方面，新车将搭载</w:t>
      </w:r>
      <w:r>
        <w:t>3.0TL6发动机，传动系统方面则匹配了9AT变速箱。</w:t>
      </w:r>
    </w:p>
    <w:p w:rsidR="00467E41" w:rsidRDefault="00467E41" w:rsidP="00123285">
      <w:pPr>
        <w:rPr>
          <w:rFonts w:cs="宋体"/>
          <w:b/>
          <w:bCs/>
          <w:i/>
          <w:iCs/>
        </w:rPr>
      </w:pPr>
      <w:r w:rsidRPr="002009FE">
        <w:rPr>
          <w:rFonts w:cs="宋体" w:hint="eastAsia"/>
          <w:b/>
          <w:bCs/>
          <w:i/>
          <w:iCs/>
        </w:rPr>
        <w:t>分析：。</w:t>
      </w:r>
    </w:p>
    <w:p w:rsidR="00467E41" w:rsidRPr="00D94B28" w:rsidRDefault="00467E41" w:rsidP="005910F2">
      <w:pPr>
        <w:pStyle w:val="a8"/>
        <w:numPr>
          <w:ilvl w:val="3"/>
          <w:numId w:val="9"/>
        </w:numPr>
        <w:ind w:left="426" w:firstLineChars="0"/>
        <w:outlineLvl w:val="1"/>
        <w:rPr>
          <w:b/>
        </w:rPr>
      </w:pPr>
      <w:r w:rsidRPr="00D94B28">
        <w:rPr>
          <w:b/>
        </w:rPr>
        <w:t>全新速腾</w:t>
      </w:r>
    </w:p>
    <w:p w:rsidR="00467E41" w:rsidRDefault="00467E41" w:rsidP="005910F2">
      <w:r>
        <w:rPr>
          <w:noProof/>
        </w:rPr>
        <w:lastRenderedPageBreak/>
        <w:drawing>
          <wp:inline distT="0" distB="0" distL="0" distR="0" wp14:anchorId="70ECECAC" wp14:editId="4C40640A">
            <wp:extent cx="3206750" cy="2139950"/>
            <wp:effectExtent l="0" t="0" r="0" b="0"/>
            <wp:docPr id="69" name="图片 69" descr="http://image.bitautoimg.com/bitauto/2019/01/31/399082ad-fd08-4410-ab60-7bfbabc0f68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9/01/31/399082ad-fd08-4410-ab60-7bfbabc0f68a_630_w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2019年3月18日</w:t>
      </w:r>
    </w:p>
    <w:p w:rsidR="00467E41" w:rsidRDefault="00467E41" w:rsidP="005910F2">
      <w:r>
        <w:rPr>
          <w:rFonts w:hint="eastAsia"/>
        </w:rPr>
        <w:t>发动机</w:t>
      </w:r>
      <w:r>
        <w:t>：1.2T、1.4T</w:t>
      </w:r>
      <w:r>
        <w:rPr>
          <w:rFonts w:hint="eastAsia"/>
        </w:rPr>
        <w:t>续航里程：</w:t>
      </w:r>
      <w:r>
        <w:t>5速手动、7速双离合</w:t>
      </w:r>
    </w:p>
    <w:p w:rsidR="00467E41" w:rsidRDefault="00467E41" w:rsidP="005910F2">
      <w:r>
        <w:rPr>
          <w:rFonts w:hint="eastAsia"/>
        </w:rPr>
        <w:t>车身尺寸：</w:t>
      </w:r>
      <w:r>
        <w:t>4753/1800/1462mm</w:t>
      </w:r>
    </w:p>
    <w:p w:rsidR="00467E41" w:rsidRDefault="00467E41" w:rsidP="005910F2">
      <w:pPr>
        <w:rPr>
          <w:rFonts w:cs="宋体"/>
          <w:b/>
          <w:bCs/>
          <w:i/>
          <w:iCs/>
        </w:rPr>
      </w:pPr>
      <w:r w:rsidRPr="002009FE">
        <w:rPr>
          <w:rFonts w:cs="宋体" w:hint="eastAsia"/>
          <w:b/>
          <w:bCs/>
          <w:i/>
          <w:iCs/>
        </w:rPr>
        <w:t>分析：。</w:t>
      </w:r>
    </w:p>
    <w:p w:rsidR="00467E41" w:rsidRPr="009645D0" w:rsidRDefault="00467E41" w:rsidP="005910F2">
      <w:pPr>
        <w:pStyle w:val="a8"/>
        <w:numPr>
          <w:ilvl w:val="3"/>
          <w:numId w:val="9"/>
        </w:numPr>
        <w:ind w:left="426" w:firstLineChars="0"/>
        <w:outlineLvl w:val="1"/>
        <w:rPr>
          <w:b/>
        </w:rPr>
      </w:pPr>
      <w:r w:rsidRPr="009645D0">
        <w:rPr>
          <w:rFonts w:hint="eastAsia"/>
          <w:b/>
        </w:rPr>
        <w:t>全新唐</w:t>
      </w:r>
      <w:r w:rsidRPr="009645D0">
        <w:rPr>
          <w:b/>
        </w:rPr>
        <w:t>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467E41" w:rsidRPr="008B0EE8" w:rsidTr="00AC2255">
        <w:trPr>
          <w:tblCellSpacing w:w="15" w:type="dxa"/>
        </w:trPr>
        <w:tc>
          <w:tcPr>
            <w:tcW w:w="0" w:type="auto"/>
            <w:tcBorders>
              <w:top w:val="nil"/>
              <w:left w:val="nil"/>
              <w:bottom w:val="nil"/>
              <w:right w:val="nil"/>
            </w:tcBorders>
            <w:hideMark/>
          </w:tcPr>
          <w:p w:rsidR="00467E41" w:rsidRPr="008B0EE8" w:rsidRDefault="00467E41" w:rsidP="00AC2255">
            <w:pPr>
              <w:widowControl/>
              <w:jc w:val="left"/>
              <w:rPr>
                <w:rFonts w:ascii="微软雅黑" w:eastAsia="微软雅黑" w:hAnsi="微软雅黑" w:cs="宋体"/>
                <w:color w:val="000000"/>
                <w:kern w:val="0"/>
                <w:sz w:val="27"/>
                <w:szCs w:val="27"/>
              </w:rPr>
            </w:pPr>
            <w:r w:rsidRPr="008B0EE8">
              <w:rPr>
                <w:rFonts w:ascii="微软雅黑" w:eastAsia="微软雅黑" w:hAnsi="微软雅黑" w:cs="宋体"/>
                <w:noProof/>
                <w:color w:val="000000"/>
                <w:kern w:val="0"/>
                <w:sz w:val="27"/>
                <w:szCs w:val="27"/>
              </w:rPr>
              <w:drawing>
                <wp:inline distT="0" distB="0" distL="0" distR="0" wp14:anchorId="66EC5AD9" wp14:editId="14661279">
                  <wp:extent cx="2857500" cy="1543050"/>
                  <wp:effectExtent l="0" t="0" r="0" b="0"/>
                  <wp:docPr id="70" name="图片 70" descr="http://58.246.65.10:8231/UploadFile/201902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20104.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tc>
        <w:tc>
          <w:tcPr>
            <w:tcW w:w="0" w:type="auto"/>
            <w:tcBorders>
              <w:top w:val="nil"/>
              <w:left w:val="nil"/>
              <w:bottom w:val="nil"/>
              <w:right w:val="nil"/>
            </w:tcBorders>
            <w:hideMark/>
          </w:tcPr>
          <w:p w:rsidR="00467E41" w:rsidRPr="008B0EE8" w:rsidRDefault="00467E41" w:rsidP="00AC2255">
            <w:pPr>
              <w:widowControl/>
              <w:jc w:val="left"/>
              <w:rPr>
                <w:rFonts w:ascii="微软雅黑" w:eastAsia="微软雅黑" w:hAnsi="微软雅黑" w:cs="宋体"/>
                <w:color w:val="000000"/>
                <w:kern w:val="0"/>
                <w:sz w:val="27"/>
                <w:szCs w:val="27"/>
              </w:rPr>
            </w:pPr>
          </w:p>
        </w:tc>
      </w:tr>
    </w:tbl>
    <w:p w:rsidR="00467E41" w:rsidRDefault="00467E41" w:rsidP="005910F2"/>
    <w:p w:rsidR="00467E41" w:rsidRDefault="00467E41" w:rsidP="005910F2">
      <w:r>
        <w:rPr>
          <w:rFonts w:hint="eastAsia"/>
        </w:rPr>
        <w:t>外观方面，新车采用全新的矩阵式格栅搭配两侧大面积镀铬装饰，车尾采用一体式</w:t>
      </w:r>
      <w:r>
        <w:t>LED光源。</w:t>
      </w:r>
    </w:p>
    <w:p w:rsidR="00467E41" w:rsidRDefault="00467E41" w:rsidP="005910F2">
      <w:r>
        <w:rPr>
          <w:rFonts w:hint="eastAsia"/>
        </w:rPr>
        <w:t>内饰方面，新车采用球状电子档把和可旋转中控屏设计。</w:t>
      </w:r>
    </w:p>
    <w:p w:rsidR="00467E41" w:rsidRDefault="00467E41" w:rsidP="005910F2">
      <w:r>
        <w:rPr>
          <w:rFonts w:hint="eastAsia"/>
        </w:rPr>
        <w:t>动力方面，新车将搭载电动机。</w:t>
      </w:r>
    </w:p>
    <w:p w:rsidR="00467E41" w:rsidRDefault="00467E41" w:rsidP="005910F2">
      <w:pPr>
        <w:rPr>
          <w:rFonts w:cs="宋体"/>
          <w:b/>
          <w:bCs/>
          <w:i/>
          <w:iCs/>
        </w:rPr>
      </w:pPr>
      <w:r w:rsidRPr="002009FE">
        <w:rPr>
          <w:rFonts w:cs="宋体" w:hint="eastAsia"/>
          <w:b/>
          <w:bCs/>
          <w:i/>
          <w:iCs/>
        </w:rPr>
        <w:t>分析：。</w:t>
      </w:r>
    </w:p>
    <w:p w:rsidR="00467E41" w:rsidRPr="004E7C73" w:rsidRDefault="00467E41" w:rsidP="005910F2">
      <w:pPr>
        <w:pStyle w:val="a8"/>
        <w:numPr>
          <w:ilvl w:val="3"/>
          <w:numId w:val="9"/>
        </w:numPr>
        <w:ind w:left="426" w:firstLineChars="0"/>
        <w:outlineLvl w:val="1"/>
        <w:rPr>
          <w:b/>
        </w:rPr>
      </w:pPr>
      <w:r w:rsidRPr="004E7C73">
        <w:rPr>
          <w:b/>
        </w:rPr>
        <w:t>荣威新款RX8</w:t>
      </w:r>
    </w:p>
    <w:p w:rsidR="00467E41" w:rsidRDefault="00467E41" w:rsidP="005910F2">
      <w:r>
        <w:rPr>
          <w:noProof/>
        </w:rPr>
        <w:drawing>
          <wp:inline distT="0" distB="0" distL="0" distR="0" wp14:anchorId="1EB480F2" wp14:editId="0DC39152">
            <wp:extent cx="3206750" cy="2139950"/>
            <wp:effectExtent l="0" t="0" r="0" b="0"/>
            <wp:docPr id="71" name="图片 71" descr="http://img1.bitautoimg.com/bitauto/2019/01/23/bff0c598-b574-4d41-a522-a4a0edff9a6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9/01/23/bff0c598-b574-4d41-a522-a4a0edff9a6a_630_w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2019年年底</w:t>
      </w:r>
    </w:p>
    <w:p w:rsidR="00467E41" w:rsidRDefault="00467E41" w:rsidP="005910F2">
      <w:r>
        <w:rPr>
          <w:rFonts w:hint="eastAsia"/>
        </w:rPr>
        <w:t>发动机：</w:t>
      </w:r>
      <w:r>
        <w:t>2.0T</w:t>
      </w:r>
      <w:r>
        <w:rPr>
          <w:rFonts w:hint="eastAsia"/>
        </w:rPr>
        <w:t>变速器：</w:t>
      </w:r>
      <w:r>
        <w:t>6速自动</w:t>
      </w:r>
    </w:p>
    <w:p w:rsidR="00467E41" w:rsidRDefault="00467E41" w:rsidP="005910F2">
      <w:pPr>
        <w:rPr>
          <w:rFonts w:cs="宋体"/>
          <w:b/>
          <w:bCs/>
          <w:i/>
          <w:iCs/>
        </w:rPr>
      </w:pPr>
      <w:r w:rsidRPr="002009FE">
        <w:rPr>
          <w:rFonts w:cs="宋体" w:hint="eastAsia"/>
          <w:b/>
          <w:bCs/>
          <w:i/>
          <w:iCs/>
        </w:rPr>
        <w:lastRenderedPageBreak/>
        <w:t>分析：。</w:t>
      </w:r>
    </w:p>
    <w:p w:rsidR="00467E41" w:rsidRPr="00123285" w:rsidRDefault="00467E41" w:rsidP="00123285">
      <w:pPr>
        <w:pStyle w:val="a8"/>
        <w:numPr>
          <w:ilvl w:val="3"/>
          <w:numId w:val="9"/>
        </w:numPr>
        <w:ind w:left="426" w:firstLineChars="0"/>
        <w:outlineLvl w:val="1"/>
        <w:rPr>
          <w:b/>
        </w:rPr>
      </w:pPr>
      <w:r w:rsidRPr="00123285">
        <w:rPr>
          <w:rFonts w:hint="eastAsia"/>
          <w:b/>
        </w:rPr>
        <w:t>上汽大众全新</w:t>
      </w:r>
      <w:r w:rsidRPr="00123285">
        <w:rPr>
          <w:b/>
        </w:rPr>
        <w:t>POLO</w:t>
      </w:r>
    </w:p>
    <w:p w:rsidR="00467E41" w:rsidRDefault="00467E41" w:rsidP="00123285">
      <w:r>
        <w:rPr>
          <w:noProof/>
          <w:color w:val="FFFFFF"/>
        </w:rPr>
        <w:drawing>
          <wp:inline distT="0" distB="0" distL="0" distR="0" wp14:anchorId="0F99EC9E" wp14:editId="1F1710AA">
            <wp:extent cx="3060700" cy="1873250"/>
            <wp:effectExtent l="0" t="0" r="6350" b="0"/>
            <wp:docPr id="108" name="图片 10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123285">
      <w:r>
        <w:rPr>
          <w:rFonts w:hint="eastAsia"/>
        </w:rPr>
        <w:t>外观方面，新车进气格栅变成了一条，并在中间嵌入大众</w:t>
      </w:r>
      <w:r>
        <w:t>LOGO，可选装前雾灯及昼间行驶灯，下方进气口可选装亮光饰条。</w:t>
      </w:r>
    </w:p>
    <w:p w:rsidR="00467E41" w:rsidRDefault="00467E41" w:rsidP="00123285">
      <w:r>
        <w:rPr>
          <w:rFonts w:hint="eastAsia"/>
        </w:rPr>
        <w:t>车身尺寸方面，新车长宽高分别为</w:t>
      </w:r>
      <w:r>
        <w:t>4,053/1,740/1,449mm，轴距达到2,564mm。</w:t>
      </w:r>
    </w:p>
    <w:p w:rsidR="00467E41" w:rsidRDefault="00467E41" w:rsidP="00123285">
      <w:r>
        <w:rPr>
          <w:rFonts w:hint="eastAsia"/>
        </w:rPr>
        <w:t>动力方面，新车将搭载</w:t>
      </w:r>
      <w:r>
        <w:t>1.5L自然吸气发动机，最大输出功率为83kW，匹配5速手动变速箱。</w:t>
      </w:r>
    </w:p>
    <w:p w:rsidR="00467E41" w:rsidRDefault="00467E41" w:rsidP="00123285">
      <w:pPr>
        <w:rPr>
          <w:rFonts w:cs="宋体"/>
          <w:b/>
          <w:bCs/>
          <w:i/>
          <w:iCs/>
        </w:rPr>
      </w:pPr>
      <w:r w:rsidRPr="002009FE">
        <w:rPr>
          <w:rFonts w:cs="宋体" w:hint="eastAsia"/>
          <w:b/>
          <w:bCs/>
          <w:i/>
          <w:iCs/>
        </w:rPr>
        <w:t>分析：。</w:t>
      </w:r>
    </w:p>
    <w:p w:rsidR="00467E41" w:rsidRDefault="00467E41" w:rsidP="005910F2">
      <w:pPr>
        <w:rPr>
          <w:rFonts w:cs="宋体"/>
          <w:b/>
          <w:bCs/>
          <w:i/>
          <w:iCs/>
        </w:rPr>
      </w:pPr>
    </w:p>
    <w:p w:rsidR="00467E41" w:rsidRPr="0084531D" w:rsidRDefault="00467E41" w:rsidP="005910F2">
      <w:pPr>
        <w:pStyle w:val="a8"/>
        <w:numPr>
          <w:ilvl w:val="3"/>
          <w:numId w:val="9"/>
        </w:numPr>
        <w:ind w:left="426" w:firstLineChars="0"/>
        <w:outlineLvl w:val="1"/>
        <w:rPr>
          <w:b/>
        </w:rPr>
      </w:pPr>
      <w:r w:rsidRPr="0084531D">
        <w:rPr>
          <w:b/>
        </w:rPr>
        <w:t>上汽大众途岳1.2T车型</w:t>
      </w:r>
    </w:p>
    <w:tbl>
      <w:tblPr>
        <w:tblW w:w="4900" w:type="pct"/>
        <w:tblCellSpacing w:w="0" w:type="dxa"/>
        <w:tblCellMar>
          <w:left w:w="0" w:type="dxa"/>
          <w:right w:w="0" w:type="dxa"/>
        </w:tblCellMar>
        <w:tblLook w:val="04A0" w:firstRow="1" w:lastRow="0" w:firstColumn="1" w:lastColumn="0" w:noHBand="0" w:noVBand="1"/>
      </w:tblPr>
      <w:tblGrid>
        <w:gridCol w:w="6000"/>
        <w:gridCol w:w="2140"/>
      </w:tblGrid>
      <w:tr w:rsidR="00467E41" w:rsidRPr="00AD2C52" w:rsidTr="00AC2255">
        <w:trPr>
          <w:tblCellSpacing w:w="0" w:type="dxa"/>
        </w:trPr>
        <w:tc>
          <w:tcPr>
            <w:tcW w:w="2500" w:type="pct"/>
            <w:vAlign w:val="center"/>
            <w:hideMark/>
          </w:tcPr>
          <w:p w:rsidR="00467E41" w:rsidRPr="00AD2C52" w:rsidRDefault="00467E41" w:rsidP="00AC2255">
            <w:pPr>
              <w:widowControl/>
              <w:spacing w:before="100" w:beforeAutospacing="1" w:after="100" w:afterAutospacing="1"/>
              <w:jc w:val="center"/>
              <w:rPr>
                <w:rFonts w:ascii="微软雅黑" w:eastAsia="微软雅黑" w:hAnsi="微软雅黑" w:cs="宋体"/>
                <w:color w:val="2D110E"/>
                <w:kern w:val="0"/>
                <w:sz w:val="24"/>
              </w:rPr>
            </w:pPr>
            <w:r w:rsidRPr="00AD2C52">
              <w:rPr>
                <w:rFonts w:ascii="微软雅黑" w:eastAsia="微软雅黑" w:hAnsi="微软雅黑" w:cs="宋体"/>
                <w:noProof/>
                <w:color w:val="2D110E"/>
                <w:kern w:val="0"/>
                <w:sz w:val="24"/>
              </w:rPr>
              <w:drawing>
                <wp:inline distT="0" distB="0" distL="0" distR="0" wp14:anchorId="55ED60DB" wp14:editId="0EA990F2">
                  <wp:extent cx="3810000" cy="2139950"/>
                  <wp:effectExtent l="0" t="0" r="0" b="0"/>
                  <wp:docPr id="72" name="图片 72" descr="http://img2.bitautoimg.com/bitauto/2019/01/28/86d564f2-2675-4f29-ade2-a511bbf041f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9/01/28/86d564f2-2675-4f29-ade2-a511bbf041f6_630_w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tc>
        <w:tc>
          <w:tcPr>
            <w:tcW w:w="2500" w:type="pct"/>
            <w:vAlign w:val="center"/>
            <w:hideMark/>
          </w:tcPr>
          <w:p w:rsidR="00467E41" w:rsidRPr="00AD2C52" w:rsidRDefault="00467E41" w:rsidP="00AC2255">
            <w:pPr>
              <w:widowControl/>
              <w:jc w:val="left"/>
              <w:rPr>
                <w:rFonts w:ascii="微软雅黑" w:eastAsia="微软雅黑" w:hAnsi="微软雅黑" w:cs="宋体"/>
                <w:color w:val="2D110E"/>
                <w:kern w:val="0"/>
                <w:sz w:val="24"/>
              </w:rPr>
            </w:pPr>
          </w:p>
        </w:tc>
      </w:tr>
    </w:tbl>
    <w:p w:rsidR="00467E41" w:rsidRDefault="00467E41" w:rsidP="005910F2"/>
    <w:p w:rsidR="00467E41" w:rsidRDefault="00467E41" w:rsidP="005910F2">
      <w:r>
        <w:rPr>
          <w:rFonts w:hint="eastAsia"/>
        </w:rPr>
        <w:t>上市时间：</w:t>
      </w:r>
      <w:r>
        <w:t>2019年内上市</w:t>
      </w:r>
    </w:p>
    <w:p w:rsidR="00467E41" w:rsidRDefault="00467E41" w:rsidP="005910F2">
      <w:r>
        <w:rPr>
          <w:rFonts w:hint="eastAsia"/>
        </w:rPr>
        <w:t>发动机：</w:t>
      </w:r>
      <w:r>
        <w:t>1.2T</w:t>
      </w:r>
      <w:r>
        <w:rPr>
          <w:rFonts w:hint="eastAsia"/>
        </w:rPr>
        <w:t>变速箱：</w:t>
      </w:r>
      <w:r>
        <w:t>7速双离合</w:t>
      </w:r>
    </w:p>
    <w:p w:rsidR="00467E41" w:rsidRDefault="00467E41" w:rsidP="005910F2">
      <w:r>
        <w:rPr>
          <w:rFonts w:hint="eastAsia"/>
        </w:rPr>
        <w:t>车身尺寸：</w:t>
      </w:r>
      <w:r>
        <w:t>4453/1841/1632mm</w:t>
      </w:r>
    </w:p>
    <w:p w:rsidR="00467E41" w:rsidRDefault="00467E41" w:rsidP="005910F2">
      <w:pPr>
        <w:rPr>
          <w:rFonts w:cs="宋体"/>
          <w:b/>
          <w:bCs/>
          <w:i/>
          <w:iCs/>
        </w:rPr>
      </w:pPr>
      <w:r w:rsidRPr="002009FE">
        <w:rPr>
          <w:rFonts w:cs="宋体" w:hint="eastAsia"/>
          <w:b/>
          <w:bCs/>
          <w:i/>
          <w:iCs/>
        </w:rPr>
        <w:t>分析：。</w:t>
      </w:r>
    </w:p>
    <w:p w:rsidR="00467E41" w:rsidRPr="00986700" w:rsidRDefault="00467E41" w:rsidP="005910F2">
      <w:pPr>
        <w:pStyle w:val="a8"/>
        <w:numPr>
          <w:ilvl w:val="3"/>
          <w:numId w:val="9"/>
        </w:numPr>
        <w:ind w:left="426" w:firstLineChars="0"/>
        <w:outlineLvl w:val="1"/>
        <w:rPr>
          <w:b/>
        </w:rPr>
      </w:pPr>
      <w:r w:rsidRPr="00986700">
        <w:rPr>
          <w:rFonts w:hint="eastAsia"/>
          <w:b/>
        </w:rPr>
        <w:t>斯柯达全新明锐</w:t>
      </w:r>
    </w:p>
    <w:p w:rsidR="00467E41" w:rsidRDefault="00467E41" w:rsidP="005910F2">
      <w:r>
        <w:rPr>
          <w:noProof/>
          <w:color w:val="FFFFFF"/>
        </w:rPr>
        <w:lastRenderedPageBreak/>
        <w:drawing>
          <wp:inline distT="0" distB="0" distL="0" distR="0" wp14:anchorId="7B16F42E" wp14:editId="3AA28A0A">
            <wp:extent cx="3060700" cy="1873250"/>
            <wp:effectExtent l="0" t="0" r="6350" b="0"/>
            <wp:docPr id="73" name="图片 7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新车"/>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E41" w:rsidRDefault="00467E41" w:rsidP="005910F2">
      <w:r>
        <w:rPr>
          <w:rFonts w:hint="eastAsia"/>
        </w:rPr>
        <w:t>外观方面，新车前脸采用全新家族设计，直瀑式格栅内部加入镀铬饰条点缀。大灯组取消分体式设计，造型更加狭长。此外，新车下方格栅两侧使用封闭式设计，并加装镀铬装饰。</w:t>
      </w:r>
    </w:p>
    <w:p w:rsidR="00467E41" w:rsidRDefault="00467E41" w:rsidP="005910F2">
      <w:r>
        <w:rPr>
          <w:rFonts w:hint="eastAsia"/>
        </w:rPr>
        <w:t>动力方面，新车有望搭载</w:t>
      </w:r>
      <w:r>
        <w:t>1.0T高低功率、1.5T以及2.0T发动机。其中，1.0T低功率发动机最大功率为70kW，高功率发动机最大功率为85kW;1.5T和2.0T发动机最大功率分别为110kW和145kW。</w:t>
      </w:r>
    </w:p>
    <w:p w:rsidR="00467E41" w:rsidRDefault="00467E41" w:rsidP="005910F2">
      <w:pPr>
        <w:rPr>
          <w:rFonts w:cs="宋体"/>
          <w:b/>
          <w:bCs/>
          <w:i/>
          <w:iCs/>
        </w:rPr>
      </w:pPr>
      <w:r w:rsidRPr="002009FE">
        <w:rPr>
          <w:rFonts w:cs="宋体" w:hint="eastAsia"/>
          <w:b/>
          <w:bCs/>
          <w:i/>
          <w:iCs/>
        </w:rPr>
        <w:t>分析：。</w:t>
      </w:r>
    </w:p>
    <w:p w:rsidR="00467E41" w:rsidRPr="00C5393D" w:rsidRDefault="00467E41" w:rsidP="005910F2">
      <w:pPr>
        <w:pStyle w:val="a8"/>
        <w:numPr>
          <w:ilvl w:val="3"/>
          <w:numId w:val="9"/>
        </w:numPr>
        <w:ind w:left="426" w:firstLineChars="0"/>
        <w:outlineLvl w:val="1"/>
        <w:rPr>
          <w:b/>
        </w:rPr>
      </w:pPr>
      <w:r w:rsidRPr="00C5393D">
        <w:rPr>
          <w:rFonts w:hint="eastAsia"/>
          <w:b/>
        </w:rPr>
        <w:t>新款捷豹</w:t>
      </w:r>
      <w:r w:rsidRPr="00C5393D">
        <w:rPr>
          <w:b/>
        </w:rPr>
        <w:t>XE</w:t>
      </w:r>
    </w:p>
    <w:p w:rsidR="00467E41" w:rsidRDefault="00467E41" w:rsidP="005910F2">
      <w:r>
        <w:rPr>
          <w:noProof/>
        </w:rPr>
        <w:drawing>
          <wp:inline distT="0" distB="0" distL="0" distR="0" wp14:anchorId="01A86C7A" wp14:editId="35562EF5">
            <wp:extent cx="2844800" cy="1593850"/>
            <wp:effectExtent l="0" t="0" r="0" b="6350"/>
            <wp:docPr id="74" name="图片 74" descr="http://58.246.65.10:8231/UploadFile/2019012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1290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rsidR="00467E41" w:rsidRDefault="00467E41" w:rsidP="005910F2">
      <w:r>
        <w:rPr>
          <w:rFonts w:hint="eastAsia"/>
        </w:rPr>
        <w:t>外观方面，新车采用矩形中网进气格栅搭配两侧矩阵式</w:t>
      </w:r>
      <w:r>
        <w:t>LED大灯设计。</w:t>
      </w:r>
    </w:p>
    <w:p w:rsidR="00467E41" w:rsidRDefault="00467E41" w:rsidP="005910F2">
      <w:r>
        <w:rPr>
          <w:rFonts w:hint="eastAsia"/>
        </w:rPr>
        <w:t>内饰方面，新车采用三屏式的全新家族化样式，换挡机构采用飞机操纵杆造型设计。</w:t>
      </w:r>
    </w:p>
    <w:p w:rsidR="00467E41" w:rsidRDefault="00467E41" w:rsidP="005910F2">
      <w:r>
        <w:rPr>
          <w:rFonts w:hint="eastAsia"/>
        </w:rPr>
        <w:t>动力方面，新车将搭载</w:t>
      </w:r>
      <w:r>
        <w:t>2.0T发动机。</w:t>
      </w:r>
    </w:p>
    <w:p w:rsidR="00467E41" w:rsidRDefault="00467E41" w:rsidP="005910F2">
      <w:pPr>
        <w:rPr>
          <w:rFonts w:cs="宋体"/>
          <w:b/>
          <w:bCs/>
          <w:i/>
          <w:iCs/>
        </w:rPr>
      </w:pPr>
      <w:r w:rsidRPr="002009FE">
        <w:rPr>
          <w:rFonts w:cs="宋体" w:hint="eastAsia"/>
          <w:b/>
          <w:bCs/>
          <w:i/>
          <w:iCs/>
        </w:rPr>
        <w:t>分析：。</w:t>
      </w:r>
    </w:p>
    <w:p w:rsidR="00467E41" w:rsidRPr="00373FA0" w:rsidRDefault="00467E41" w:rsidP="005910F2">
      <w:pPr>
        <w:pStyle w:val="a8"/>
        <w:numPr>
          <w:ilvl w:val="3"/>
          <w:numId w:val="9"/>
        </w:numPr>
        <w:ind w:left="426" w:firstLineChars="0"/>
        <w:outlineLvl w:val="1"/>
        <w:rPr>
          <w:b/>
        </w:rPr>
      </w:pPr>
      <w:r w:rsidRPr="00373FA0">
        <w:rPr>
          <w:b/>
        </w:rPr>
        <w:t>星途TX正式</w:t>
      </w:r>
    </w:p>
    <w:p w:rsidR="00467E41" w:rsidRDefault="00467E41" w:rsidP="005910F2">
      <w:r>
        <w:rPr>
          <w:noProof/>
        </w:rPr>
        <w:drawing>
          <wp:inline distT="0" distB="0" distL="0" distR="0" wp14:anchorId="773C1B28" wp14:editId="57EAD60D">
            <wp:extent cx="3206750" cy="2139950"/>
            <wp:effectExtent l="0" t="0" r="0" b="0"/>
            <wp:docPr id="75" name="图片 75" descr="http://img1.bitautoimg.com/bitauto/2019/01/24/f98e1417-ea93-4ef6-86dd-59765d42b64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1/24/f98e1417-ea93-4ef6-86dd-59765d42b647_630_w0.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2019年3月底正式上市</w:t>
      </w:r>
    </w:p>
    <w:p w:rsidR="00467E41" w:rsidRDefault="00467E41" w:rsidP="005910F2">
      <w:r>
        <w:rPr>
          <w:rFonts w:hint="eastAsia"/>
        </w:rPr>
        <w:t>发动机：</w:t>
      </w:r>
      <w:r>
        <w:t>1.6T</w:t>
      </w:r>
      <w:r>
        <w:rPr>
          <w:rFonts w:hint="eastAsia"/>
        </w:rPr>
        <w:t>续航里程：</w:t>
      </w:r>
      <w:r>
        <w:t>7速双离合</w:t>
      </w:r>
    </w:p>
    <w:p w:rsidR="00467E41" w:rsidRDefault="00467E41" w:rsidP="005910F2">
      <w:r>
        <w:rPr>
          <w:rFonts w:hint="eastAsia"/>
        </w:rPr>
        <w:lastRenderedPageBreak/>
        <w:t>车身尺寸：</w:t>
      </w:r>
      <w:r>
        <w:t>4690/1885/1706mm</w:t>
      </w:r>
    </w:p>
    <w:p w:rsidR="00467E41" w:rsidRDefault="00467E41" w:rsidP="005910F2">
      <w:pPr>
        <w:rPr>
          <w:rFonts w:cs="宋体"/>
          <w:b/>
          <w:bCs/>
          <w:i/>
          <w:iCs/>
        </w:rPr>
      </w:pPr>
      <w:r w:rsidRPr="002009FE">
        <w:rPr>
          <w:rFonts w:cs="宋体" w:hint="eastAsia"/>
          <w:b/>
          <w:bCs/>
          <w:i/>
          <w:iCs/>
        </w:rPr>
        <w:t>分析：。</w:t>
      </w:r>
    </w:p>
    <w:p w:rsidR="00467E41" w:rsidRPr="00373FA0" w:rsidRDefault="00467E41" w:rsidP="005910F2">
      <w:pPr>
        <w:pStyle w:val="a8"/>
        <w:numPr>
          <w:ilvl w:val="3"/>
          <w:numId w:val="9"/>
        </w:numPr>
        <w:ind w:left="426" w:firstLineChars="0"/>
        <w:outlineLvl w:val="1"/>
        <w:rPr>
          <w:b/>
        </w:rPr>
      </w:pPr>
      <w:r w:rsidRPr="00373FA0">
        <w:rPr>
          <w:b/>
        </w:rPr>
        <w:t>一汽丰田新车亚洲龙</w:t>
      </w:r>
    </w:p>
    <w:p w:rsidR="00467E41" w:rsidRDefault="00467E41" w:rsidP="005910F2">
      <w:r>
        <w:rPr>
          <w:noProof/>
        </w:rPr>
        <w:drawing>
          <wp:inline distT="0" distB="0" distL="0" distR="0" wp14:anchorId="5DCDEEED" wp14:editId="4053E1E0">
            <wp:extent cx="3206750" cy="2139950"/>
            <wp:effectExtent l="0" t="0" r="0" b="0"/>
            <wp:docPr id="76" name="图片 76" descr="http://img2.bitautoimg.com/bitauto/2019/01/16/c1857808-d3cc-4d50-b340-c5407a05fee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9/01/16/c1857808-d3cc-4d50-b340-c5407a05feed_630_w0.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E41" w:rsidRDefault="00467E41" w:rsidP="005910F2">
      <w:r>
        <w:rPr>
          <w:rFonts w:hint="eastAsia"/>
        </w:rPr>
        <w:t>上市时间：</w:t>
      </w:r>
      <w:r>
        <w:t>2019年3月正式上市</w:t>
      </w:r>
      <w:r>
        <w:rPr>
          <w:rFonts w:hint="eastAsia"/>
        </w:rPr>
        <w:t>销售价：预售</w:t>
      </w:r>
      <w:r>
        <w:t>23.98-28.98万元</w:t>
      </w:r>
    </w:p>
    <w:p w:rsidR="00467E41" w:rsidRDefault="00467E41" w:rsidP="005910F2">
      <w:r>
        <w:rPr>
          <w:rFonts w:hint="eastAsia"/>
        </w:rPr>
        <w:t>发动机：</w:t>
      </w:r>
      <w:r>
        <w:t>2.0L、2.5L、2.5L混动</w:t>
      </w:r>
      <w:r>
        <w:rPr>
          <w:rFonts w:hint="eastAsia"/>
        </w:rPr>
        <w:t>变速器：</w:t>
      </w:r>
      <w:r>
        <w:t>CVT、8速自动、E-CVT</w:t>
      </w:r>
    </w:p>
    <w:p w:rsidR="00467E41" w:rsidRDefault="00467E41" w:rsidP="005910F2">
      <w:r>
        <w:rPr>
          <w:rFonts w:hint="eastAsia"/>
        </w:rPr>
        <w:t>车身尺寸：</w:t>
      </w:r>
      <w:r>
        <w:t>4975/1850/1450mm</w:t>
      </w:r>
    </w:p>
    <w:p w:rsidR="00467E41" w:rsidRDefault="00467E41" w:rsidP="005910F2">
      <w:pPr>
        <w:rPr>
          <w:rFonts w:cs="宋体"/>
          <w:b/>
          <w:bCs/>
          <w:i/>
          <w:iCs/>
        </w:rPr>
      </w:pPr>
      <w:r w:rsidRPr="002009FE">
        <w:rPr>
          <w:rFonts w:cs="宋体" w:hint="eastAsia"/>
          <w:b/>
          <w:bCs/>
          <w:i/>
          <w:iCs/>
        </w:rPr>
        <w:t>分析：。</w:t>
      </w:r>
    </w:p>
    <w:p w:rsidR="005910F2" w:rsidRPr="00CD18D0" w:rsidRDefault="005910F2" w:rsidP="005910F2">
      <w:pPr>
        <w:pStyle w:val="a8"/>
        <w:numPr>
          <w:ilvl w:val="0"/>
          <w:numId w:val="4"/>
        </w:numPr>
        <w:ind w:firstLineChars="0"/>
        <w:outlineLvl w:val="0"/>
      </w:pPr>
      <w:r w:rsidRPr="002009FE">
        <w:rPr>
          <w:rFonts w:cs="宋体" w:hint="eastAsia"/>
          <w:b/>
          <w:bCs/>
          <w:sz w:val="22"/>
        </w:rPr>
        <w:t>企业信息跟踪</w:t>
      </w:r>
    </w:p>
    <w:p w:rsidR="00467E41" w:rsidRPr="001B1EBC" w:rsidRDefault="00467E41" w:rsidP="005910F2">
      <w:pPr>
        <w:pStyle w:val="a8"/>
        <w:numPr>
          <w:ilvl w:val="0"/>
          <w:numId w:val="3"/>
        </w:numPr>
        <w:ind w:firstLineChars="0"/>
        <w:outlineLvl w:val="1"/>
        <w:rPr>
          <w:b/>
        </w:rPr>
      </w:pPr>
      <w:r w:rsidRPr="001B1EBC">
        <w:rPr>
          <w:b/>
        </w:rPr>
        <w:t>PSA集团获得重庆自动驾驶路测牌照</w:t>
      </w:r>
    </w:p>
    <w:p w:rsidR="00467E41" w:rsidRDefault="00467E41" w:rsidP="005910F2">
      <w:r>
        <w:t>PSA集团宣布正式获得由“重庆市自动驾驶道路测试管理联席工作小组”颁发的自动驾驶车辆路试牌照，成为了首家获得重庆自动驾驶路测牌照的外资整车制造商。至此，重庆市也已经颁发了12张自动驾驶路测牌照。</w:t>
      </w:r>
    </w:p>
    <w:p w:rsidR="00467E41" w:rsidRDefault="00467E41" w:rsidP="005910F2">
      <w:pPr>
        <w:rPr>
          <w:rFonts w:cs="宋体"/>
          <w:b/>
          <w:bCs/>
          <w:i/>
          <w:iCs/>
        </w:rPr>
      </w:pPr>
      <w:r w:rsidRPr="002009FE">
        <w:rPr>
          <w:rFonts w:cs="宋体" w:hint="eastAsia"/>
          <w:b/>
          <w:bCs/>
          <w:i/>
          <w:iCs/>
        </w:rPr>
        <w:t>分析：。</w:t>
      </w:r>
    </w:p>
    <w:p w:rsidR="00467E41" w:rsidRPr="0005322E" w:rsidRDefault="00467E41" w:rsidP="00F850DF">
      <w:pPr>
        <w:pStyle w:val="a8"/>
        <w:numPr>
          <w:ilvl w:val="0"/>
          <w:numId w:val="3"/>
        </w:numPr>
        <w:ind w:firstLineChars="0"/>
        <w:outlineLvl w:val="1"/>
        <w:rPr>
          <w:b/>
        </w:rPr>
      </w:pPr>
      <w:r w:rsidRPr="0005322E">
        <w:rPr>
          <w:b/>
        </w:rPr>
        <w:t>2019年1月销量数据</w:t>
      </w:r>
    </w:p>
    <w:p w:rsidR="00467E41" w:rsidRDefault="00467E41" w:rsidP="00F850DF">
      <w:r>
        <w:t>2019年1月，奥迪在全球共交付144,650辆新车，同比下降3%。而在中国市场(含香港)方面，销量达到64,000辆，同比增长5.1%。</w:t>
      </w:r>
    </w:p>
    <w:p w:rsidR="00627DBF" w:rsidRDefault="00627DBF" w:rsidP="00627DBF">
      <w:r>
        <w:t>2019年1月，北京现代实现终端销售110,316辆，环比增长25.6%，同比增长47%以上。</w:t>
      </w:r>
    </w:p>
    <w:p w:rsidR="00467E41" w:rsidRDefault="00467E41" w:rsidP="00F850DF">
      <w:pPr>
        <w:rPr>
          <w:rFonts w:cs="宋体"/>
          <w:b/>
          <w:bCs/>
          <w:i/>
          <w:iCs/>
        </w:rPr>
      </w:pPr>
      <w:r w:rsidRPr="002009FE">
        <w:rPr>
          <w:rFonts w:cs="宋体" w:hint="eastAsia"/>
          <w:b/>
          <w:bCs/>
          <w:i/>
          <w:iCs/>
        </w:rPr>
        <w:t>分析：。</w:t>
      </w:r>
    </w:p>
    <w:p w:rsidR="00467E41" w:rsidRPr="003E268E" w:rsidRDefault="00467E41" w:rsidP="005910F2">
      <w:pPr>
        <w:pStyle w:val="a8"/>
        <w:numPr>
          <w:ilvl w:val="0"/>
          <w:numId w:val="3"/>
        </w:numPr>
        <w:ind w:firstLineChars="0"/>
        <w:outlineLvl w:val="1"/>
        <w:rPr>
          <w:b/>
        </w:rPr>
      </w:pPr>
      <w:r w:rsidRPr="003E268E">
        <w:rPr>
          <w:b/>
        </w:rPr>
        <w:t>佰壹出行暂停共享汽车业务</w:t>
      </w:r>
    </w:p>
    <w:p w:rsidR="00467E41" w:rsidRDefault="00467E41" w:rsidP="00E00FA7">
      <w:r>
        <w:t>佰壹出行官方宣布：由于临近春节，业务重组，公司决定暂停共享汽车业务，目前正在进行用户信息核实，核实完成后预计在3月1日开始全部退还违章保证金。</w:t>
      </w:r>
    </w:p>
    <w:p w:rsidR="00467E41" w:rsidRDefault="00467E41" w:rsidP="005910F2">
      <w:pPr>
        <w:rPr>
          <w:rFonts w:cs="宋体"/>
          <w:b/>
          <w:bCs/>
          <w:i/>
          <w:iCs/>
        </w:rPr>
      </w:pPr>
      <w:r w:rsidRPr="002009FE">
        <w:rPr>
          <w:rFonts w:cs="宋体" w:hint="eastAsia"/>
          <w:b/>
          <w:bCs/>
          <w:i/>
          <w:iCs/>
        </w:rPr>
        <w:t>分析：。</w:t>
      </w:r>
    </w:p>
    <w:p w:rsidR="00467E41" w:rsidRPr="00480801" w:rsidRDefault="00467E41" w:rsidP="005910F2">
      <w:pPr>
        <w:pStyle w:val="a8"/>
        <w:numPr>
          <w:ilvl w:val="0"/>
          <w:numId w:val="3"/>
        </w:numPr>
        <w:ind w:firstLineChars="0"/>
        <w:outlineLvl w:val="1"/>
        <w:rPr>
          <w:b/>
        </w:rPr>
      </w:pPr>
      <w:r w:rsidRPr="00480801">
        <w:rPr>
          <w:rFonts w:hint="eastAsia"/>
          <w:b/>
        </w:rPr>
        <w:t>宝马获准延长智能网联汽车道路测试期限</w:t>
      </w:r>
    </w:p>
    <w:p w:rsidR="00467E41" w:rsidRDefault="00467E41" w:rsidP="005910F2">
      <w:r>
        <w:rPr>
          <w:rFonts w:hint="eastAsia"/>
        </w:rPr>
        <w:t>宝马汽车向上海市智能网联汽车道路测试推进工作小组提交了智能网联汽车道路测试延长测试期限申请，经审核后获得批准，将继续在开放的城市道路上开展智能网联汽车研发测试工作。</w:t>
      </w:r>
    </w:p>
    <w:p w:rsidR="00467E41" w:rsidRDefault="00467E41" w:rsidP="005910F2">
      <w:pPr>
        <w:rPr>
          <w:rFonts w:cs="宋体"/>
          <w:b/>
          <w:bCs/>
          <w:i/>
          <w:iCs/>
        </w:rPr>
      </w:pPr>
      <w:r w:rsidRPr="002009FE">
        <w:rPr>
          <w:rFonts w:cs="宋体" w:hint="eastAsia"/>
          <w:b/>
          <w:bCs/>
          <w:i/>
          <w:iCs/>
        </w:rPr>
        <w:t>分析：。</w:t>
      </w:r>
    </w:p>
    <w:p w:rsidR="00467E41" w:rsidRPr="001B1EBC" w:rsidRDefault="00467E41" w:rsidP="005910F2">
      <w:pPr>
        <w:pStyle w:val="a8"/>
        <w:numPr>
          <w:ilvl w:val="0"/>
          <w:numId w:val="3"/>
        </w:numPr>
        <w:ind w:firstLineChars="0"/>
        <w:outlineLvl w:val="1"/>
        <w:rPr>
          <w:b/>
        </w:rPr>
      </w:pPr>
      <w:r w:rsidRPr="001B1EBC">
        <w:rPr>
          <w:rFonts w:hint="eastAsia"/>
          <w:b/>
        </w:rPr>
        <w:t>北汽集团将在京停产自主燃油乘用车</w:t>
      </w:r>
    </w:p>
    <w:p w:rsidR="00467E41" w:rsidRDefault="00467E41" w:rsidP="005910F2">
      <w:r>
        <w:rPr>
          <w:rFonts w:hint="eastAsia"/>
        </w:rPr>
        <w:t>北汽集团董事长徐和谊宣布，北汽将加快产业结构调整和产品结构调整，促使自主品牌燃油乘用车逐步退出北京。到</w:t>
      </w:r>
      <w:r>
        <w:t>2020年，北汽在京将不再生产和销售自主品牌的燃油乘用车。</w:t>
      </w:r>
    </w:p>
    <w:p w:rsidR="00467E41" w:rsidRPr="001B1EBC" w:rsidRDefault="00467E41" w:rsidP="005910F2">
      <w:pPr>
        <w:rPr>
          <w:rFonts w:cs="宋体"/>
          <w:b/>
          <w:bCs/>
          <w:i/>
          <w:iCs/>
        </w:rPr>
      </w:pPr>
      <w:r w:rsidRPr="002009FE">
        <w:rPr>
          <w:rFonts w:cs="宋体" w:hint="eastAsia"/>
          <w:b/>
          <w:bCs/>
          <w:i/>
          <w:iCs/>
        </w:rPr>
        <w:t>分析：。</w:t>
      </w:r>
    </w:p>
    <w:p w:rsidR="00467E41" w:rsidRPr="00F074DA" w:rsidRDefault="00467E41" w:rsidP="005910F2">
      <w:pPr>
        <w:pStyle w:val="a8"/>
        <w:numPr>
          <w:ilvl w:val="0"/>
          <w:numId w:val="3"/>
        </w:numPr>
        <w:ind w:firstLineChars="0"/>
        <w:outlineLvl w:val="1"/>
        <w:rPr>
          <w:b/>
        </w:rPr>
      </w:pPr>
      <w:r w:rsidRPr="00F074DA">
        <w:rPr>
          <w:b/>
        </w:rPr>
        <w:t>北汽新能源与滴滴旗下小桔车服成立合资公司“京桔新能源”</w:t>
      </w:r>
    </w:p>
    <w:p w:rsidR="00467E41" w:rsidRDefault="00467E41" w:rsidP="005910F2">
      <w:r>
        <w:t>2019年1月28日，北汽新能源（北汽蓝谷600733）宣布与滴滴旗下小桔车服共同出资成</w:t>
      </w:r>
      <w:r>
        <w:lastRenderedPageBreak/>
        <w:t>立“京桔新能源汽车科技有限公司”（以下简称：京桔新能源），合资公司将整合双方优势资源，在新能源汽车运营、大数据应用、出行服务、网约定制车、充换电等领域深入探索布局。</w:t>
      </w:r>
    </w:p>
    <w:p w:rsidR="00467E41" w:rsidRDefault="00467E41" w:rsidP="005910F2">
      <w:pPr>
        <w:rPr>
          <w:rFonts w:cs="宋体"/>
          <w:b/>
          <w:bCs/>
          <w:i/>
          <w:iCs/>
        </w:rPr>
      </w:pPr>
      <w:r w:rsidRPr="002009FE">
        <w:rPr>
          <w:rFonts w:cs="宋体" w:hint="eastAsia"/>
          <w:b/>
          <w:bCs/>
          <w:i/>
          <w:iCs/>
        </w:rPr>
        <w:t>分析：。</w:t>
      </w:r>
    </w:p>
    <w:p w:rsidR="00467E41" w:rsidRPr="00912C03" w:rsidRDefault="00467E41" w:rsidP="005910F2">
      <w:pPr>
        <w:pStyle w:val="a8"/>
        <w:numPr>
          <w:ilvl w:val="0"/>
          <w:numId w:val="3"/>
        </w:numPr>
        <w:ind w:firstLineChars="0"/>
        <w:outlineLvl w:val="1"/>
        <w:rPr>
          <w:b/>
        </w:rPr>
      </w:pPr>
      <w:r w:rsidRPr="00912C03">
        <w:rPr>
          <w:b/>
        </w:rPr>
        <w:t>奔驰：将深化与中国汽车供应商合作</w:t>
      </w:r>
    </w:p>
    <w:p w:rsidR="00467E41" w:rsidRDefault="00467E41" w:rsidP="005910F2">
      <w:r>
        <w:rPr>
          <w:rFonts w:hint="eastAsia"/>
        </w:rPr>
        <w:t>当地时间</w:t>
      </w:r>
      <w:r>
        <w:t>1月24日，梅赛德斯奔驰高管WilkoStark表示，戴姆勒公司将深化与中国汽车供应商的合作关系。Stark表示，公司将加强对中国供应商的考察，中国目前在数字创新的许多领域都比美国强大。在电动移动出行以及手机支付系统等数字服务方面，中国正处于领先地位，这使得中国本土供应商相对于欧洲和美国的竞争对手来说也更有优势。</w:t>
      </w:r>
    </w:p>
    <w:p w:rsidR="00467E41" w:rsidRDefault="00467E41" w:rsidP="005910F2">
      <w:pPr>
        <w:rPr>
          <w:rFonts w:cs="宋体"/>
          <w:b/>
          <w:bCs/>
          <w:i/>
          <w:iCs/>
        </w:rPr>
      </w:pPr>
      <w:r w:rsidRPr="002009FE">
        <w:rPr>
          <w:rFonts w:cs="宋体" w:hint="eastAsia"/>
          <w:b/>
          <w:bCs/>
          <w:i/>
          <w:iCs/>
        </w:rPr>
        <w:t>分析：。</w:t>
      </w:r>
    </w:p>
    <w:p w:rsidR="00467E41" w:rsidRPr="00783914" w:rsidRDefault="00467E41" w:rsidP="005910F2">
      <w:pPr>
        <w:pStyle w:val="a8"/>
        <w:numPr>
          <w:ilvl w:val="0"/>
          <w:numId w:val="3"/>
        </w:numPr>
        <w:ind w:firstLineChars="0"/>
        <w:outlineLvl w:val="1"/>
        <w:rPr>
          <w:b/>
        </w:rPr>
      </w:pPr>
      <w:r w:rsidRPr="00783914">
        <w:rPr>
          <w:rFonts w:hint="eastAsia"/>
          <w:b/>
        </w:rPr>
        <w:t>比亚迪高端智能终端产业园落户西安</w:t>
      </w:r>
    </w:p>
    <w:p w:rsidR="00467E41" w:rsidRDefault="00467E41" w:rsidP="005910F2">
      <w:r>
        <w:t>比亚迪高端智能终端产业园项目签约。该项目将在西安高新区集贤园建设集研发、设计、精密部件生产和精益制造于一体的高端智能制造生产基地，预计2020年建成投产。</w:t>
      </w:r>
    </w:p>
    <w:p w:rsidR="00467E41" w:rsidRDefault="00467E41" w:rsidP="005910F2">
      <w:pPr>
        <w:rPr>
          <w:rFonts w:cs="宋体"/>
          <w:b/>
          <w:bCs/>
          <w:i/>
          <w:iCs/>
        </w:rPr>
      </w:pPr>
      <w:r w:rsidRPr="002009FE">
        <w:rPr>
          <w:rFonts w:cs="宋体" w:hint="eastAsia"/>
          <w:b/>
          <w:bCs/>
          <w:i/>
          <w:iCs/>
        </w:rPr>
        <w:t>分析：。</w:t>
      </w:r>
    </w:p>
    <w:p w:rsidR="00467E41" w:rsidRPr="00BF1A48" w:rsidRDefault="00467E41" w:rsidP="00F850DF">
      <w:pPr>
        <w:pStyle w:val="a8"/>
        <w:numPr>
          <w:ilvl w:val="0"/>
          <w:numId w:val="3"/>
        </w:numPr>
        <w:ind w:firstLineChars="0"/>
        <w:outlineLvl w:val="1"/>
        <w:rPr>
          <w:b/>
        </w:rPr>
      </w:pPr>
      <w:r w:rsidRPr="00BF1A48">
        <w:rPr>
          <w:rFonts w:hint="eastAsia"/>
          <w:b/>
        </w:rPr>
        <w:t>比亚迪在欧洲推出三款纯电动卡车</w:t>
      </w:r>
    </w:p>
    <w:p w:rsidR="00467E41" w:rsidRDefault="00467E41" w:rsidP="00F850DF">
      <w:r>
        <w:t>比亚迪近日宣布在欧洲推出三款车型，分别为：T6轻卡，车辆总重7.5吨；Q1M牵引车，额定总重46吨，用于机场、港口及物流分拣区；另一款T3更是比亚迪引入欧洲的首款纯电动厢式货车。这三款车型将成为比亚迪未来全面进军欧洲卡车市场的先驱。</w:t>
      </w:r>
    </w:p>
    <w:p w:rsidR="00467E41" w:rsidRDefault="00467E41" w:rsidP="00F850DF">
      <w:pPr>
        <w:rPr>
          <w:rFonts w:cs="宋体"/>
          <w:b/>
          <w:bCs/>
          <w:i/>
          <w:iCs/>
        </w:rPr>
      </w:pPr>
      <w:r w:rsidRPr="002009FE">
        <w:rPr>
          <w:rFonts w:cs="宋体" w:hint="eastAsia"/>
          <w:b/>
          <w:bCs/>
          <w:i/>
          <w:iCs/>
        </w:rPr>
        <w:t>分析：。</w:t>
      </w:r>
    </w:p>
    <w:p w:rsidR="00467E41" w:rsidRPr="00C5393D" w:rsidRDefault="00467E41" w:rsidP="005910F2">
      <w:pPr>
        <w:pStyle w:val="a8"/>
        <w:numPr>
          <w:ilvl w:val="0"/>
          <w:numId w:val="3"/>
        </w:numPr>
        <w:ind w:firstLineChars="0"/>
        <w:outlineLvl w:val="1"/>
        <w:rPr>
          <w:b/>
        </w:rPr>
      </w:pPr>
      <w:r w:rsidRPr="00C5393D">
        <w:rPr>
          <w:rFonts w:hint="eastAsia"/>
          <w:b/>
        </w:rPr>
        <w:t>神州租车</w:t>
      </w:r>
      <w:r w:rsidR="00676EC8" w:rsidRPr="00C5393D">
        <w:rPr>
          <w:rFonts w:hint="eastAsia"/>
          <w:b/>
        </w:rPr>
        <w:t>布局三四线城市，</w:t>
      </w:r>
      <w:r w:rsidRPr="00C5393D">
        <w:rPr>
          <w:rFonts w:hint="eastAsia"/>
          <w:b/>
        </w:rPr>
        <w:t>新进</w:t>
      </w:r>
      <w:r w:rsidRPr="00C5393D">
        <w:rPr>
          <w:b/>
        </w:rPr>
        <w:t>44城</w:t>
      </w:r>
    </w:p>
    <w:p w:rsidR="00467E41" w:rsidRDefault="00467E41" w:rsidP="005910F2">
      <w:r>
        <w:t>神州租车宣布新进入马鞍山、赣州、鹤壁、衡水、淮安、焦作、晋城、马鞍山、牡丹江、平顶山、普洱、晋中、玉溪、镇江、遵义等44个城市。不断加大在三四线城市的布局力度，目前在全国网络覆盖已达307个城市。</w:t>
      </w:r>
    </w:p>
    <w:p w:rsidR="00467E41" w:rsidRDefault="00467E41" w:rsidP="005910F2">
      <w:pPr>
        <w:rPr>
          <w:rFonts w:cs="宋体"/>
          <w:b/>
          <w:bCs/>
          <w:i/>
          <w:iCs/>
        </w:rPr>
      </w:pPr>
      <w:r w:rsidRPr="002009FE">
        <w:rPr>
          <w:rFonts w:cs="宋体" w:hint="eastAsia"/>
          <w:b/>
          <w:bCs/>
          <w:i/>
          <w:iCs/>
        </w:rPr>
        <w:t>分析：。</w:t>
      </w:r>
    </w:p>
    <w:p w:rsidR="00467E41" w:rsidRPr="003E268E" w:rsidRDefault="00467E41" w:rsidP="005910F2">
      <w:pPr>
        <w:pStyle w:val="a8"/>
        <w:numPr>
          <w:ilvl w:val="0"/>
          <w:numId w:val="3"/>
        </w:numPr>
        <w:ind w:firstLineChars="0"/>
        <w:outlineLvl w:val="1"/>
        <w:rPr>
          <w:b/>
        </w:rPr>
      </w:pPr>
      <w:r w:rsidRPr="003E268E">
        <w:rPr>
          <w:b/>
        </w:rPr>
        <w:t>超级供应商，优信汽车金融开启“高速”通道</w:t>
      </w:r>
    </w:p>
    <w:p w:rsidR="00467E41" w:rsidRDefault="00467E41" w:rsidP="00627DBF">
      <w:r>
        <w:t>1916年美国政府出台《统一小额贷款法》，汽车金融的合法地位得以确认；1919年美国通用汽车设立的通用汽车票据承兑公司是最早的汽车金融服务机构，也是目前全球最大的三家汽车金融服务机构之一。</w:t>
      </w:r>
    </w:p>
    <w:p w:rsidR="00467E41" w:rsidRDefault="00467E41" w:rsidP="005910F2">
      <w:r>
        <w:rPr>
          <w:rFonts w:hint="eastAsia"/>
        </w:rPr>
        <w:t>在超级供应商的核心作用下，优信可以提供更加丰富的金融产品，这样不仅提高了自身金融产品的竞争力，扩大了服务范围，更能为优信带来新的利润增长点。</w:t>
      </w:r>
    </w:p>
    <w:p w:rsidR="00467E41" w:rsidRDefault="00467E41" w:rsidP="005910F2">
      <w:r>
        <w:rPr>
          <w:rFonts w:hint="eastAsia"/>
        </w:rPr>
        <w:t>在优信</w:t>
      </w:r>
      <w:r>
        <w:t>12月的运营数据中，平台二手车销量超过10万台，同比增长44％，总营收超过4亿元，同比增长75％，首次实现单月盈利。</w:t>
      </w:r>
    </w:p>
    <w:p w:rsidR="00467E41" w:rsidRDefault="00467E41" w:rsidP="005910F2">
      <w:pPr>
        <w:rPr>
          <w:rFonts w:cs="宋体"/>
          <w:b/>
          <w:bCs/>
          <w:i/>
          <w:iCs/>
        </w:rPr>
      </w:pPr>
      <w:r w:rsidRPr="002009FE">
        <w:rPr>
          <w:rFonts w:cs="宋体" w:hint="eastAsia"/>
          <w:b/>
          <w:bCs/>
          <w:i/>
          <w:iCs/>
        </w:rPr>
        <w:t>分析：。</w:t>
      </w:r>
    </w:p>
    <w:p w:rsidR="00467E41" w:rsidRPr="00912C03" w:rsidRDefault="00467E41" w:rsidP="005910F2">
      <w:pPr>
        <w:pStyle w:val="a8"/>
        <w:numPr>
          <w:ilvl w:val="0"/>
          <w:numId w:val="3"/>
        </w:numPr>
        <w:ind w:firstLineChars="0"/>
        <w:outlineLvl w:val="1"/>
        <w:rPr>
          <w:b/>
        </w:rPr>
      </w:pPr>
      <w:r w:rsidRPr="00912C03">
        <w:rPr>
          <w:b/>
        </w:rPr>
        <w:t>奇瑞</w:t>
      </w:r>
      <w:r w:rsidR="00676EC8" w:rsidRPr="00912C03">
        <w:rPr>
          <w:b/>
        </w:rPr>
        <w:t>卧薪尝胆到厚积薄发战略转型动能持续释放2019</w:t>
      </w:r>
    </w:p>
    <w:p w:rsidR="00467E41" w:rsidRDefault="00467E41" w:rsidP="005910F2">
      <w:r>
        <w:t>2018年奇瑞汽车在全国171座城市的市场占有率呈现连续增长态势，</w:t>
      </w:r>
      <w:r>
        <w:rPr>
          <w:rFonts w:ascii="MS Gothic" w:eastAsia="MS Gothic" w:hAnsi="MS Gothic" w:cs="MS Gothic" w:hint="eastAsia"/>
        </w:rPr>
        <w:t>►</w:t>
      </w:r>
      <w:r>
        <w:t>调结构、建体系、搭平台、塑模块为转型卧薪尝胆</w:t>
      </w:r>
    </w:p>
    <w:p w:rsidR="00467E41" w:rsidRDefault="00467E41" w:rsidP="005910F2">
      <w:r>
        <w:t>基于平台化优势构建的较为合理的产品结构布局功不可没。”贾亚权说。</w:t>
      </w:r>
    </w:p>
    <w:p w:rsidR="00467E41" w:rsidRDefault="00467E41" w:rsidP="005910F2">
      <w:r>
        <w:rPr>
          <w:rFonts w:hint="eastAsia"/>
        </w:rPr>
        <w:t>据了解，得益于在平台化、模块化技术领域的领先应用，目前，奇瑞汽车的产品开发周期已从</w:t>
      </w:r>
      <w:r>
        <w:t>46个月缩短到24个月，产品开发效率的提升，使企业在应对市场变化过程中的反应速度更快、应变能力更强，同时为产品品质的持续提升奠定了体系基础。</w:t>
      </w:r>
    </w:p>
    <w:p w:rsidR="00467E41" w:rsidRDefault="00467E41" w:rsidP="00627DBF">
      <w:r>
        <w:rPr>
          <w:rFonts w:ascii="MS Gothic" w:eastAsia="MS Gothic" w:hAnsi="MS Gothic" w:cs="MS Gothic" w:hint="eastAsia"/>
        </w:rPr>
        <w:t>►</w:t>
      </w:r>
      <w:r>
        <w:t>抓技术、提品质、控成本、拓投资为升级蓄积动能</w:t>
      </w:r>
    </w:p>
    <w:p w:rsidR="00627DBF" w:rsidRDefault="00467E41" w:rsidP="005910F2">
      <w:r>
        <w:rPr>
          <w:rFonts w:hint="eastAsia"/>
        </w:rPr>
        <w:t>针对汽车产业的智能化趋势，去年奇瑞汽车发布了包括雄狮智驾（自动驾驶业务）、雄狮智云（车载智能互联系统）、雄狮智造（智能制造），雄狮智赢（数字化营销）、雄狮智行（未来共享出行）五大核心板块在内的“奇瑞雄狮</w:t>
      </w:r>
      <w:r>
        <w:t>CHERYLION”智能化战略。</w:t>
      </w:r>
    </w:p>
    <w:p w:rsidR="00467E41" w:rsidRDefault="00467E41" w:rsidP="005910F2">
      <w:r>
        <w:rPr>
          <w:rFonts w:hint="eastAsia"/>
        </w:rPr>
        <w:t>在品质提升层面，从研发到制造各环节，奇瑞汽车通过导入“</w:t>
      </w:r>
      <w:r>
        <w:t>V”字型研发体系与流程，以及</w:t>
      </w:r>
      <w:r>
        <w:lastRenderedPageBreak/>
        <w:t>建立全球统一标准的生产管理体系——CPS（奇瑞生产方式），进一步保证奇瑞汽车产品的全球品质。“目前，奇瑞新产品3个月内千车故障率已在自主品牌乘用车阵营中实现领先，并超过部分主流合资品牌的平均水平。”尹同跃说。</w:t>
      </w:r>
    </w:p>
    <w:p w:rsidR="00467E41" w:rsidRDefault="00467E41" w:rsidP="005910F2">
      <w:r>
        <w:rPr>
          <w:rFonts w:hint="eastAsia"/>
        </w:rPr>
        <w:t>关于成本控制，在平台化、模块化的支撑下产品的开发周期的缩短已经为奇瑞汽车的综合成本控制带来显著成效，未来这一优势将为持续打造“高品质、高效率”的奇瑞汽车注入源源不断的动力。</w:t>
      </w:r>
    </w:p>
    <w:p w:rsidR="00467E41" w:rsidRDefault="00467E41" w:rsidP="005910F2">
      <w:pPr>
        <w:rPr>
          <w:rFonts w:cs="宋体"/>
          <w:b/>
          <w:bCs/>
          <w:i/>
          <w:iCs/>
        </w:rPr>
      </w:pPr>
      <w:r w:rsidRPr="002009FE">
        <w:rPr>
          <w:rFonts w:cs="宋体" w:hint="eastAsia"/>
          <w:b/>
          <w:bCs/>
          <w:i/>
          <w:iCs/>
        </w:rPr>
        <w:t>分析：。</w:t>
      </w:r>
    </w:p>
    <w:p w:rsidR="00467E41" w:rsidRPr="00912C03" w:rsidRDefault="00467E41" w:rsidP="005910F2">
      <w:pPr>
        <w:pStyle w:val="a8"/>
        <w:numPr>
          <w:ilvl w:val="0"/>
          <w:numId w:val="3"/>
        </w:numPr>
        <w:ind w:firstLineChars="0"/>
        <w:outlineLvl w:val="1"/>
        <w:rPr>
          <w:b/>
        </w:rPr>
      </w:pPr>
      <w:r w:rsidRPr="00912C03">
        <w:rPr>
          <w:b/>
        </w:rPr>
        <w:t>大众“新品牌”推3新车独立4S店-经销商超200家</w:t>
      </w:r>
    </w:p>
    <w:p w:rsidR="00467E41" w:rsidRDefault="00467E41" w:rsidP="005910F2">
      <w:r>
        <w:rPr>
          <w:rFonts w:hint="eastAsia"/>
        </w:rPr>
        <w:t>大众新品牌“捷达”将在德国正式发布，作为一汽</w:t>
      </w:r>
      <w:r>
        <w:t>-大众在大众、奥迪之后的第三品牌，“捷达”将由一汽-大众成都工厂负责生产。在2019一汽-大众媒体沟通会上，一汽-大众汽车有限公司商务副总经理、一汽-大众销售有限责任公司总经理董修惠向网上车市表示：新品牌将以SUV为主，投放3款车型，目前其生产体系、营销体系已基本搭建完成，2019年销售网络将超过200家。</w:t>
      </w:r>
    </w:p>
    <w:p w:rsidR="00467E41" w:rsidRDefault="00467E41" w:rsidP="005910F2">
      <w:pPr>
        <w:rPr>
          <w:rFonts w:cs="宋体"/>
          <w:b/>
          <w:bCs/>
          <w:i/>
          <w:iCs/>
        </w:rPr>
      </w:pPr>
      <w:r w:rsidRPr="002009FE">
        <w:rPr>
          <w:rFonts w:cs="宋体" w:hint="eastAsia"/>
          <w:b/>
          <w:bCs/>
          <w:i/>
          <w:iCs/>
        </w:rPr>
        <w:t>分析：。</w:t>
      </w:r>
    </w:p>
    <w:p w:rsidR="00467E41" w:rsidRPr="00486733" w:rsidRDefault="00467E41" w:rsidP="005910F2">
      <w:pPr>
        <w:pStyle w:val="a8"/>
        <w:numPr>
          <w:ilvl w:val="0"/>
          <w:numId w:val="3"/>
        </w:numPr>
        <w:ind w:firstLineChars="0"/>
        <w:outlineLvl w:val="1"/>
        <w:rPr>
          <w:b/>
        </w:rPr>
      </w:pPr>
      <w:r w:rsidRPr="00486733">
        <w:rPr>
          <w:rFonts w:hint="eastAsia"/>
          <w:b/>
        </w:rPr>
        <w:t>丰田</w:t>
      </w:r>
      <w:r w:rsidRPr="00486733">
        <w:rPr>
          <w:b/>
        </w:rPr>
        <w:t>2019年将挑战160万销量目标</w:t>
      </w:r>
    </w:p>
    <w:p w:rsidR="00467E41" w:rsidRDefault="00467E41" w:rsidP="005910F2">
      <w:r>
        <w:rPr>
          <w:rFonts w:hint="eastAsia"/>
        </w:rPr>
        <w:t>从丰田汽车官方了解到，</w:t>
      </w:r>
      <w:r>
        <w:t>2019年其将挑战160万销量目标，同比预计增长8.47%。根据此前消息，丰田在华预计将推出9款新车型，为完成既定目标提供助力。</w:t>
      </w:r>
    </w:p>
    <w:p w:rsidR="00467E41" w:rsidRDefault="00467E41" w:rsidP="005910F2">
      <w:r>
        <w:t>2018年，两大合资公司—一汽丰田、广汽丰田分别取得了720,306辆、580,337辆的成绩，同比增长幅度分别达4%、32%;而旗下豪华阵营的雷克萨斯在华累计销量达160,468辆。</w:t>
      </w:r>
    </w:p>
    <w:p w:rsidR="00467E41" w:rsidRPr="00440310" w:rsidRDefault="00467E41" w:rsidP="005910F2">
      <w:pPr>
        <w:rPr>
          <w:rFonts w:cs="宋体"/>
          <w:b/>
          <w:bCs/>
          <w:i/>
          <w:iCs/>
        </w:rPr>
      </w:pPr>
      <w:r w:rsidRPr="002009FE">
        <w:rPr>
          <w:rFonts w:cs="宋体" w:hint="eastAsia"/>
          <w:b/>
          <w:bCs/>
          <w:i/>
          <w:iCs/>
        </w:rPr>
        <w:t>分析：。</w:t>
      </w:r>
    </w:p>
    <w:p w:rsidR="00467E41" w:rsidRPr="00A53514" w:rsidRDefault="00467E41" w:rsidP="005910F2">
      <w:pPr>
        <w:pStyle w:val="a8"/>
        <w:numPr>
          <w:ilvl w:val="0"/>
          <w:numId w:val="3"/>
        </w:numPr>
        <w:ind w:firstLineChars="0"/>
        <w:outlineLvl w:val="1"/>
        <w:rPr>
          <w:b/>
        </w:rPr>
      </w:pPr>
      <w:r w:rsidRPr="00A53514">
        <w:rPr>
          <w:rFonts w:hint="eastAsia"/>
          <w:b/>
        </w:rPr>
        <w:t>福田汽车诸城汽车厂新能源项目投产下线</w:t>
      </w:r>
    </w:p>
    <w:p w:rsidR="00467E41" w:rsidRDefault="00467E41" w:rsidP="005910F2">
      <w:r>
        <w:t>福田汽车诸城汽车厂新能源项目投产下线仪式近日在工厂总装部二车间举行，标志着该工厂已具备新能源汽车生产能力。此次工艺升级改造，实现了M4新能源车、M4轻卡和瑞沃轻型工程车混线生产，标准产能5万辆/年，进一步提升了诸城厂区新能源汽车工艺水平及生产能力。</w:t>
      </w:r>
    </w:p>
    <w:p w:rsidR="00467E41" w:rsidRDefault="00467E41" w:rsidP="005910F2">
      <w:pPr>
        <w:rPr>
          <w:rFonts w:cs="宋体"/>
          <w:b/>
          <w:bCs/>
          <w:i/>
          <w:iCs/>
        </w:rPr>
      </w:pPr>
      <w:r w:rsidRPr="002009FE">
        <w:rPr>
          <w:rFonts w:cs="宋体" w:hint="eastAsia"/>
          <w:b/>
          <w:bCs/>
          <w:i/>
          <w:iCs/>
        </w:rPr>
        <w:t>分析：。</w:t>
      </w:r>
    </w:p>
    <w:p w:rsidR="00467E41" w:rsidRPr="009645D0" w:rsidRDefault="00467E41" w:rsidP="005910F2">
      <w:pPr>
        <w:pStyle w:val="a8"/>
        <w:numPr>
          <w:ilvl w:val="0"/>
          <w:numId w:val="3"/>
        </w:numPr>
        <w:ind w:firstLineChars="0"/>
        <w:outlineLvl w:val="1"/>
        <w:rPr>
          <w:b/>
        </w:rPr>
      </w:pPr>
      <w:r w:rsidRPr="009645D0">
        <w:rPr>
          <w:rFonts w:hint="eastAsia"/>
          <w:b/>
        </w:rPr>
        <w:t>福田氢燃料物流车将交付</w:t>
      </w:r>
    </w:p>
    <w:p w:rsidR="00467E41" w:rsidRDefault="00467E41" w:rsidP="005910F2">
      <w:r>
        <w:t>福田汽车近日宣布，公司获得100辆氢燃料物流车订单，已签署采购合同25辆，并于近期开始陆续交付。据悉，2019年福田汽车在氢燃料领域还将有进一步动作。未来两年，福田汽车要将其氢燃料产品拓展至18吨中卡、30吨重卡以及VAN产品。</w:t>
      </w:r>
    </w:p>
    <w:p w:rsidR="00467E41" w:rsidRPr="009645D0" w:rsidRDefault="00467E41" w:rsidP="005910F2">
      <w:pPr>
        <w:rPr>
          <w:rFonts w:cs="宋体"/>
          <w:b/>
          <w:bCs/>
          <w:i/>
          <w:iCs/>
        </w:rPr>
      </w:pPr>
      <w:r w:rsidRPr="002009FE">
        <w:rPr>
          <w:rFonts w:cs="宋体" w:hint="eastAsia"/>
          <w:b/>
          <w:bCs/>
          <w:i/>
          <w:iCs/>
        </w:rPr>
        <w:t>分析：。</w:t>
      </w:r>
    </w:p>
    <w:p w:rsidR="00467E41" w:rsidRPr="0005322E" w:rsidRDefault="00467E41" w:rsidP="00F850DF">
      <w:pPr>
        <w:pStyle w:val="a8"/>
        <w:numPr>
          <w:ilvl w:val="0"/>
          <w:numId w:val="3"/>
        </w:numPr>
        <w:ind w:firstLineChars="0"/>
        <w:outlineLvl w:val="1"/>
        <w:rPr>
          <w:b/>
        </w:rPr>
      </w:pPr>
      <w:r w:rsidRPr="0005322E">
        <w:rPr>
          <w:rFonts w:hint="eastAsia"/>
          <w:b/>
        </w:rPr>
        <w:t>广汽集团将与腾讯合资成立出行项目平台公司</w:t>
      </w:r>
    </w:p>
    <w:p w:rsidR="00467E41" w:rsidRDefault="00467E41" w:rsidP="00F850DF">
      <w:r>
        <w:rPr>
          <w:rFonts w:hint="eastAsia"/>
        </w:rPr>
        <w:t>广汽集团公告称，公司审议通过了《关于移动出行项目的议案》计划实施移动出行项目。</w:t>
      </w:r>
    </w:p>
    <w:p w:rsidR="00467E41" w:rsidRDefault="00467E41" w:rsidP="00F850DF">
      <w:r>
        <w:rPr>
          <w:rFonts w:hint="eastAsia"/>
        </w:rPr>
        <w:t>广汽集团通过全资子公司中隆投资有限公司拟联合腾讯、广州公交集团以及其他投资者共同设立移动出行项目平台公司，移动出行项目平台公司的投资总额为</w:t>
      </w:r>
      <w:r>
        <w:t>10亿元人民币(或等值美元)，其中广汽集团、腾讯、广州公交集团分别持股35%、25%、10%，其他投资者合计持股20%(每家持股比例不超过5%)，另外预留10%股权用于员工股权激励。</w:t>
      </w:r>
    </w:p>
    <w:p w:rsidR="00467E41" w:rsidRDefault="00467E41" w:rsidP="00F850DF">
      <w:pPr>
        <w:rPr>
          <w:rFonts w:cs="宋体"/>
          <w:b/>
          <w:bCs/>
          <w:i/>
          <w:iCs/>
        </w:rPr>
      </w:pPr>
      <w:r w:rsidRPr="002009FE">
        <w:rPr>
          <w:rFonts w:cs="宋体" w:hint="eastAsia"/>
          <w:b/>
          <w:bCs/>
          <w:i/>
          <w:iCs/>
        </w:rPr>
        <w:t>分析：。</w:t>
      </w:r>
    </w:p>
    <w:p w:rsidR="00467E41" w:rsidRPr="00783914" w:rsidRDefault="00467E41" w:rsidP="005910F2">
      <w:pPr>
        <w:pStyle w:val="a8"/>
        <w:numPr>
          <w:ilvl w:val="0"/>
          <w:numId w:val="3"/>
        </w:numPr>
        <w:ind w:firstLineChars="0"/>
        <w:outlineLvl w:val="1"/>
        <w:rPr>
          <w:b/>
        </w:rPr>
      </w:pPr>
      <w:r w:rsidRPr="00783914">
        <w:rPr>
          <w:rFonts w:hint="eastAsia"/>
          <w:b/>
        </w:rPr>
        <w:t>理想智造将建</w:t>
      </w:r>
      <w:r w:rsidRPr="00783914">
        <w:rPr>
          <w:b/>
        </w:rPr>
        <w:t>13个零售中心</w:t>
      </w:r>
    </w:p>
    <w:p w:rsidR="00467E41" w:rsidRDefault="00467E41" w:rsidP="005910F2">
      <w:r>
        <w:t>从车和家官方获悉，理想智造将于2019年在全国13个城市开设零售中心，分别位于北京、上海、广州、深圳、天津、成都、重庆、苏州、杭州、南京、郑州、西安以及武汉。除此之外，理想智造还将自建交付中心、维修中心，为用户提供高品质的销售与售后服务。</w:t>
      </w:r>
    </w:p>
    <w:p w:rsidR="00467E41" w:rsidRDefault="00467E41" w:rsidP="005910F2">
      <w:pPr>
        <w:rPr>
          <w:rFonts w:cs="宋体"/>
          <w:b/>
          <w:bCs/>
          <w:i/>
          <w:iCs/>
        </w:rPr>
      </w:pPr>
      <w:r w:rsidRPr="002009FE">
        <w:rPr>
          <w:rFonts w:cs="宋体" w:hint="eastAsia"/>
          <w:b/>
          <w:bCs/>
          <w:i/>
          <w:iCs/>
        </w:rPr>
        <w:t>分析：。</w:t>
      </w:r>
    </w:p>
    <w:p w:rsidR="00467E41" w:rsidRPr="001B1EBC" w:rsidRDefault="00467E41" w:rsidP="005910F2">
      <w:pPr>
        <w:pStyle w:val="a8"/>
        <w:numPr>
          <w:ilvl w:val="0"/>
          <w:numId w:val="3"/>
        </w:numPr>
        <w:ind w:firstLineChars="0"/>
        <w:outlineLvl w:val="1"/>
        <w:rPr>
          <w:b/>
        </w:rPr>
      </w:pPr>
      <w:r w:rsidRPr="001B1EBC">
        <w:rPr>
          <w:b/>
        </w:rPr>
        <w:t>蔚来对外开放充电车加电服务</w:t>
      </w:r>
      <w:r w:rsidR="00627DBF" w:rsidRPr="001B1EBC">
        <w:rPr>
          <w:rFonts w:hint="eastAsia"/>
          <w:b/>
        </w:rPr>
        <w:t>每次</w:t>
      </w:r>
      <w:r w:rsidR="00627DBF" w:rsidRPr="001B1EBC">
        <w:rPr>
          <w:b/>
        </w:rPr>
        <w:t>380元，</w:t>
      </w:r>
    </w:p>
    <w:p w:rsidR="00467E41" w:rsidRDefault="00467E41" w:rsidP="005910F2">
      <w:r>
        <w:lastRenderedPageBreak/>
        <w:t>从蔚来汽车官方获悉，NIOPower将自今日起对外开放充电车加电服务（试运营）。蔚来移动充电车对外服务试运营期间共开通21个城市的业务，收费标准为380元/次起。</w:t>
      </w:r>
    </w:p>
    <w:p w:rsidR="00467E41" w:rsidRPr="001B1EBC" w:rsidRDefault="00467E41" w:rsidP="005910F2">
      <w:pPr>
        <w:rPr>
          <w:rFonts w:cs="宋体"/>
          <w:b/>
          <w:bCs/>
          <w:i/>
          <w:iCs/>
        </w:rPr>
      </w:pPr>
      <w:r w:rsidRPr="002009FE">
        <w:rPr>
          <w:rFonts w:cs="宋体" w:hint="eastAsia"/>
          <w:b/>
          <w:bCs/>
          <w:i/>
          <w:iCs/>
        </w:rPr>
        <w:t>分析：。</w:t>
      </w:r>
    </w:p>
    <w:p w:rsidR="00467E41" w:rsidRPr="0025488C" w:rsidRDefault="00467E41" w:rsidP="005910F2">
      <w:pPr>
        <w:pStyle w:val="a8"/>
        <w:numPr>
          <w:ilvl w:val="0"/>
          <w:numId w:val="3"/>
        </w:numPr>
        <w:ind w:firstLineChars="0"/>
        <w:outlineLvl w:val="1"/>
        <w:rPr>
          <w:b/>
        </w:rPr>
      </w:pPr>
      <w:r w:rsidRPr="0025488C">
        <w:rPr>
          <w:b/>
        </w:rPr>
        <w:t>武汉将率先推出80KW大功率氢燃料电池发动机</w:t>
      </w:r>
      <w:r w:rsidR="00676EC8" w:rsidRPr="0025488C">
        <w:rPr>
          <w:b/>
        </w:rPr>
        <w:t>匹配18吨江铃重卡</w:t>
      </w:r>
    </w:p>
    <w:p w:rsidR="00467E41" w:rsidRDefault="00467E41" w:rsidP="005910F2">
      <w:r>
        <w:t>1月29日，从武汉泰歌氢能汽车公司获悉，该企业联合江铃重汽、太原理工大学获批山西省科技厅“重卡燃料电池动力系统及整车集成技术”重大科技专项，其中武汉泰歌负责80KW以上氢燃料动力系统的研发。全球首台常温常压储氢·氢能汽车工程样车“泰歌号”，2016年在武汉奔跑起来，这标志着我国在“常温常压储氢技术”上取得突破。</w:t>
      </w:r>
    </w:p>
    <w:p w:rsidR="00467E41" w:rsidRPr="00F074DA" w:rsidRDefault="00467E41" w:rsidP="005910F2">
      <w:pPr>
        <w:pStyle w:val="a8"/>
        <w:numPr>
          <w:ilvl w:val="0"/>
          <w:numId w:val="3"/>
        </w:numPr>
        <w:ind w:firstLineChars="0"/>
        <w:outlineLvl w:val="1"/>
        <w:rPr>
          <w:b/>
        </w:rPr>
      </w:pPr>
      <w:r w:rsidRPr="00F074DA">
        <w:rPr>
          <w:b/>
        </w:rPr>
        <w:t>威马汽车即客行布局海南旅游租车服务</w:t>
      </w:r>
    </w:p>
    <w:p w:rsidR="00467E41" w:rsidRDefault="00467E41" w:rsidP="005910F2">
      <w:r>
        <w:t>1月27日，海南召开六届人大二次会议表示，将在2019年建设国家生态文明试验区，其中包括实行“国六”机动车排放标准，建设充电桩4万个以上，公务车、公交车等新增和更换车辆全部使用清洁能源汽车等措施。</w:t>
      </w:r>
    </w:p>
    <w:p w:rsidR="00467E41" w:rsidRDefault="00467E41" w:rsidP="005910F2">
      <w:pPr>
        <w:rPr>
          <w:rFonts w:cs="宋体"/>
          <w:b/>
          <w:bCs/>
          <w:i/>
          <w:iCs/>
        </w:rPr>
      </w:pPr>
      <w:r w:rsidRPr="002009FE">
        <w:rPr>
          <w:rFonts w:cs="宋体" w:hint="eastAsia"/>
          <w:b/>
          <w:bCs/>
          <w:i/>
          <w:iCs/>
        </w:rPr>
        <w:t>分析：。</w:t>
      </w:r>
    </w:p>
    <w:p w:rsidR="00467E41" w:rsidRPr="00914DF4" w:rsidRDefault="00467E41" w:rsidP="005910F2">
      <w:pPr>
        <w:pStyle w:val="a8"/>
        <w:numPr>
          <w:ilvl w:val="0"/>
          <w:numId w:val="3"/>
        </w:numPr>
        <w:ind w:firstLineChars="0"/>
        <w:outlineLvl w:val="1"/>
        <w:rPr>
          <w:b/>
        </w:rPr>
      </w:pPr>
      <w:r w:rsidRPr="00914DF4">
        <w:rPr>
          <w:b/>
        </w:rPr>
        <w:t>威马与美团打车达成合作，美团将引入威马EX5</w:t>
      </w:r>
    </w:p>
    <w:p w:rsidR="00467E41" w:rsidRDefault="00467E41" w:rsidP="005910F2">
      <w:r>
        <w:rPr>
          <w:rFonts w:hint="eastAsia"/>
        </w:rPr>
        <w:t>威马汽车与美团打车今日达成战略合作。据悉，此次合作，威马汽车将旗下首款量产互联网智能纯电</w:t>
      </w:r>
      <w:r>
        <w:t>SUVEX5引入到美团打车平台，尝试将新零售引入网约车消费场景，为用户提供便捷的出行服务体验。</w:t>
      </w:r>
    </w:p>
    <w:p w:rsidR="00467E41" w:rsidRDefault="00467E41" w:rsidP="005910F2">
      <w:pPr>
        <w:rPr>
          <w:rFonts w:cs="宋体"/>
          <w:b/>
          <w:bCs/>
          <w:i/>
          <w:iCs/>
        </w:rPr>
      </w:pPr>
      <w:r w:rsidRPr="002009FE">
        <w:rPr>
          <w:rFonts w:cs="宋体" w:hint="eastAsia"/>
          <w:b/>
          <w:bCs/>
          <w:i/>
          <w:iCs/>
        </w:rPr>
        <w:t>分析：。</w:t>
      </w:r>
    </w:p>
    <w:p w:rsidR="00467E41" w:rsidRPr="00A3039C" w:rsidRDefault="00467E41" w:rsidP="005910F2">
      <w:pPr>
        <w:pStyle w:val="a8"/>
        <w:numPr>
          <w:ilvl w:val="0"/>
          <w:numId w:val="3"/>
        </w:numPr>
        <w:ind w:firstLineChars="0"/>
        <w:outlineLvl w:val="1"/>
        <w:rPr>
          <w:b/>
        </w:rPr>
      </w:pPr>
      <w:r w:rsidRPr="00A3039C">
        <w:rPr>
          <w:rFonts w:hint="eastAsia"/>
          <w:b/>
        </w:rPr>
        <w:t>蔚来拟发行</w:t>
      </w:r>
      <w:r w:rsidRPr="00A3039C">
        <w:rPr>
          <w:b/>
        </w:rPr>
        <w:t>6.5亿美元可转债</w:t>
      </w:r>
    </w:p>
    <w:p w:rsidR="00467E41" w:rsidRDefault="00467E41" w:rsidP="005910F2">
      <w:r>
        <w:t>据蔚来提交文件显示，蔚来汽车拟发行总额为6.5亿美元的2024年到期可转换债券。蔚来计划将发行债券所得净收益用于产品、服务和技术研发、制造设施开发和供应链推广、销售和营销，以及其他营运资金需求等方面。</w:t>
      </w:r>
    </w:p>
    <w:p w:rsidR="00467E41" w:rsidRDefault="00467E41" w:rsidP="005910F2">
      <w:pPr>
        <w:rPr>
          <w:rFonts w:cs="宋体"/>
          <w:b/>
          <w:bCs/>
          <w:i/>
          <w:iCs/>
        </w:rPr>
      </w:pPr>
      <w:r w:rsidRPr="002009FE">
        <w:rPr>
          <w:rFonts w:cs="宋体" w:hint="eastAsia"/>
          <w:b/>
          <w:bCs/>
          <w:i/>
          <w:iCs/>
        </w:rPr>
        <w:t>分析：。</w:t>
      </w:r>
    </w:p>
    <w:p w:rsidR="00467E41" w:rsidRPr="0005322E" w:rsidRDefault="00467E41" w:rsidP="00F850DF">
      <w:pPr>
        <w:pStyle w:val="a8"/>
        <w:numPr>
          <w:ilvl w:val="0"/>
          <w:numId w:val="3"/>
        </w:numPr>
        <w:ind w:firstLineChars="0"/>
        <w:outlineLvl w:val="1"/>
        <w:rPr>
          <w:b/>
        </w:rPr>
      </w:pPr>
      <w:r w:rsidRPr="0005322E">
        <w:rPr>
          <w:rFonts w:hint="eastAsia"/>
          <w:b/>
        </w:rPr>
        <w:t>蔚来汽车公布</w:t>
      </w:r>
      <w:r w:rsidRPr="0005322E">
        <w:rPr>
          <w:b/>
        </w:rPr>
        <w:t>ES8补贴政策</w:t>
      </w:r>
    </w:p>
    <w:p w:rsidR="00467E41" w:rsidRDefault="00467E41" w:rsidP="00F850DF">
      <w:r>
        <w:rPr>
          <w:rFonts w:hint="eastAsia"/>
        </w:rPr>
        <w:t>日前，蔚来汽车官方公布了针对</w:t>
      </w:r>
      <w:r>
        <w:t>ES8用户的补贴政策，其将针对2019年2月份购买蔚来的用户进行补贴。</w:t>
      </w:r>
    </w:p>
    <w:p w:rsidR="00467E41" w:rsidRDefault="00467E41" w:rsidP="00F850DF">
      <w:r>
        <w:rPr>
          <w:rFonts w:hint="eastAsia"/>
        </w:rPr>
        <w:t>在补贴细则方面，若用户在</w:t>
      </w:r>
      <w:r>
        <w:t>2019年2月份购买蔚来ES8，并在2019年国家补贴政策发布前提车并上正式牌照，可按2018年标准享受国家补贴和地方补贴;如果用户在2月28日(含)前支付大定，在2019年国家政策发布后，4月30日(含)前上正式牌照，国家补贴按2018年标准享受，地方补贴按2019年国家新能源政策执行。</w:t>
      </w:r>
    </w:p>
    <w:p w:rsidR="00467E41" w:rsidRDefault="00467E41" w:rsidP="00F850DF">
      <w:pPr>
        <w:rPr>
          <w:rFonts w:cs="宋体"/>
          <w:b/>
          <w:bCs/>
          <w:i/>
          <w:iCs/>
        </w:rPr>
      </w:pPr>
      <w:r w:rsidRPr="002009FE">
        <w:rPr>
          <w:rFonts w:cs="宋体" w:hint="eastAsia"/>
          <w:b/>
          <w:bCs/>
          <w:i/>
          <w:iCs/>
        </w:rPr>
        <w:t>分析：。</w:t>
      </w:r>
    </w:p>
    <w:p w:rsidR="00467E41" w:rsidRPr="00341CD1" w:rsidRDefault="00467E41" w:rsidP="00F850DF">
      <w:pPr>
        <w:pStyle w:val="a8"/>
        <w:numPr>
          <w:ilvl w:val="0"/>
          <w:numId w:val="3"/>
        </w:numPr>
        <w:ind w:firstLineChars="0"/>
        <w:outlineLvl w:val="1"/>
        <w:rPr>
          <w:b/>
        </w:rPr>
      </w:pPr>
      <w:r w:rsidRPr="00341CD1">
        <w:rPr>
          <w:rFonts w:hint="eastAsia"/>
          <w:b/>
        </w:rPr>
        <w:t>小鹏汽车上调</w:t>
      </w:r>
      <w:r w:rsidRPr="00341CD1">
        <w:rPr>
          <w:b/>
        </w:rPr>
        <w:t>G3补贴后售价</w:t>
      </w:r>
    </w:p>
    <w:p w:rsidR="00627DBF" w:rsidRDefault="00627DBF" w:rsidP="00AF1674">
      <w:r>
        <w:t>2018年，小鹏汽车在北上广深杭等十多个一、二线城市完成签约100座超级充电站，并于2019年春节前投入使用30座。预计2019年内，将在近30个城市投入运营近200座超级充电站。</w:t>
      </w:r>
    </w:p>
    <w:p w:rsidR="00467E41" w:rsidRDefault="00467E41" w:rsidP="00F850DF">
      <w:r>
        <w:t>从小鹏汽车官方获悉，小鹏汽车G3全系调整补贴后售价，补贴后统一售价由13.58-16.58万元调整至15.58-19.98万元，增加幅度为2.00-3.40万元。</w:t>
      </w:r>
    </w:p>
    <w:p w:rsidR="00467E41" w:rsidRDefault="00467E41" w:rsidP="00F850DF">
      <w:pPr>
        <w:rPr>
          <w:rFonts w:cs="宋体"/>
          <w:b/>
          <w:bCs/>
          <w:i/>
          <w:iCs/>
        </w:rPr>
      </w:pPr>
      <w:r w:rsidRPr="002009FE">
        <w:rPr>
          <w:rFonts w:cs="宋体" w:hint="eastAsia"/>
          <w:b/>
          <w:bCs/>
          <w:i/>
          <w:iCs/>
        </w:rPr>
        <w:t>分析：。</w:t>
      </w:r>
    </w:p>
    <w:p w:rsidR="00467E41" w:rsidRPr="00486733" w:rsidRDefault="00467E41" w:rsidP="005910F2">
      <w:pPr>
        <w:pStyle w:val="a8"/>
        <w:numPr>
          <w:ilvl w:val="0"/>
          <w:numId w:val="3"/>
        </w:numPr>
        <w:ind w:firstLineChars="0"/>
        <w:outlineLvl w:val="1"/>
        <w:rPr>
          <w:b/>
        </w:rPr>
      </w:pPr>
      <w:r w:rsidRPr="00486733">
        <w:rPr>
          <w:rFonts w:hint="eastAsia"/>
          <w:b/>
        </w:rPr>
        <w:t>一汽大众公布</w:t>
      </w:r>
      <w:r w:rsidRPr="00486733">
        <w:rPr>
          <w:b/>
        </w:rPr>
        <w:t>2019年新车规划</w:t>
      </w:r>
    </w:p>
    <w:p w:rsidR="00467E41" w:rsidRDefault="00467E41" w:rsidP="005910F2">
      <w:r>
        <w:rPr>
          <w:rFonts w:hint="eastAsia"/>
        </w:rPr>
        <w:t>日前，一汽大众官方对外公布了其新车规划。</w:t>
      </w:r>
      <w:r>
        <w:t>2019年一汽大众将推出8款新车，分别为宝来经典版、全新一代速腾、e-Bora、e-Golf、迈腾GTE、探岳GTE、新款迈腾以及全新小型SUV。</w:t>
      </w:r>
    </w:p>
    <w:p w:rsidR="00467E41" w:rsidRPr="00440310" w:rsidRDefault="00467E41" w:rsidP="005910F2">
      <w:pPr>
        <w:rPr>
          <w:rFonts w:cs="宋体"/>
          <w:b/>
          <w:bCs/>
          <w:i/>
          <w:iCs/>
        </w:rPr>
      </w:pPr>
      <w:r w:rsidRPr="002009FE">
        <w:rPr>
          <w:rFonts w:cs="宋体" w:hint="eastAsia"/>
          <w:b/>
          <w:bCs/>
          <w:i/>
          <w:iCs/>
        </w:rPr>
        <w:t>分析：。</w:t>
      </w:r>
    </w:p>
    <w:p w:rsidR="00467E41" w:rsidRPr="00912C03" w:rsidRDefault="00467E41" w:rsidP="005910F2">
      <w:pPr>
        <w:pStyle w:val="a8"/>
        <w:numPr>
          <w:ilvl w:val="0"/>
          <w:numId w:val="3"/>
        </w:numPr>
        <w:ind w:firstLineChars="0"/>
        <w:outlineLvl w:val="1"/>
        <w:rPr>
          <w:b/>
        </w:rPr>
      </w:pPr>
      <w:r w:rsidRPr="00912C03">
        <w:rPr>
          <w:b/>
        </w:rPr>
        <w:t>长城18年净利同比增6.5%2019年目标120万辆</w:t>
      </w:r>
    </w:p>
    <w:p w:rsidR="00467E41" w:rsidRDefault="00467E41" w:rsidP="005910F2">
      <w:r>
        <w:lastRenderedPageBreak/>
        <w:t>长城汽车2018年实现营业总收入994.69亿元，同比下降1.68%；净利润53.54亿元，同比增长6.51%。基本每股收益0.59元。</w:t>
      </w:r>
    </w:p>
    <w:p w:rsidR="00467E41" w:rsidRDefault="00467E41" w:rsidP="005910F2">
      <w:r>
        <w:rPr>
          <w:rFonts w:hint="eastAsia"/>
        </w:rPr>
        <w:t>同时，基于宏观经济发展、汽车行业整体需求以及公司新产品推出情况，长城汽车将</w:t>
      </w:r>
      <w:r>
        <w:t>2019年度的销量目标定为120万辆。</w:t>
      </w:r>
    </w:p>
    <w:p w:rsidR="00467E41" w:rsidRDefault="00467E41" w:rsidP="005910F2">
      <w:pPr>
        <w:rPr>
          <w:rFonts w:cs="宋体"/>
          <w:b/>
          <w:bCs/>
          <w:i/>
          <w:iCs/>
        </w:rPr>
      </w:pPr>
      <w:r w:rsidRPr="002009FE">
        <w:rPr>
          <w:rFonts w:cs="宋体" w:hint="eastAsia"/>
          <w:b/>
          <w:bCs/>
          <w:i/>
          <w:iCs/>
        </w:rPr>
        <w:t>分析：。</w:t>
      </w:r>
    </w:p>
    <w:p w:rsidR="00467E41" w:rsidRPr="00783914" w:rsidRDefault="00467E41" w:rsidP="005910F2">
      <w:pPr>
        <w:pStyle w:val="a8"/>
        <w:numPr>
          <w:ilvl w:val="0"/>
          <w:numId w:val="3"/>
        </w:numPr>
        <w:ind w:firstLineChars="0"/>
        <w:outlineLvl w:val="1"/>
        <w:rPr>
          <w:b/>
        </w:rPr>
      </w:pPr>
      <w:r w:rsidRPr="00783914">
        <w:rPr>
          <w:rFonts w:hint="eastAsia"/>
          <w:b/>
        </w:rPr>
        <w:t>长江</w:t>
      </w:r>
      <w:r w:rsidRPr="00783914">
        <w:rPr>
          <w:b/>
        </w:rPr>
        <w:t>100亿元建新能源车基地</w:t>
      </w:r>
    </w:p>
    <w:p w:rsidR="00467E41" w:rsidRDefault="00467E41" w:rsidP="005910F2">
      <w:r>
        <w:t>长江汽车有限公司将在烟台开发区投资100亿元建设新能源汽车整车生产基地，主要从事纯电动商用车、纯电动乘用车及电池、电机、电控等核心零部件的研发、生产和销售，项目计划2020年底正式建成投产。项目达产后，预计年产值600亿元。</w:t>
      </w:r>
    </w:p>
    <w:p w:rsidR="00467E41" w:rsidRDefault="00467E41" w:rsidP="005910F2">
      <w:pPr>
        <w:rPr>
          <w:rFonts w:cs="宋体"/>
          <w:b/>
          <w:bCs/>
          <w:i/>
          <w:iCs/>
        </w:rPr>
      </w:pPr>
      <w:r w:rsidRPr="002009FE">
        <w:rPr>
          <w:rFonts w:cs="宋体" w:hint="eastAsia"/>
          <w:b/>
          <w:bCs/>
          <w:i/>
          <w:iCs/>
        </w:rPr>
        <w:t>分析：。</w:t>
      </w:r>
    </w:p>
    <w:p w:rsidR="005910F2" w:rsidRPr="002009FE" w:rsidRDefault="005910F2" w:rsidP="005910F2">
      <w:pPr>
        <w:pStyle w:val="a8"/>
        <w:numPr>
          <w:ilvl w:val="0"/>
          <w:numId w:val="4"/>
        </w:numPr>
        <w:ind w:firstLineChars="0"/>
        <w:outlineLvl w:val="0"/>
      </w:pPr>
      <w:r w:rsidRPr="002009FE">
        <w:rPr>
          <w:rFonts w:cs="宋体" w:hint="eastAsia"/>
          <w:b/>
          <w:bCs/>
        </w:rPr>
        <w:t>行业信息跟踪</w:t>
      </w:r>
    </w:p>
    <w:p w:rsidR="00467E41" w:rsidRPr="0005322E" w:rsidRDefault="00467E41" w:rsidP="009D3A95">
      <w:pPr>
        <w:pStyle w:val="a8"/>
        <w:numPr>
          <w:ilvl w:val="0"/>
          <w:numId w:val="16"/>
        </w:numPr>
        <w:ind w:firstLineChars="0"/>
        <w:outlineLvl w:val="1"/>
        <w:rPr>
          <w:b/>
        </w:rPr>
      </w:pPr>
      <w:r w:rsidRPr="0005322E">
        <w:rPr>
          <w:b/>
        </w:rPr>
        <w:t>1月汽车经销商库存预警指数为58.9%</w:t>
      </w:r>
    </w:p>
    <w:p w:rsidR="00467E41" w:rsidRDefault="00467E41" w:rsidP="00CB71C7">
      <w:r>
        <w:rPr>
          <w:rFonts w:hint="eastAsia"/>
        </w:rPr>
        <w:t>流通协会发布了最新一期中国汽车经销商库存预警指数调查的数据。数据显示，</w:t>
      </w:r>
      <w:r>
        <w:t>2019年1月汽车经销商库存预警指数为58.9%，环比下降7.2%，同比下降8.3%，经销商库存指数有所下降，但指数位于警戒线之上。</w:t>
      </w:r>
    </w:p>
    <w:p w:rsidR="00467E41" w:rsidRDefault="00467E41" w:rsidP="00CB71C7">
      <w:pPr>
        <w:rPr>
          <w:rFonts w:cs="宋体"/>
          <w:b/>
          <w:bCs/>
          <w:i/>
          <w:iCs/>
        </w:rPr>
      </w:pPr>
      <w:r w:rsidRPr="002009FE">
        <w:rPr>
          <w:rFonts w:cs="宋体" w:hint="eastAsia"/>
          <w:b/>
          <w:bCs/>
          <w:i/>
          <w:iCs/>
        </w:rPr>
        <w:t>分析：。</w:t>
      </w:r>
    </w:p>
    <w:p w:rsidR="00467E41" w:rsidRPr="001B1EBC" w:rsidRDefault="00467E41" w:rsidP="009D3A95">
      <w:pPr>
        <w:pStyle w:val="a8"/>
        <w:numPr>
          <w:ilvl w:val="0"/>
          <w:numId w:val="16"/>
        </w:numPr>
        <w:ind w:firstLineChars="0"/>
        <w:outlineLvl w:val="1"/>
        <w:rPr>
          <w:b/>
        </w:rPr>
      </w:pPr>
      <w:r w:rsidRPr="001B1EBC">
        <w:rPr>
          <w:rFonts w:hint="eastAsia"/>
          <w:b/>
        </w:rPr>
        <w:t>北京</w:t>
      </w:r>
      <w:r w:rsidRPr="001B1EBC">
        <w:rPr>
          <w:b/>
        </w:rPr>
        <w:t>2019年发放十万小客车指标</w:t>
      </w:r>
    </w:p>
    <w:p w:rsidR="00467E41" w:rsidRDefault="00467E41" w:rsidP="005910F2">
      <w:r>
        <w:rPr>
          <w:rFonts w:hint="eastAsia"/>
        </w:rPr>
        <w:t>日前，北京市小客车指标调控管理信息系统发布了</w:t>
      </w:r>
      <w:r>
        <w:t>2019年的北京小客车配置数量以及配置比例。今年北京市共有10万个小客车指标年度配额，其中普通小客车指标额度为4万个，新能源指标额度为6万个。</w:t>
      </w:r>
    </w:p>
    <w:p w:rsidR="00467E41" w:rsidRPr="001B1EBC" w:rsidRDefault="00467E41" w:rsidP="005910F2">
      <w:pPr>
        <w:rPr>
          <w:rFonts w:cs="宋体"/>
          <w:b/>
          <w:bCs/>
          <w:i/>
          <w:iCs/>
        </w:rPr>
      </w:pPr>
      <w:r w:rsidRPr="002009FE">
        <w:rPr>
          <w:rFonts w:cs="宋体" w:hint="eastAsia"/>
          <w:b/>
          <w:bCs/>
          <w:i/>
          <w:iCs/>
        </w:rPr>
        <w:t>分析：。</w:t>
      </w:r>
    </w:p>
    <w:p w:rsidR="00467E41" w:rsidRPr="0025488C" w:rsidRDefault="00467E41" w:rsidP="009D3A95">
      <w:pPr>
        <w:pStyle w:val="a8"/>
        <w:numPr>
          <w:ilvl w:val="0"/>
          <w:numId w:val="16"/>
        </w:numPr>
        <w:ind w:firstLineChars="0"/>
        <w:outlineLvl w:val="1"/>
        <w:rPr>
          <w:b/>
        </w:rPr>
      </w:pPr>
      <w:r w:rsidRPr="0025488C">
        <w:rPr>
          <w:b/>
        </w:rPr>
        <w:t>客车市场逢“大难”，旅游客车市场会成为“救世英雄”吗？</w:t>
      </w:r>
    </w:p>
    <w:p w:rsidR="00467E41" w:rsidRDefault="00467E41" w:rsidP="005910F2">
      <w:r>
        <w:rPr>
          <w:rFonts w:hint="eastAsia"/>
        </w:rPr>
        <w:t>旅游客车需求增长将成为促进客车业发展的新动能。一是政策密集出台，旅游产业处于高速发展时期。二是全域旅游促进旅游客车需求升级。三是标准体系的建设和完善是旅游客车需求增长的催化剂。</w:t>
      </w:r>
    </w:p>
    <w:p w:rsidR="00467E41" w:rsidRPr="0025488C" w:rsidRDefault="00467E41" w:rsidP="005910F2">
      <w:pPr>
        <w:rPr>
          <w:rFonts w:cs="宋体"/>
          <w:b/>
          <w:bCs/>
          <w:i/>
          <w:iCs/>
        </w:rPr>
      </w:pPr>
      <w:r w:rsidRPr="002009FE">
        <w:rPr>
          <w:rFonts w:cs="宋体" w:hint="eastAsia"/>
          <w:b/>
          <w:bCs/>
          <w:i/>
          <w:iCs/>
        </w:rPr>
        <w:t>分析：。</w:t>
      </w:r>
    </w:p>
    <w:p w:rsidR="00467E41" w:rsidRPr="0025488C" w:rsidRDefault="00467E41" w:rsidP="009D3A95">
      <w:pPr>
        <w:pStyle w:val="a8"/>
        <w:numPr>
          <w:ilvl w:val="0"/>
          <w:numId w:val="16"/>
        </w:numPr>
        <w:ind w:firstLineChars="0"/>
        <w:outlineLvl w:val="1"/>
        <w:rPr>
          <w:b/>
        </w:rPr>
      </w:pPr>
      <w:r w:rsidRPr="0025488C">
        <w:rPr>
          <w:b/>
        </w:rPr>
        <w:t>汽车促进消费新政长期利好</w:t>
      </w:r>
    </w:p>
    <w:p w:rsidR="00467E41" w:rsidRDefault="00467E41" w:rsidP="005910F2">
      <w:r>
        <w:rPr>
          <w:rFonts w:hint="eastAsia"/>
        </w:rPr>
        <w:t>六条促进汽车消费新政策，核心体现了三个方面的内容：一是升级换代，二是结构优化；三是区域特征。</w:t>
      </w:r>
    </w:p>
    <w:p w:rsidR="00467E41" w:rsidRDefault="00467E41" w:rsidP="005910F2">
      <w:r>
        <w:rPr>
          <w:rFonts w:hint="eastAsia"/>
        </w:rPr>
        <w:t>首先，老旧汽车报废、繁荣二手车市场、地方政府机动车管理优化，三个举措都是针对当前存量市场特征提出的综合解决方案，主要有利于一二线城市的消费升级，高端市场和细分高性能汽车产品有更多机会；</w:t>
      </w:r>
    </w:p>
    <w:p w:rsidR="00467E41" w:rsidRDefault="00467E41" w:rsidP="005910F2">
      <w:r>
        <w:rPr>
          <w:rFonts w:hint="eastAsia"/>
        </w:rPr>
        <w:t>其次，在老旧汽车报废基础上，额外叠加了农村三轮车报废，同时辅助皮卡政策限制区域的放大，对于</w:t>
      </w:r>
      <w:r>
        <w:t>3.5吨以下的商用车和农村第二辆小排量乘用车消费都有积极作用，受益明显的当属经济发达区域和百强县市场；</w:t>
      </w:r>
    </w:p>
    <w:p w:rsidR="00F75D86" w:rsidRDefault="00467E41" w:rsidP="00F75D86">
      <w:r>
        <w:rPr>
          <w:rFonts w:hint="eastAsia"/>
        </w:rPr>
        <w:t>再次，优化新能源补贴结构，对高性能及中高端产品是利好，而且新能源的汽车消费群体和结构较以往几年做出大的调整，当然消费主力还在中东部市场。</w:t>
      </w:r>
    </w:p>
    <w:p w:rsidR="00467E41" w:rsidRDefault="00467E41" w:rsidP="005910F2">
      <w:r>
        <w:rPr>
          <w:rFonts w:hint="eastAsia"/>
        </w:rPr>
        <w:t>第一、当地政府和主机企业商讨落地方案，最忌讳区域化的保护性方案；第二、汽车企业跟进研究区域化的政策方案提出应对政策；第三农村市场的升级则需要提前布置，早做下乡的推广和置换车型功能价值的引导。</w:t>
      </w:r>
    </w:p>
    <w:p w:rsidR="00467E41" w:rsidRPr="0025488C" w:rsidRDefault="00467E41" w:rsidP="005910F2">
      <w:pPr>
        <w:rPr>
          <w:rFonts w:cs="宋体"/>
          <w:b/>
          <w:bCs/>
          <w:i/>
          <w:iCs/>
        </w:rPr>
      </w:pPr>
      <w:r w:rsidRPr="002009FE">
        <w:rPr>
          <w:rFonts w:cs="宋体" w:hint="eastAsia"/>
          <w:b/>
          <w:bCs/>
          <w:i/>
          <w:iCs/>
        </w:rPr>
        <w:t>分析：。</w:t>
      </w:r>
    </w:p>
    <w:p w:rsidR="00467E41" w:rsidRPr="00BF1A48" w:rsidRDefault="00467E41" w:rsidP="009D3A95">
      <w:pPr>
        <w:pStyle w:val="a8"/>
        <w:numPr>
          <w:ilvl w:val="0"/>
          <w:numId w:val="16"/>
        </w:numPr>
        <w:ind w:firstLineChars="0"/>
        <w:outlineLvl w:val="1"/>
        <w:rPr>
          <w:b/>
        </w:rPr>
      </w:pPr>
      <w:r w:rsidRPr="00BF1A48">
        <w:rPr>
          <w:rFonts w:hint="eastAsia"/>
          <w:b/>
        </w:rPr>
        <w:t>山东：发布低速车提质升级文件</w:t>
      </w:r>
    </w:p>
    <w:p w:rsidR="00467E41" w:rsidRDefault="00467E41" w:rsidP="00CB71C7">
      <w:r>
        <w:t>山东省出台《山东省工业和信息化厅关于引导有条件的低速电动车生产企业提质升级的通知》，文件中明确提出“引导有条件的低速电动车生产企业提质升级，规范发展”，并从企业规</w:t>
      </w:r>
      <w:r>
        <w:lastRenderedPageBreak/>
        <w:t>模、研发能力、生产以及产品等四个方面对企业做出了引导要求。</w:t>
      </w:r>
    </w:p>
    <w:p w:rsidR="00467E41" w:rsidRDefault="00467E41" w:rsidP="00CB71C7">
      <w:pPr>
        <w:rPr>
          <w:rFonts w:cs="宋体"/>
          <w:b/>
          <w:bCs/>
          <w:i/>
          <w:iCs/>
        </w:rPr>
      </w:pPr>
      <w:r w:rsidRPr="002009FE">
        <w:rPr>
          <w:rFonts w:cs="宋体" w:hint="eastAsia"/>
          <w:b/>
          <w:bCs/>
          <w:i/>
          <w:iCs/>
        </w:rPr>
        <w:t>分析：。</w:t>
      </w:r>
    </w:p>
    <w:p w:rsidR="00467E41" w:rsidRPr="0005322E" w:rsidRDefault="00467E41" w:rsidP="009D3A95">
      <w:pPr>
        <w:pStyle w:val="a8"/>
        <w:numPr>
          <w:ilvl w:val="0"/>
          <w:numId w:val="16"/>
        </w:numPr>
        <w:ind w:firstLineChars="0"/>
        <w:outlineLvl w:val="1"/>
        <w:rPr>
          <w:b/>
        </w:rPr>
      </w:pPr>
      <w:r w:rsidRPr="0005322E">
        <w:rPr>
          <w:rFonts w:hint="eastAsia"/>
          <w:b/>
        </w:rPr>
        <w:t>上海：车船税税额降低至法定最低水平</w:t>
      </w:r>
    </w:p>
    <w:p w:rsidR="00467E41" w:rsidRDefault="00467E41" w:rsidP="00CB71C7">
      <w:r>
        <w:rPr>
          <w:rFonts w:hint="eastAsia"/>
        </w:rPr>
        <w:t>日前，上海市人民政府印发《上海市车船税实施规定》的通知，对该市车辆车船税进行了调整：自</w:t>
      </w:r>
      <w:r>
        <w:t>2019年1月1日起，上海市将所有车辆的税额标准降低至法定税率最低水平，从而进一步降低企业物流成本，实质性减轻企业负担。纳税人缴纳2019年及以后年度的车船税均适用调整后的税额标准。但纳税人补缴2018年及以前年度车船税仍按原税额标准纳税。</w:t>
      </w:r>
    </w:p>
    <w:p w:rsidR="00467E41" w:rsidRDefault="00467E41" w:rsidP="00CB71C7">
      <w:r>
        <w:rPr>
          <w:rFonts w:hint="eastAsia"/>
        </w:rPr>
        <w:t>根据调整前后的税额标准来看，排量在</w:t>
      </w:r>
      <w:r>
        <w:t>1.0升(含)以下的乘用车每辆的车船税降幅最高，由原来的180元降低到60元，降低幅度66.67%。排量在2.0升以上至2.5升(含)的降幅最小，降低了8.33%，由原来的720元降低至660元。</w:t>
      </w:r>
    </w:p>
    <w:p w:rsidR="00467E41" w:rsidRDefault="00467E41" w:rsidP="00CB71C7">
      <w:pPr>
        <w:rPr>
          <w:rFonts w:cs="宋体"/>
          <w:b/>
          <w:bCs/>
          <w:i/>
          <w:iCs/>
        </w:rPr>
      </w:pPr>
      <w:r w:rsidRPr="002009FE">
        <w:rPr>
          <w:rFonts w:cs="宋体" w:hint="eastAsia"/>
          <w:b/>
          <w:bCs/>
          <w:i/>
          <w:iCs/>
        </w:rPr>
        <w:t>分析：。</w:t>
      </w:r>
    </w:p>
    <w:p w:rsidR="00676EC8" w:rsidRPr="00C5393D" w:rsidRDefault="00676EC8" w:rsidP="00282049">
      <w:pPr>
        <w:pStyle w:val="a8"/>
        <w:numPr>
          <w:ilvl w:val="0"/>
          <w:numId w:val="16"/>
        </w:numPr>
        <w:ind w:firstLineChars="0"/>
        <w:outlineLvl w:val="1"/>
        <w:rPr>
          <w:b/>
        </w:rPr>
      </w:pPr>
      <w:r w:rsidRPr="00C5393D">
        <w:rPr>
          <w:rFonts w:hint="eastAsia"/>
          <w:b/>
        </w:rPr>
        <w:t>拜腾宣布公司治理架构调整</w:t>
      </w:r>
    </w:p>
    <w:p w:rsidR="00676EC8" w:rsidRDefault="00676EC8" w:rsidP="00676EC8">
      <w:r>
        <w:t>拜腾宣布公司治理架构的最新决议，公司将分设董事长和首席执行官岗位，不再设有总裁一职，董事长由毕福康博士担任、首席执行官由戴雷博士担任。</w:t>
      </w:r>
    </w:p>
    <w:p w:rsidR="00676EC8" w:rsidRPr="00440310" w:rsidRDefault="00676EC8" w:rsidP="00676EC8">
      <w:pPr>
        <w:rPr>
          <w:rFonts w:cs="宋体"/>
          <w:b/>
          <w:bCs/>
          <w:i/>
          <w:iCs/>
        </w:rPr>
      </w:pPr>
      <w:r w:rsidRPr="002009FE">
        <w:rPr>
          <w:rFonts w:cs="宋体" w:hint="eastAsia"/>
          <w:b/>
          <w:bCs/>
          <w:i/>
          <w:iCs/>
        </w:rPr>
        <w:t>分析：。</w:t>
      </w:r>
    </w:p>
    <w:p w:rsidR="00676EC8" w:rsidRPr="00BF1A48" w:rsidRDefault="00676EC8" w:rsidP="00282049">
      <w:pPr>
        <w:pStyle w:val="a8"/>
        <w:numPr>
          <w:ilvl w:val="0"/>
          <w:numId w:val="16"/>
        </w:numPr>
        <w:ind w:firstLineChars="0"/>
        <w:outlineLvl w:val="1"/>
        <w:rPr>
          <w:b/>
        </w:rPr>
      </w:pPr>
      <w:r w:rsidRPr="00BF1A48">
        <w:rPr>
          <w:rFonts w:hint="eastAsia"/>
          <w:b/>
        </w:rPr>
        <w:t>本田与宁德时代签电池采购大单</w:t>
      </w:r>
    </w:p>
    <w:p w:rsidR="00676EC8" w:rsidRDefault="00676EC8" w:rsidP="00676EC8">
      <w:r>
        <w:t>本田将与宁德时代进行战略合作，共同为本田电动车研发电池。根据规划，本田将于7年内向宁德时代购入总计56GWh容量电池，装配该电池的车型将销往全球。据悉，作为本次合作的第一步，宁德时代将在日本宇都宫设立一个专门的办事处。</w:t>
      </w:r>
    </w:p>
    <w:p w:rsidR="00676EC8" w:rsidRDefault="00676EC8" w:rsidP="00676EC8">
      <w:pPr>
        <w:rPr>
          <w:rFonts w:cs="宋体"/>
          <w:b/>
          <w:bCs/>
          <w:i/>
          <w:iCs/>
        </w:rPr>
      </w:pPr>
      <w:r w:rsidRPr="002009FE">
        <w:rPr>
          <w:rFonts w:cs="宋体" w:hint="eastAsia"/>
          <w:b/>
          <w:bCs/>
          <w:i/>
          <w:iCs/>
        </w:rPr>
        <w:t>分析：。</w:t>
      </w:r>
    </w:p>
    <w:p w:rsidR="00467E41" w:rsidRPr="0025488C" w:rsidRDefault="00467E41" w:rsidP="009D3A95">
      <w:pPr>
        <w:pStyle w:val="a8"/>
        <w:numPr>
          <w:ilvl w:val="0"/>
          <w:numId w:val="16"/>
        </w:numPr>
        <w:ind w:firstLineChars="0"/>
        <w:outlineLvl w:val="1"/>
        <w:rPr>
          <w:b/>
        </w:rPr>
      </w:pPr>
      <w:r w:rsidRPr="0025488C">
        <w:rPr>
          <w:b/>
        </w:rPr>
        <w:t>外资加速布局成品油零售市场恐再掀争夺战</w:t>
      </w:r>
    </w:p>
    <w:p w:rsidR="00467E41" w:rsidRDefault="00467E41" w:rsidP="005910F2">
      <w:r>
        <w:t>1月29日，BP首家全新品牌加油站通过与东明石化的合资公司亮相山东市场。新油站展现了BP全球最新的设计理念，也正式开启了公司在中国未来新增1000家站点的五年计划。</w:t>
      </w:r>
    </w:p>
    <w:p w:rsidR="00467E41" w:rsidRDefault="00467E41" w:rsidP="005910F2">
      <w:r>
        <w:rPr>
          <w:rFonts w:hint="eastAsia"/>
        </w:rPr>
        <w:t>据了解，位于济南市槐荫区的新油站将推出全新的加油体验，为客户提供</w:t>
      </w:r>
      <w:r>
        <w:t>BP高品质优途燃油以及便捷的服务。油站也将为客户提供现点现做的WildBean品牌咖啡并送至车内，同时提供店内免费无线网络。所有的消费可加入BP与华润通合作的多伙伴忠诚度积分计划，该计划目前覆盖全国超过6000家商户。</w:t>
      </w:r>
    </w:p>
    <w:p w:rsidR="00467E41" w:rsidRPr="0025488C" w:rsidRDefault="00467E41" w:rsidP="005910F2">
      <w:pPr>
        <w:rPr>
          <w:rFonts w:cs="宋体"/>
          <w:b/>
          <w:bCs/>
          <w:i/>
          <w:iCs/>
        </w:rPr>
      </w:pPr>
      <w:r w:rsidRPr="002009FE">
        <w:rPr>
          <w:rFonts w:cs="宋体" w:hint="eastAsia"/>
          <w:b/>
          <w:bCs/>
          <w:i/>
          <w:iCs/>
        </w:rPr>
        <w:t>分析：。</w:t>
      </w:r>
    </w:p>
    <w:p w:rsidR="00467E41" w:rsidRPr="000E5CA7" w:rsidRDefault="00467E41" w:rsidP="009D3A95">
      <w:pPr>
        <w:pStyle w:val="a8"/>
        <w:numPr>
          <w:ilvl w:val="0"/>
          <w:numId w:val="16"/>
        </w:numPr>
        <w:ind w:firstLineChars="0"/>
        <w:outlineLvl w:val="1"/>
        <w:rPr>
          <w:b/>
        </w:rPr>
      </w:pPr>
      <w:r w:rsidRPr="000E5CA7">
        <w:rPr>
          <w:rFonts w:hint="eastAsia"/>
          <w:b/>
        </w:rPr>
        <w:t>西安：对机动车常态化限行措施征求意见</w:t>
      </w:r>
    </w:p>
    <w:p w:rsidR="00467E41" w:rsidRDefault="00467E41" w:rsidP="005910F2">
      <w:r>
        <w:t>1月28日，西安市发布了《西安市环境保护局西安市交通运输局西安市公安局交通管理局关于实施机动车常态化限行交通管理措施的通告（征求意见稿）》。意见稿提出，将于每日（法定节假日和公休日除外）7:00-20:00实施机动车常态化限行交通管理措施，若公休日因法定节假日调休为工作日的，不限行。此外，悬挂新能源专用号牌的新能源汽车，燃料种类为甲醇M100燃料的汽车，不受限行措施限制。</w:t>
      </w:r>
    </w:p>
    <w:p w:rsidR="00467E41" w:rsidRDefault="00467E41" w:rsidP="005910F2">
      <w:pPr>
        <w:rPr>
          <w:rFonts w:cs="宋体"/>
          <w:b/>
          <w:bCs/>
          <w:i/>
          <w:iCs/>
        </w:rPr>
      </w:pPr>
      <w:r w:rsidRPr="002009FE">
        <w:rPr>
          <w:rFonts w:cs="宋体" w:hint="eastAsia"/>
          <w:b/>
          <w:bCs/>
          <w:i/>
          <w:iCs/>
        </w:rPr>
        <w:t>分析：。</w:t>
      </w:r>
    </w:p>
    <w:p w:rsidR="00467E41" w:rsidRPr="00486733" w:rsidRDefault="00467E41" w:rsidP="009D3A95">
      <w:pPr>
        <w:pStyle w:val="a8"/>
        <w:numPr>
          <w:ilvl w:val="0"/>
          <w:numId w:val="16"/>
        </w:numPr>
        <w:ind w:firstLineChars="0"/>
        <w:outlineLvl w:val="1"/>
        <w:rPr>
          <w:b/>
        </w:rPr>
      </w:pPr>
      <w:r w:rsidRPr="00486733">
        <w:rPr>
          <w:rFonts w:hint="eastAsia"/>
          <w:b/>
        </w:rPr>
        <w:t>浙江：</w:t>
      </w:r>
      <w:r w:rsidRPr="00486733">
        <w:rPr>
          <w:b/>
        </w:rPr>
        <w:t>2022年全省汽车产量超350万辆</w:t>
      </w:r>
    </w:p>
    <w:p w:rsidR="00467E41" w:rsidRDefault="00467E41" w:rsidP="005910F2">
      <w:r>
        <w:rPr>
          <w:rFonts w:hint="eastAsia"/>
        </w:rPr>
        <w:t>近日，浙江省人民政府办公厅印发《浙江省汽车产业高质量发展行动计划</w:t>
      </w:r>
      <w:r>
        <w:t>(2019—2022年)》(下称《计划》)。根据计划，未来浙江省的汽车产业要培育成为万亿级产业规模。到2022年，浙江省汽车产量超过350万辆，其中新能源汽车产量超过80万辆;规模以上工业总产值超10,000亿元，其中汽车整车工业产值超4,000亿元、汽车零部件工业产值超6,000亿元。</w:t>
      </w:r>
    </w:p>
    <w:p w:rsidR="00467E41" w:rsidRDefault="00467E41" w:rsidP="005910F2">
      <w:r>
        <w:rPr>
          <w:rFonts w:hint="eastAsia"/>
        </w:rPr>
        <w:t>《计划》明确提出，浙江省要加快推动智能网联汽车测试场和示范区建设。积极推动智能网联汽车逐步由试验场区封闭、半封闭场景到开放交通环境的测试及试验示范工作，打造杭州测试场</w:t>
      </w:r>
      <w:r>
        <w:t>-杭绍甬智慧高速公路-宁波测试场一体化智能网联汽车测试体系。加快智能汽车产业化。整合汽车制造、信息通信、互联网等领域骨干企业优势资源，着力突破智能汽车网联化、</w:t>
      </w:r>
      <w:r>
        <w:lastRenderedPageBreak/>
        <w:t>智能驾驶、智慧交通等技术瓶颈，推进无人驾驶相关技术研发应用，加快实现四级无人驾驶产业化。</w:t>
      </w:r>
    </w:p>
    <w:p w:rsidR="00467E41" w:rsidRDefault="00467E41" w:rsidP="005910F2">
      <w:pPr>
        <w:rPr>
          <w:rFonts w:cs="宋体"/>
          <w:b/>
          <w:bCs/>
          <w:i/>
          <w:iCs/>
        </w:rPr>
      </w:pPr>
      <w:r w:rsidRPr="002009FE">
        <w:rPr>
          <w:rFonts w:cs="宋体" w:hint="eastAsia"/>
          <w:b/>
          <w:bCs/>
          <w:i/>
          <w:iCs/>
        </w:rPr>
        <w:t>分析：。</w:t>
      </w:r>
    </w:p>
    <w:p w:rsidR="00282049" w:rsidRPr="00282049" w:rsidRDefault="00282049" w:rsidP="00282049">
      <w:pPr>
        <w:pStyle w:val="a8"/>
        <w:numPr>
          <w:ilvl w:val="0"/>
          <w:numId w:val="16"/>
        </w:numPr>
        <w:ind w:firstLineChars="0"/>
        <w:outlineLvl w:val="1"/>
        <w:rPr>
          <w:b/>
        </w:rPr>
      </w:pPr>
      <w:r w:rsidRPr="002A049C">
        <w:rPr>
          <w:b/>
        </w:rPr>
        <w:t>2019有哪些原因制约着货车销量？</w:t>
      </w:r>
    </w:p>
    <w:p w:rsidR="00282049" w:rsidRDefault="00282049" w:rsidP="00282049">
      <w:r>
        <w:rPr>
          <w:rFonts w:hint="eastAsia"/>
        </w:rPr>
        <w:t>●</w:t>
      </w:r>
      <w:r>
        <w:t>国六：2019年只会影响燃气车</w:t>
      </w:r>
    </w:p>
    <w:p w:rsidR="00282049" w:rsidRDefault="00282049" w:rsidP="00282049">
      <w:r>
        <w:rPr>
          <w:rFonts w:hint="eastAsia"/>
        </w:rPr>
        <w:t>首先说说备受人们关注的“国六”排放标准。</w:t>
      </w:r>
      <w:r>
        <w:t>2018年6月底，生态环境部与国家市场监督管理总局联合发布了《重型柴油车污染物排放限值及测量方法（中国第六阶段）》的正式发布稿，相比之前的《意见稿》，正式稿件最大的改动有两点：一是参照汽油车行业将“国六”分为了“国六a”和“国六b”两个阶段，梯次实施；二是对不同车辆类型的实施时间分别做了标定。</w:t>
      </w:r>
    </w:p>
    <w:p w:rsidR="00282049" w:rsidRDefault="00282049" w:rsidP="00282049"/>
    <w:p w:rsidR="00282049" w:rsidRDefault="00282049" w:rsidP="00282049">
      <w:r>
        <w:rPr>
          <w:rFonts w:hint="eastAsia"/>
        </w:rPr>
        <w:t>正式稿针对不同车型分别标定了“国六”的实施时间</w:t>
      </w:r>
    </w:p>
    <w:p w:rsidR="00282049" w:rsidRDefault="00282049" w:rsidP="00282049">
      <w:r>
        <w:rPr>
          <w:rFonts w:hint="eastAsia"/>
        </w:rPr>
        <w:t>拿“国六</w:t>
      </w:r>
      <w:r>
        <w:t>a”来说，燃气车的实施时间提前了半年，为2019年7月1日，而民用柴油车的实施时间则推迟到了2021年7月1日，推迟时间长达一年半。据相关部门统计，我国现有货车中，只有5%为天然气车型，剩下的份额基本上都是柴油车，纯电动的份额少到可以忽略不计。</w:t>
      </w:r>
    </w:p>
    <w:p w:rsidR="00282049" w:rsidRDefault="00282049" w:rsidP="00282049">
      <w:r>
        <w:rPr>
          <w:rFonts w:hint="eastAsia"/>
        </w:rPr>
        <w:t>也就是说，“国六”真正影响货车行业的时间最早也要等到</w:t>
      </w:r>
      <w:r>
        <w:t>2021年，而在整个2019年，除少量新增的天然气车之外，新车销售依旧还将是“国五”的天下。</w:t>
      </w:r>
    </w:p>
    <w:p w:rsidR="00282049" w:rsidRDefault="00282049" w:rsidP="00282049">
      <w:r>
        <w:rPr>
          <w:rFonts w:hint="eastAsia"/>
        </w:rPr>
        <w:t>●</w:t>
      </w:r>
      <w:r>
        <w:t>国三淘汰：政策倒逼，但作用不会太大</w:t>
      </w:r>
    </w:p>
    <w:p w:rsidR="00282049" w:rsidRDefault="00282049" w:rsidP="00282049">
      <w:r>
        <w:rPr>
          <w:rFonts w:hint="eastAsia"/>
        </w:rPr>
        <w:t>近两年，国三老旧货车淘汰的话题被炒得火热，先有</w:t>
      </w:r>
      <w:r>
        <w:t>2017年的强制加装天价DPF，后有2018年的限行、不予年检等倒逼政策，搞得国三车主可谓民不聊生，不少人为了保证正常的运营而选择换车。</w:t>
      </w:r>
      <w:r>
        <w:rPr>
          <w:rFonts w:hint="eastAsia"/>
        </w:rPr>
        <w:t>在</w:t>
      </w:r>
      <w:r>
        <w:t>2018年销售出去的货车新车中，有很大一部分来源于国三车置换，最终的销量也只比2017年高出了不到7%。想要继续通过限制国三车来达到货车销量的进一步增长，几乎是不可能的事情。</w:t>
      </w:r>
    </w:p>
    <w:p w:rsidR="00282049" w:rsidRDefault="00282049" w:rsidP="00282049">
      <w:r>
        <w:rPr>
          <w:rFonts w:hint="eastAsia"/>
        </w:rPr>
        <w:t>●</w:t>
      </w:r>
      <w:r>
        <w:t>运价：经济放缓货源总量难上涨</w:t>
      </w:r>
      <w:r>
        <w:rPr>
          <w:rFonts w:hint="eastAsia"/>
        </w:rPr>
        <w:t>，无法吸引到更多的人加入运输大军，买车的人自然就会一定程度的减少。</w:t>
      </w:r>
    </w:p>
    <w:p w:rsidR="00282049" w:rsidRDefault="00282049" w:rsidP="00282049">
      <w:r>
        <w:rPr>
          <w:rFonts w:hint="eastAsia"/>
        </w:rPr>
        <w:t>●</w:t>
      </w:r>
      <w:r>
        <w:t>散户变车队：效率提升车辆需求降低</w:t>
      </w:r>
      <w:r>
        <w:rPr>
          <w:rFonts w:hint="eastAsia"/>
        </w:rPr>
        <w:t>。虽然车队买车和散户买车都是为国家的货车销量做贡献，但如果大批量的散户都集结成了物流公司，那么社会上货车的总需求量就会有所减小，对货车新车销量也会产生不利的影响。</w:t>
      </w:r>
    </w:p>
    <w:p w:rsidR="00282049" w:rsidRDefault="00282049" w:rsidP="00282049">
      <w:pPr>
        <w:rPr>
          <w:rFonts w:cs="宋体"/>
          <w:b/>
          <w:bCs/>
          <w:i/>
          <w:iCs/>
        </w:rPr>
      </w:pPr>
      <w:r w:rsidRPr="002009FE">
        <w:rPr>
          <w:rFonts w:cs="宋体" w:hint="eastAsia"/>
          <w:b/>
          <w:bCs/>
          <w:i/>
          <w:iCs/>
        </w:rPr>
        <w:t>分析：。</w:t>
      </w:r>
    </w:p>
    <w:p w:rsidR="006C53FA" w:rsidRPr="00614FB6" w:rsidRDefault="006C53FA" w:rsidP="006C53FA">
      <w:pPr>
        <w:pStyle w:val="a8"/>
        <w:numPr>
          <w:ilvl w:val="0"/>
          <w:numId w:val="5"/>
        </w:numPr>
        <w:ind w:firstLineChars="0"/>
        <w:outlineLvl w:val="1"/>
        <w:rPr>
          <w:b/>
        </w:rPr>
      </w:pPr>
      <w:r w:rsidRPr="00614FB6">
        <w:rPr>
          <w:b/>
        </w:rPr>
        <w:t>工行4家分行遭罚款，银行入局汽车金融为何多了隐患？</w:t>
      </w:r>
    </w:p>
    <w:p w:rsidR="006C53FA" w:rsidRDefault="006C53FA" w:rsidP="006C53FA">
      <w:r>
        <w:rPr>
          <w:rFonts w:hint="eastAsia"/>
        </w:rPr>
        <w:t>银行只做</w:t>
      </w:r>
      <w:r>
        <w:t>4S店的优质客户，因为“吃不饱”</w:t>
      </w:r>
      <w:r>
        <w:rPr>
          <w:rFonts w:hint="eastAsia"/>
        </w:rPr>
        <w:t>。为保证自身贷款安全，银行开始和第三方公司合作，合作的方式通常有两种，一是借助第三方担保公司，二是和保险公司合作，投保履约险。这两种合作模式，都是按放款金额的一定比例提取一笔保证金或者保费，如果客户不还款，由第三方担保机构或保险公司去处理，银行则可以从保证金中或保费扣除相关费用，几乎不用承担任何风险。</w:t>
      </w:r>
    </w:p>
    <w:p w:rsidR="006C53FA" w:rsidRDefault="006C53FA" w:rsidP="006C53FA">
      <w:r>
        <w:rPr>
          <w:rFonts w:hint="eastAsia"/>
        </w:rPr>
        <w:t>一般来说，担保公司会和银行签订兜底协议，一旦出现逾期，或是恶性拖延还款，担保公司要</w:t>
      </w:r>
      <w:r>
        <w:t>100%代偿。担保公司先向银行缴纳一笔基础保证金，再缴纳业务保证金。基础保证金为300万元起步，业务保证金则为每笔放款金额的1.5%。</w:t>
      </w:r>
    </w:p>
    <w:p w:rsidR="006C53FA" w:rsidRDefault="006C53FA" w:rsidP="006C53FA">
      <w:r>
        <w:rPr>
          <w:rFonts w:hint="eastAsia"/>
        </w:rPr>
        <w:t>作为信用管理机构，第三方担保公司克服了传统银行审核严、放款慢的缺陷。通过担保公司垫款，能够让客户第一时间拿到贷款，把车开走，这样一来，有效匹配了客户按揭买车的需求。</w:t>
      </w:r>
    </w:p>
    <w:p w:rsidR="006C53FA" w:rsidRDefault="006C53FA" w:rsidP="006C53FA">
      <w:r>
        <w:rPr>
          <w:rFonts w:hint="eastAsia"/>
        </w:rPr>
        <w:t>对于银行来说，通过与担保公司合作，将汽车金融业务从“零售”做成了“批发”，快速拓展了车贷业务。而这一模式也逐渐从浙江拓展到全国。</w:t>
      </w:r>
    </w:p>
    <w:p w:rsidR="006C53FA" w:rsidRDefault="006C53FA" w:rsidP="006C53FA">
      <w:r>
        <w:rPr>
          <w:rFonts w:hint="eastAsia"/>
        </w:rPr>
        <w:t>一位业内人士透露，担保公司面向渠道或直客开展业务，不同市场定价不同。新车几乎没什</w:t>
      </w:r>
      <w:r>
        <w:rPr>
          <w:rFonts w:hint="eastAsia"/>
        </w:rPr>
        <w:lastRenderedPageBreak/>
        <w:t>么利润，几乎在二手车绞杀。前几年担保公司的利润要高，当下能赚</w:t>
      </w:r>
      <w:r>
        <w:t>1.5%-2%左右的利差。</w:t>
      </w:r>
    </w:p>
    <w:p w:rsidR="006C53FA" w:rsidRDefault="006C53FA" w:rsidP="006C53FA">
      <w:r>
        <w:rPr>
          <w:rFonts w:hint="eastAsia"/>
        </w:rPr>
        <w:t>入围工商银行总行的担保机构包括备胎好车、中安金控、云车金融等，这些平台具有全国展业的资质。有多少家银行、多少支行，就有多少担保公司。据他了解，工行担保系的合作公司就有超过</w:t>
      </w:r>
      <w:r>
        <w:t>1000家。湖北武汉有87家融资性担保公司，几乎都能入围工行某支行。</w:t>
      </w:r>
      <w:r>
        <w:rPr>
          <w:rFonts w:hint="eastAsia"/>
        </w:rPr>
        <w:t>，放出一堆渠道后，就开始“群魔乱舞”了。在实际操作中，不少客户陷入担保公司的套路之中。担保模式很难长久，是否稳定放款决定了资产质量的稳定性。担保公司遇到风险，确实“自身难保”。当出现大规模的风险暴露，有些地区即使大的担保公司甚至倒闭或消失。</w:t>
      </w:r>
    </w:p>
    <w:p w:rsidR="006C53FA" w:rsidRDefault="006C53FA" w:rsidP="006C53FA">
      <w:r>
        <w:rPr>
          <w:rFonts w:hint="eastAsia"/>
        </w:rPr>
        <w:t>从</w:t>
      </w:r>
      <w:r>
        <w:t>2014年下半年开始，担保公司特别是民营担保公司资金链断裂、老板跑路、代偿破产、自融自担等情况逐渐出现。</w:t>
      </w:r>
    </w:p>
    <w:p w:rsidR="00DA2567" w:rsidRDefault="006C53FA" w:rsidP="00DA2567">
      <w:r>
        <w:rPr>
          <w:rFonts w:hint="eastAsia"/>
        </w:rPr>
        <w:t>工行觉得风控评估什么差点少点不重要，有担保公司兜底</w:t>
      </w:r>
      <w:r w:rsidR="00DA2567">
        <w:rPr>
          <w:rFonts w:hint="eastAsia"/>
        </w:rPr>
        <w:t>，</w:t>
      </w:r>
      <w:r>
        <w:rPr>
          <w:rFonts w:hint="eastAsia"/>
        </w:rPr>
        <w:t>整个工行系都是这个思路。</w:t>
      </w:r>
    </w:p>
    <w:p w:rsidR="006C53FA" w:rsidRDefault="006C53FA" w:rsidP="00DA2567">
      <w:r>
        <w:rPr>
          <w:rFonts w:hint="eastAsia"/>
        </w:rPr>
        <w:t>湖北地方支行没有重视合规性，检查没过关。</w:t>
      </w:r>
      <w:r>
        <w:t>2018年12月，湖北工行来了三波巡视组，我们的业务几乎停了半个月。”</w:t>
      </w:r>
    </w:p>
    <w:p w:rsidR="006C53FA" w:rsidRDefault="006C53FA" w:rsidP="006C53FA">
      <w:r>
        <w:rPr>
          <w:rFonts w:hint="eastAsia"/>
        </w:rPr>
        <w:t>更有人担心，这一影响会继续扩大，导致监管“一刀切”，将整个工行卡贷定义为不合法。</w:t>
      </w:r>
    </w:p>
    <w:p w:rsidR="006C53FA" w:rsidRDefault="006C53FA" w:rsidP="006C53FA">
      <w:r>
        <w:rPr>
          <w:rFonts w:hint="eastAsia"/>
        </w:rPr>
        <w:t>现在的履约险在于过去的模式上的升级版。当时的履约险跟现在类似，但没有穿透反担保及保证金，更加没有约束，所以导致风险爆发。”</w:t>
      </w:r>
    </w:p>
    <w:p w:rsidR="006C53FA" w:rsidRDefault="006C53FA" w:rsidP="006C53FA">
      <w:r>
        <w:rPr>
          <w:rFonts w:hint="eastAsia"/>
        </w:rPr>
        <w:t>一位风控业务负责人说：“金融的本质就是转移风险。对这些担保公司或是保险公司来说，他们就像空手套白狼，不用出钱，不用找人办贷款，而汽车业务比较标准化，容易上量，能够完成业绩考核。”</w:t>
      </w:r>
    </w:p>
    <w:p w:rsidR="006C53FA" w:rsidRDefault="006C53FA" w:rsidP="006C53FA">
      <w:r>
        <w:rPr>
          <w:rFonts w:hint="eastAsia"/>
        </w:rPr>
        <w:t>在实际的过程中，互联网车贷逐渐转变成一个击鼓传花的游戏，银行把风险敞口给保险公司，保险公司往往需要平台机构反担保，进而把风险转移给平台方。</w:t>
      </w:r>
    </w:p>
    <w:p w:rsidR="006C53FA" w:rsidRDefault="006C53FA" w:rsidP="006C53FA">
      <w:r>
        <w:rPr>
          <w:rFonts w:hint="eastAsia"/>
        </w:rPr>
        <w:t>一位银行人士说：“我不认为保险背书给小机构拿产品拿资金的这种模式能走多远。保险公司自身缺乏风控能力，只是相当于内部分一杯羹，无法真正带动业务发展。”</w:t>
      </w:r>
    </w:p>
    <w:p w:rsidR="006C53FA" w:rsidRDefault="006C53FA" w:rsidP="006C53FA">
      <w:r>
        <w:rPr>
          <w:rFonts w:hint="eastAsia"/>
        </w:rPr>
        <w:t>事实上，保险公司亏损的也不在少数。比如，受</w:t>
      </w:r>
      <w:r>
        <w:t>P2P网贷履约险的拖累，长安责任保险之前销售的融资型保证保险，截至2018年底，为P2P网贷平台赔付接近20亿元，尚有未了的保险责任余额22亿元。</w:t>
      </w:r>
    </w:p>
    <w:p w:rsidR="006C53FA" w:rsidRDefault="006C53FA" w:rsidP="006C53FA">
      <w:r>
        <w:rPr>
          <w:rFonts w:hint="eastAsia"/>
        </w:rPr>
        <w:t>目前看来，银行的放贷正在日趋保守。资金端的收紧，已经导致第一车贷等头部平台资金断裂。</w:t>
      </w:r>
    </w:p>
    <w:p w:rsidR="006C53FA" w:rsidRDefault="006C53FA" w:rsidP="006C53FA">
      <w:r>
        <w:rPr>
          <w:rFonts w:hint="eastAsia"/>
        </w:rPr>
        <w:t>需要警惕的是，保险公司如不加强自身的金融科技和风险经营能力，一旦碰上诈骗或者系统性风险，爆雷则会一触即发。</w:t>
      </w:r>
    </w:p>
    <w:p w:rsidR="006C53FA" w:rsidRDefault="006C53FA" w:rsidP="006C53FA">
      <w:pPr>
        <w:rPr>
          <w:rFonts w:cs="宋体"/>
          <w:b/>
          <w:bCs/>
          <w:i/>
          <w:iCs/>
        </w:rPr>
      </w:pPr>
      <w:r w:rsidRPr="002009FE">
        <w:rPr>
          <w:rFonts w:cs="宋体" w:hint="eastAsia"/>
          <w:b/>
          <w:bCs/>
          <w:i/>
          <w:iCs/>
        </w:rPr>
        <w:t>分析：。</w:t>
      </w:r>
    </w:p>
    <w:p w:rsidR="00282049" w:rsidRPr="0025488C" w:rsidRDefault="00282049" w:rsidP="00282049">
      <w:pPr>
        <w:pStyle w:val="a8"/>
        <w:numPr>
          <w:ilvl w:val="0"/>
          <w:numId w:val="16"/>
        </w:numPr>
        <w:ind w:firstLineChars="0"/>
        <w:outlineLvl w:val="1"/>
        <w:rPr>
          <w:b/>
        </w:rPr>
      </w:pPr>
      <w:r w:rsidRPr="0025488C">
        <w:rPr>
          <w:b/>
        </w:rPr>
        <w:t>牵引车要回暖2019重卡市场有四喜三悲</w:t>
      </w:r>
    </w:p>
    <w:p w:rsidR="00282049" w:rsidRDefault="00282049" w:rsidP="00282049">
      <w:r>
        <w:rPr>
          <w:rFonts w:hint="eastAsia"/>
        </w:rPr>
        <w:t>挑战有三运输结构调整将减少</w:t>
      </w:r>
      <w:r>
        <w:t>10万辆重卡销量</w:t>
      </w:r>
    </w:p>
    <w:p w:rsidR="00282049" w:rsidRDefault="00282049" w:rsidP="00282049">
      <w:r>
        <w:t>2019年商用车市场将遭遇三大挑战。</w:t>
      </w:r>
      <w:r>
        <w:rPr>
          <w:rFonts w:hint="eastAsia"/>
        </w:rPr>
        <w:t>首先，是宏观经济对商用车市场的影响。</w:t>
      </w:r>
      <w:r>
        <w:t>GDP与基建投资增速放缓，必然是不利于未来商用车市场销量的增长。</w:t>
      </w:r>
    </w:p>
    <w:p w:rsidR="00282049" w:rsidRDefault="00282049" w:rsidP="00282049">
      <w:r>
        <w:rPr>
          <w:rFonts w:hint="eastAsia"/>
        </w:rPr>
        <w:t>其次，是运输结构调整对商用车市场，尤其是重卡市场的冲击。</w:t>
      </w:r>
      <w:r>
        <w:t>2018年9月17日，国务院印发《推进运输结构调整三年行动计划（2018-2020年）》，该政策要求以京津冀及周边地区、长三角地区、汾渭平原等区域为主战场，以推进大宗货物运输“公转铁、公转水”为主攻方向，到2020年，铁路货运量提升11亿吨，水路货运量提升5亿吨，公路货运量减少4.4亿吨。</w:t>
      </w:r>
      <w:r>
        <w:rPr>
          <w:rFonts w:hint="eastAsia"/>
        </w:rPr>
        <w:t>以单车运力</w:t>
      </w:r>
      <w:r>
        <w:t>34吨、单月单车运输趟数12次计算，4.4亿吨等同于大约10万辆重卡一年的运力。</w:t>
      </w:r>
      <w:r>
        <w:rPr>
          <w:rFonts w:hint="eastAsia"/>
        </w:rPr>
        <w:t>最后，是客户结构与物流模式的升级，对公路物流保有量的影响。共享货运平台兴起，使零散运力集中化，促进了单车的运输效率提升，进而降低了货运市场的需求规模</w:t>
      </w:r>
      <w:r>
        <w:t>。</w:t>
      </w:r>
    </w:p>
    <w:p w:rsidR="00282049" w:rsidRDefault="00282049" w:rsidP="00282049">
      <w:r>
        <w:t>四大机遇。</w:t>
      </w:r>
      <w:r>
        <w:rPr>
          <w:rFonts w:hint="eastAsia"/>
        </w:rPr>
        <w:t>第一是政策机遇：国三及以下老旧车辆的淘汰。蓝天保卫战三年行动计划提出，到</w:t>
      </w:r>
      <w:r>
        <w:t>2020年底，京津冀及周边地区、汾渭平原淘汰国三及以下排放标准营运柴油货车100万辆以上。目标地区的国三车及以下排放车辆保有量为148万辆，其中国三车146.2万辆、国</w:t>
      </w:r>
      <w:r>
        <w:lastRenderedPageBreak/>
        <w:t>二车2.1万辆、国一车500辆，车龄主要集中在5-9年间。郑继虎认为，淘汰100万辆的目标中，有64万辆将是自然淘汰，剩余的36万辆则是政策拉动；这36万辆政策拉动销量中，中重卡与轻卡的比例相当，各有18万辆的市场增长机会。</w:t>
      </w:r>
    </w:p>
    <w:p w:rsidR="00282049" w:rsidRDefault="00282049" w:rsidP="00282049">
      <w:r>
        <w:rPr>
          <w:rFonts w:hint="eastAsia"/>
        </w:rPr>
        <w:t>第二点机遇则是公路物流增长，为商用车市场带来的积极影响。第三则是牵引车市场将回暖。因治超新政所拉动的销量主要出现在</w:t>
      </w:r>
      <w:r>
        <w:t>2017年，并且透支了2018年的需求；所以2018年牵引车市场受到很大影响，再加上运价持续低迷等原因，牵引车销量出现了大幅下滑。但相比其他车型，牵引车运输效率更高，2019年这一细分市场必然会回暖；</w:t>
      </w:r>
      <w:r>
        <w:rPr>
          <w:rFonts w:hint="eastAsia"/>
        </w:rPr>
        <w:t>第四点机遇则是在新能源市场。</w:t>
      </w:r>
      <w:r>
        <w:t>2018年3月起，商用车领域的积分管理方案已经开始研究制定，重点将向城市物流、市政环卫和公共交通三个领域突破。“积分政策”将保障2025年新能源商用车，占商用车总产量的比例达到20%以上，新能源商用车的年销量将达到70-100万辆的规模，推动新能源商用车市场的发展。</w:t>
      </w:r>
      <w:r>
        <w:rPr>
          <w:rFonts w:hint="eastAsia"/>
        </w:rPr>
        <w:t>。</w:t>
      </w:r>
    </w:p>
    <w:p w:rsidR="00282049" w:rsidRDefault="00282049" w:rsidP="00282049">
      <w:pPr>
        <w:rPr>
          <w:rFonts w:cs="宋体"/>
          <w:b/>
          <w:bCs/>
          <w:i/>
          <w:iCs/>
        </w:rPr>
      </w:pPr>
      <w:r w:rsidRPr="002009FE">
        <w:rPr>
          <w:rFonts w:cs="宋体" w:hint="eastAsia"/>
          <w:b/>
          <w:bCs/>
          <w:i/>
          <w:iCs/>
        </w:rPr>
        <w:t>分析：。</w:t>
      </w:r>
    </w:p>
    <w:p w:rsidR="00282049" w:rsidRPr="00614FB6" w:rsidRDefault="00282049" w:rsidP="00282049">
      <w:pPr>
        <w:pStyle w:val="a8"/>
        <w:numPr>
          <w:ilvl w:val="0"/>
          <w:numId w:val="16"/>
        </w:numPr>
        <w:ind w:firstLineChars="0"/>
        <w:outlineLvl w:val="1"/>
        <w:rPr>
          <w:b/>
        </w:rPr>
      </w:pPr>
      <w:r w:rsidRPr="00614FB6">
        <w:rPr>
          <w:b/>
        </w:rPr>
        <w:t>车联网产业发展报告（2019）</w:t>
      </w:r>
    </w:p>
    <w:p w:rsidR="00282049" w:rsidRDefault="00282049" w:rsidP="00282049">
      <w:r>
        <w:rPr>
          <w:rFonts w:hint="eastAsia"/>
        </w:rPr>
        <w:t>一、产业定义或范畴</w:t>
      </w:r>
    </w:p>
    <w:p w:rsidR="00282049" w:rsidRDefault="00282049" w:rsidP="00282049">
      <w:r>
        <w:rPr>
          <w:rFonts w:hint="eastAsia"/>
        </w:rPr>
        <w:t>车联网概念引申于物联网（</w:t>
      </w:r>
      <w:r>
        <w:t>InternetofThings），根据行业背景不同，对车联网的定义也不尽相同。传统的车联网定义是指装载在车辆上的电子标签通过无线射频等识别技术，实现在信息网络平台上对所有车辆的属性信息和静、动态信息进行提取和有效利用，并根据不同的功能需求对所有车辆的运行状态进行有效的监管和提供综合服务的系统。</w:t>
      </w:r>
    </w:p>
    <w:p w:rsidR="00282049" w:rsidRDefault="00282049" w:rsidP="00282049">
      <w:r>
        <w:rPr>
          <w:rFonts w:hint="eastAsia"/>
        </w:rPr>
        <w:t>随着车联网技术与产业的发展，上述定义已经不能涵盖车联网的全部内容。根据车联网产业技术创新战略联盟的定义，车联网是以车内网、车际网和车载移动互联网为基础，按照约定的通信协议和数据交互标准，在车</w:t>
      </w:r>
      <w:r>
        <w:t>-X（X：车、路、行人及互联网等）之间，进行无线通讯和信息交换的大系统网络，是能够实现智能化交通管理、智能动态信息服务和车辆智能化控制的一体化网络，是物联网技术在交通系统领域的典型应用。</w:t>
      </w:r>
    </w:p>
    <w:p w:rsidR="00282049" w:rsidRDefault="00282049" w:rsidP="00282049">
      <w:r>
        <w:rPr>
          <w:rFonts w:hint="eastAsia"/>
        </w:rPr>
        <w:t>在中国汽车工程学会根据中国制造强国战略编制的《节能与新能源汽车技术路线图》中，对智能网联汽车作出定义，智能网联汽车是指搭载先进的车载传感器、控制器、执行器等装置，并融合现代通信与网络技术，实现车与</w:t>
      </w:r>
      <w:r>
        <w:t>X（车、路、人、云端等）智能信息交换、共享，具备复杂环境感知、智能决策、协同控制等功能，可实现“安全、高效、舒适、节能”行驶，并最终可实现替代人来操作的新一代汽车。</w:t>
      </w:r>
    </w:p>
    <w:p w:rsidR="00282049" w:rsidRDefault="00282049" w:rsidP="00282049">
      <w:r>
        <w:rPr>
          <w:rFonts w:hint="eastAsia"/>
        </w:rPr>
        <w:t>在网联化层面，按照网联通信内容的不同将其划分为网联辅助信息交互、网联协同感知、网联协同决策与控制三个等级。目前行业内处于网联辅助信息交互阶段，即基于车</w:t>
      </w:r>
      <w:r>
        <w:t>-路、车-后台通信，实现导航等辅助信息的获取以及车辆行驶与驾驶人操作等数据的上传。因此现阶段车联网主要指基于网联辅助信息交互技术衍生的信息服务等，如导航、娱乐、救援等，但广义车联网除信息服务外，还包含用于实现网联协同感知和控制等功能的V2X相关技术和服务等。</w:t>
      </w:r>
    </w:p>
    <w:p w:rsidR="00282049" w:rsidRDefault="00282049" w:rsidP="00282049">
      <w:r>
        <w:rPr>
          <w:rFonts w:hint="eastAsia"/>
        </w:rPr>
        <w:t>二、产业政策分析</w:t>
      </w:r>
    </w:p>
    <w:p w:rsidR="00282049" w:rsidRDefault="00282049" w:rsidP="00282049">
      <w:r>
        <w:rPr>
          <w:rFonts w:hint="eastAsia"/>
        </w:rPr>
        <w:t>（一）产业环境</w:t>
      </w:r>
    </w:p>
    <w:p w:rsidR="00282049" w:rsidRDefault="00282049" w:rsidP="00282049">
      <w:r>
        <w:t>1、全球车联网应用进入加速发展阶段</w:t>
      </w:r>
    </w:p>
    <w:p w:rsidR="00282049" w:rsidRDefault="00282049" w:rsidP="00282049">
      <w:r>
        <w:rPr>
          <w:rFonts w:hint="eastAsia"/>
        </w:rPr>
        <w:t>全球车联网产业进入快速发展阶段，信息化、智能化引领，全球车联网服务需求逐渐加大。目前中国、俄罗斯、西欧和北美等国家和地区</w:t>
      </w:r>
      <w:r>
        <w:t>70%以上的新组装车辆都已配备互联网接口。当前全球联网车数量约为9000万辆，预计到2020年将增至3亿辆左右，到2025年则将突破10亿辆。从车载信息服务平台应用规模来看，目前已形成数百家规模厂商，典型厂商安吉星全球用户已突破700万人。2017年中国车联网用户规模达到1780万人，已成为全球最重要车联网市场。未来，与大数据、云计算等技术创新融合将加快车联网市场渗透。</w:t>
      </w:r>
    </w:p>
    <w:p w:rsidR="00282049" w:rsidRDefault="00282049" w:rsidP="00282049">
      <w:r>
        <w:t>2、5G/V2X应用时代即将到来</w:t>
      </w:r>
    </w:p>
    <w:p w:rsidR="00282049" w:rsidRDefault="00282049" w:rsidP="00282049">
      <w:r>
        <w:lastRenderedPageBreak/>
        <w:t>2018年11月，工业和信息化部印发《车联网（智能网联汽车）直连通信使用5905-5925MHz频段管理规定（暂行）》，规划了5905-5925MHz频段共20MHz带宽的专用频率资源，用于基于LTE演进形成的V2X智能网联汽车的直连通信技术，同时，对相关频率、台站、设备、干扰协调的管理做出了规定。随着5G和C-V2X技术的快速发展，智能化与网联化技术正在加速融合。2018年高通推出了9150C-V2X芯片，兼容LTE和5G通信。起亚在2018年CES上展出了全新概念电动车NiroEV，搭载全球首款5G</w:t>
      </w:r>
      <w:r>
        <w:rPr>
          <w:rFonts w:hint="eastAsia"/>
        </w:rPr>
        <w:t>网络打造的车载无线传输系统，基于该网络，驾驶者可通过脸部和声音识别“登陆”车辆，并可进行预先个性化设置。</w:t>
      </w:r>
    </w:p>
    <w:p w:rsidR="00282049" w:rsidRDefault="00282049" w:rsidP="00282049">
      <w:r>
        <w:t>3、车联网成为投资热点，竞争激烈</w:t>
      </w:r>
    </w:p>
    <w:p w:rsidR="00282049" w:rsidRDefault="00282049" w:rsidP="00282049">
      <w:r>
        <w:rPr>
          <w:rFonts w:hint="eastAsia"/>
        </w:rPr>
        <w:t>车联网创业开始成为一个热门风口，被资本竞相追逐，众多创业企业涌入市场。车联网不管对于</w:t>
      </w:r>
      <w:r>
        <w:t>BAT等互联网巨头、传统车载导航企业、互联网企业创业企业还是汽车品牌商来说都是一块巨大的蛋糕，同时车联网行业对于技术、资本、市场都有着非常高的要求。百度、阿里和腾讯均已完成车联网布局，同时也涌现出一批车联网创业企业。但很多车联网创业企业由于技术上的缺乏，诸多产品同质化现象严重，品牌众多，但功能单一雷同现象普遍。</w:t>
      </w:r>
    </w:p>
    <w:p w:rsidR="00282049" w:rsidRDefault="00282049" w:rsidP="00282049">
      <w:r>
        <w:rPr>
          <w:rFonts w:hint="eastAsia"/>
        </w:rPr>
        <w:t>（二）政策导向</w:t>
      </w:r>
    </w:p>
    <w:p w:rsidR="00282049" w:rsidRDefault="00282049" w:rsidP="00282049">
      <w:r>
        <w:t>1、车联网产业标准体系建设促进产业健康可持续发展</w:t>
      </w:r>
    </w:p>
    <w:p w:rsidR="00282049" w:rsidRDefault="00282049" w:rsidP="00282049">
      <w:r>
        <w:rPr>
          <w:rFonts w:hint="eastAsia"/>
        </w:rPr>
        <w:t>工业和信息化部组织编制并联合国家标准化管理委员会印发了《国家车联网产业标准体系建设指南》，包含总体要求、智能网联汽车、信息通信、电子产品和服务等一系列文件。通过强化标准化工作推动车联网产业健康可持续发展，促进自动驾驶等新技术新业务加快发展。《指南》分为总体要求、智能网联汽车、信息通信、电子产品与服务等若干部分。智能网联汽车标准体系主要明确智能网联汽车标准体系中定义、分类等基础方向，人机界面、功能安全与评价等通用规范方向。信息通信标准体系主要面向车联网信息通信技术、网络和设备、应用服务进行标准体系设计。电子产品与服务标准体系主要针对支撑车联网产业链的汽车电子产品、车载信息系统、车载信息服务和平台相关的标准化工作。</w:t>
      </w:r>
    </w:p>
    <w:p w:rsidR="00282049" w:rsidRDefault="00282049" w:rsidP="00282049">
      <w:r>
        <w:t>2、智能网联汽车发展加速，道路测试管理规范出台</w:t>
      </w:r>
    </w:p>
    <w:p w:rsidR="00282049" w:rsidRDefault="00282049" w:rsidP="00282049">
      <w:r>
        <w:t>2018年4月，工业和信息化部、公安部、交通运输部联合发布《智能网联汽车道路测试管理规范（试行）》。我国智能网联汽车发展持续加速，汽车与电子、通信、互联网等跨界合作加强，在关键技术研发、产业链布局、测试示范等方面取得积极进展。目前我国所测试的大部分汽车属于有条件自动驾驶，不仅不能离开人，也要对测试驾驶人进行严格要求。实行的管理规范适用于在中国境内公共道路上进行的智能网联汽车自动驾驶测试，包括有条件自动驾驶、高度自动驾驶和完全自动驾驶，涵盖总则、测试主体、驾驶人及测试车辆、测试申请及审核、测试管理、交通违法和</w:t>
      </w:r>
      <w:r>
        <w:rPr>
          <w:rFonts w:hint="eastAsia"/>
        </w:rPr>
        <w:t>事故处理、附则等</w:t>
      </w:r>
      <w:r>
        <w:t>6个章节，共29项条款、2个附录。管理规范发布后，国内企业可以按照规范进行自动驾驶车辆测试，研发有望加速。</w:t>
      </w:r>
    </w:p>
    <w:p w:rsidR="00282049" w:rsidRDefault="00282049" w:rsidP="00282049">
      <w:r>
        <w:t>3、国家推动智能化社会，智能汽车发展迎来新契机</w:t>
      </w:r>
    </w:p>
    <w:p w:rsidR="00282049" w:rsidRDefault="00282049" w:rsidP="00282049">
      <w:r>
        <w:rPr>
          <w:rFonts w:hint="eastAsia"/>
        </w:rPr>
        <w:t>智能汽车已成为我国汽车社会发展的战略新契机，其重要性不仅局限于产业本身，而且涉及整个社会的智能化进程，同时与国家信息安全密切相关。国家发改委发布的《智能汽车创新发展战略》从技术、产业、应用、竞争等层面详细阐述了发展智能汽车对我国具有重要的战略意义，对于整个产业的推动将起到引领的作用。在体制机制方面，我国拥有中国特色社会主义制度优势和集中力量办大事体制优势；在汽车产业方面，整体规模保持世界领先，自主品牌市场份额逐步提高，核心技术不断取得突破，关键零部件供给能力显著增强；在网络通信方面，互联网、信息通信等领域涌现一批世界级领军企业，通信设备制造商已进入世界第一阵营；在基础设施方面，宽带网络和高速公路网快速发展、规模位居世界首位，北斗卫星导航系统可面向全国提供高精度时空服务；在发展空间方面，新型城镇化建设、乡村振兴战略实施也将进一步释放智能汽车发展潜力。</w:t>
      </w:r>
    </w:p>
    <w:p w:rsidR="00282049" w:rsidRDefault="00282049" w:rsidP="00282049">
      <w:r>
        <w:t>4、车联网产业成为建设智能交通的重点发展任务</w:t>
      </w:r>
    </w:p>
    <w:p w:rsidR="00282049" w:rsidRDefault="00282049" w:rsidP="00282049">
      <w:r>
        <w:rPr>
          <w:rFonts w:hint="eastAsia"/>
        </w:rPr>
        <w:lastRenderedPageBreak/>
        <w:t>国家发改委和交通运输部发布《推进“互联网</w:t>
      </w:r>
      <w:r>
        <w:t>+”便捷交通促进智能交通发展的实施方案》，从构建智能运行管理系统、加强智能交通基础设施支撑、全面强化标准和技术支撑、实施“互联网+”便捷交通重点示范项目四个维度全面阐述了汽车产业转型升级的重要方向，提出了车联网与自动驾驶的技术创新发展趋势和应用推广路径，并明确了相应的引导政策和示范项目。“构建下一代交通信息基础网络”作为重点发展任务，提出了要加快车联网建设，为载运工具提供无线接入互联网的公共服务，以及建设基于下一代互联网和专用短程通信（LTE-V2X、DSRC等）的道</w:t>
      </w:r>
      <w:r>
        <w:rPr>
          <w:rFonts w:hint="eastAsia"/>
        </w:rPr>
        <w:t>路无线通信网。</w:t>
      </w:r>
    </w:p>
    <w:p w:rsidR="00282049" w:rsidRDefault="00282049" w:rsidP="00282049">
      <w:r>
        <w:rPr>
          <w:rFonts w:hint="eastAsia"/>
        </w:rPr>
        <w:t>三、产业链全景图</w:t>
      </w:r>
    </w:p>
    <w:p w:rsidR="00282049" w:rsidRDefault="00282049" w:rsidP="00282049">
      <w:r>
        <w:rPr>
          <w:rFonts w:hint="eastAsia"/>
        </w:rPr>
        <w:t>车联网产业主要分为产业链上游、中游和下游三个部分。</w:t>
      </w:r>
    </w:p>
    <w:p w:rsidR="00282049" w:rsidRDefault="00282049" w:rsidP="00282049">
      <w:r>
        <w:rPr>
          <w:rFonts w:hint="eastAsia"/>
        </w:rPr>
        <w:t>上游：主要包括</w:t>
      </w:r>
      <w:r>
        <w:t>RFID/传感器、定位芯片和其他硬件等元器件设备制造商。</w:t>
      </w:r>
    </w:p>
    <w:p w:rsidR="00282049" w:rsidRDefault="00282049" w:rsidP="00282049">
      <w:r>
        <w:rPr>
          <w:rFonts w:hint="eastAsia"/>
        </w:rPr>
        <w:t>中游：主要包括终端设备制造商、汽车生产商和软件开发商。</w:t>
      </w:r>
    </w:p>
    <w:p w:rsidR="00282049" w:rsidRDefault="00282049" w:rsidP="00282049">
      <w:r>
        <w:rPr>
          <w:rFonts w:hint="eastAsia"/>
        </w:rPr>
        <w:t>下游：主要包括</w:t>
      </w:r>
      <w:r>
        <w:t>TSP、系统集成商、内容服务提供商和移动通信运营商。</w:t>
      </w:r>
    </w:p>
    <w:p w:rsidR="00282049" w:rsidRDefault="00282049" w:rsidP="00282049">
      <w:r>
        <w:rPr>
          <w:rFonts w:hint="eastAsia"/>
        </w:rPr>
        <w:t>车联网产业链条长，产业角色丰富，从上游到下游涵盖制造业和服务业两大领域。制造业中整车厂作为核心位置，一方面作为终端、软件、服务的集成者，具有较大的话语权，同时也在开展自身的车载智能信息服务业务。通信芯片和通信模组由于涉及通信技术，门槛较高，主要参与者都是华为、大唐、中兴以及国外的高通、英特尔等通信行业领先企业。服务领域，通信运营商以中国移动、中国联通和中国电信为主，同时运营商也在积极拓展其他车联网领域业务。车联网信息服务提供商方面，包含了传统</w:t>
      </w:r>
      <w:r>
        <w:t>TSP供应商如安吉星等、主机厂自有TSP平台以及新兴车联网创业企业</w:t>
      </w:r>
      <w:r>
        <w:rPr>
          <w:rFonts w:hint="eastAsia"/>
        </w:rPr>
        <w:t>。从整个产业链条看，初创型企业更多的集中在车载终端设备、交通基础设备、软件开发、信息和内容服务等市场刚刚起步或者门槛较低的环节。</w:t>
      </w:r>
    </w:p>
    <w:p w:rsidR="00282049" w:rsidRDefault="00282049" w:rsidP="00282049">
      <w:r>
        <w:rPr>
          <w:rFonts w:hint="eastAsia"/>
        </w:rPr>
        <w:t>四、价值链及创新</w:t>
      </w:r>
    </w:p>
    <w:p w:rsidR="00282049" w:rsidRDefault="00282049" w:rsidP="00282049">
      <w:r>
        <w:t>1、TSP市场逐步冷静，平台方案持续摸索</w:t>
      </w:r>
    </w:p>
    <w:p w:rsidR="00282049" w:rsidRDefault="00282049" w:rsidP="00282049">
      <w:r>
        <w:t>TSP是车联网产业链的核心环节，统筹整合产业链其他环节的参与者，在TSP大平台上为整车厂打造车联网产品，内容涵盖TSP服务平台、呼叫中心、内容聚合、数据中心与云平台等。根据IT桔子企业注册信息查询，TSP企业在2014年至2016年迎来高峰，2017年新增企业数量减少。虽然无论传统TSP、整车厂还是互联网企业都在不断进入TSP产业，但是TSP目前盈利模式不清晰、平台需要规模效应等因素导致大部分企业仍在不断摸索中。</w:t>
      </w:r>
    </w:p>
    <w:p w:rsidR="00282049" w:rsidRDefault="00282049" w:rsidP="00282049">
      <w:r>
        <w:t>2、车载智能终端产业稳定增长</w:t>
      </w:r>
    </w:p>
    <w:p w:rsidR="00282049" w:rsidRDefault="00282049" w:rsidP="00282049">
      <w:r>
        <w:rPr>
          <w:rFonts w:hint="eastAsia"/>
        </w:rPr>
        <w:t>随着智能网联汽车的逐步发展，传统汽车零部件生产商也开始从机械电子零部件向智能化汽车配件生产，其发挥自身特长，将智能化的驾驶辅助、车辆信息监测、网络信息服务融入升级后的零部件产品，主要发展方向有驾驶辅助、地图导航、语音服务、云平台信息服务等。根据企查查平台信息，经营范围为车载通讯设备的企业稳定增长，</w:t>
      </w:r>
      <w:r>
        <w:t>2018年已超过1000家。</w:t>
      </w:r>
    </w:p>
    <w:p w:rsidR="00282049" w:rsidRDefault="00282049" w:rsidP="00282049">
      <w:r>
        <w:t>3、行业巨头主导通信运营和通信芯片</w:t>
      </w:r>
    </w:p>
    <w:p w:rsidR="00282049" w:rsidRDefault="00282049" w:rsidP="00282049">
      <w:r>
        <w:rPr>
          <w:rFonts w:hint="eastAsia"/>
        </w:rPr>
        <w:t>车联网通信离不开通信运营商的网络服务以及其拥有的公用移动通信基站。中国移动、中国联通和中国电信均成立了下属的车联网部门与子公司，力图从网络运营和基站建设着手，协同制定车联网应用标准，引领行业发展。通信芯片同样具有较高的进入门槛，国内以华为、大唐、中兴为主，开展</w:t>
      </w:r>
      <w:r>
        <w:t>LTE-V2X芯片和5G通信芯片的研发。在通信运营和芯片等领域，国内市场基本会被行业巨头占领。</w:t>
      </w:r>
    </w:p>
    <w:p w:rsidR="00282049" w:rsidRDefault="00282049" w:rsidP="00282049">
      <w:r>
        <w:rPr>
          <w:rFonts w:hint="eastAsia"/>
        </w:rPr>
        <w:t>五、产业地图布局</w:t>
      </w:r>
    </w:p>
    <w:p w:rsidR="00282049" w:rsidRDefault="00282049" w:rsidP="00282049">
      <w:r>
        <w:rPr>
          <w:rFonts w:hint="eastAsia"/>
        </w:rPr>
        <w:t>从总体分布来看，车联网企业主要分布在东部沿海地区，尤其是汽车电子和零部件产业集聚的珠三角和长三角地区。</w:t>
      </w:r>
    </w:p>
    <w:p w:rsidR="00282049" w:rsidRDefault="00282049" w:rsidP="00282049">
      <w:r>
        <w:rPr>
          <w:rFonts w:hint="eastAsia"/>
        </w:rPr>
        <w:t>从各省（直辖市、自治区）来看，广东、江苏、浙江、山东和上海拥有的车联网企业数量排名前五，企业数量基本都超过</w:t>
      </w:r>
      <w:r>
        <w:t>1000家，远远超出其他省份；而湖南、四川、重庆等中西部省市总体表现也较为优秀。</w:t>
      </w:r>
    </w:p>
    <w:p w:rsidR="00282049" w:rsidRDefault="00282049" w:rsidP="00282049">
      <w:r>
        <w:rPr>
          <w:rFonts w:hint="eastAsia"/>
        </w:rPr>
        <w:lastRenderedPageBreak/>
        <w:t>车联网重点企业主要集中在东部沿海地区，以珠三角和长三角地区为主。对注册资本超过</w:t>
      </w:r>
      <w:r>
        <w:t>2000万元以上的重点企业分布进行分析，根据统计，广东企业数量达到24%，是全国最主要车联网产业基地。江苏、浙江、上海分布较为平均，凭借长三角地区雄厚的汽车产业链基础合计份额超过23%。同时北京凭借互联网产业基础和高新技术企业基础，占比为7%，结合产业资源分布，可以看出北京的企业数量虽少，但是企业规模普遍较大。[]</w:t>
      </w:r>
    </w:p>
    <w:p w:rsidR="00282049" w:rsidRDefault="00282049" w:rsidP="00282049">
      <w:r>
        <w:rPr>
          <w:rFonts w:hint="eastAsia"/>
        </w:rPr>
        <w:t>六、行业龙头动向</w:t>
      </w:r>
    </w:p>
    <w:p w:rsidR="00282049" w:rsidRDefault="00282049" w:rsidP="00282049">
      <w:r>
        <w:t>2018年，车联网领域的头部企业积极加大在车联网领域的投入和布局，提升自身实力、抢占市场空间、拓展市场规模，斑马网络完成首轮融资、四维图新分拆车联网业务，中国移动、联通等运营商也在进一步发展车联网业务。通过开放合作以提升市场规模，斑马、四维、华为等都在强调自身的开放性，试图吸引更多用户，提升自身平台用户数量。同时企业也在不断调整自己在产业链中的位置，充分发挥自身优势、巩固优势产业链合作关系、提升产品竞争力。如车萝卜对后装市场的专注、飞歌与蓦然认知的合作等。V2X技术也有较大的进展，华为发布商用5G产品，国内</w:t>
      </w:r>
      <w:r>
        <w:rPr>
          <w:rFonts w:hint="eastAsia"/>
        </w:rPr>
        <w:t>多个建设有通信基站设施的测试场地建成，将有力加速国内</w:t>
      </w:r>
      <w:r>
        <w:t>V2X技术的应用速度。</w:t>
      </w:r>
    </w:p>
    <w:p w:rsidR="00282049" w:rsidRDefault="00282049" w:rsidP="00282049">
      <w:r>
        <w:rPr>
          <w:rFonts w:hint="eastAsia"/>
        </w:rPr>
        <w:t>七、市场规模预测</w:t>
      </w:r>
    </w:p>
    <w:p w:rsidR="00282049" w:rsidRDefault="00282049" w:rsidP="00282049">
      <w:r>
        <w:rPr>
          <w:rFonts w:hint="eastAsia"/>
        </w:rPr>
        <w:t>中国车联网市场在宏观政策、潜在市场、技术创新、基础设施建设等有利因素影响下，将保持快速增长。中国汽车市场巨大、保有量不断提升，新车搭载智能网联终端的比例将不断提升，预计</w:t>
      </w:r>
      <w:r>
        <w:t>2025之前，大部分新车都将联网，同时联网汽车渗透率也将不断提升。而随着技术和服务的不断发展，用户对车联网功能的付费意愿也将提高。短期车联网市场增长主要依靠新增硬件数量和用户增值消费，2018年将达到486亿元，2021年将过千亿元。同时由于2020年5G技术的推广应用、V2X技术发展、用户增值付费提升等因素，市场迎来爆发式增长，增速超过60%。</w:t>
      </w:r>
    </w:p>
    <w:p w:rsidR="00282049" w:rsidRDefault="00282049" w:rsidP="00282049">
      <w:r>
        <w:rPr>
          <w:rFonts w:hint="eastAsia"/>
        </w:rPr>
        <w:t>八、研判与建议</w:t>
      </w:r>
    </w:p>
    <w:p w:rsidR="00282049" w:rsidRDefault="00282049" w:rsidP="00282049">
      <w:r>
        <w:t>1、车联网企业主要分布在东部沿海地区，尤其是汽车电子和零部件产业集聚的珠三角和长三角地区。北京因互联网产业优势和数量较多科研单位，产业资源也较为丰富。</w:t>
      </w:r>
    </w:p>
    <w:p w:rsidR="00282049" w:rsidRDefault="00282049" w:rsidP="00282049">
      <w:r>
        <w:t>2、5G和LTE-V2X技术进展顺利，助推中国车联网产业加速发展。车载通信芯片、定位芯片、通信模组等将进一步加强国产化，市场潜力较大。</w:t>
      </w:r>
    </w:p>
    <w:p w:rsidR="00282049" w:rsidRDefault="00282049" w:rsidP="00282049">
      <w:r>
        <w:t>3、车联网市场增长短期主要依赖稳定增长的终端硬件数量。车载智能终端领域传统零部件厂商强势，可重点关注语音识别、AI算法、手势控制等新兴核心技术供应商。</w:t>
      </w:r>
    </w:p>
    <w:p w:rsidR="00282049" w:rsidRDefault="00282049" w:rsidP="00282049">
      <w:r>
        <w:t>4、车联网产业标准体系和道路测试管理规范等文件发布，企业将加快技术研发和产品测试速度。自动驾驶技术将逐步融合V2X环境感知技术，可关注ADAS系统、车路协同等初创企业。</w:t>
      </w:r>
    </w:p>
    <w:p w:rsidR="00282049" w:rsidRDefault="00282049" w:rsidP="00282049">
      <w:r>
        <w:t>5、信息服务等对规模化要求较高，在导航、娱乐、数据、内容等方面可关注业内领先企业。TSP服务商业和运营模式仍在摸索，长期看资本巨头和汽车厂商战略布局，但存在与主机厂深度合作的第三方企业的市场空间。</w:t>
      </w:r>
    </w:p>
    <w:p w:rsidR="00282049" w:rsidRDefault="00282049" w:rsidP="00282049">
      <w:r>
        <w:t>6、车联网中长期发展依靠用户内容付费和车路协同基础设施建设。V2X路侧协同终端和智慧交通基础设施市场巨大，有望迎来爆发式增长。</w:t>
      </w:r>
    </w:p>
    <w:p w:rsidR="00282049" w:rsidRDefault="00282049" w:rsidP="00282049">
      <w:r>
        <w:t>7、从投资潜力来看，车联网电子芯片如通信、导航、计算，智能座舱核心技术和零部件如语音识别、液晶屏，信息服务如导航、定位、大数据等近期发展潜力较大。</w:t>
      </w:r>
    </w:p>
    <w:p w:rsidR="00282049" w:rsidRDefault="00282049" w:rsidP="00282049">
      <w:r>
        <w:rPr>
          <w:rFonts w:hint="eastAsia"/>
        </w:rPr>
        <w:t>九、资本市场动向</w:t>
      </w:r>
    </w:p>
    <w:p w:rsidR="00282049" w:rsidRDefault="00282049" w:rsidP="00282049">
      <w:r>
        <w:rPr>
          <w:rFonts w:hint="eastAsia"/>
        </w:rPr>
        <w:t>（一）车联网领域投融资案例数量下降</w:t>
      </w:r>
    </w:p>
    <w:p w:rsidR="00282049" w:rsidRDefault="00282049" w:rsidP="00282049">
      <w:r>
        <w:rPr>
          <w:rFonts w:hint="eastAsia"/>
        </w:rPr>
        <w:t>从近三年的投融资案例数量来看，基本上呈现出逐年下滑的态势。从细分领域来看，出行、</w:t>
      </w:r>
      <w:r>
        <w:t>TSP平台、信息服务、硬件、整车等领域投融资案例数量最多。出行、TSP、信息服务、软件、自动驾驶、大数据等新兴互联网及软件企业投融资案例较多，硬件领域由于存在传统企</w:t>
      </w:r>
      <w:r>
        <w:lastRenderedPageBreak/>
        <w:t>业竞争，案例较少。</w:t>
      </w:r>
    </w:p>
    <w:p w:rsidR="00282049" w:rsidRDefault="00282049" w:rsidP="00282049">
      <w:r>
        <w:rPr>
          <w:rFonts w:hint="eastAsia"/>
        </w:rPr>
        <w:t>（二）</w:t>
      </w:r>
      <w:r>
        <w:t>B轮融资和战略投资数量小幅增长</w:t>
      </w:r>
    </w:p>
    <w:p w:rsidR="00282049" w:rsidRDefault="00282049" w:rsidP="00282049">
      <w:r>
        <w:t>2018年，天使轮、Pre-A轮和A轮融资数量明显减少，B轮和战略投资数量增长分别为16件和9件，近几年来，其它轮次融资数量很少。</w:t>
      </w:r>
    </w:p>
    <w:p w:rsidR="00282049" w:rsidRDefault="00282049" w:rsidP="00282049">
      <w:r>
        <w:rPr>
          <w:rFonts w:hint="eastAsia"/>
        </w:rPr>
        <w:t>（三）北京、广东和东部沿海地区是投融资主要区域</w:t>
      </w:r>
    </w:p>
    <w:p w:rsidR="00282049" w:rsidRDefault="00282049" w:rsidP="00282049">
      <w:r>
        <w:rPr>
          <w:rFonts w:hint="eastAsia"/>
        </w:rPr>
        <w:t>从近三年的投融资发生区域来看，北京、广东、上海、浙江和江苏的投融资案例数量排在前五位，</w:t>
      </w:r>
      <w:r>
        <w:t>2018年其他地区投融资事件大幅减少。</w:t>
      </w:r>
    </w:p>
    <w:p w:rsidR="00282049" w:rsidRDefault="00282049" w:rsidP="00282049">
      <w:r>
        <w:rPr>
          <w:rFonts w:hint="eastAsia"/>
        </w:rPr>
        <w:t>十、三十强潜力企业</w:t>
      </w:r>
    </w:p>
    <w:p w:rsidR="00282049" w:rsidRDefault="00282049" w:rsidP="00282049">
      <w:r>
        <w:rPr>
          <w:rFonts w:hint="eastAsia"/>
        </w:rPr>
        <w:t>在车联网领域未上市企业中，赛迪结合企业估值、产业链位置、核心产品和技术、企业战略、产业生态、市场空间等因素，综合考虑企业未来发展潜力，评出《</w:t>
      </w:r>
      <w:r>
        <w:t>2018赛迪车联网潜力企业榜单》，榜单中以车联网核心产业链为主，不包含整车制造企业和出行服务企业。</w:t>
      </w:r>
    </w:p>
    <w:p w:rsidR="00282049" w:rsidRDefault="00282049" w:rsidP="00282049">
      <w:r>
        <w:rPr>
          <w:rFonts w:hint="eastAsia"/>
        </w:rPr>
        <w:t>车联网产业潜力企业主要分布在大型平台式运营服务商、信息服务商、核心技术和零部件供应商以及硬件提供商。其中如斑马网络、四维智联、高德软件等有互联网资本支持，同时又有自身产品生态的企业，更容易实现平台规模和用户体验的相互促进。随着车联网产业的快速发展，通信芯片、导航芯片、导航信息服务等领域，市场潜力大、可以形成规模效应，因此如高德、四维图新、千寻位置、紫光展锐等企业发展潜力较大。未来车联网终端的前装率会越来越高，硬件市场竞争也将愈发激烈，因此对于硬件厂商，更多的主机厂合作将成为发展的关键。</w:t>
      </w:r>
    </w:p>
    <w:p w:rsidR="00282049" w:rsidRPr="00614FB6" w:rsidRDefault="00282049" w:rsidP="00282049">
      <w:pPr>
        <w:rPr>
          <w:rFonts w:cs="宋体"/>
          <w:b/>
          <w:bCs/>
          <w:i/>
          <w:iCs/>
        </w:rPr>
      </w:pPr>
      <w:r w:rsidRPr="002009FE">
        <w:rPr>
          <w:rFonts w:cs="宋体" w:hint="eastAsia"/>
          <w:b/>
          <w:bCs/>
          <w:i/>
          <w:iCs/>
        </w:rPr>
        <w:t>分析：。</w:t>
      </w:r>
    </w:p>
    <w:p w:rsidR="005910F2" w:rsidRPr="002009FE" w:rsidRDefault="005910F2" w:rsidP="005910F2">
      <w:pPr>
        <w:pStyle w:val="a8"/>
        <w:numPr>
          <w:ilvl w:val="0"/>
          <w:numId w:val="4"/>
        </w:numPr>
        <w:ind w:firstLineChars="0"/>
        <w:outlineLvl w:val="0"/>
        <w:rPr>
          <w:b/>
        </w:rPr>
      </w:pPr>
      <w:r w:rsidRPr="002009FE">
        <w:rPr>
          <w:rFonts w:cs="宋体" w:hint="eastAsia"/>
          <w:b/>
          <w:bCs/>
        </w:rPr>
        <w:t>跨国集团和国际市场</w:t>
      </w:r>
    </w:p>
    <w:p w:rsidR="00676EC8" w:rsidRPr="008D73BA" w:rsidRDefault="00676EC8" w:rsidP="005910F2">
      <w:pPr>
        <w:pStyle w:val="a8"/>
        <w:numPr>
          <w:ilvl w:val="0"/>
          <w:numId w:val="10"/>
        </w:numPr>
        <w:ind w:firstLineChars="0"/>
        <w:outlineLvl w:val="1"/>
        <w:rPr>
          <w:b/>
        </w:rPr>
      </w:pPr>
      <w:r w:rsidRPr="008D73BA">
        <w:rPr>
          <w:b/>
        </w:rPr>
        <w:t>2021年前后推出首款新车大众在印建技术中心</w:t>
      </w:r>
    </w:p>
    <w:p w:rsidR="00676EC8" w:rsidRDefault="00676EC8" w:rsidP="005910F2">
      <w:r>
        <w:t>德国大众集团在印度西部马哈拉施特拉邦的浦那新建了技术中心。大众此举意在开发面向以印度为中心的南亚的汽车。大众计划安排250名技术人员，向研究开发投入2亿5000万欧元。在该中心主导下开发的第1款车将在2021年前后推出。</w:t>
      </w:r>
    </w:p>
    <w:p w:rsidR="00676EC8" w:rsidRDefault="00676EC8" w:rsidP="005910F2">
      <w:r>
        <w:rPr>
          <w:rFonts w:hint="eastAsia"/>
        </w:rPr>
        <w:t>该技术中心将开发大众品牌和旗下的捷克斯柯达品牌的汽车，将开发属于汽车基本结构的底盘、内外装设计和车载系统等主要部分。力争推出零部件的当地采购比率提高至</w:t>
      </w:r>
      <w:r>
        <w:t>95%的汽车。</w:t>
      </w:r>
    </w:p>
    <w:p w:rsidR="00676EC8" w:rsidRDefault="00676EC8" w:rsidP="005910F2">
      <w:r>
        <w:rPr>
          <w:rFonts w:hint="eastAsia"/>
        </w:rPr>
        <w:t>该中心开发的第</w:t>
      </w:r>
      <w:r>
        <w:t>1款车定为中型SUV。最近举行的落成仪式有捷克的总理安德烈巴比什(AndrejBabis)等人出席。</w:t>
      </w:r>
    </w:p>
    <w:p w:rsidR="00676EC8" w:rsidRPr="00440310" w:rsidRDefault="00676EC8" w:rsidP="005910F2">
      <w:pPr>
        <w:rPr>
          <w:rFonts w:cs="宋体"/>
          <w:b/>
          <w:bCs/>
          <w:i/>
          <w:iCs/>
        </w:rPr>
      </w:pPr>
      <w:r w:rsidRPr="002009FE">
        <w:rPr>
          <w:rFonts w:cs="宋体" w:hint="eastAsia"/>
          <w:b/>
          <w:bCs/>
          <w:i/>
          <w:iCs/>
        </w:rPr>
        <w:t>分析：。</w:t>
      </w:r>
    </w:p>
    <w:p w:rsidR="00676EC8" w:rsidRPr="000E5CA7" w:rsidRDefault="00676EC8" w:rsidP="005910F2">
      <w:pPr>
        <w:pStyle w:val="a8"/>
        <w:numPr>
          <w:ilvl w:val="0"/>
          <w:numId w:val="10"/>
        </w:numPr>
        <w:ind w:firstLineChars="0"/>
        <w:outlineLvl w:val="1"/>
        <w:rPr>
          <w:b/>
        </w:rPr>
      </w:pPr>
      <w:r w:rsidRPr="000E5CA7">
        <w:rPr>
          <w:b/>
        </w:rPr>
        <w:t>Lyft将引入AR功能</w:t>
      </w:r>
    </w:p>
    <w:p w:rsidR="00676EC8" w:rsidRDefault="00676EC8" w:rsidP="005910F2">
      <w:r>
        <w:t>美国打车公司Lyft将利用增强现实（AR）技术，在地图上标记出最适合上下车的位置，为司机与乘客提供更清楚的位置信息。</w:t>
      </w:r>
    </w:p>
    <w:p w:rsidR="00676EC8" w:rsidRPr="00440310" w:rsidRDefault="00676EC8" w:rsidP="005910F2">
      <w:pPr>
        <w:rPr>
          <w:rFonts w:cs="宋体"/>
          <w:b/>
          <w:bCs/>
          <w:i/>
          <w:iCs/>
        </w:rPr>
      </w:pPr>
      <w:r w:rsidRPr="002009FE">
        <w:rPr>
          <w:rFonts w:cs="宋体" w:hint="eastAsia"/>
          <w:b/>
          <w:bCs/>
          <w:i/>
          <w:iCs/>
        </w:rPr>
        <w:t>分析：。</w:t>
      </w:r>
    </w:p>
    <w:p w:rsidR="00676EC8" w:rsidRPr="00783914" w:rsidRDefault="00676EC8" w:rsidP="005910F2">
      <w:pPr>
        <w:pStyle w:val="a8"/>
        <w:numPr>
          <w:ilvl w:val="0"/>
          <w:numId w:val="10"/>
        </w:numPr>
        <w:ind w:firstLineChars="0"/>
        <w:outlineLvl w:val="1"/>
        <w:rPr>
          <w:b/>
        </w:rPr>
      </w:pPr>
      <w:r w:rsidRPr="00783914">
        <w:rPr>
          <w:b/>
        </w:rPr>
        <w:t>Uber在日本推出手机打车服务</w:t>
      </w:r>
    </w:p>
    <w:p w:rsidR="00676EC8" w:rsidRDefault="00676EC8" w:rsidP="005910F2">
      <w:r>
        <w:t>优步科技公司日前在日本推出了一款手机打的软件。据悉，优步与总部位于名古屋的富士出租车集团达成合作，该集团最初将为优步提供350辆出租车。</w:t>
      </w:r>
    </w:p>
    <w:p w:rsidR="00676EC8" w:rsidRPr="00440310" w:rsidRDefault="00676EC8" w:rsidP="005910F2">
      <w:pPr>
        <w:rPr>
          <w:rFonts w:cs="宋体"/>
          <w:b/>
          <w:bCs/>
          <w:i/>
          <w:iCs/>
        </w:rPr>
      </w:pPr>
      <w:r w:rsidRPr="002009FE">
        <w:rPr>
          <w:rFonts w:cs="宋体" w:hint="eastAsia"/>
          <w:b/>
          <w:bCs/>
          <w:i/>
          <w:iCs/>
        </w:rPr>
        <w:t>分析：。</w:t>
      </w:r>
    </w:p>
    <w:p w:rsidR="00676EC8" w:rsidRPr="00F31F03" w:rsidRDefault="00676EC8" w:rsidP="005910F2">
      <w:pPr>
        <w:pStyle w:val="a8"/>
        <w:numPr>
          <w:ilvl w:val="0"/>
          <w:numId w:val="10"/>
        </w:numPr>
        <w:ind w:firstLineChars="0"/>
        <w:outlineLvl w:val="1"/>
        <w:rPr>
          <w:b/>
        </w:rPr>
      </w:pPr>
      <w:r w:rsidRPr="00F31F03">
        <w:rPr>
          <w:b/>
        </w:rPr>
        <w:t>宝马i电动车部门改组为自动驾驶开发中心</w:t>
      </w:r>
    </w:p>
    <w:p w:rsidR="00676EC8" w:rsidRDefault="00676EC8" w:rsidP="005910F2">
      <w:r>
        <w:rPr>
          <w:rFonts w:hint="eastAsia"/>
        </w:rPr>
        <w:t>宝马未来两年不再推出纯电动轿车，重点转向自动驾驶技术。</w:t>
      </w:r>
    </w:p>
    <w:p w:rsidR="00676EC8" w:rsidRDefault="00676EC8" w:rsidP="005910F2">
      <w:r>
        <w:rPr>
          <w:rFonts w:hint="eastAsia"/>
        </w:rPr>
        <w:t>宝马公司董事会成员透露，该公司已对</w:t>
      </w:r>
      <w:r>
        <w:t>i部门进行改革，将其重组为自动驾驶车辆开发中心。这意味着原先专注于制造轻量级系列电动车的部门正经历战略转变。</w:t>
      </w:r>
    </w:p>
    <w:p w:rsidR="00676EC8" w:rsidRDefault="00676EC8" w:rsidP="005910F2">
      <w:r>
        <w:rPr>
          <w:rFonts w:hint="eastAsia"/>
        </w:rPr>
        <w:t>特斯拉计划</w:t>
      </w:r>
      <w:r>
        <w:t>2017年向市场推出Model3，保时捷和奥迪的纯电动汽车将于2019年发布，而宝马的电动车计划似乎拖沓不前，其下一款全电动车到2021年才会面世。</w:t>
      </w:r>
    </w:p>
    <w:p w:rsidR="00676EC8" w:rsidRDefault="00676EC8" w:rsidP="005910F2">
      <w:r>
        <w:rPr>
          <w:rFonts w:hint="eastAsia"/>
        </w:rPr>
        <w:t>宝马现在拥有的唯一一款全电池动力汽车</w:t>
      </w:r>
      <w:r>
        <w:t>i3，去年仅有2.5万辆的销量。相比之下，特斯拉</w:t>
      </w:r>
      <w:r>
        <w:lastRenderedPageBreak/>
        <w:t>Model3已经收到了超过37万辆的订单。</w:t>
      </w:r>
    </w:p>
    <w:p w:rsidR="00676EC8" w:rsidRDefault="00676EC8" w:rsidP="005910F2">
      <w:r>
        <w:rPr>
          <w:rFonts w:hint="eastAsia"/>
        </w:rPr>
        <w:t>现在，宝马不再寻求在未来两年内推出新款纯电动运动型豪华轿车与特斯拉和保时捷类似车型保持竞争，其重点将转向开发具有下一代技术即自动驾驶技术的电动车。</w:t>
      </w:r>
    </w:p>
    <w:p w:rsidR="00676EC8" w:rsidRDefault="00676EC8" w:rsidP="005910F2">
      <w:r>
        <w:rPr>
          <w:rFonts w:hint="eastAsia"/>
        </w:rPr>
        <w:t>在宝马公司总部慕尼黑的一个采访中，负责宝马开发工作的董事会成员克劳斯·弗勒利希（</w:t>
      </w:r>
      <w:r>
        <w:t>KlausFroehlich）表示，其今年四月已重新调整i部门，专门生产自动驾驶车辆。</w:t>
      </w:r>
    </w:p>
    <w:p w:rsidR="00676EC8" w:rsidRDefault="00676EC8" w:rsidP="005910F2">
      <w:r>
        <w:rPr>
          <w:rFonts w:hint="eastAsia"/>
        </w:rPr>
        <w:t>此前，该部门今年已有至少</w:t>
      </w:r>
      <w:r>
        <w:t>4位高层倒戈。宝马i动力系统主管迪克·阿本德罗斯（DirkAbendroth）、宝马i产品管理副总裁亨里克·温德斯（HenrikWenders）、工程副总裁与i8汽车项目主管毕福康（CarstenBreitfeld）都已经被中国电动汽车创业公司挖角，该公司是和谐富腾。</w:t>
      </w:r>
    </w:p>
    <w:p w:rsidR="00676EC8" w:rsidRDefault="00676EC8" w:rsidP="005910F2">
      <w:r>
        <w:rPr>
          <w:rFonts w:hint="eastAsia"/>
        </w:rPr>
        <w:t>为了推动自动驾驶，宝马正在招聘机器学习和人工智能方面的专家，在整合现有计算机驱动辅助系统的各项功能，比如巡航控制、紧急制动、车道保持辅助和自动泊车等。</w:t>
      </w:r>
    </w:p>
    <w:p w:rsidR="00676EC8" w:rsidRDefault="00676EC8" w:rsidP="005910F2">
      <w:r>
        <w:rPr>
          <w:rFonts w:hint="eastAsia"/>
        </w:rPr>
        <w:t>此外，宝马还有意涉足约车服务。</w:t>
      </w:r>
    </w:p>
    <w:p w:rsidR="00676EC8" w:rsidRDefault="00676EC8" w:rsidP="005910F2">
      <w:r>
        <w:rPr>
          <w:rFonts w:hint="eastAsia"/>
        </w:rPr>
        <w:t>弗勒希利表示，凭借全自动驾驶车辆，宝马可以推出网络约车服务，且不必向司机支付费用，这一业务可以提升汽车制造商与</w:t>
      </w:r>
      <w:r>
        <w:t>Uber和Lyft等新兴约车服务公司的竞争优势，这些新兴公司正在通过更方便更有效的车辆利用而侵蚀车辆销售利润。</w:t>
      </w:r>
    </w:p>
    <w:p w:rsidR="00676EC8" w:rsidRDefault="00676EC8" w:rsidP="005910F2">
      <w:r>
        <w:rPr>
          <w:rFonts w:hint="eastAsia"/>
        </w:rPr>
        <w:t>本月初，丰田汽车公司宣布将向</w:t>
      </w:r>
      <w:r>
        <w:t>Uber投资，大众也宣布向较小规模的共乘服务公司Gett投资3亿美元，更早前，通用已宣布向Lyft投资10亿美元。</w:t>
      </w:r>
    </w:p>
    <w:p w:rsidR="00676EC8" w:rsidRDefault="00676EC8" w:rsidP="005910F2">
      <w:r>
        <w:rPr>
          <w:rFonts w:hint="eastAsia"/>
        </w:rPr>
        <w:t>弗勒希利表示，宝马也可能会与网络约车公司合作，尤其是在中国这样的市场，但是目前该公司与约车服务领域企业的潜在合作战略仍处于规划中。</w:t>
      </w:r>
    </w:p>
    <w:p w:rsidR="00676EC8" w:rsidRDefault="00676EC8" w:rsidP="005910F2">
      <w:r>
        <w:rPr>
          <w:rFonts w:hint="eastAsia"/>
        </w:rPr>
        <w:t>巴黎银行（</w:t>
      </w:r>
      <w:r>
        <w:t>ExaneBNPParibas）分析师预计，到2020年前，无需司机永久主动操控的高度自动驾驶汽车不会太吸引公众的注意力，但这种类型的车辆到2025年销量有可能会增至900万辆/年。</w:t>
      </w:r>
    </w:p>
    <w:p w:rsidR="00676EC8" w:rsidRDefault="00676EC8" w:rsidP="005910F2">
      <w:r>
        <w:rPr>
          <w:rFonts w:hint="eastAsia"/>
        </w:rPr>
        <w:t>中国已经是全球最大的汽车市场，未来很有可能会成为自动驾驶汽车大规模应用的首个市场，弗勒希利补充道，“中国正在非常迅速地部署技术。去年，电动车在中国的销量较全球其它市场的总和还要多。”</w:t>
      </w:r>
    </w:p>
    <w:p w:rsidR="00676EC8" w:rsidRDefault="00676EC8" w:rsidP="005910F2">
      <w:r>
        <w:rPr>
          <w:rFonts w:hint="eastAsia"/>
        </w:rPr>
        <w:t>宝马正在考虑在通过手机预定停车位以及电动车充电站领域进行业务扩张，在很多国家，这一市场仍很分散。宝马已经向两家数字泊车和支付服务公司</w:t>
      </w:r>
      <w:r>
        <w:t>ParkNow和Parkmobile投资。</w:t>
      </w:r>
    </w:p>
    <w:p w:rsidR="00676EC8" w:rsidRDefault="00676EC8" w:rsidP="005910F2">
      <w:r>
        <w:rPr>
          <w:rFonts w:hint="eastAsia"/>
        </w:rPr>
        <w:t>弗勒希利说：“我们希望能够积极参与到这一整合过程。”</w:t>
      </w:r>
    </w:p>
    <w:p w:rsidR="00676EC8" w:rsidRPr="00440310" w:rsidRDefault="00676EC8" w:rsidP="005910F2">
      <w:pPr>
        <w:rPr>
          <w:rFonts w:cs="宋体"/>
          <w:b/>
          <w:bCs/>
          <w:i/>
          <w:iCs/>
        </w:rPr>
      </w:pPr>
      <w:r w:rsidRPr="002009FE">
        <w:rPr>
          <w:rFonts w:cs="宋体" w:hint="eastAsia"/>
          <w:b/>
          <w:bCs/>
          <w:i/>
          <w:iCs/>
        </w:rPr>
        <w:t>分析：。</w:t>
      </w:r>
    </w:p>
    <w:p w:rsidR="00676EC8" w:rsidRPr="00341CD1" w:rsidRDefault="00676EC8" w:rsidP="00CB71C7">
      <w:pPr>
        <w:pStyle w:val="a8"/>
        <w:numPr>
          <w:ilvl w:val="0"/>
          <w:numId w:val="10"/>
        </w:numPr>
        <w:ind w:firstLineChars="0"/>
        <w:outlineLvl w:val="1"/>
        <w:rPr>
          <w:b/>
        </w:rPr>
      </w:pPr>
      <w:r w:rsidRPr="00341CD1">
        <w:rPr>
          <w:rFonts w:hint="eastAsia"/>
          <w:b/>
        </w:rPr>
        <w:t>博世将加大投资电动汽车和自动驾驶汽车服务</w:t>
      </w:r>
    </w:p>
    <w:p w:rsidR="00676EC8" w:rsidRDefault="00676EC8" w:rsidP="00CB71C7">
      <w:r>
        <w:t>博世当前正就扩大自动驾驶汽车研究联盟进行谈判，并计划在2022年前投资40亿欧元（约合46亿美元，309亿元人民币）研发自动驾驶汽车。2019年预计其驾驶员辅助系统可创造20亿欧元（约合154亿元人民币）。</w:t>
      </w:r>
    </w:p>
    <w:p w:rsidR="00676EC8" w:rsidRDefault="00676EC8" w:rsidP="00CB71C7">
      <w:pPr>
        <w:rPr>
          <w:rFonts w:cs="宋体"/>
          <w:b/>
          <w:bCs/>
          <w:i/>
          <w:iCs/>
        </w:rPr>
      </w:pPr>
      <w:r w:rsidRPr="002009FE">
        <w:rPr>
          <w:rFonts w:cs="宋体" w:hint="eastAsia"/>
          <w:b/>
          <w:bCs/>
          <w:i/>
          <w:iCs/>
        </w:rPr>
        <w:t>分析：。</w:t>
      </w:r>
    </w:p>
    <w:p w:rsidR="00676EC8" w:rsidRPr="00986700" w:rsidRDefault="00676EC8" w:rsidP="005910F2">
      <w:pPr>
        <w:pStyle w:val="a8"/>
        <w:numPr>
          <w:ilvl w:val="0"/>
          <w:numId w:val="10"/>
        </w:numPr>
        <w:ind w:firstLineChars="0"/>
        <w:outlineLvl w:val="1"/>
        <w:rPr>
          <w:b/>
        </w:rPr>
      </w:pPr>
      <w:r w:rsidRPr="00986700">
        <w:rPr>
          <w:rFonts w:hint="eastAsia"/>
          <w:b/>
        </w:rPr>
        <w:t>大众将设立电池生产部门</w:t>
      </w:r>
    </w:p>
    <w:p w:rsidR="00676EC8" w:rsidRDefault="00676EC8" w:rsidP="005910F2">
      <w:r>
        <w:rPr>
          <w:rFonts w:hint="eastAsia"/>
        </w:rPr>
        <w:t>为保证纯电动车型的大规模生产，大众汽车将成立一个生产电动车型动力电池的部门。同时，大众集团计划在</w:t>
      </w:r>
      <w:r>
        <w:t>2020年前投资8.7亿欧元来开发电动车零部件。</w:t>
      </w:r>
    </w:p>
    <w:p w:rsidR="00676EC8" w:rsidRPr="00440310" w:rsidRDefault="00676EC8" w:rsidP="005910F2">
      <w:pPr>
        <w:rPr>
          <w:rFonts w:cs="宋体"/>
          <w:b/>
          <w:bCs/>
          <w:i/>
          <w:iCs/>
        </w:rPr>
      </w:pPr>
      <w:r w:rsidRPr="002009FE">
        <w:rPr>
          <w:rFonts w:cs="宋体" w:hint="eastAsia"/>
          <w:b/>
          <w:bCs/>
          <w:i/>
          <w:iCs/>
        </w:rPr>
        <w:t>分析：。</w:t>
      </w:r>
    </w:p>
    <w:p w:rsidR="00676EC8" w:rsidRPr="00F31F03" w:rsidRDefault="00676EC8" w:rsidP="005910F2">
      <w:pPr>
        <w:pStyle w:val="a8"/>
        <w:numPr>
          <w:ilvl w:val="0"/>
          <w:numId w:val="10"/>
        </w:numPr>
        <w:ind w:firstLineChars="0"/>
        <w:outlineLvl w:val="1"/>
        <w:rPr>
          <w:b/>
        </w:rPr>
      </w:pPr>
      <w:r w:rsidRPr="00F31F03">
        <w:rPr>
          <w:b/>
        </w:rPr>
        <w:t>电动汽车普及的4大障碍以及解决方案</w:t>
      </w:r>
    </w:p>
    <w:p w:rsidR="00676EC8" w:rsidRDefault="00676EC8" w:rsidP="005910F2">
      <w:r>
        <w:rPr>
          <w:rFonts w:hint="eastAsia"/>
        </w:rPr>
        <w:t>第一个障碍：感知成本</w:t>
      </w:r>
    </w:p>
    <w:p w:rsidR="00676EC8" w:rsidRDefault="00676EC8" w:rsidP="005910F2">
      <w:r>
        <w:rPr>
          <w:rFonts w:hint="eastAsia"/>
        </w:rPr>
        <w:t>在某种程度上因为特斯拉特别受欢迎，导致部分消费者认为只有富裕人士才能买得起电动汽车。然而事实并非如此，市面上有大量不同的汽车存在，此外再加上折扣和终身拥有成本，实际上有很多原因可以解释何从总体成本的角度考虑，电动汽车反而比类似的内燃机汽车便宜得多，比如缩减维护费用，以及无需购买汽油等。</w:t>
      </w:r>
    </w:p>
    <w:p w:rsidR="00676EC8" w:rsidRDefault="00676EC8" w:rsidP="005910F2">
      <w:r>
        <w:rPr>
          <w:rFonts w:hint="eastAsia"/>
        </w:rPr>
        <w:lastRenderedPageBreak/>
        <w:t>第二个障碍：里程焦虑</w:t>
      </w:r>
    </w:p>
    <w:p w:rsidR="00676EC8" w:rsidRDefault="00676EC8" w:rsidP="005910F2">
      <w:r>
        <w:rPr>
          <w:rFonts w:hint="eastAsia"/>
        </w:rPr>
        <w:t>里程焦虑是消费者对充电基础设施缺乏了解和教育是另一个结果。消费者对充电网络缺乏了解，不明白自己可以在什么地方，以及什么时间，如何给汽车充电等诸如此类的事情。</w:t>
      </w:r>
    </w:p>
    <w:p w:rsidR="00676EC8" w:rsidRDefault="00676EC8" w:rsidP="005910F2">
      <w:r>
        <w:rPr>
          <w:rFonts w:hint="eastAsia"/>
        </w:rPr>
        <w:t>第三个障碍：消费者对电力缺乏了解</w:t>
      </w:r>
    </w:p>
    <w:p w:rsidR="00676EC8" w:rsidRDefault="00676EC8" w:rsidP="005910F2">
      <w:r>
        <w:rPr>
          <w:rFonts w:hint="eastAsia"/>
        </w:rPr>
        <w:t>假如把电力看作一种“燃油”，消费者或将采用一种完全不同的方式来考虑如何使用汽车，并规划工作、回家和各种活动的通行路径，因为这会影响汽车的使用以及燃油供应的保持。由于消费者对燃油比较了解，因而在购买内燃机车型时，不需要问经销商这个问题。</w:t>
      </w:r>
    </w:p>
    <w:p w:rsidR="00676EC8" w:rsidRDefault="00676EC8" w:rsidP="005910F2">
      <w:r>
        <w:rPr>
          <w:rFonts w:hint="eastAsia"/>
        </w:rPr>
        <w:t>第四个障碍：经销商对</w:t>
      </w:r>
      <w:r>
        <w:t>EV销售准备不够充分</w:t>
      </w:r>
    </w:p>
    <w:p w:rsidR="00676EC8" w:rsidRDefault="00676EC8" w:rsidP="005910F2">
      <w:r>
        <w:rPr>
          <w:rFonts w:hint="eastAsia"/>
        </w:rPr>
        <w:t>涉及到内燃机汽车时，经销商往往更为专业，然而面对消费者咨询电动汽车时，经销商有时难以给出答案，甚至会发生消费者想要试驾，而电动汽车尚未充电的状况。</w:t>
      </w:r>
    </w:p>
    <w:p w:rsidR="00676EC8" w:rsidRDefault="00676EC8" w:rsidP="005910F2">
      <w:r>
        <w:t>部分经销商往往会引导客户转向选择内燃机汽车。夸佐指出，该公司对此做了一些实验，发现在很多情况下，即使消费者原本打算购买一辆电动汽车，经销商实际上却引导他们购买一辆内燃机汽车。</w:t>
      </w:r>
    </w:p>
    <w:p w:rsidR="00676EC8" w:rsidRDefault="00676EC8" w:rsidP="005910F2">
      <w:r>
        <w:rPr>
          <w:rFonts w:hint="eastAsia"/>
        </w:rPr>
        <w:t>解决方案</w:t>
      </w:r>
    </w:p>
    <w:p w:rsidR="00676EC8" w:rsidRPr="00440310" w:rsidRDefault="00676EC8" w:rsidP="005910F2">
      <w:pPr>
        <w:rPr>
          <w:rFonts w:cs="宋体"/>
          <w:b/>
          <w:bCs/>
          <w:i/>
          <w:iCs/>
        </w:rPr>
      </w:pPr>
      <w:r w:rsidRPr="002009FE">
        <w:rPr>
          <w:rFonts w:cs="宋体" w:hint="eastAsia"/>
          <w:b/>
          <w:bCs/>
          <w:i/>
          <w:iCs/>
        </w:rPr>
        <w:t>分析：。</w:t>
      </w:r>
    </w:p>
    <w:p w:rsidR="00676EC8" w:rsidRPr="00BF1A48" w:rsidRDefault="00676EC8" w:rsidP="00CB71C7">
      <w:pPr>
        <w:pStyle w:val="a8"/>
        <w:numPr>
          <w:ilvl w:val="0"/>
          <w:numId w:val="10"/>
        </w:numPr>
        <w:ind w:firstLineChars="0"/>
        <w:outlineLvl w:val="1"/>
        <w:rPr>
          <w:b/>
        </w:rPr>
      </w:pPr>
      <w:r w:rsidRPr="00BF1A48">
        <w:rPr>
          <w:rFonts w:hint="eastAsia"/>
          <w:b/>
        </w:rPr>
        <w:t>丰田正式宣布兼容</w:t>
      </w:r>
      <w:r w:rsidRPr="00BF1A48">
        <w:rPr>
          <w:b/>
        </w:rPr>
        <w:t>AndroidAuto车载系统</w:t>
      </w:r>
    </w:p>
    <w:p w:rsidR="00676EC8" w:rsidRDefault="00676EC8" w:rsidP="00CB71C7">
      <w:r>
        <w:t>丰田正式宣布部分现有车型及未来新车将兼容谷歌的AndroidAuto，包括2018年、2019年的6款车型以及2020年的后续车型。谷歌表示，已和丰田开展了紧密的合作，普锐斯、凯美瑞和卡罗拉等车型都有望兼容该系统。</w:t>
      </w:r>
    </w:p>
    <w:p w:rsidR="00676EC8" w:rsidRDefault="00676EC8" w:rsidP="00CB71C7">
      <w:pPr>
        <w:rPr>
          <w:rFonts w:cs="宋体"/>
          <w:b/>
          <w:bCs/>
          <w:i/>
          <w:iCs/>
        </w:rPr>
      </w:pPr>
      <w:r w:rsidRPr="002009FE">
        <w:rPr>
          <w:rFonts w:cs="宋体" w:hint="eastAsia"/>
          <w:b/>
          <w:bCs/>
          <w:i/>
          <w:iCs/>
        </w:rPr>
        <w:t>分析：。</w:t>
      </w:r>
    </w:p>
    <w:p w:rsidR="00676EC8" w:rsidRPr="00783914" w:rsidRDefault="00676EC8" w:rsidP="005910F2">
      <w:pPr>
        <w:pStyle w:val="a8"/>
        <w:numPr>
          <w:ilvl w:val="0"/>
          <w:numId w:val="10"/>
        </w:numPr>
        <w:ind w:firstLineChars="0"/>
        <w:outlineLvl w:val="1"/>
        <w:rPr>
          <w:b/>
        </w:rPr>
      </w:pPr>
      <w:r w:rsidRPr="00783914">
        <w:rPr>
          <w:rFonts w:hint="eastAsia"/>
          <w:b/>
        </w:rPr>
        <w:t>谷歌与奥迪沃尔沃达成协议，明年推新安卓车载系统</w:t>
      </w:r>
    </w:p>
    <w:p w:rsidR="00676EC8" w:rsidRDefault="00676EC8" w:rsidP="005910F2">
      <w:r>
        <w:t>谷歌已与沃尔沃、奥迪达成合作协议。根据协议规定，三方将在2020年推出新的安卓车载系统，该系统将会为用户带来全新的交互模式。</w:t>
      </w:r>
    </w:p>
    <w:p w:rsidR="00676EC8" w:rsidRPr="00440310" w:rsidRDefault="00676EC8" w:rsidP="005910F2">
      <w:pPr>
        <w:rPr>
          <w:rFonts w:cs="宋体"/>
          <w:b/>
          <w:bCs/>
          <w:i/>
          <w:iCs/>
        </w:rPr>
      </w:pPr>
      <w:r w:rsidRPr="002009FE">
        <w:rPr>
          <w:rFonts w:cs="宋体" w:hint="eastAsia"/>
          <w:b/>
          <w:bCs/>
          <w:i/>
          <w:iCs/>
        </w:rPr>
        <w:t>分析：。</w:t>
      </w:r>
    </w:p>
    <w:p w:rsidR="00676EC8" w:rsidRPr="00341CD1" w:rsidRDefault="00676EC8" w:rsidP="00CB71C7">
      <w:pPr>
        <w:pStyle w:val="a8"/>
        <w:numPr>
          <w:ilvl w:val="0"/>
          <w:numId w:val="10"/>
        </w:numPr>
        <w:ind w:firstLineChars="0"/>
        <w:outlineLvl w:val="1"/>
        <w:rPr>
          <w:b/>
        </w:rPr>
      </w:pPr>
      <w:r w:rsidRPr="00341CD1">
        <w:rPr>
          <w:rFonts w:hint="eastAsia"/>
          <w:b/>
        </w:rPr>
        <w:t>韩国政府发布氢燃料电池汽车发展路线图</w:t>
      </w:r>
    </w:p>
    <w:p w:rsidR="00676EC8" w:rsidRDefault="00676EC8" w:rsidP="00CB71C7">
      <w:r>
        <w:t>韩国政府发布了一份提高国内氢燃料电池电动汽车（FCEV）使用的发展路线图。目标到2040年生产620万辆氢燃料电池电动汽车，并在全国建立1,200座加氢站。韩国计划到2022年，该国氢燃料电池电动汽车的数量达到8万辆，高于此前6.5万辆的目标。</w:t>
      </w:r>
    </w:p>
    <w:p w:rsidR="00676EC8" w:rsidRDefault="00676EC8" w:rsidP="00CB71C7">
      <w:pPr>
        <w:rPr>
          <w:rFonts w:cs="宋体"/>
          <w:b/>
          <w:bCs/>
          <w:i/>
          <w:iCs/>
        </w:rPr>
      </w:pPr>
      <w:r w:rsidRPr="002009FE">
        <w:rPr>
          <w:rFonts w:cs="宋体" w:hint="eastAsia"/>
          <w:b/>
          <w:bCs/>
          <w:i/>
          <w:iCs/>
        </w:rPr>
        <w:t>分析：。</w:t>
      </w:r>
    </w:p>
    <w:p w:rsidR="00676EC8" w:rsidRPr="0090535B" w:rsidRDefault="00676EC8" w:rsidP="005910F2">
      <w:pPr>
        <w:pStyle w:val="a8"/>
        <w:numPr>
          <w:ilvl w:val="0"/>
          <w:numId w:val="10"/>
        </w:numPr>
        <w:ind w:firstLineChars="0"/>
        <w:outlineLvl w:val="1"/>
        <w:rPr>
          <w:b/>
        </w:rPr>
      </w:pPr>
      <w:r w:rsidRPr="0090535B">
        <w:rPr>
          <w:b/>
        </w:rPr>
        <w:t>丰田2019全球销量预增1.6%年目标1076万辆！</w:t>
      </w:r>
    </w:p>
    <w:p w:rsidR="00676EC8" w:rsidRDefault="00676EC8" w:rsidP="005910F2">
      <w:r>
        <w:rPr>
          <w:rFonts w:hint="eastAsia"/>
        </w:rPr>
        <w:t>丰田集团（包括丰田、大发、日野）</w:t>
      </w:r>
      <w:r>
        <w:t>2018年度全球销量为1,059万辆，与2017年度全球销量相比增长2%。网通社从丰田官方获悉，丰田集团2019年度全球销售目标为1,076万辆，与2018年度全球销量相比增长1.6%，丰田集团的全球销量将连续6年突破1,000万辆。</w:t>
      </w:r>
    </w:p>
    <w:p w:rsidR="00676EC8" w:rsidRDefault="00676EC8" w:rsidP="005910F2">
      <w:r>
        <w:rPr>
          <w:rFonts w:hint="eastAsia"/>
        </w:rPr>
        <w:t>丰田集团</w:t>
      </w:r>
      <w:r>
        <w:t>2017年全球销量为1,038万辆，2018年销量达到1,059万辆，同比增长2%。2019年丰田集团的全球销量将进一步增加1.6%，达到1,076万辆。其中丰田(丰田和雷克萨斯)2019年销售目标为增长2%，将达到968万辆。</w:t>
      </w:r>
    </w:p>
    <w:p w:rsidR="00676EC8" w:rsidRDefault="00676EC8" w:rsidP="005910F2">
      <w:pPr>
        <w:rPr>
          <w:rFonts w:cs="宋体"/>
          <w:b/>
          <w:bCs/>
          <w:i/>
          <w:iCs/>
        </w:rPr>
      </w:pPr>
      <w:r w:rsidRPr="002009FE">
        <w:rPr>
          <w:rFonts w:cs="宋体" w:hint="eastAsia"/>
          <w:b/>
          <w:bCs/>
          <w:i/>
          <w:iCs/>
        </w:rPr>
        <w:t>分析：。</w:t>
      </w:r>
    </w:p>
    <w:p w:rsidR="00676EC8" w:rsidRPr="00A3039C" w:rsidRDefault="00676EC8" w:rsidP="005910F2">
      <w:pPr>
        <w:pStyle w:val="a8"/>
        <w:numPr>
          <w:ilvl w:val="0"/>
          <w:numId w:val="10"/>
        </w:numPr>
        <w:ind w:firstLineChars="0"/>
        <w:outlineLvl w:val="1"/>
        <w:rPr>
          <w:b/>
        </w:rPr>
      </w:pPr>
      <w:r w:rsidRPr="00A3039C">
        <w:rPr>
          <w:rFonts w:hint="eastAsia"/>
          <w:b/>
        </w:rPr>
        <w:t>苹果汽车安全带专利，配备传感器和扬声器</w:t>
      </w:r>
    </w:p>
    <w:p w:rsidR="00676EC8" w:rsidRDefault="00676EC8" w:rsidP="005910F2">
      <w:r>
        <w:t>美国专利商标局（U.S.PatentandTrademarkOffice）近日公布了苹果公司的又一项新专利，名为“强化版安全带”（augmentedsafetyrestraint），旨在通过给安全带增加更多元素，提供安全性。</w:t>
      </w:r>
    </w:p>
    <w:p w:rsidR="00676EC8" w:rsidRPr="00440310" w:rsidRDefault="00676EC8" w:rsidP="005910F2">
      <w:pPr>
        <w:rPr>
          <w:rFonts w:cs="宋体"/>
          <w:b/>
          <w:bCs/>
          <w:i/>
          <w:iCs/>
        </w:rPr>
      </w:pPr>
      <w:r w:rsidRPr="002009FE">
        <w:rPr>
          <w:rFonts w:cs="宋体" w:hint="eastAsia"/>
          <w:b/>
          <w:bCs/>
          <w:i/>
          <w:iCs/>
        </w:rPr>
        <w:t>分析：。</w:t>
      </w:r>
    </w:p>
    <w:p w:rsidR="00676EC8" w:rsidRPr="008D73BA" w:rsidRDefault="00676EC8" w:rsidP="005910F2">
      <w:pPr>
        <w:pStyle w:val="a8"/>
        <w:numPr>
          <w:ilvl w:val="0"/>
          <w:numId w:val="10"/>
        </w:numPr>
        <w:ind w:firstLineChars="0"/>
        <w:outlineLvl w:val="1"/>
        <w:rPr>
          <w:b/>
        </w:rPr>
      </w:pPr>
      <w:r w:rsidRPr="008D73BA">
        <w:rPr>
          <w:b/>
        </w:rPr>
        <w:t>苹果重组自动驾驶技术团队裁员200人</w:t>
      </w:r>
    </w:p>
    <w:p w:rsidR="00676EC8" w:rsidRDefault="00676EC8" w:rsidP="005910F2">
      <w:r>
        <w:rPr>
          <w:rFonts w:hint="eastAsia"/>
        </w:rPr>
        <w:t>苹果公司“泰坦”无人驾驶技术项目目前正在经历重组，裁员</w:t>
      </w:r>
      <w:r>
        <w:t>200人。其他受“泰坦计划”重组</w:t>
      </w:r>
      <w:r>
        <w:lastRenderedPageBreak/>
        <w:t>影响的员工仍留在苹果公司，但已被分配到不同的部门。</w:t>
      </w:r>
    </w:p>
    <w:p w:rsidR="00676EC8" w:rsidRPr="00440310" w:rsidRDefault="00676EC8" w:rsidP="005910F2">
      <w:pPr>
        <w:rPr>
          <w:rFonts w:cs="宋体"/>
          <w:b/>
          <w:bCs/>
          <w:i/>
          <w:iCs/>
        </w:rPr>
      </w:pPr>
      <w:r w:rsidRPr="002009FE">
        <w:rPr>
          <w:rFonts w:cs="宋体" w:hint="eastAsia"/>
          <w:b/>
          <w:bCs/>
          <w:i/>
          <w:iCs/>
        </w:rPr>
        <w:t>分析：。</w:t>
      </w:r>
    </w:p>
    <w:p w:rsidR="00676EC8" w:rsidRPr="00BF1A48" w:rsidRDefault="00676EC8" w:rsidP="00CB71C7">
      <w:pPr>
        <w:pStyle w:val="a8"/>
        <w:numPr>
          <w:ilvl w:val="0"/>
          <w:numId w:val="10"/>
        </w:numPr>
        <w:ind w:firstLineChars="0"/>
        <w:outlineLvl w:val="1"/>
        <w:rPr>
          <w:b/>
        </w:rPr>
      </w:pPr>
      <w:r w:rsidRPr="00BF1A48">
        <w:rPr>
          <w:rFonts w:hint="eastAsia"/>
          <w:b/>
        </w:rPr>
        <w:t>斯柯达将斥资约</w:t>
      </w:r>
      <w:r w:rsidRPr="00BF1A48">
        <w:rPr>
          <w:b/>
        </w:rPr>
        <w:t>152亿元推进电动车项目</w:t>
      </w:r>
    </w:p>
    <w:p w:rsidR="00676EC8" w:rsidRDefault="00676EC8" w:rsidP="00CB71C7">
      <w:r>
        <w:t>斯柯达将斥资20亿欧元（折合人民币约152亿元）继续推进其电动车项目。预计该公司在2019年内，将推出速派PHEV版和Citigo纯电动版，而基于VISIONE打造的量产版车型或将在2020年推出。</w:t>
      </w:r>
    </w:p>
    <w:p w:rsidR="00676EC8" w:rsidRDefault="00676EC8" w:rsidP="00CB71C7">
      <w:pPr>
        <w:rPr>
          <w:rFonts w:cs="宋体"/>
          <w:b/>
          <w:bCs/>
          <w:i/>
          <w:iCs/>
        </w:rPr>
      </w:pPr>
      <w:r w:rsidRPr="002009FE">
        <w:rPr>
          <w:rFonts w:cs="宋体" w:hint="eastAsia"/>
          <w:b/>
          <w:bCs/>
          <w:i/>
          <w:iCs/>
        </w:rPr>
        <w:t>分析：。</w:t>
      </w:r>
    </w:p>
    <w:p w:rsidR="00676EC8" w:rsidRPr="00341CD1" w:rsidRDefault="00676EC8" w:rsidP="00CB71C7">
      <w:pPr>
        <w:pStyle w:val="a8"/>
        <w:numPr>
          <w:ilvl w:val="0"/>
          <w:numId w:val="10"/>
        </w:numPr>
        <w:ind w:firstLineChars="0"/>
        <w:outlineLvl w:val="1"/>
        <w:rPr>
          <w:b/>
        </w:rPr>
      </w:pPr>
      <w:r w:rsidRPr="00341CD1">
        <w:rPr>
          <w:rFonts w:hint="eastAsia"/>
          <w:b/>
        </w:rPr>
        <w:t>特斯拉裁员包括加州超</w:t>
      </w:r>
      <w:r w:rsidRPr="00341CD1">
        <w:rPr>
          <w:b/>
        </w:rPr>
        <w:t>1,000名员工</w:t>
      </w:r>
    </w:p>
    <w:p w:rsidR="00676EC8" w:rsidRDefault="00676EC8" w:rsidP="00CB71C7">
      <w:r>
        <w:t>特斯拉向加州政府披露，该公司CEO埃隆·马斯克本月早些时候宣布的裁员计划中，包含在该州的1,000多名员工。</w:t>
      </w:r>
    </w:p>
    <w:p w:rsidR="00676EC8" w:rsidRDefault="00676EC8" w:rsidP="00CB71C7">
      <w:pPr>
        <w:rPr>
          <w:rFonts w:cs="宋体"/>
          <w:b/>
          <w:bCs/>
          <w:i/>
          <w:iCs/>
        </w:rPr>
      </w:pPr>
      <w:r w:rsidRPr="002009FE">
        <w:rPr>
          <w:rFonts w:cs="宋体" w:hint="eastAsia"/>
          <w:b/>
          <w:bCs/>
          <w:i/>
          <w:iCs/>
        </w:rPr>
        <w:t>分析：。</w:t>
      </w:r>
    </w:p>
    <w:p w:rsidR="00676EC8" w:rsidRPr="0090535B" w:rsidRDefault="00676EC8" w:rsidP="005910F2">
      <w:pPr>
        <w:pStyle w:val="a8"/>
        <w:numPr>
          <w:ilvl w:val="0"/>
          <w:numId w:val="10"/>
        </w:numPr>
        <w:ind w:firstLineChars="0"/>
        <w:outlineLvl w:val="1"/>
        <w:rPr>
          <w:b/>
        </w:rPr>
      </w:pPr>
      <w:r w:rsidRPr="0090535B">
        <w:rPr>
          <w:b/>
        </w:rPr>
        <w:t>特斯拉四季度营收涨134%Model3创纪录-销14万辆</w:t>
      </w:r>
    </w:p>
    <w:p w:rsidR="00676EC8" w:rsidRDefault="00676EC8" w:rsidP="005910F2">
      <w:r>
        <w:rPr>
          <w:rFonts w:hint="eastAsia"/>
        </w:rPr>
        <w:t>从特斯拉官方获悉，特斯拉发布了</w:t>
      </w:r>
      <w:r>
        <w:t>2018年第四季度业绩报告，营业收入达到了72.26亿美元，同比增长120%。汽车收入较第三季度相比增长了4%，较2017年第四季度相比增长了134%。Model3在2018年的累计交付量达到14万辆，成为美国最畅销的高档车。此外，特斯拉在上海的工厂于今年1月开工建设，先期投产Model3，上市后售价相较进口版会有很大幅度的降低。</w:t>
      </w:r>
    </w:p>
    <w:p w:rsidR="00676EC8" w:rsidRDefault="00676EC8" w:rsidP="005910F2">
      <w:pPr>
        <w:rPr>
          <w:rFonts w:cs="宋体"/>
          <w:b/>
          <w:bCs/>
          <w:i/>
          <w:iCs/>
        </w:rPr>
      </w:pPr>
      <w:r w:rsidRPr="002009FE">
        <w:rPr>
          <w:rFonts w:cs="宋体" w:hint="eastAsia"/>
          <w:b/>
          <w:bCs/>
          <w:i/>
          <w:iCs/>
        </w:rPr>
        <w:t>分析：。</w:t>
      </w:r>
    </w:p>
    <w:p w:rsidR="00676EC8" w:rsidRPr="00783914" w:rsidRDefault="00676EC8" w:rsidP="005910F2">
      <w:pPr>
        <w:pStyle w:val="a8"/>
        <w:numPr>
          <w:ilvl w:val="0"/>
          <w:numId w:val="10"/>
        </w:numPr>
        <w:ind w:firstLineChars="0"/>
        <w:outlineLvl w:val="1"/>
        <w:rPr>
          <w:b/>
        </w:rPr>
      </w:pPr>
      <w:r w:rsidRPr="00783914">
        <w:rPr>
          <w:rFonts w:hint="eastAsia"/>
          <w:b/>
        </w:rPr>
        <w:t>现代首次推出多次碰撞安全气囊</w:t>
      </w:r>
    </w:p>
    <w:p w:rsidR="00676EC8" w:rsidRDefault="00676EC8" w:rsidP="005910F2">
      <w:r>
        <w:t>现代汽车近日开发了世界上首款多次碰撞安全气囊，旨在在第一次碰撞不一定最危险的情况下更好地保护驾乘人员的安全。目前这套系统仍在测试之中。</w:t>
      </w:r>
    </w:p>
    <w:p w:rsidR="00676EC8" w:rsidRPr="00440310" w:rsidRDefault="00676EC8" w:rsidP="005910F2">
      <w:pPr>
        <w:rPr>
          <w:rFonts w:cs="宋体"/>
          <w:b/>
          <w:bCs/>
          <w:i/>
          <w:iCs/>
        </w:rPr>
      </w:pPr>
      <w:r w:rsidRPr="002009FE">
        <w:rPr>
          <w:rFonts w:cs="宋体" w:hint="eastAsia"/>
          <w:b/>
          <w:bCs/>
          <w:i/>
          <w:iCs/>
        </w:rPr>
        <w:t>分析：。</w:t>
      </w:r>
    </w:p>
    <w:p w:rsidR="00676EC8" w:rsidRPr="00BF1A48" w:rsidRDefault="00676EC8" w:rsidP="00CB71C7">
      <w:pPr>
        <w:pStyle w:val="a8"/>
        <w:numPr>
          <w:ilvl w:val="0"/>
          <w:numId w:val="10"/>
        </w:numPr>
        <w:ind w:firstLineChars="0"/>
        <w:outlineLvl w:val="1"/>
        <w:rPr>
          <w:b/>
        </w:rPr>
      </w:pPr>
      <w:r w:rsidRPr="00BF1A48">
        <w:rPr>
          <w:rFonts w:hint="eastAsia"/>
          <w:b/>
        </w:rPr>
        <w:t>现代在华设立捷恩斯销售子公司</w:t>
      </w:r>
    </w:p>
    <w:p w:rsidR="00676EC8" w:rsidRDefault="00676EC8" w:rsidP="00CB71C7">
      <w:r>
        <w:t>现代汽车公司表示已在中国设立销售子公司，专门销售旗下的豪华汽车品牌捷恩斯。现代汽车预计初期将向中国出口由韩国工厂生产的捷恩斯汽车，未来可能会考虑在中国工厂投产捷恩斯汽车。</w:t>
      </w:r>
    </w:p>
    <w:p w:rsidR="00676EC8" w:rsidRDefault="00676EC8" w:rsidP="00CB71C7">
      <w:pPr>
        <w:rPr>
          <w:rFonts w:cs="宋体"/>
          <w:b/>
          <w:bCs/>
          <w:i/>
          <w:iCs/>
        </w:rPr>
      </w:pPr>
      <w:r w:rsidRPr="002009FE">
        <w:rPr>
          <w:rFonts w:cs="宋体" w:hint="eastAsia"/>
          <w:b/>
          <w:bCs/>
          <w:i/>
          <w:iCs/>
        </w:rPr>
        <w:t>分析：。</w:t>
      </w:r>
    </w:p>
    <w:p w:rsidR="00676EC8" w:rsidRPr="009645D0" w:rsidRDefault="00676EC8" w:rsidP="005910F2">
      <w:pPr>
        <w:pStyle w:val="a8"/>
        <w:numPr>
          <w:ilvl w:val="0"/>
          <w:numId w:val="10"/>
        </w:numPr>
        <w:ind w:firstLineChars="0"/>
        <w:outlineLvl w:val="1"/>
        <w:rPr>
          <w:b/>
        </w:rPr>
      </w:pPr>
      <w:r w:rsidRPr="009645D0">
        <w:rPr>
          <w:rFonts w:hint="eastAsia"/>
          <w:b/>
        </w:rPr>
        <w:t>印尼将打造锂电池中心</w:t>
      </w:r>
    </w:p>
    <w:p w:rsidR="00676EC8" w:rsidRDefault="00676EC8" w:rsidP="005910F2">
      <w:r>
        <w:t>印度尼西亚工业部副部长近日表示，印度尼西亚全新电动车政策即将定稿，未来政府将向国外汽车制造商提供财政激励。此外，印度尼西亚政府计划对电池制造商提供税费减免政策等，以此打造锂电池中心形象。</w:t>
      </w:r>
    </w:p>
    <w:p w:rsidR="00676EC8" w:rsidRDefault="00676EC8" w:rsidP="005910F2">
      <w:pPr>
        <w:rPr>
          <w:rFonts w:cs="宋体"/>
          <w:b/>
          <w:bCs/>
          <w:i/>
          <w:iCs/>
        </w:rPr>
      </w:pPr>
      <w:r w:rsidRPr="002009FE">
        <w:rPr>
          <w:rFonts w:cs="宋体" w:hint="eastAsia"/>
          <w:b/>
          <w:bCs/>
          <w:i/>
          <w:iCs/>
        </w:rPr>
        <w:t>分析：。</w:t>
      </w:r>
    </w:p>
    <w:p w:rsidR="00676EC8" w:rsidRPr="009F4809" w:rsidRDefault="00676EC8" w:rsidP="005910F2">
      <w:pPr>
        <w:pStyle w:val="a8"/>
        <w:numPr>
          <w:ilvl w:val="0"/>
          <w:numId w:val="10"/>
        </w:numPr>
        <w:ind w:firstLineChars="0"/>
        <w:outlineLvl w:val="1"/>
        <w:rPr>
          <w:b/>
        </w:rPr>
      </w:pPr>
      <w:r w:rsidRPr="009F4809">
        <w:rPr>
          <w:b/>
        </w:rPr>
        <w:t>英国车市连续两年下跌跌幅已扩大至6.8%</w:t>
      </w:r>
    </w:p>
    <w:p w:rsidR="00676EC8" w:rsidRDefault="00676EC8" w:rsidP="005910F2">
      <w:r>
        <w:t>2018年英国新车登记量为236.7万辆，比2017年同期减少17.3万辆，同比跌幅6.8%。</w:t>
      </w:r>
    </w:p>
    <w:p w:rsidR="00676EC8" w:rsidRPr="00440310" w:rsidRDefault="00676EC8" w:rsidP="005910F2">
      <w:pPr>
        <w:rPr>
          <w:rFonts w:cs="宋体"/>
          <w:b/>
          <w:bCs/>
          <w:i/>
          <w:iCs/>
        </w:rPr>
      </w:pPr>
      <w:r w:rsidRPr="002009FE">
        <w:rPr>
          <w:rFonts w:cs="宋体" w:hint="eastAsia"/>
          <w:b/>
          <w:bCs/>
          <w:i/>
          <w:iCs/>
        </w:rPr>
        <w:t>分析：。</w:t>
      </w:r>
    </w:p>
    <w:p w:rsidR="00676EC8" w:rsidRPr="00F31F03" w:rsidRDefault="00676EC8" w:rsidP="005910F2">
      <w:pPr>
        <w:pStyle w:val="a8"/>
        <w:numPr>
          <w:ilvl w:val="0"/>
          <w:numId w:val="10"/>
        </w:numPr>
        <w:ind w:firstLineChars="0"/>
        <w:outlineLvl w:val="1"/>
        <w:rPr>
          <w:b/>
        </w:rPr>
      </w:pPr>
      <w:r w:rsidRPr="00F31F03">
        <w:rPr>
          <w:b/>
        </w:rPr>
        <w:t>英国脱欧将对汽车消费者产生哪些影响？</w:t>
      </w:r>
    </w:p>
    <w:p w:rsidR="00AF1674" w:rsidRDefault="00676EC8" w:rsidP="00AF1674">
      <w:r>
        <w:rPr>
          <w:rFonts w:hint="eastAsia"/>
        </w:rPr>
        <w:t>英国可能是无秩序脱欧。如果英国和欧盟之间达成关税协定，那么英国产的部分新车，包括零配件都将面临涨价。但是现在还很难预测具体会上涨多少，因为即便产生关税，企业必须先消化一部分。但是考虑到英镑贬值的情况，如果贬值继续下去，那么售价甚至会降低。</w:t>
      </w:r>
    </w:p>
    <w:p w:rsidR="00676EC8" w:rsidRDefault="00676EC8" w:rsidP="00DA2567">
      <w:r>
        <w:t>有可能会把英国和欧盟之间的物流切换为传统的出口物流形式，以最大程度的应对脱欧可能带来的影响。这样会造成成本的大幅增加，但是可以将英国脱欧可能带来的消极影响降到最低。</w:t>
      </w:r>
      <w:r>
        <w:rPr>
          <w:rFonts w:hint="eastAsia"/>
        </w:rPr>
        <w:t>脱欧不会造成零部件供应短缺。但是供应时间可能会变得更长，并且由于可能加征关税，价格会有所上浮。</w:t>
      </w:r>
    </w:p>
    <w:sectPr w:rsidR="00676EC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B61B8" w:rsidRDefault="00EB61B8" w:rsidP="005910F2">
      <w:r>
        <w:separator/>
      </w:r>
    </w:p>
  </w:endnote>
  <w:endnote w:type="continuationSeparator" w:id="0">
    <w:p w:rsidR="00EB61B8" w:rsidRDefault="00EB61B8" w:rsidP="00591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B61B8" w:rsidRDefault="00EB61B8" w:rsidP="005910F2">
      <w:r>
        <w:separator/>
      </w:r>
    </w:p>
  </w:footnote>
  <w:footnote w:type="continuationSeparator" w:id="0">
    <w:p w:rsidR="00EB61B8" w:rsidRDefault="00EB61B8" w:rsidP="005910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2F14DC8"/>
    <w:multiLevelType w:val="hybridMultilevel"/>
    <w:tmpl w:val="69D6B05C"/>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57A675C"/>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FB02189"/>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2"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3" w15:restartNumberingAfterBreak="0">
    <w:nsid w:val="5B146750"/>
    <w:multiLevelType w:val="hybridMultilevel"/>
    <w:tmpl w:val="5ACE0EF0"/>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14"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11"/>
  </w:num>
  <w:num w:numId="3">
    <w:abstractNumId w:val="12"/>
  </w:num>
  <w:num w:numId="4">
    <w:abstractNumId w:val="15"/>
  </w:num>
  <w:num w:numId="5">
    <w:abstractNumId w:val="14"/>
  </w:num>
  <w:num w:numId="6">
    <w:abstractNumId w:val="9"/>
  </w:num>
  <w:num w:numId="7">
    <w:abstractNumId w:val="4"/>
  </w:num>
  <w:num w:numId="8">
    <w:abstractNumId w:val="3"/>
  </w:num>
  <w:num w:numId="9">
    <w:abstractNumId w:val="10"/>
  </w:num>
  <w:num w:numId="10">
    <w:abstractNumId w:val="5"/>
  </w:num>
  <w:num w:numId="11">
    <w:abstractNumId w:val="0"/>
  </w:num>
  <w:num w:numId="12">
    <w:abstractNumId w:val="8"/>
  </w:num>
  <w:num w:numId="13">
    <w:abstractNumId w:val="13"/>
  </w:num>
  <w:num w:numId="14">
    <w:abstractNumId w:val="2"/>
  </w:num>
  <w:num w:numId="15">
    <w:abstractNumId w:val="6"/>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1636"/>
    <w:rsid w:val="000A3D05"/>
    <w:rsid w:val="00114C4B"/>
    <w:rsid w:val="00123285"/>
    <w:rsid w:val="00184FD4"/>
    <w:rsid w:val="00197EB4"/>
    <w:rsid w:val="00220332"/>
    <w:rsid w:val="00282049"/>
    <w:rsid w:val="0031565B"/>
    <w:rsid w:val="003618C5"/>
    <w:rsid w:val="003D0998"/>
    <w:rsid w:val="003E68E2"/>
    <w:rsid w:val="00451636"/>
    <w:rsid w:val="00463066"/>
    <w:rsid w:val="00467E41"/>
    <w:rsid w:val="0049483E"/>
    <w:rsid w:val="00497AE8"/>
    <w:rsid w:val="004E0E39"/>
    <w:rsid w:val="00516460"/>
    <w:rsid w:val="005910F2"/>
    <w:rsid w:val="005F45BF"/>
    <w:rsid w:val="00627DBF"/>
    <w:rsid w:val="00676EC8"/>
    <w:rsid w:val="006C17A2"/>
    <w:rsid w:val="006C53FA"/>
    <w:rsid w:val="006E261E"/>
    <w:rsid w:val="00746C6B"/>
    <w:rsid w:val="00794107"/>
    <w:rsid w:val="008735DB"/>
    <w:rsid w:val="008F2E58"/>
    <w:rsid w:val="008F76BF"/>
    <w:rsid w:val="009D3A95"/>
    <w:rsid w:val="00A04CE3"/>
    <w:rsid w:val="00A42275"/>
    <w:rsid w:val="00A95FC1"/>
    <w:rsid w:val="00AB5595"/>
    <w:rsid w:val="00AC2255"/>
    <w:rsid w:val="00AD65E3"/>
    <w:rsid w:val="00AE7397"/>
    <w:rsid w:val="00AF1674"/>
    <w:rsid w:val="00B00DD7"/>
    <w:rsid w:val="00B32A6E"/>
    <w:rsid w:val="00B74BA2"/>
    <w:rsid w:val="00B91D73"/>
    <w:rsid w:val="00C06846"/>
    <w:rsid w:val="00C77446"/>
    <w:rsid w:val="00CB71C7"/>
    <w:rsid w:val="00D65E71"/>
    <w:rsid w:val="00D86934"/>
    <w:rsid w:val="00DA2567"/>
    <w:rsid w:val="00DE1774"/>
    <w:rsid w:val="00E00FA7"/>
    <w:rsid w:val="00E03CC3"/>
    <w:rsid w:val="00E41AEF"/>
    <w:rsid w:val="00E61DBD"/>
    <w:rsid w:val="00E87D2A"/>
    <w:rsid w:val="00EB40B5"/>
    <w:rsid w:val="00EB61B8"/>
    <w:rsid w:val="00EC691B"/>
    <w:rsid w:val="00F270E0"/>
    <w:rsid w:val="00F33CA6"/>
    <w:rsid w:val="00F674D1"/>
    <w:rsid w:val="00F75D86"/>
    <w:rsid w:val="00F850DF"/>
    <w:rsid w:val="00F94187"/>
    <w:rsid w:val="00FA09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ABFA6D"/>
  <w15:chartTrackingRefBased/>
  <w15:docId w15:val="{BB11ECDD-B3FA-4433-8508-91DC37809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910F2"/>
    <w:pPr>
      <w:widowControl w:val="0"/>
      <w:jc w:val="both"/>
    </w:pPr>
    <w:rPr>
      <w:szCs w:val="24"/>
    </w:rPr>
  </w:style>
  <w:style w:type="paragraph" w:styleId="2">
    <w:name w:val="heading 2"/>
    <w:basedOn w:val="a"/>
    <w:next w:val="a"/>
    <w:link w:val="20"/>
    <w:semiHidden/>
    <w:unhideWhenUsed/>
    <w:qFormat/>
    <w:rsid w:val="005910F2"/>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5910F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5910F2"/>
    <w:rPr>
      <w:sz w:val="18"/>
      <w:szCs w:val="18"/>
    </w:rPr>
  </w:style>
  <w:style w:type="paragraph" w:styleId="a5">
    <w:name w:val="footer"/>
    <w:basedOn w:val="a"/>
    <w:link w:val="a6"/>
    <w:unhideWhenUsed/>
    <w:rsid w:val="005910F2"/>
    <w:pPr>
      <w:tabs>
        <w:tab w:val="center" w:pos="4153"/>
        <w:tab w:val="right" w:pos="8306"/>
      </w:tabs>
      <w:snapToGrid w:val="0"/>
      <w:jc w:val="left"/>
    </w:pPr>
    <w:rPr>
      <w:sz w:val="18"/>
      <w:szCs w:val="18"/>
    </w:rPr>
  </w:style>
  <w:style w:type="character" w:customStyle="1" w:styleId="a6">
    <w:name w:val="页脚 字符"/>
    <w:basedOn w:val="a0"/>
    <w:link w:val="a5"/>
    <w:rsid w:val="005910F2"/>
    <w:rPr>
      <w:sz w:val="18"/>
      <w:szCs w:val="18"/>
    </w:rPr>
  </w:style>
  <w:style w:type="character" w:customStyle="1" w:styleId="20">
    <w:name w:val="标题 2 字符"/>
    <w:basedOn w:val="a0"/>
    <w:link w:val="2"/>
    <w:semiHidden/>
    <w:rsid w:val="005910F2"/>
    <w:rPr>
      <w:rFonts w:asciiTheme="majorHAnsi" w:eastAsiaTheme="majorEastAsia" w:hAnsiTheme="majorHAnsi" w:cstheme="majorBidi"/>
      <w:b/>
      <w:bCs/>
      <w:sz w:val="32"/>
      <w:szCs w:val="32"/>
    </w:rPr>
  </w:style>
  <w:style w:type="character" w:styleId="a7">
    <w:name w:val="Strong"/>
    <w:basedOn w:val="a0"/>
    <w:qFormat/>
    <w:rsid w:val="005910F2"/>
    <w:rPr>
      <w:b/>
    </w:rPr>
  </w:style>
  <w:style w:type="paragraph" w:customStyle="1" w:styleId="1">
    <w:name w:val="列出段落1"/>
    <w:basedOn w:val="a"/>
    <w:uiPriority w:val="99"/>
    <w:qFormat/>
    <w:rsid w:val="005910F2"/>
    <w:pPr>
      <w:ind w:firstLineChars="200" w:firstLine="420"/>
    </w:pPr>
  </w:style>
  <w:style w:type="paragraph" w:styleId="a8">
    <w:name w:val="List Paragraph"/>
    <w:basedOn w:val="a"/>
    <w:uiPriority w:val="34"/>
    <w:qFormat/>
    <w:rsid w:val="005910F2"/>
    <w:pPr>
      <w:ind w:firstLineChars="200" w:firstLine="420"/>
    </w:pPr>
  </w:style>
  <w:style w:type="paragraph" w:styleId="a9">
    <w:name w:val="Balloon Text"/>
    <w:basedOn w:val="a"/>
    <w:link w:val="aa"/>
    <w:rsid w:val="005910F2"/>
    <w:rPr>
      <w:sz w:val="18"/>
      <w:szCs w:val="18"/>
    </w:rPr>
  </w:style>
  <w:style w:type="character" w:customStyle="1" w:styleId="aa">
    <w:name w:val="批注框文本 字符"/>
    <w:basedOn w:val="a0"/>
    <w:link w:val="a9"/>
    <w:rsid w:val="005910F2"/>
    <w:rPr>
      <w:sz w:val="18"/>
      <w:szCs w:val="18"/>
    </w:rPr>
  </w:style>
  <w:style w:type="character" w:customStyle="1" w:styleId="apple-converted-space">
    <w:name w:val="apple-converted-space"/>
    <w:basedOn w:val="a0"/>
    <w:rsid w:val="005910F2"/>
  </w:style>
  <w:style w:type="character" w:styleId="ab">
    <w:name w:val="annotation reference"/>
    <w:basedOn w:val="a0"/>
    <w:uiPriority w:val="99"/>
    <w:semiHidden/>
    <w:unhideWhenUsed/>
    <w:rsid w:val="005910F2"/>
    <w:rPr>
      <w:sz w:val="21"/>
      <w:szCs w:val="21"/>
    </w:rPr>
  </w:style>
  <w:style w:type="paragraph" w:styleId="ac">
    <w:name w:val="annotation text"/>
    <w:basedOn w:val="a"/>
    <w:link w:val="ad"/>
    <w:uiPriority w:val="99"/>
    <w:semiHidden/>
    <w:unhideWhenUsed/>
    <w:rsid w:val="005910F2"/>
    <w:pPr>
      <w:jc w:val="left"/>
    </w:pPr>
  </w:style>
  <w:style w:type="character" w:customStyle="1" w:styleId="ad">
    <w:name w:val="批注文字 字符"/>
    <w:basedOn w:val="a0"/>
    <w:link w:val="ac"/>
    <w:uiPriority w:val="99"/>
    <w:semiHidden/>
    <w:rsid w:val="005910F2"/>
    <w:rPr>
      <w:szCs w:val="24"/>
    </w:rPr>
  </w:style>
  <w:style w:type="paragraph" w:styleId="ae">
    <w:name w:val="annotation subject"/>
    <w:basedOn w:val="ac"/>
    <w:next w:val="ac"/>
    <w:link w:val="af"/>
    <w:uiPriority w:val="99"/>
    <w:semiHidden/>
    <w:unhideWhenUsed/>
    <w:rsid w:val="005910F2"/>
    <w:rPr>
      <w:b/>
      <w:bCs/>
    </w:rPr>
  </w:style>
  <w:style w:type="character" w:customStyle="1" w:styleId="af">
    <w:name w:val="批注主题 字符"/>
    <w:basedOn w:val="ad"/>
    <w:link w:val="ae"/>
    <w:uiPriority w:val="99"/>
    <w:semiHidden/>
    <w:rsid w:val="005910F2"/>
    <w:rPr>
      <w:b/>
      <w:bCs/>
      <w:szCs w:val="24"/>
    </w:rPr>
  </w:style>
  <w:style w:type="character" w:styleId="af0">
    <w:name w:val="Hyperlink"/>
    <w:basedOn w:val="a0"/>
    <w:uiPriority w:val="99"/>
    <w:unhideWhenUsed/>
    <w:rsid w:val="005910F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png"/><Relationship Id="rId50" Type="http://schemas.openxmlformats.org/officeDocument/2006/relationships/image" Target="media/image44.jpeg"/><Relationship Id="rId55" Type="http://schemas.openxmlformats.org/officeDocument/2006/relationships/image" Target="media/image49.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png"/><Relationship Id="rId54" Type="http://schemas.openxmlformats.org/officeDocument/2006/relationships/image" Target="media/image4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jpeg"/><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283</TotalTime>
  <Pages>40</Pages>
  <Words>4874</Words>
  <Characters>27783</Characters>
  <Application>Microsoft Office Word</Application>
  <DocSecurity>0</DocSecurity>
  <Lines>231</Lines>
  <Paragraphs>65</Paragraphs>
  <ScaleCrop>false</ScaleCrop>
  <Company/>
  <LinksUpToDate>false</LinksUpToDate>
  <CharactersWithSpaces>32592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9</cp:revision>
  <dcterms:created xsi:type="dcterms:W3CDTF">2019-02-12T09:05:00Z</dcterms:created>
  <dcterms:modified xsi:type="dcterms:W3CDTF">2019-02-13T06:54:00Z</dcterms:modified>
</cp:coreProperties>
</file>