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C5C43" w:rsidRPr="002009FE" w:rsidRDefault="006C5C43" w:rsidP="006C5C43">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年1</w:t>
      </w:r>
      <w:r>
        <w:rPr>
          <w:rFonts w:ascii="黑体" w:eastAsia="黑体" w:cs="黑体"/>
          <w:sz w:val="24"/>
        </w:rPr>
        <w:t>3</w:t>
      </w:r>
      <w:r w:rsidRPr="002009FE">
        <w:rPr>
          <w:rFonts w:ascii="黑体" w:eastAsia="黑体" w:cs="黑体" w:hint="eastAsia"/>
          <w:sz w:val="24"/>
        </w:rPr>
        <w:t>期（</w:t>
      </w:r>
      <w:r>
        <w:rPr>
          <w:rFonts w:ascii="黑体" w:eastAsia="黑体" w:cs="黑体"/>
          <w:sz w:val="24"/>
        </w:rPr>
        <w:t>3</w:t>
      </w:r>
      <w:r w:rsidRPr="002009FE">
        <w:rPr>
          <w:rFonts w:ascii="黑体" w:eastAsia="黑体" w:cs="黑体" w:hint="eastAsia"/>
          <w:sz w:val="24"/>
        </w:rPr>
        <w:t>月</w:t>
      </w:r>
      <w:r>
        <w:rPr>
          <w:rFonts w:ascii="黑体" w:eastAsia="黑体" w:cs="黑体"/>
          <w:sz w:val="24"/>
        </w:rPr>
        <w:t>23</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3</w:t>
      </w:r>
      <w:r w:rsidRPr="002009FE">
        <w:rPr>
          <w:rFonts w:ascii="黑体" w:eastAsia="黑体" w:cs="黑体" w:hint="eastAsia"/>
          <w:sz w:val="24"/>
        </w:rPr>
        <w:t>月</w:t>
      </w:r>
      <w:r w:rsidR="00DB4128">
        <w:rPr>
          <w:rFonts w:ascii="黑体" w:eastAsia="黑体" w:cs="黑体"/>
          <w:sz w:val="24"/>
        </w:rPr>
        <w:t>31</w:t>
      </w:r>
      <w:r w:rsidRPr="002009FE">
        <w:rPr>
          <w:rFonts w:ascii="黑体" w:eastAsia="黑体" w:cs="黑体" w:hint="eastAsia"/>
          <w:sz w:val="24"/>
        </w:rPr>
        <w:t>日）</w:t>
      </w:r>
      <w:bookmarkEnd w:id="0"/>
    </w:p>
    <w:p w:rsidR="006C5C43" w:rsidRPr="002009FE" w:rsidRDefault="006C5C43" w:rsidP="006C5C43">
      <w:pPr>
        <w:rPr>
          <w:rFonts w:ascii="黑体" w:eastAsia="黑体" w:cs="Times New Roman"/>
        </w:rPr>
      </w:pPr>
      <w:r w:rsidRPr="002009FE">
        <w:rPr>
          <w:rFonts w:ascii="黑体" w:eastAsia="黑体" w:cs="黑体" w:hint="eastAsia"/>
        </w:rPr>
        <w:t>主要信息源自</w:t>
      </w:r>
      <w:r w:rsidRPr="00DB4128">
        <w:rPr>
          <w:rFonts w:ascii="黑体" w:eastAsia="黑体" w:cs="黑体" w:hint="eastAsia"/>
          <w:color w:val="FF0000"/>
        </w:rPr>
        <w:t>乘联会</w:t>
      </w:r>
      <w:r w:rsidRPr="002009FE">
        <w:rPr>
          <w:rFonts w:ascii="黑体" w:eastAsia="黑体" w:cs="黑体" w:hint="eastAsia"/>
        </w:rPr>
        <w:t>每日新闻等</w:t>
      </w:r>
    </w:p>
    <w:p w:rsidR="00DB4128" w:rsidRDefault="00DB4128" w:rsidP="00DB4128">
      <w:pPr>
        <w:rPr>
          <w:rFonts w:ascii="黑体" w:eastAsia="黑体" w:cs="黑体"/>
        </w:rPr>
      </w:pPr>
      <w:r>
        <w:rPr>
          <w:rFonts w:ascii="黑体" w:eastAsia="黑体" w:cs="黑体" w:hint="eastAsia"/>
        </w:rPr>
        <w:t>中国汽车流通协会汽车市场研究分会</w:t>
      </w:r>
    </w:p>
    <w:p w:rsidR="00DB4128" w:rsidRPr="002009FE" w:rsidRDefault="00DB4128" w:rsidP="00DB4128">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6C5C43" w:rsidRPr="00DB4128" w:rsidRDefault="006C5C43" w:rsidP="006C5C43">
      <w:pPr>
        <w:rPr>
          <w:rFonts w:cs="Times New Roman"/>
        </w:rPr>
      </w:pPr>
    </w:p>
    <w:p w:rsidR="006C5C43" w:rsidRPr="002009FE" w:rsidRDefault="006C5C43" w:rsidP="006C5C43">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6D5C2E" w:rsidRPr="003B1F0A" w:rsidRDefault="006D5C2E" w:rsidP="006D5C2E">
      <w:pPr>
        <w:pStyle w:val="a8"/>
        <w:numPr>
          <w:ilvl w:val="0"/>
          <w:numId w:val="2"/>
        </w:numPr>
        <w:ind w:firstLineChars="0"/>
        <w:rPr>
          <w:rFonts w:ascii="黑体" w:eastAsia="黑体" w:hAnsi="黑体" w:cs="Times New Roman"/>
          <w:b/>
          <w:bCs/>
          <w:sz w:val="24"/>
        </w:rPr>
      </w:pPr>
      <w:r w:rsidRPr="003B1F0A">
        <w:rPr>
          <w:rFonts w:ascii="黑体" w:eastAsia="黑体" w:hAnsi="黑体" w:cs="Times New Roman"/>
          <w:b/>
          <w:bCs/>
          <w:sz w:val="24"/>
        </w:rPr>
        <w:t>3月全国乘用车市场零售逐步回稳</w:t>
      </w:r>
    </w:p>
    <w:p w:rsidR="006D5C2E" w:rsidRPr="002009FE" w:rsidRDefault="001B14AE" w:rsidP="006D5C2E">
      <w:pPr>
        <w:rPr>
          <w:rFonts w:ascii="Calibri" w:eastAsia="宋体" w:hAnsi="Calibri" w:cs="Times New Roman"/>
          <w:szCs w:val="21"/>
        </w:rPr>
      </w:pPr>
      <w:r>
        <w:rPr>
          <w:rFonts w:ascii="Calibri" w:eastAsia="宋体" w:hAnsi="Calibri" w:cs="宋体"/>
          <w:noProof/>
          <w:szCs w:val="21"/>
        </w:rPr>
        <w:drawing>
          <wp:inline distT="0" distB="0" distL="0" distR="0" wp14:anchorId="0728812B">
            <wp:extent cx="4279900" cy="2780030"/>
            <wp:effectExtent l="0" t="0" r="635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780030"/>
                    </a:xfrm>
                    <a:prstGeom prst="rect">
                      <a:avLst/>
                    </a:prstGeom>
                    <a:noFill/>
                  </pic:spPr>
                </pic:pic>
              </a:graphicData>
            </a:graphic>
          </wp:inline>
        </w:drawing>
      </w:r>
      <w:r w:rsidR="006D5C2E" w:rsidRPr="002009FE">
        <w:rPr>
          <w:rFonts w:ascii="Calibri" w:eastAsia="宋体" w:hAnsi="Calibri" w:cs="宋体" w:hint="eastAsia"/>
          <w:szCs w:val="21"/>
        </w:rPr>
        <w:t>。</w:t>
      </w:r>
    </w:p>
    <w:p w:rsidR="00A105CC" w:rsidRDefault="006D5C2E" w:rsidP="006D5C2E">
      <w:pPr>
        <w:ind w:firstLineChars="135" w:firstLine="283"/>
        <w:rPr>
          <w:rFonts w:ascii="Calibri" w:eastAsia="宋体" w:hAnsi="Calibri" w:cs="Times New Roman"/>
          <w:szCs w:val="21"/>
        </w:rPr>
      </w:pPr>
      <w:r>
        <w:rPr>
          <w:rFonts w:ascii="Calibri" w:eastAsia="宋体" w:hAnsi="Calibri" w:cs="Times New Roman" w:hint="eastAsia"/>
          <w:szCs w:val="21"/>
        </w:rPr>
        <w:t>3</w:t>
      </w:r>
      <w:r>
        <w:rPr>
          <w:rFonts w:ascii="Calibri" w:eastAsia="宋体" w:hAnsi="Calibri" w:cs="Times New Roman" w:hint="eastAsia"/>
          <w:szCs w:val="21"/>
        </w:rPr>
        <w:t>月第一周全国乘用车市场零售达到日均</w:t>
      </w:r>
      <w:r>
        <w:rPr>
          <w:rFonts w:ascii="Calibri" w:eastAsia="宋体" w:hAnsi="Calibri" w:cs="Times New Roman" w:hint="eastAsia"/>
          <w:szCs w:val="21"/>
        </w:rPr>
        <w:t>3</w:t>
      </w:r>
      <w:r>
        <w:rPr>
          <w:rFonts w:ascii="Calibri" w:eastAsia="宋体" w:hAnsi="Calibri" w:cs="Times New Roman"/>
          <w:szCs w:val="21"/>
        </w:rPr>
        <w:t>.4</w:t>
      </w:r>
      <w:r>
        <w:rPr>
          <w:rFonts w:ascii="Calibri" w:eastAsia="宋体" w:hAnsi="Calibri" w:cs="Times New Roman" w:hint="eastAsia"/>
          <w:szCs w:val="21"/>
        </w:rPr>
        <w:t>万台水平，同比增长达到</w:t>
      </w:r>
      <w:r>
        <w:rPr>
          <w:rFonts w:ascii="Calibri" w:eastAsia="宋体" w:hAnsi="Calibri" w:cs="Times New Roman" w:hint="eastAsia"/>
          <w:szCs w:val="21"/>
        </w:rPr>
        <w:t>-</w:t>
      </w:r>
      <w:r>
        <w:rPr>
          <w:rFonts w:ascii="Calibri" w:eastAsia="宋体" w:hAnsi="Calibri" w:cs="Times New Roman"/>
          <w:szCs w:val="21"/>
        </w:rPr>
        <w:t>25</w:t>
      </w:r>
      <w:r>
        <w:rPr>
          <w:rFonts w:ascii="Calibri" w:eastAsia="宋体" w:hAnsi="Calibri" w:cs="Times New Roman" w:hint="eastAsia"/>
          <w:szCs w:val="21"/>
        </w:rPr>
        <w:t>%</w:t>
      </w:r>
      <w:r>
        <w:rPr>
          <w:rFonts w:ascii="Calibri" w:eastAsia="宋体" w:hAnsi="Calibri" w:cs="Times New Roman" w:hint="eastAsia"/>
          <w:szCs w:val="21"/>
        </w:rPr>
        <w:t>，</w:t>
      </w:r>
      <w:r>
        <w:rPr>
          <w:rFonts w:ascii="Calibri" w:eastAsia="宋体" w:hAnsi="Calibri" w:cs="Times New Roman" w:hint="eastAsia"/>
          <w:szCs w:val="21"/>
        </w:rPr>
        <w:t>3</w:t>
      </w:r>
      <w:r>
        <w:rPr>
          <w:rFonts w:ascii="Calibri" w:eastAsia="宋体" w:hAnsi="Calibri" w:cs="Times New Roman" w:hint="eastAsia"/>
          <w:szCs w:val="21"/>
        </w:rPr>
        <w:t>月起步零售较低，似乎市场尚未进入春季启动期。但相对于前几个月第一周的起步零售</w:t>
      </w:r>
      <w:r w:rsidR="00A105CC">
        <w:rPr>
          <w:rFonts w:ascii="Calibri" w:eastAsia="宋体" w:hAnsi="Calibri" w:cs="Times New Roman" w:hint="eastAsia"/>
          <w:szCs w:val="21"/>
        </w:rPr>
        <w:t>同比</w:t>
      </w:r>
      <w:r>
        <w:rPr>
          <w:rFonts w:ascii="Calibri" w:eastAsia="宋体" w:hAnsi="Calibri" w:cs="Times New Roman" w:hint="eastAsia"/>
          <w:szCs w:val="21"/>
        </w:rPr>
        <w:t>-</w:t>
      </w:r>
      <w:r>
        <w:rPr>
          <w:rFonts w:ascii="Calibri" w:eastAsia="宋体" w:hAnsi="Calibri" w:cs="Times New Roman"/>
          <w:szCs w:val="21"/>
        </w:rPr>
        <w:t>40</w:t>
      </w:r>
      <w:r>
        <w:rPr>
          <w:rFonts w:ascii="Calibri" w:eastAsia="宋体" w:hAnsi="Calibri" w:cs="Times New Roman" w:hint="eastAsia"/>
          <w:szCs w:val="21"/>
        </w:rPr>
        <w:t>%</w:t>
      </w:r>
      <w:r>
        <w:rPr>
          <w:rFonts w:ascii="Calibri" w:eastAsia="宋体" w:hAnsi="Calibri" w:cs="Times New Roman" w:hint="eastAsia"/>
          <w:szCs w:val="21"/>
        </w:rPr>
        <w:t>以上的起步表现看，</w:t>
      </w:r>
      <w:r>
        <w:rPr>
          <w:rFonts w:ascii="Calibri" w:eastAsia="宋体" w:hAnsi="Calibri" w:cs="Times New Roman" w:hint="eastAsia"/>
          <w:szCs w:val="21"/>
        </w:rPr>
        <w:t>3</w:t>
      </w:r>
      <w:r>
        <w:rPr>
          <w:rFonts w:ascii="Calibri" w:eastAsia="宋体" w:hAnsi="Calibri" w:cs="Times New Roman" w:hint="eastAsia"/>
          <w:szCs w:val="21"/>
        </w:rPr>
        <w:t>月的第一周零售走势已经是逐步改善的趋势。</w:t>
      </w:r>
    </w:p>
    <w:p w:rsidR="006D5C2E" w:rsidRDefault="006D5C2E" w:rsidP="006D5C2E">
      <w:pPr>
        <w:ind w:firstLineChars="135" w:firstLine="283"/>
        <w:rPr>
          <w:rFonts w:ascii="Calibri" w:eastAsia="宋体" w:hAnsi="Calibri" w:cs="Times New Roman"/>
          <w:szCs w:val="21"/>
        </w:rPr>
      </w:pPr>
      <w:r>
        <w:rPr>
          <w:rFonts w:ascii="Calibri" w:eastAsia="宋体" w:hAnsi="Calibri" w:cs="Times New Roman"/>
          <w:szCs w:val="21"/>
        </w:rPr>
        <w:t>3</w:t>
      </w:r>
      <w:r>
        <w:rPr>
          <w:rFonts w:ascii="Calibri" w:eastAsia="宋体" w:hAnsi="Calibri" w:cs="Times New Roman" w:hint="eastAsia"/>
          <w:szCs w:val="21"/>
        </w:rPr>
        <w:t>月第二周的零售达到日均</w:t>
      </w:r>
      <w:r>
        <w:rPr>
          <w:rFonts w:ascii="Calibri" w:eastAsia="宋体" w:hAnsi="Calibri" w:cs="Times New Roman" w:hint="eastAsia"/>
          <w:szCs w:val="21"/>
        </w:rPr>
        <w:t>4</w:t>
      </w:r>
      <w:r>
        <w:rPr>
          <w:rFonts w:ascii="Calibri" w:eastAsia="宋体" w:hAnsi="Calibri" w:cs="Times New Roman" w:hint="eastAsia"/>
          <w:szCs w:val="21"/>
        </w:rPr>
        <w:t>万台，同比增速</w:t>
      </w:r>
      <w:r>
        <w:rPr>
          <w:rFonts w:ascii="Calibri" w:eastAsia="宋体" w:hAnsi="Calibri" w:cs="Times New Roman" w:hint="eastAsia"/>
          <w:szCs w:val="21"/>
        </w:rPr>
        <w:t>-</w:t>
      </w:r>
      <w:r>
        <w:rPr>
          <w:rFonts w:ascii="Calibri" w:eastAsia="宋体" w:hAnsi="Calibri" w:cs="Times New Roman"/>
          <w:szCs w:val="21"/>
        </w:rPr>
        <w:t>15</w:t>
      </w:r>
      <w:r>
        <w:rPr>
          <w:rFonts w:ascii="Calibri" w:eastAsia="宋体" w:hAnsi="Calibri" w:cs="Times New Roman" w:hint="eastAsia"/>
          <w:szCs w:val="21"/>
        </w:rPr>
        <w:t>的相对平稳。第二周走势较第一周改善较明显。</w:t>
      </w:r>
    </w:p>
    <w:p w:rsidR="006D5C2E" w:rsidRDefault="006D5C2E" w:rsidP="006D5C2E">
      <w:pPr>
        <w:ind w:firstLineChars="135" w:firstLine="283"/>
        <w:rPr>
          <w:rFonts w:ascii="Calibri" w:eastAsia="宋体" w:hAnsi="Calibri" w:cs="Times New Roman"/>
          <w:szCs w:val="21"/>
        </w:rPr>
      </w:pPr>
      <w:r>
        <w:rPr>
          <w:rFonts w:ascii="Calibri" w:eastAsia="宋体" w:hAnsi="Calibri" w:cs="Times New Roman" w:hint="eastAsia"/>
          <w:szCs w:val="21"/>
        </w:rPr>
        <w:t>第三周的日均零售达到</w:t>
      </w:r>
      <w:r>
        <w:rPr>
          <w:rFonts w:ascii="Calibri" w:eastAsia="宋体" w:hAnsi="Calibri" w:cs="Times New Roman" w:hint="eastAsia"/>
          <w:szCs w:val="21"/>
        </w:rPr>
        <w:t>4</w:t>
      </w:r>
      <w:r>
        <w:rPr>
          <w:rFonts w:ascii="Calibri" w:eastAsia="宋体" w:hAnsi="Calibri" w:cs="Times New Roman"/>
          <w:szCs w:val="21"/>
        </w:rPr>
        <w:t>.47</w:t>
      </w:r>
      <w:r>
        <w:rPr>
          <w:rFonts w:ascii="Calibri" w:eastAsia="宋体" w:hAnsi="Calibri" w:cs="Times New Roman" w:hint="eastAsia"/>
          <w:szCs w:val="21"/>
        </w:rPr>
        <w:t>万台，环比第二周是小幅增长走势，由于外部信息的复杂，随着进口豪车降税降价等信息传导，市场有一定增长较慢的特征，由于</w:t>
      </w:r>
      <w:r w:rsidR="00A105CC">
        <w:rPr>
          <w:rFonts w:ascii="Calibri" w:eastAsia="宋体" w:hAnsi="Calibri" w:cs="Times New Roman" w:hint="eastAsia"/>
          <w:szCs w:val="21"/>
        </w:rPr>
        <w:t>个体</w:t>
      </w:r>
      <w:r>
        <w:rPr>
          <w:rFonts w:ascii="Calibri" w:eastAsia="宋体" w:hAnsi="Calibri" w:cs="Times New Roman" w:hint="eastAsia"/>
          <w:szCs w:val="21"/>
        </w:rPr>
        <w:t>消费的观望情绪，市场的零售相对低迷。</w:t>
      </w:r>
    </w:p>
    <w:p w:rsidR="006D5C2E" w:rsidRDefault="006D5C2E" w:rsidP="006D5C2E">
      <w:pPr>
        <w:ind w:firstLineChars="135" w:firstLine="283"/>
        <w:rPr>
          <w:rFonts w:ascii="Calibri" w:eastAsia="宋体" w:hAnsi="Calibri" w:cs="Times New Roman"/>
          <w:szCs w:val="21"/>
        </w:rPr>
      </w:pPr>
      <w:r>
        <w:rPr>
          <w:rFonts w:ascii="Calibri" w:eastAsia="宋体" w:hAnsi="Calibri" w:cs="Times New Roman" w:hint="eastAsia"/>
          <w:szCs w:val="21"/>
        </w:rPr>
        <w:t>由于月末税收调整，第四周零售目前数据还不完整，但目前预估的第四周零售是</w:t>
      </w:r>
      <w:r>
        <w:rPr>
          <w:rFonts w:ascii="Calibri" w:eastAsia="宋体" w:hAnsi="Calibri" w:cs="Times New Roman" w:hint="eastAsia"/>
          <w:szCs w:val="21"/>
        </w:rPr>
        <w:t>7</w:t>
      </w:r>
      <w:r>
        <w:rPr>
          <w:rFonts w:ascii="Calibri" w:eastAsia="宋体" w:hAnsi="Calibri" w:cs="Times New Roman"/>
          <w:szCs w:val="21"/>
        </w:rPr>
        <w:t>.</w:t>
      </w:r>
      <w:r w:rsidR="00F12B1C">
        <w:rPr>
          <w:rFonts w:ascii="Calibri" w:eastAsia="宋体" w:hAnsi="Calibri" w:cs="Times New Roman"/>
          <w:szCs w:val="21"/>
        </w:rPr>
        <w:t>5</w:t>
      </w:r>
      <w:r>
        <w:rPr>
          <w:rFonts w:ascii="Calibri" w:eastAsia="宋体" w:hAnsi="Calibri" w:cs="Times New Roman" w:hint="eastAsia"/>
          <w:szCs w:val="21"/>
        </w:rPr>
        <w:t>万台，</w:t>
      </w:r>
      <w:r w:rsidR="00F12B1C">
        <w:rPr>
          <w:rFonts w:ascii="Calibri" w:eastAsia="宋体" w:hAnsi="Calibri" w:cs="Times New Roman" w:hint="eastAsia"/>
          <w:szCs w:val="21"/>
        </w:rPr>
        <w:t>单周实现零售的</w:t>
      </w:r>
      <w:r w:rsidR="00077E2A">
        <w:rPr>
          <w:rFonts w:ascii="Calibri" w:eastAsia="宋体" w:hAnsi="Calibri" w:cs="Times New Roman" w:hint="eastAsia"/>
          <w:szCs w:val="21"/>
        </w:rPr>
        <w:t>同比</w:t>
      </w:r>
      <w:r w:rsidR="00F12B1C">
        <w:rPr>
          <w:rFonts w:ascii="Calibri" w:eastAsia="宋体" w:hAnsi="Calibri" w:cs="Times New Roman" w:hint="eastAsia"/>
          <w:szCs w:val="21"/>
        </w:rPr>
        <w:t>零增长，但全月仍是</w:t>
      </w:r>
      <w:r>
        <w:rPr>
          <w:rFonts w:ascii="Calibri" w:eastAsia="宋体" w:hAnsi="Calibri" w:cs="Times New Roman" w:hint="eastAsia"/>
          <w:szCs w:val="21"/>
        </w:rPr>
        <w:t>同比</w:t>
      </w:r>
      <w:r w:rsidR="00077E2A">
        <w:rPr>
          <w:rFonts w:ascii="Calibri" w:eastAsia="宋体" w:hAnsi="Calibri" w:cs="Times New Roman" w:hint="eastAsia"/>
          <w:szCs w:val="21"/>
        </w:rPr>
        <w:t>-</w:t>
      </w:r>
      <w:r>
        <w:rPr>
          <w:rFonts w:ascii="Calibri" w:eastAsia="宋体" w:hAnsi="Calibri" w:cs="Times New Roman" w:hint="eastAsia"/>
          <w:szCs w:val="21"/>
        </w:rPr>
        <w:t>1</w:t>
      </w:r>
      <w:r w:rsidR="00F12B1C">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w:t>
      </w:r>
    </w:p>
    <w:p w:rsidR="006D5C2E" w:rsidRDefault="006D5C2E" w:rsidP="006D5C2E">
      <w:pPr>
        <w:ind w:firstLineChars="135" w:firstLine="283"/>
        <w:rPr>
          <w:rFonts w:ascii="Calibri" w:eastAsia="宋体" w:hAnsi="Calibri" w:cs="Times New Roman"/>
          <w:szCs w:val="21"/>
        </w:rPr>
      </w:pPr>
      <w:r>
        <w:rPr>
          <w:rFonts w:ascii="Calibri" w:eastAsia="宋体" w:hAnsi="Calibri" w:cs="Times New Roman" w:hint="eastAsia"/>
          <w:szCs w:val="21"/>
        </w:rPr>
        <w:t>从</w:t>
      </w:r>
      <w:r>
        <w:rPr>
          <w:rFonts w:ascii="Calibri" w:eastAsia="宋体" w:hAnsi="Calibri" w:cs="Times New Roman" w:hint="eastAsia"/>
          <w:szCs w:val="21"/>
        </w:rPr>
        <w:t>1</w:t>
      </w:r>
      <w:r>
        <w:rPr>
          <w:rFonts w:ascii="Calibri" w:eastAsia="宋体" w:hAnsi="Calibri" w:cs="Times New Roman"/>
          <w:szCs w:val="21"/>
        </w:rPr>
        <w:t>7</w:t>
      </w:r>
      <w:r>
        <w:rPr>
          <w:rFonts w:ascii="Calibri" w:eastAsia="宋体" w:hAnsi="Calibri" w:cs="Times New Roman" w:hint="eastAsia"/>
          <w:szCs w:val="21"/>
        </w:rPr>
        <w:t>年和</w:t>
      </w:r>
      <w:r>
        <w:rPr>
          <w:rFonts w:ascii="Calibri" w:eastAsia="宋体" w:hAnsi="Calibri" w:cs="Times New Roman" w:hint="eastAsia"/>
          <w:szCs w:val="21"/>
        </w:rPr>
        <w:t>1</w:t>
      </w:r>
      <w:r>
        <w:rPr>
          <w:rFonts w:ascii="Calibri" w:eastAsia="宋体" w:hAnsi="Calibri" w:cs="Times New Roman"/>
          <w:szCs w:val="21"/>
        </w:rPr>
        <w:t>8</w:t>
      </w:r>
      <w:r>
        <w:rPr>
          <w:rFonts w:ascii="Calibri" w:eastAsia="宋体" w:hAnsi="Calibri" w:cs="Times New Roman" w:hint="eastAsia"/>
          <w:szCs w:val="21"/>
        </w:rPr>
        <w:t>年的</w:t>
      </w:r>
      <w:r>
        <w:rPr>
          <w:rFonts w:ascii="Calibri" w:eastAsia="宋体" w:hAnsi="Calibri" w:cs="Times New Roman" w:hint="eastAsia"/>
          <w:szCs w:val="21"/>
        </w:rPr>
        <w:t>3</w:t>
      </w:r>
      <w:r>
        <w:rPr>
          <w:rFonts w:ascii="Calibri" w:eastAsia="宋体" w:hAnsi="Calibri" w:cs="Times New Roman" w:hint="eastAsia"/>
          <w:szCs w:val="21"/>
        </w:rPr>
        <w:t>月零售走势看，月初偏低，月末拉升的现象明显，这也是</w:t>
      </w:r>
      <w:r>
        <w:rPr>
          <w:rFonts w:ascii="Calibri" w:eastAsia="宋体" w:hAnsi="Calibri" w:cs="Times New Roman" w:hint="eastAsia"/>
          <w:szCs w:val="21"/>
        </w:rPr>
        <w:t>3</w:t>
      </w:r>
      <w:r>
        <w:rPr>
          <w:rFonts w:ascii="Calibri" w:eastAsia="宋体" w:hAnsi="Calibri" w:cs="Times New Roman" w:hint="eastAsia"/>
          <w:szCs w:val="21"/>
        </w:rPr>
        <w:t>月的新车效应等形成的月末较强表现效应。今年的</w:t>
      </w:r>
      <w:r>
        <w:rPr>
          <w:rFonts w:ascii="Calibri" w:eastAsia="宋体" w:hAnsi="Calibri" w:cs="Times New Roman" w:hint="eastAsia"/>
          <w:szCs w:val="21"/>
        </w:rPr>
        <w:t>3</w:t>
      </w:r>
      <w:r>
        <w:rPr>
          <w:rFonts w:ascii="Calibri" w:eastAsia="宋体" w:hAnsi="Calibri" w:cs="Times New Roman" w:hint="eastAsia"/>
          <w:szCs w:val="21"/>
        </w:rPr>
        <w:t>月面临前期没有出现的税收和环保的复杂局面，今年</w:t>
      </w:r>
      <w:r>
        <w:rPr>
          <w:rFonts w:ascii="Calibri" w:eastAsia="宋体" w:hAnsi="Calibri" w:cs="Times New Roman" w:hint="eastAsia"/>
          <w:szCs w:val="21"/>
        </w:rPr>
        <w:t>3</w:t>
      </w:r>
      <w:r>
        <w:rPr>
          <w:rFonts w:ascii="Calibri" w:eastAsia="宋体" w:hAnsi="Calibri" w:cs="Times New Roman" w:hint="eastAsia"/>
          <w:szCs w:val="21"/>
        </w:rPr>
        <w:t>月初的新车节奏相对较慢，市场热度不足，未来</w:t>
      </w:r>
      <w:r>
        <w:rPr>
          <w:rFonts w:ascii="Calibri" w:eastAsia="宋体" w:hAnsi="Calibri" w:cs="Times New Roman" w:hint="eastAsia"/>
          <w:szCs w:val="21"/>
        </w:rPr>
        <w:t>4</w:t>
      </w:r>
      <w:r>
        <w:rPr>
          <w:rFonts w:ascii="Calibri" w:eastAsia="宋体" w:hAnsi="Calibri" w:cs="Times New Roman" w:hint="eastAsia"/>
          <w:szCs w:val="21"/>
        </w:rPr>
        <w:t>月应该有改善。</w:t>
      </w:r>
    </w:p>
    <w:p w:rsidR="006D5C2E" w:rsidRPr="003B1F0A" w:rsidRDefault="006D5C2E" w:rsidP="006D5C2E">
      <w:pPr>
        <w:ind w:firstLineChars="135" w:firstLine="283"/>
        <w:rPr>
          <w:rFonts w:ascii="Calibri" w:eastAsia="宋体" w:hAnsi="Calibri" w:cs="Times New Roman"/>
          <w:szCs w:val="21"/>
        </w:rPr>
      </w:pPr>
    </w:p>
    <w:p w:rsidR="006D5C2E" w:rsidRPr="003B1F0A" w:rsidRDefault="006D5C2E" w:rsidP="006D5C2E">
      <w:pPr>
        <w:pStyle w:val="a8"/>
        <w:numPr>
          <w:ilvl w:val="0"/>
          <w:numId w:val="2"/>
        </w:numPr>
        <w:ind w:firstLineChars="0"/>
        <w:outlineLvl w:val="1"/>
        <w:rPr>
          <w:rFonts w:ascii="黑体" w:eastAsia="黑体" w:hAnsi="黑体" w:cs="Times New Roman"/>
          <w:b/>
          <w:bCs/>
          <w:sz w:val="24"/>
        </w:rPr>
      </w:pPr>
      <w:r w:rsidRPr="003B1F0A">
        <w:rPr>
          <w:rFonts w:ascii="黑体" w:eastAsia="黑体" w:hAnsi="黑体" w:cs="Times New Roman"/>
          <w:b/>
          <w:bCs/>
          <w:sz w:val="24"/>
        </w:rPr>
        <w:t>3月全国乘用车市场批发销量快速回升</w:t>
      </w:r>
    </w:p>
    <w:p w:rsidR="006D5C2E" w:rsidRPr="002009FE" w:rsidRDefault="001B14AE" w:rsidP="006D5C2E">
      <w:pPr>
        <w:rPr>
          <w:rFonts w:ascii="Calibri" w:eastAsia="宋体" w:hAnsi="Calibri" w:cs="宋体"/>
          <w:szCs w:val="21"/>
        </w:rPr>
      </w:pPr>
      <w:r>
        <w:rPr>
          <w:rFonts w:ascii="Calibri" w:eastAsia="宋体" w:hAnsi="Calibri" w:cs="宋体"/>
          <w:noProof/>
          <w:szCs w:val="21"/>
        </w:rPr>
        <w:lastRenderedPageBreak/>
        <w:drawing>
          <wp:inline distT="0" distB="0" distL="0" distR="0" wp14:anchorId="0A64F327">
            <wp:extent cx="3987165" cy="276796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87165" cy="2767965"/>
                    </a:xfrm>
                    <a:prstGeom prst="rect">
                      <a:avLst/>
                    </a:prstGeom>
                    <a:noFill/>
                  </pic:spPr>
                </pic:pic>
              </a:graphicData>
            </a:graphic>
          </wp:inline>
        </w:drawing>
      </w:r>
      <w:r w:rsidR="006D5C2E" w:rsidRPr="002009FE">
        <w:rPr>
          <w:rFonts w:ascii="Calibri" w:eastAsia="宋体" w:hAnsi="Calibri" w:cs="宋体" w:hint="eastAsia"/>
          <w:szCs w:val="21"/>
        </w:rPr>
        <w:t>。</w:t>
      </w:r>
    </w:p>
    <w:p w:rsidR="006D5C2E" w:rsidRPr="003B1F0A" w:rsidRDefault="006D5C2E" w:rsidP="006D5C2E">
      <w:pPr>
        <w:ind w:firstLineChars="270" w:firstLine="567"/>
        <w:rPr>
          <w:rFonts w:ascii="Calibri" w:eastAsia="宋体" w:hAnsi="Calibri" w:cs="Times New Roman"/>
          <w:szCs w:val="21"/>
        </w:rPr>
      </w:pPr>
      <w:r w:rsidRPr="003B1F0A">
        <w:rPr>
          <w:rFonts w:ascii="Calibri" w:eastAsia="宋体" w:hAnsi="Calibri" w:cs="Times New Roman"/>
          <w:szCs w:val="21"/>
        </w:rPr>
        <w:t>3</w:t>
      </w:r>
      <w:r w:rsidRPr="003B1F0A">
        <w:rPr>
          <w:rFonts w:ascii="Calibri" w:eastAsia="宋体" w:hAnsi="Calibri" w:cs="Times New Roman"/>
          <w:szCs w:val="21"/>
        </w:rPr>
        <w:t>月第</w:t>
      </w:r>
      <w:r w:rsidR="00077E2A">
        <w:rPr>
          <w:rFonts w:ascii="Calibri" w:eastAsia="宋体" w:hAnsi="Calibri" w:cs="Times New Roman" w:hint="eastAsia"/>
          <w:szCs w:val="21"/>
        </w:rPr>
        <w:t>一</w:t>
      </w:r>
      <w:r w:rsidRPr="003B1F0A">
        <w:rPr>
          <w:rFonts w:ascii="Calibri" w:eastAsia="宋体" w:hAnsi="Calibri" w:cs="Times New Roman"/>
          <w:szCs w:val="21"/>
        </w:rPr>
        <w:t>周全国乘用车主力厂家批发达到日均</w:t>
      </w:r>
      <w:r w:rsidRPr="003B1F0A">
        <w:rPr>
          <w:rFonts w:ascii="Calibri" w:eastAsia="宋体" w:hAnsi="Calibri" w:cs="Times New Roman"/>
          <w:szCs w:val="21"/>
        </w:rPr>
        <w:t>3.9</w:t>
      </w:r>
      <w:r w:rsidRPr="003B1F0A">
        <w:rPr>
          <w:rFonts w:ascii="Calibri" w:eastAsia="宋体" w:hAnsi="Calibri" w:cs="Times New Roman"/>
          <w:szCs w:val="21"/>
        </w:rPr>
        <w:t>万台水平，同比增长达到</w:t>
      </w:r>
      <w:r w:rsidRPr="003B1F0A">
        <w:rPr>
          <w:rFonts w:ascii="Calibri" w:eastAsia="宋体" w:hAnsi="Calibri" w:cs="Times New Roman"/>
          <w:szCs w:val="21"/>
        </w:rPr>
        <w:t>-32%</w:t>
      </w:r>
      <w:r w:rsidR="00077E2A">
        <w:rPr>
          <w:rFonts w:ascii="Calibri" w:eastAsia="宋体" w:hAnsi="Calibri" w:cs="Times New Roman" w:hint="eastAsia"/>
          <w:szCs w:val="21"/>
        </w:rPr>
        <w:t>。</w:t>
      </w:r>
      <w:r w:rsidRPr="003B1F0A">
        <w:rPr>
          <w:rFonts w:ascii="Calibri" w:eastAsia="宋体" w:hAnsi="Calibri" w:cs="Times New Roman"/>
          <w:szCs w:val="21"/>
        </w:rPr>
        <w:t>3</w:t>
      </w:r>
      <w:r w:rsidRPr="003B1F0A">
        <w:rPr>
          <w:rFonts w:ascii="Calibri" w:eastAsia="宋体" w:hAnsi="Calibri" w:cs="Times New Roman"/>
          <w:szCs w:val="21"/>
        </w:rPr>
        <w:t>月起步批发较低，似乎市场尚未进入春季启动期。但相对于前几个月的第一周起步批发</w:t>
      </w:r>
      <w:r w:rsidRPr="003B1F0A">
        <w:rPr>
          <w:rFonts w:ascii="Calibri" w:eastAsia="宋体" w:hAnsi="Calibri" w:cs="Times New Roman"/>
          <w:szCs w:val="21"/>
        </w:rPr>
        <w:t>-40%</w:t>
      </w:r>
      <w:r w:rsidRPr="003B1F0A">
        <w:rPr>
          <w:rFonts w:ascii="Calibri" w:eastAsia="宋体" w:hAnsi="Calibri" w:cs="Times New Roman"/>
          <w:szCs w:val="21"/>
        </w:rPr>
        <w:t>以上的表现</w:t>
      </w:r>
      <w:r w:rsidR="00077E2A">
        <w:rPr>
          <w:rFonts w:ascii="Calibri" w:eastAsia="宋体" w:hAnsi="Calibri" w:cs="Times New Roman" w:hint="eastAsia"/>
          <w:szCs w:val="21"/>
        </w:rPr>
        <w:t>来</w:t>
      </w:r>
      <w:r w:rsidRPr="003B1F0A">
        <w:rPr>
          <w:rFonts w:ascii="Calibri" w:eastAsia="宋体" w:hAnsi="Calibri" w:cs="Times New Roman"/>
          <w:szCs w:val="21"/>
        </w:rPr>
        <w:t>看，</w:t>
      </w:r>
      <w:r w:rsidRPr="003B1F0A">
        <w:rPr>
          <w:rFonts w:ascii="Calibri" w:eastAsia="宋体" w:hAnsi="Calibri" w:cs="Times New Roman"/>
          <w:szCs w:val="21"/>
        </w:rPr>
        <w:t>3</w:t>
      </w:r>
      <w:r w:rsidRPr="003B1F0A">
        <w:rPr>
          <w:rFonts w:ascii="Calibri" w:eastAsia="宋体" w:hAnsi="Calibri" w:cs="Times New Roman"/>
          <w:szCs w:val="21"/>
        </w:rPr>
        <w:t>月的第一周批发走势已经是逐步改善的趋势。</w:t>
      </w:r>
    </w:p>
    <w:p w:rsidR="006D5C2E" w:rsidRDefault="006D5C2E" w:rsidP="006D5C2E">
      <w:pPr>
        <w:ind w:firstLineChars="270" w:firstLine="567"/>
        <w:rPr>
          <w:rFonts w:ascii="Calibri" w:eastAsia="宋体" w:hAnsi="Calibri" w:cs="Times New Roman"/>
          <w:szCs w:val="21"/>
        </w:rPr>
      </w:pPr>
      <w:r w:rsidRPr="003B1F0A">
        <w:rPr>
          <w:rFonts w:ascii="Calibri" w:eastAsia="宋体" w:hAnsi="Calibri" w:cs="Times New Roman" w:hint="eastAsia"/>
          <w:szCs w:val="21"/>
        </w:rPr>
        <w:t>第</w:t>
      </w:r>
      <w:r w:rsidR="00077E2A">
        <w:rPr>
          <w:rFonts w:ascii="Calibri" w:eastAsia="宋体" w:hAnsi="Calibri" w:cs="Times New Roman" w:hint="eastAsia"/>
          <w:szCs w:val="21"/>
        </w:rPr>
        <w:t>二</w:t>
      </w:r>
      <w:r w:rsidRPr="003B1F0A">
        <w:rPr>
          <w:rFonts w:ascii="Calibri" w:eastAsia="宋体" w:hAnsi="Calibri" w:cs="Times New Roman"/>
          <w:szCs w:val="21"/>
        </w:rPr>
        <w:t>周的乘用车主力厂家批发达到日均</w:t>
      </w:r>
      <w:r w:rsidRPr="003B1F0A">
        <w:rPr>
          <w:rFonts w:ascii="Calibri" w:eastAsia="宋体" w:hAnsi="Calibri" w:cs="Times New Roman"/>
          <w:szCs w:val="21"/>
        </w:rPr>
        <w:t>4.75</w:t>
      </w:r>
      <w:r w:rsidRPr="003B1F0A">
        <w:rPr>
          <w:rFonts w:ascii="Calibri" w:eastAsia="宋体" w:hAnsi="Calibri" w:cs="Times New Roman"/>
          <w:szCs w:val="21"/>
        </w:rPr>
        <w:t>万台水平，同比增长达到</w:t>
      </w:r>
      <w:r w:rsidRPr="003B1F0A">
        <w:rPr>
          <w:rFonts w:ascii="Calibri" w:eastAsia="宋体" w:hAnsi="Calibri" w:cs="Times New Roman"/>
          <w:szCs w:val="21"/>
        </w:rPr>
        <w:t>-16%</w:t>
      </w:r>
      <w:r w:rsidRPr="003B1F0A">
        <w:rPr>
          <w:rFonts w:ascii="Calibri" w:eastAsia="宋体" w:hAnsi="Calibri" w:cs="Times New Roman"/>
          <w:szCs w:val="21"/>
        </w:rPr>
        <w:t>，厂家批发销量表现明显改善。</w:t>
      </w:r>
    </w:p>
    <w:p w:rsidR="006D5C2E" w:rsidRDefault="006D5C2E" w:rsidP="006D5C2E">
      <w:pPr>
        <w:ind w:firstLineChars="270" w:firstLine="567"/>
        <w:rPr>
          <w:rFonts w:ascii="Calibri" w:eastAsia="宋体" w:hAnsi="Calibri" w:cs="Times New Roman"/>
          <w:szCs w:val="21"/>
        </w:rPr>
      </w:pPr>
      <w:r>
        <w:rPr>
          <w:rFonts w:ascii="Calibri" w:eastAsia="宋体" w:hAnsi="Calibri" w:cs="Times New Roman" w:hint="eastAsia"/>
          <w:szCs w:val="21"/>
        </w:rPr>
        <w:t>第</w:t>
      </w:r>
      <w:r w:rsidR="00077E2A">
        <w:rPr>
          <w:rFonts w:ascii="Calibri" w:eastAsia="宋体" w:hAnsi="Calibri" w:cs="Times New Roman" w:hint="eastAsia"/>
          <w:szCs w:val="21"/>
        </w:rPr>
        <w:t>三</w:t>
      </w:r>
      <w:r>
        <w:rPr>
          <w:rFonts w:ascii="Calibri" w:eastAsia="宋体" w:hAnsi="Calibri" w:cs="Times New Roman" w:hint="eastAsia"/>
          <w:szCs w:val="21"/>
        </w:rPr>
        <w:t>周的</w:t>
      </w:r>
      <w:r w:rsidRPr="003B1F0A">
        <w:rPr>
          <w:rFonts w:ascii="Calibri" w:eastAsia="宋体" w:hAnsi="Calibri" w:cs="Times New Roman"/>
          <w:szCs w:val="21"/>
        </w:rPr>
        <w:t>乘用车主力厂家批发达到日均</w:t>
      </w:r>
      <w:r>
        <w:rPr>
          <w:rFonts w:ascii="Calibri" w:eastAsia="宋体" w:hAnsi="Calibri" w:cs="Times New Roman"/>
          <w:szCs w:val="21"/>
        </w:rPr>
        <w:t>5.12</w:t>
      </w:r>
      <w:r w:rsidRPr="003B1F0A">
        <w:rPr>
          <w:rFonts w:ascii="Calibri" w:eastAsia="宋体" w:hAnsi="Calibri" w:cs="Times New Roman"/>
          <w:szCs w:val="21"/>
        </w:rPr>
        <w:t>万台水平，同比增长达到</w:t>
      </w:r>
      <w:r w:rsidRPr="003B1F0A">
        <w:rPr>
          <w:rFonts w:ascii="Calibri" w:eastAsia="宋体" w:hAnsi="Calibri" w:cs="Times New Roman"/>
          <w:szCs w:val="21"/>
        </w:rPr>
        <w:t>-16%</w:t>
      </w:r>
      <w:r w:rsidRPr="003B1F0A">
        <w:rPr>
          <w:rFonts w:ascii="Calibri" w:eastAsia="宋体" w:hAnsi="Calibri" w:cs="Times New Roman"/>
          <w:szCs w:val="21"/>
        </w:rPr>
        <w:t>，厂家批发销量</w:t>
      </w:r>
      <w:r>
        <w:rPr>
          <w:rFonts w:ascii="Calibri" w:eastAsia="宋体" w:hAnsi="Calibri" w:cs="Times New Roman" w:hint="eastAsia"/>
          <w:szCs w:val="21"/>
        </w:rPr>
        <w:t>环比平稳增长。而去年同期的第三周是很强的。</w:t>
      </w:r>
    </w:p>
    <w:p w:rsidR="006D5C2E" w:rsidRDefault="00F12B1C" w:rsidP="006D5C2E">
      <w:pPr>
        <w:ind w:firstLineChars="270" w:firstLine="567"/>
        <w:rPr>
          <w:rFonts w:ascii="Calibri" w:eastAsia="宋体" w:hAnsi="Calibri" w:cs="Times New Roman"/>
          <w:szCs w:val="21"/>
        </w:rPr>
      </w:pPr>
      <w:r>
        <w:rPr>
          <w:rFonts w:ascii="Calibri" w:eastAsia="宋体" w:hAnsi="Calibri" w:cs="Times New Roman" w:hint="eastAsia"/>
          <w:szCs w:val="21"/>
        </w:rPr>
        <w:t>最后一周的数据不完整，差距较大，因此暂供参考。</w:t>
      </w:r>
      <w:r w:rsidR="006D5C2E">
        <w:rPr>
          <w:rFonts w:ascii="Calibri" w:eastAsia="宋体" w:hAnsi="Calibri" w:cs="Times New Roman" w:hint="eastAsia"/>
          <w:szCs w:val="21"/>
        </w:rPr>
        <w:t>去年</w:t>
      </w:r>
      <w:r w:rsidR="006D5C2E">
        <w:rPr>
          <w:rFonts w:ascii="Calibri" w:eastAsia="宋体" w:hAnsi="Calibri" w:cs="Times New Roman" w:hint="eastAsia"/>
          <w:szCs w:val="21"/>
        </w:rPr>
        <w:t>3</w:t>
      </w:r>
      <w:r w:rsidR="006D5C2E">
        <w:rPr>
          <w:rFonts w:ascii="Calibri" w:eastAsia="宋体" w:hAnsi="Calibri" w:cs="Times New Roman" w:hint="eastAsia"/>
          <w:szCs w:val="21"/>
        </w:rPr>
        <w:t>月最后一周偏弱，今年</w:t>
      </w:r>
      <w:r>
        <w:rPr>
          <w:rFonts w:ascii="Calibri" w:eastAsia="宋体" w:hAnsi="Calibri" w:cs="Times New Roman" w:hint="eastAsia"/>
          <w:szCs w:val="21"/>
        </w:rPr>
        <w:t>3</w:t>
      </w:r>
      <w:r>
        <w:rPr>
          <w:rFonts w:ascii="Calibri" w:eastAsia="宋体" w:hAnsi="Calibri" w:cs="Times New Roman" w:hint="eastAsia"/>
          <w:szCs w:val="21"/>
        </w:rPr>
        <w:t>月</w:t>
      </w:r>
      <w:r w:rsidR="00A568DA">
        <w:rPr>
          <w:rFonts w:ascii="Calibri" w:eastAsia="宋体" w:hAnsi="Calibri" w:cs="Times New Roman" w:hint="eastAsia"/>
          <w:szCs w:val="21"/>
        </w:rPr>
        <w:t>的</w:t>
      </w:r>
      <w:r>
        <w:rPr>
          <w:rFonts w:ascii="Calibri" w:eastAsia="宋体" w:hAnsi="Calibri" w:cs="Times New Roman" w:hint="eastAsia"/>
          <w:szCs w:val="21"/>
        </w:rPr>
        <w:t>最后一周厂家销量达到日均</w:t>
      </w:r>
      <w:r>
        <w:rPr>
          <w:rFonts w:ascii="Calibri" w:eastAsia="宋体" w:hAnsi="Calibri" w:cs="Times New Roman" w:hint="eastAsia"/>
          <w:szCs w:val="21"/>
        </w:rPr>
        <w:t>6</w:t>
      </w:r>
      <w:r>
        <w:rPr>
          <w:rFonts w:ascii="Calibri" w:eastAsia="宋体" w:hAnsi="Calibri" w:cs="Times New Roman"/>
          <w:szCs w:val="21"/>
        </w:rPr>
        <w:t>.88</w:t>
      </w:r>
      <w:r>
        <w:rPr>
          <w:rFonts w:ascii="Calibri" w:eastAsia="宋体" w:hAnsi="Calibri" w:cs="Times New Roman" w:hint="eastAsia"/>
          <w:szCs w:val="21"/>
        </w:rPr>
        <w:t>万台，同比增长</w:t>
      </w:r>
      <w:r>
        <w:rPr>
          <w:rFonts w:ascii="Calibri" w:eastAsia="宋体" w:hAnsi="Calibri" w:cs="Times New Roman" w:hint="eastAsia"/>
          <w:szCs w:val="21"/>
        </w:rPr>
        <w:t>2%</w:t>
      </w:r>
      <w:r>
        <w:rPr>
          <w:rFonts w:ascii="Calibri" w:eastAsia="宋体" w:hAnsi="Calibri" w:cs="Times New Roman" w:hint="eastAsia"/>
          <w:szCs w:val="21"/>
        </w:rPr>
        <w:t>，</w:t>
      </w:r>
      <w:r w:rsidR="00A568DA">
        <w:rPr>
          <w:rFonts w:ascii="Calibri" w:eastAsia="宋体" w:hAnsi="Calibri" w:cs="Times New Roman" w:hint="eastAsia"/>
          <w:szCs w:val="21"/>
        </w:rPr>
        <w:t xml:space="preserve"> </w:t>
      </w:r>
      <w:r w:rsidR="006D5C2E">
        <w:rPr>
          <w:rFonts w:ascii="Calibri" w:eastAsia="宋体" w:hAnsi="Calibri" w:cs="Times New Roman" w:hint="eastAsia"/>
          <w:szCs w:val="21"/>
        </w:rPr>
        <w:t>3</w:t>
      </w:r>
      <w:r w:rsidR="006D5C2E">
        <w:rPr>
          <w:rFonts w:ascii="Calibri" w:eastAsia="宋体" w:hAnsi="Calibri" w:cs="Times New Roman" w:hint="eastAsia"/>
          <w:szCs w:val="21"/>
        </w:rPr>
        <w:t>月</w:t>
      </w:r>
      <w:r w:rsidR="00A568DA">
        <w:rPr>
          <w:rFonts w:ascii="Calibri" w:eastAsia="宋体" w:hAnsi="Calibri" w:cs="Times New Roman" w:hint="eastAsia"/>
          <w:szCs w:val="21"/>
        </w:rPr>
        <w:t>车市批发</w:t>
      </w:r>
      <w:r w:rsidR="006D5C2E">
        <w:rPr>
          <w:rFonts w:ascii="Calibri" w:eastAsia="宋体" w:hAnsi="Calibri" w:cs="Times New Roman" w:hint="eastAsia"/>
          <w:szCs w:val="21"/>
        </w:rPr>
        <w:t>最后一周走强。</w:t>
      </w:r>
    </w:p>
    <w:p w:rsidR="006C5C43" w:rsidRPr="002009FE" w:rsidRDefault="006D5C2E" w:rsidP="005A7EBD">
      <w:pPr>
        <w:ind w:firstLineChars="270" w:firstLine="567"/>
        <w:rPr>
          <w:rFonts w:ascii="Calibri" w:eastAsia="宋体" w:hAnsi="Calibri" w:cs="Times New Roman"/>
          <w:szCs w:val="21"/>
        </w:rPr>
      </w:pPr>
      <w:r>
        <w:rPr>
          <w:rFonts w:ascii="Calibri" w:eastAsia="宋体" w:hAnsi="Calibri" w:cs="Times New Roman" w:hint="eastAsia"/>
          <w:szCs w:val="21"/>
        </w:rPr>
        <w:t>随着国六标准和降价等</w:t>
      </w:r>
      <w:r w:rsidR="00A568DA">
        <w:rPr>
          <w:rFonts w:ascii="Calibri" w:eastAsia="宋体" w:hAnsi="Calibri" w:cs="Times New Roman" w:hint="eastAsia"/>
          <w:szCs w:val="21"/>
        </w:rPr>
        <w:t>因素</w:t>
      </w:r>
      <w:r>
        <w:rPr>
          <w:rFonts w:ascii="Calibri" w:eastAsia="宋体" w:hAnsi="Calibri" w:cs="Times New Roman" w:hint="eastAsia"/>
          <w:szCs w:val="21"/>
        </w:rPr>
        <w:t>的不确定影响，经销商进货相对谨慎，库存压力虽然不大，但零售要等到</w:t>
      </w:r>
      <w:r>
        <w:rPr>
          <w:rFonts w:ascii="Calibri" w:eastAsia="宋体" w:hAnsi="Calibri" w:cs="Times New Roman" w:hint="eastAsia"/>
          <w:szCs w:val="21"/>
        </w:rPr>
        <w:t>4</w:t>
      </w:r>
      <w:r>
        <w:rPr>
          <w:rFonts w:ascii="Calibri" w:eastAsia="宋体" w:hAnsi="Calibri" w:cs="Times New Roman" w:hint="eastAsia"/>
          <w:szCs w:val="21"/>
        </w:rPr>
        <w:t>月</w:t>
      </w:r>
      <w:r w:rsidR="005A7EBD">
        <w:rPr>
          <w:rFonts w:ascii="Calibri" w:eastAsia="宋体" w:hAnsi="Calibri" w:cs="Times New Roman" w:hint="eastAsia"/>
          <w:szCs w:val="21"/>
        </w:rPr>
        <w:t>初明显</w:t>
      </w:r>
      <w:r>
        <w:rPr>
          <w:rFonts w:ascii="Calibri" w:eastAsia="宋体" w:hAnsi="Calibri" w:cs="Times New Roman" w:hint="eastAsia"/>
          <w:szCs w:val="21"/>
        </w:rPr>
        <w:t>恢复，因此</w:t>
      </w:r>
      <w:r>
        <w:rPr>
          <w:rFonts w:ascii="Calibri" w:eastAsia="宋体" w:hAnsi="Calibri" w:cs="Times New Roman" w:hint="eastAsia"/>
          <w:szCs w:val="21"/>
        </w:rPr>
        <w:t>3</w:t>
      </w:r>
      <w:r>
        <w:rPr>
          <w:rFonts w:ascii="Calibri" w:eastAsia="宋体" w:hAnsi="Calibri" w:cs="Times New Roman" w:hint="eastAsia"/>
          <w:szCs w:val="21"/>
        </w:rPr>
        <w:t>月的</w:t>
      </w:r>
      <w:r w:rsidR="005A7EBD">
        <w:rPr>
          <w:rFonts w:ascii="Calibri" w:eastAsia="宋体" w:hAnsi="Calibri" w:cs="Times New Roman" w:hint="eastAsia"/>
          <w:szCs w:val="21"/>
        </w:rPr>
        <w:t>批发</w:t>
      </w:r>
      <w:r>
        <w:rPr>
          <w:rFonts w:ascii="Calibri" w:eastAsia="宋体" w:hAnsi="Calibri" w:cs="Times New Roman" w:hint="eastAsia"/>
          <w:szCs w:val="21"/>
        </w:rPr>
        <w:t>谨慎较明显</w:t>
      </w:r>
      <w:r w:rsidRPr="003B1F0A">
        <w:rPr>
          <w:rFonts w:ascii="Calibri" w:eastAsia="宋体" w:hAnsi="Calibri" w:cs="Times New Roman"/>
          <w:szCs w:val="21"/>
        </w:rPr>
        <w:t>。</w:t>
      </w:r>
    </w:p>
    <w:p w:rsidR="001B14AE" w:rsidRPr="002009FE" w:rsidRDefault="001B14AE" w:rsidP="001B14AE">
      <w:pPr>
        <w:numPr>
          <w:ilvl w:val="0"/>
          <w:numId w:val="2"/>
        </w:numPr>
        <w:outlineLvl w:val="1"/>
        <w:rPr>
          <w:rFonts w:ascii="黑体" w:eastAsia="黑体" w:hAnsi="黑体" w:cs="黑体"/>
          <w:bCs/>
          <w:sz w:val="24"/>
        </w:rPr>
      </w:pPr>
      <w:r>
        <w:rPr>
          <w:rFonts w:ascii="黑体" w:eastAsia="黑体" w:hAnsi="黑体" w:cs="黑体" w:hint="eastAsia"/>
          <w:bCs/>
          <w:sz w:val="24"/>
        </w:rPr>
        <w:t>汽车行业投资日益加大不利于效益提升</w:t>
      </w:r>
    </w:p>
    <w:p w:rsidR="001B14AE" w:rsidRDefault="001B14AE" w:rsidP="001B14AE">
      <w:pPr>
        <w:ind w:firstLineChars="135" w:firstLine="283"/>
        <w:rPr>
          <w:rFonts w:asciiTheme="minorEastAsia" w:hAnsiTheme="minorEastAsia" w:cs="黑体"/>
          <w:bCs/>
          <w:szCs w:val="21"/>
        </w:rPr>
      </w:pPr>
      <w:r>
        <w:rPr>
          <w:rFonts w:asciiTheme="minorEastAsia" w:hAnsiTheme="minorEastAsia" w:cs="黑体" w:hint="eastAsia"/>
          <w:bCs/>
          <w:szCs w:val="21"/>
        </w:rPr>
        <w:t>目前汽车行业处于技术变化的初期，传统车技术相对成熟，新</w:t>
      </w:r>
      <w:r w:rsidR="00A568DA">
        <w:rPr>
          <w:rFonts w:asciiTheme="minorEastAsia" w:hAnsiTheme="minorEastAsia" w:cs="黑体" w:hint="eastAsia"/>
          <w:bCs/>
          <w:szCs w:val="21"/>
        </w:rPr>
        <w:t>进</w:t>
      </w:r>
      <w:r>
        <w:rPr>
          <w:rFonts w:asciiTheme="minorEastAsia" w:hAnsiTheme="minorEastAsia" w:cs="黑体" w:hint="eastAsia"/>
          <w:bCs/>
          <w:szCs w:val="21"/>
        </w:rPr>
        <w:t>的新能源车造车技术尙不是很成熟，产品也不成熟</w:t>
      </w:r>
      <w:r w:rsidR="00A568DA">
        <w:rPr>
          <w:rFonts w:asciiTheme="minorEastAsia" w:hAnsiTheme="minorEastAsia" w:cs="黑体" w:hint="eastAsia"/>
          <w:bCs/>
          <w:szCs w:val="21"/>
        </w:rPr>
        <w:t>。</w:t>
      </w:r>
      <w:r>
        <w:rPr>
          <w:rFonts w:asciiTheme="minorEastAsia" w:hAnsiTheme="minorEastAsia" w:cs="黑体" w:hint="eastAsia"/>
          <w:bCs/>
          <w:szCs w:val="21"/>
        </w:rPr>
        <w:t>但目前的投资呈现日益加大的趋势，动则几十亿和上百亿的制造投资。这样的高额投资给企业带来沉重的盈利负担，不利于企业的稳健可持续发展。由于产品尚不成熟，生产线设计的技术也不成熟，新的巨额投入的风险也不小。</w:t>
      </w:r>
    </w:p>
    <w:p w:rsidR="001B14AE" w:rsidRDefault="001B14AE" w:rsidP="001B14AE">
      <w:pPr>
        <w:ind w:firstLineChars="135" w:firstLine="283"/>
        <w:rPr>
          <w:rFonts w:asciiTheme="minorEastAsia" w:hAnsiTheme="minorEastAsia" w:cs="黑体"/>
          <w:bCs/>
          <w:szCs w:val="21"/>
        </w:rPr>
      </w:pPr>
      <w:r>
        <w:rPr>
          <w:rFonts w:asciiTheme="minorEastAsia" w:hAnsiTheme="minorEastAsia" w:cs="黑体" w:hint="eastAsia"/>
          <w:bCs/>
          <w:szCs w:val="21"/>
        </w:rPr>
        <w:t>目前汽车行业的效益持续下降，投资不理性带来的问题也是很大。投资就能带来GDP</w:t>
      </w:r>
      <w:r>
        <w:rPr>
          <w:rFonts w:asciiTheme="minorEastAsia" w:hAnsiTheme="minorEastAsia" w:cs="黑体"/>
          <w:bCs/>
          <w:szCs w:val="21"/>
        </w:rPr>
        <w:t>,</w:t>
      </w:r>
      <w:r>
        <w:rPr>
          <w:rFonts w:asciiTheme="minorEastAsia" w:hAnsiTheme="minorEastAsia" w:cs="黑体" w:hint="eastAsia"/>
          <w:bCs/>
          <w:szCs w:val="21"/>
        </w:rPr>
        <w:t>但带不来效益，反而是带来巨大的成本压力和低效率的风险。</w:t>
      </w:r>
    </w:p>
    <w:p w:rsidR="001B14AE" w:rsidRDefault="001B14AE" w:rsidP="001B14AE">
      <w:pPr>
        <w:ind w:firstLineChars="135" w:firstLine="283"/>
        <w:rPr>
          <w:rFonts w:asciiTheme="minorEastAsia" w:hAnsiTheme="minorEastAsia" w:cs="黑体"/>
          <w:bCs/>
          <w:szCs w:val="21"/>
        </w:rPr>
      </w:pPr>
      <w:r>
        <w:rPr>
          <w:rFonts w:asciiTheme="minorEastAsia" w:hAnsiTheme="minorEastAsia" w:cs="黑体" w:hint="eastAsia"/>
          <w:bCs/>
          <w:szCs w:val="21"/>
        </w:rPr>
        <w:t>前期国家严格控制产能投资，这才使合资企业份额产能利用率高，效益好，反哺大集团有巨额的利润，而自主品牌的产能利用率偏低，</w:t>
      </w:r>
      <w:r w:rsidR="00A568DA">
        <w:rPr>
          <w:rFonts w:asciiTheme="minorEastAsia" w:hAnsiTheme="minorEastAsia" w:cs="黑体" w:hint="eastAsia"/>
          <w:bCs/>
          <w:szCs w:val="21"/>
        </w:rPr>
        <w:t>最终</w:t>
      </w:r>
      <w:r>
        <w:rPr>
          <w:rFonts w:asciiTheme="minorEastAsia" w:hAnsiTheme="minorEastAsia" w:cs="黑体" w:hint="eastAsia"/>
          <w:bCs/>
          <w:szCs w:val="21"/>
        </w:rPr>
        <w:t>导致利润不佳。而地方政府的贷款也面临低效率的风险</w:t>
      </w:r>
      <w:r w:rsidR="00A568DA">
        <w:rPr>
          <w:rFonts w:asciiTheme="minorEastAsia" w:hAnsiTheme="minorEastAsia" w:cs="黑体" w:hint="eastAsia"/>
          <w:bCs/>
          <w:szCs w:val="21"/>
        </w:rPr>
        <w:t>，</w:t>
      </w:r>
      <w:r>
        <w:rPr>
          <w:rFonts w:asciiTheme="minorEastAsia" w:hAnsiTheme="minorEastAsia" w:cs="黑体" w:hint="eastAsia"/>
          <w:bCs/>
          <w:szCs w:val="21"/>
        </w:rPr>
        <w:t>过高的投资和考核方式也是值得探讨的，投资大了不是好事。</w:t>
      </w:r>
    </w:p>
    <w:p w:rsidR="001B14AE" w:rsidRDefault="001B14AE" w:rsidP="001B14AE">
      <w:pPr>
        <w:ind w:firstLineChars="135" w:firstLine="283"/>
        <w:rPr>
          <w:rFonts w:asciiTheme="minorEastAsia" w:hAnsiTheme="minorEastAsia" w:cs="黑体"/>
          <w:bCs/>
          <w:szCs w:val="21"/>
        </w:rPr>
      </w:pPr>
    </w:p>
    <w:p w:rsidR="006C5C43" w:rsidRPr="002009FE" w:rsidRDefault="00855F86" w:rsidP="006C5C43">
      <w:pPr>
        <w:numPr>
          <w:ilvl w:val="0"/>
          <w:numId w:val="2"/>
        </w:numPr>
        <w:outlineLvl w:val="1"/>
        <w:rPr>
          <w:rFonts w:ascii="黑体" w:eastAsia="黑体" w:hAnsi="黑体" w:cs="黑体"/>
          <w:bCs/>
          <w:sz w:val="24"/>
        </w:rPr>
      </w:pPr>
      <w:r>
        <w:rPr>
          <w:rFonts w:ascii="黑体" w:eastAsia="黑体" w:hAnsi="黑体" w:cs="黑体" w:hint="eastAsia"/>
          <w:bCs/>
          <w:sz w:val="24"/>
        </w:rPr>
        <w:t>甲醇汽油发展主要是能力</w:t>
      </w:r>
      <w:r w:rsidR="00241888">
        <w:rPr>
          <w:rFonts w:ascii="黑体" w:eastAsia="黑体" w:hAnsi="黑体" w:cs="黑体" w:hint="eastAsia"/>
          <w:bCs/>
          <w:sz w:val="24"/>
        </w:rPr>
        <w:t>和适应性</w:t>
      </w:r>
    </w:p>
    <w:p w:rsidR="00D63505" w:rsidRDefault="00855F86" w:rsidP="001B14AE">
      <w:pPr>
        <w:snapToGrid w:val="0"/>
        <w:ind w:firstLineChars="129" w:firstLine="284"/>
        <w:rPr>
          <w:rFonts w:asciiTheme="minorEastAsia" w:hAnsiTheme="minorEastAsia" w:cs="黑体"/>
          <w:bCs/>
          <w:sz w:val="22"/>
        </w:rPr>
      </w:pPr>
      <w:r w:rsidRPr="00D63505">
        <w:rPr>
          <w:rFonts w:asciiTheme="minorEastAsia" w:hAnsiTheme="minorEastAsia" w:cs="黑体" w:hint="eastAsia"/>
          <w:bCs/>
          <w:sz w:val="22"/>
        </w:rPr>
        <w:t>目前汽柴油的使用逐步低迷，大量的石油资源需要有效的消化，而不是缺油</w:t>
      </w:r>
      <w:r w:rsidR="006C5C43" w:rsidRPr="00D63505">
        <w:rPr>
          <w:rFonts w:asciiTheme="minorEastAsia" w:hAnsiTheme="minorEastAsia" w:cs="黑体" w:hint="eastAsia"/>
          <w:bCs/>
          <w:sz w:val="22"/>
        </w:rPr>
        <w:t>。</w:t>
      </w:r>
      <w:r w:rsidRPr="00D63505">
        <w:rPr>
          <w:rFonts w:asciiTheme="minorEastAsia" w:hAnsiTheme="minorEastAsia" w:cs="黑体" w:hint="eastAsia"/>
          <w:bCs/>
          <w:sz w:val="22"/>
        </w:rPr>
        <w:t>但为了预防突发性的不确定外部环境因素，必须建立多元化的能源安全储备。因此如何让现有产品在突发应急时也能直接用上甲醇是很重要的选择。当年的德国也是有甲醇燃料的经验。</w:t>
      </w:r>
    </w:p>
    <w:p w:rsidR="006C5C43" w:rsidRPr="002009FE" w:rsidRDefault="00241888" w:rsidP="001B14AE">
      <w:pPr>
        <w:snapToGrid w:val="0"/>
        <w:ind w:firstLineChars="129" w:firstLine="284"/>
        <w:rPr>
          <w:rFonts w:ascii="黑体" w:eastAsia="黑体" w:hAnsi="黑体" w:cs="黑体"/>
          <w:bCs/>
          <w:sz w:val="24"/>
        </w:rPr>
      </w:pPr>
      <w:r w:rsidRPr="00241888">
        <w:rPr>
          <w:rFonts w:asciiTheme="minorEastAsia" w:hAnsiTheme="minorEastAsia" w:cs="黑体" w:hint="eastAsia"/>
          <w:bCs/>
          <w:sz w:val="22"/>
        </w:rPr>
        <w:t>加快甲醇汽车制造体系建设是重要的核心工作。</w:t>
      </w:r>
      <w:r>
        <w:rPr>
          <w:rFonts w:asciiTheme="minorEastAsia" w:hAnsiTheme="minorEastAsia" w:cs="黑体" w:hint="eastAsia"/>
          <w:bCs/>
          <w:sz w:val="22"/>
        </w:rPr>
        <w:t>谁也不知何时出现风险，</w:t>
      </w:r>
      <w:r w:rsidR="00855F86" w:rsidRPr="00D63505">
        <w:rPr>
          <w:rFonts w:asciiTheme="minorEastAsia" w:hAnsiTheme="minorEastAsia" w:cs="黑体" w:hint="eastAsia"/>
          <w:bCs/>
          <w:sz w:val="22"/>
        </w:rPr>
        <w:t>目前如果能未雨绸缪</w:t>
      </w:r>
      <w:r w:rsidR="00D63505" w:rsidRPr="00D63505">
        <w:rPr>
          <w:rFonts w:asciiTheme="minorEastAsia" w:hAnsiTheme="minorEastAsia" w:cs="黑体" w:hint="eastAsia"/>
          <w:bCs/>
          <w:sz w:val="22"/>
        </w:rPr>
        <w:t>强化车辆的部分元器件，</w:t>
      </w:r>
      <w:r w:rsidR="00A568DA">
        <w:rPr>
          <w:rFonts w:asciiTheme="minorEastAsia" w:hAnsiTheme="minorEastAsia" w:cs="黑体" w:hint="eastAsia"/>
          <w:bCs/>
          <w:sz w:val="22"/>
        </w:rPr>
        <w:t>就</w:t>
      </w:r>
      <w:r w:rsidR="00D63505">
        <w:rPr>
          <w:rFonts w:asciiTheme="minorEastAsia" w:hAnsiTheme="minorEastAsia" w:cs="黑体" w:hint="eastAsia"/>
          <w:bCs/>
          <w:sz w:val="22"/>
        </w:rPr>
        <w:t>还没必要大量推广甲醇汽油。如果及时</w:t>
      </w:r>
      <w:r w:rsidR="00A568DA">
        <w:rPr>
          <w:rFonts w:asciiTheme="minorEastAsia" w:hAnsiTheme="minorEastAsia" w:cs="黑体" w:hint="eastAsia"/>
          <w:bCs/>
          <w:sz w:val="22"/>
        </w:rPr>
        <w:t>增强</w:t>
      </w:r>
      <w:r w:rsidR="00D63505">
        <w:rPr>
          <w:rFonts w:asciiTheme="minorEastAsia" w:hAnsiTheme="minorEastAsia" w:cs="黑体" w:hint="eastAsia"/>
          <w:bCs/>
          <w:sz w:val="22"/>
        </w:rPr>
        <w:t>新生产车型的</w:t>
      </w:r>
      <w:r w:rsidR="00D63505" w:rsidRPr="00D63505">
        <w:rPr>
          <w:rFonts w:asciiTheme="minorEastAsia" w:hAnsiTheme="minorEastAsia" w:cs="黑体" w:hint="eastAsia"/>
          <w:bCs/>
          <w:sz w:val="22"/>
        </w:rPr>
        <w:t>耐腐蚀能力，</w:t>
      </w:r>
      <w:r w:rsidR="00D63505">
        <w:rPr>
          <w:rFonts w:asciiTheme="minorEastAsia" w:hAnsiTheme="minorEastAsia" w:cs="黑体" w:hint="eastAsia"/>
          <w:bCs/>
          <w:sz w:val="22"/>
        </w:rPr>
        <w:t>尤其是对</w:t>
      </w:r>
      <w:r w:rsidR="00D63505" w:rsidRPr="00D63505">
        <w:rPr>
          <w:rFonts w:asciiTheme="minorEastAsia" w:hAnsiTheme="minorEastAsia" w:cs="黑体" w:hint="eastAsia"/>
          <w:bCs/>
          <w:sz w:val="22"/>
        </w:rPr>
        <w:t>电化学腐蚀</w:t>
      </w:r>
      <w:r w:rsidR="00D63505">
        <w:rPr>
          <w:rFonts w:asciiTheme="minorEastAsia" w:hAnsiTheme="minorEastAsia" w:cs="黑体" w:hint="eastAsia"/>
          <w:bCs/>
          <w:sz w:val="22"/>
        </w:rPr>
        <w:t>问题提早作为行业的设计关注点，起到事半功</w:t>
      </w:r>
      <w:r w:rsidR="00D63505">
        <w:rPr>
          <w:rFonts w:asciiTheme="minorEastAsia" w:hAnsiTheme="minorEastAsia" w:cs="黑体" w:hint="eastAsia"/>
          <w:bCs/>
          <w:sz w:val="22"/>
        </w:rPr>
        <w:lastRenderedPageBreak/>
        <w:t>倍的效果，</w:t>
      </w:r>
      <w:r w:rsidR="00D63505" w:rsidRPr="00D63505">
        <w:rPr>
          <w:rFonts w:asciiTheme="minorEastAsia" w:hAnsiTheme="minorEastAsia" w:cs="黑体" w:hint="eastAsia"/>
          <w:bCs/>
          <w:sz w:val="22"/>
        </w:rPr>
        <w:t>到时就能迅速释放甲醇的巨大工业生产能力，实现国防安全。</w:t>
      </w:r>
    </w:p>
    <w:p w:rsidR="006C5C43" w:rsidRPr="002009FE" w:rsidRDefault="00886A48" w:rsidP="006C5C43">
      <w:pPr>
        <w:numPr>
          <w:ilvl w:val="0"/>
          <w:numId w:val="2"/>
        </w:numPr>
        <w:outlineLvl w:val="1"/>
        <w:rPr>
          <w:rFonts w:ascii="黑体" w:eastAsia="黑体" w:hAnsi="黑体" w:cs="黑体"/>
          <w:bCs/>
          <w:sz w:val="24"/>
        </w:rPr>
      </w:pPr>
      <w:r>
        <w:rPr>
          <w:rFonts w:ascii="黑体" w:eastAsia="黑体" w:hAnsi="黑体" w:cs="黑体" w:hint="eastAsia"/>
          <w:bCs/>
          <w:sz w:val="24"/>
        </w:rPr>
        <w:t>电池回收的核心是电池企业</w:t>
      </w:r>
      <w:r w:rsidR="00D776B1">
        <w:rPr>
          <w:rFonts w:ascii="黑体" w:eastAsia="黑体" w:hAnsi="黑体" w:cs="黑体" w:hint="eastAsia"/>
          <w:bCs/>
          <w:sz w:val="24"/>
        </w:rPr>
        <w:t>而</w:t>
      </w:r>
      <w:r>
        <w:rPr>
          <w:rFonts w:ascii="黑体" w:eastAsia="黑体" w:hAnsi="黑体" w:cs="黑体" w:hint="eastAsia"/>
          <w:bCs/>
          <w:sz w:val="24"/>
        </w:rPr>
        <w:t>不是整车企业</w:t>
      </w:r>
    </w:p>
    <w:p w:rsidR="006C5C43" w:rsidRPr="00886A48" w:rsidRDefault="00886A48" w:rsidP="00886A48">
      <w:pPr>
        <w:snapToGrid w:val="0"/>
        <w:rPr>
          <w:rFonts w:asciiTheme="minorEastAsia" w:hAnsiTheme="minorEastAsia" w:cs="黑体"/>
          <w:bCs/>
          <w:sz w:val="22"/>
        </w:rPr>
      </w:pPr>
      <w:r w:rsidRPr="00886A48">
        <w:rPr>
          <w:rFonts w:asciiTheme="minorEastAsia" w:hAnsiTheme="minorEastAsia" w:cs="黑体" w:hint="eastAsia"/>
          <w:bCs/>
          <w:sz w:val="22"/>
        </w:rPr>
        <w:t>整车企业目前处于极其艰难被动的局面，新能源车的发展对车企是巨大的盈利包袱，所有的社会责任都是整车企业，这不合理</w:t>
      </w:r>
      <w:r w:rsidR="006C5C43" w:rsidRPr="00886A48">
        <w:rPr>
          <w:rFonts w:asciiTheme="minorEastAsia" w:hAnsiTheme="minorEastAsia" w:cs="黑体" w:hint="eastAsia"/>
          <w:bCs/>
          <w:sz w:val="22"/>
        </w:rPr>
        <w:t>。</w:t>
      </w:r>
    </w:p>
    <w:p w:rsidR="006C5C43" w:rsidRPr="00886A48" w:rsidRDefault="00886A48" w:rsidP="00886A48">
      <w:pPr>
        <w:snapToGrid w:val="0"/>
        <w:rPr>
          <w:rFonts w:asciiTheme="minorEastAsia" w:hAnsiTheme="minorEastAsia" w:cs="黑体"/>
          <w:bCs/>
          <w:sz w:val="22"/>
        </w:rPr>
      </w:pPr>
      <w:r w:rsidRPr="00886A48">
        <w:rPr>
          <w:rFonts w:asciiTheme="minorEastAsia" w:hAnsiTheme="minorEastAsia" w:cs="黑体" w:hint="eastAsia"/>
          <w:bCs/>
          <w:sz w:val="22"/>
        </w:rPr>
        <w:t>电池的回收并非从车上</w:t>
      </w:r>
      <w:r w:rsidR="00D776B1">
        <w:rPr>
          <w:rFonts w:asciiTheme="minorEastAsia" w:hAnsiTheme="minorEastAsia" w:cs="黑体" w:hint="eastAsia"/>
          <w:bCs/>
          <w:sz w:val="22"/>
        </w:rPr>
        <w:t>直接</w:t>
      </w:r>
      <w:r w:rsidRPr="00886A48">
        <w:rPr>
          <w:rFonts w:asciiTheme="minorEastAsia" w:hAnsiTheme="minorEastAsia" w:cs="黑体" w:hint="eastAsia"/>
          <w:bCs/>
          <w:sz w:val="22"/>
        </w:rPr>
        <w:t>拆解回收，</w:t>
      </w:r>
      <w:r w:rsidR="00D776B1">
        <w:rPr>
          <w:rFonts w:asciiTheme="minorEastAsia" w:hAnsiTheme="minorEastAsia" w:cs="黑体" w:hint="eastAsia"/>
          <w:bCs/>
          <w:sz w:val="22"/>
        </w:rPr>
        <w:t>乃</w:t>
      </w:r>
      <w:r w:rsidRPr="00886A48">
        <w:rPr>
          <w:rFonts w:asciiTheme="minorEastAsia" w:hAnsiTheme="minorEastAsia" w:cs="黑体" w:hint="eastAsia"/>
          <w:bCs/>
          <w:sz w:val="22"/>
        </w:rPr>
        <w:t>是有梯次</w:t>
      </w:r>
      <w:r w:rsidR="00D776B1">
        <w:rPr>
          <w:rFonts w:asciiTheme="minorEastAsia" w:hAnsiTheme="minorEastAsia" w:cs="黑体" w:hint="eastAsia"/>
          <w:bCs/>
          <w:sz w:val="22"/>
        </w:rPr>
        <w:t>的</w:t>
      </w:r>
      <w:r w:rsidRPr="00886A48">
        <w:rPr>
          <w:rFonts w:asciiTheme="minorEastAsia" w:hAnsiTheme="minorEastAsia" w:cs="黑体" w:hint="eastAsia"/>
          <w:bCs/>
          <w:sz w:val="22"/>
        </w:rPr>
        <w:t>利用，</w:t>
      </w:r>
      <w:r w:rsidR="00D776B1">
        <w:rPr>
          <w:rFonts w:asciiTheme="minorEastAsia" w:hAnsiTheme="minorEastAsia" w:cs="黑体" w:hint="eastAsia"/>
          <w:bCs/>
          <w:sz w:val="22"/>
        </w:rPr>
        <w:t>然后</w:t>
      </w:r>
      <w:r w:rsidRPr="00886A48">
        <w:rPr>
          <w:rFonts w:asciiTheme="minorEastAsia" w:hAnsiTheme="minorEastAsia" w:cs="黑体" w:hint="eastAsia"/>
          <w:bCs/>
          <w:sz w:val="22"/>
        </w:rPr>
        <w:t>到报废回收</w:t>
      </w:r>
      <w:r w:rsidR="00D776B1">
        <w:rPr>
          <w:rFonts w:asciiTheme="minorEastAsia" w:hAnsiTheme="minorEastAsia" w:cs="黑体" w:hint="eastAsia"/>
          <w:bCs/>
          <w:sz w:val="22"/>
        </w:rPr>
        <w:t>时</w:t>
      </w:r>
      <w:r w:rsidRPr="00886A48">
        <w:rPr>
          <w:rFonts w:asciiTheme="minorEastAsia" w:hAnsiTheme="minorEastAsia" w:cs="黑体" w:hint="eastAsia"/>
          <w:bCs/>
          <w:sz w:val="22"/>
        </w:rPr>
        <w:t>也</w:t>
      </w:r>
      <w:r w:rsidR="00D776B1">
        <w:rPr>
          <w:rFonts w:asciiTheme="minorEastAsia" w:hAnsiTheme="minorEastAsia" w:cs="黑体" w:hint="eastAsia"/>
          <w:bCs/>
          <w:sz w:val="22"/>
        </w:rPr>
        <w:t>只</w:t>
      </w:r>
      <w:r w:rsidRPr="00886A48">
        <w:rPr>
          <w:rFonts w:asciiTheme="minorEastAsia" w:hAnsiTheme="minorEastAsia" w:cs="黑体" w:hint="eastAsia"/>
          <w:bCs/>
          <w:sz w:val="22"/>
        </w:rPr>
        <w:t>是与</w:t>
      </w:r>
      <w:r w:rsidR="00D776B1">
        <w:rPr>
          <w:rFonts w:asciiTheme="minorEastAsia" w:hAnsiTheme="minorEastAsia" w:cs="黑体" w:hint="eastAsia"/>
          <w:bCs/>
          <w:sz w:val="22"/>
        </w:rPr>
        <w:t>电池</w:t>
      </w:r>
      <w:r w:rsidRPr="00886A48">
        <w:rPr>
          <w:rFonts w:asciiTheme="minorEastAsia" w:hAnsiTheme="minorEastAsia" w:cs="黑体" w:hint="eastAsia"/>
          <w:bCs/>
          <w:sz w:val="22"/>
        </w:rPr>
        <w:t>企业</w:t>
      </w:r>
      <w:r w:rsidR="00D776B1">
        <w:rPr>
          <w:rFonts w:asciiTheme="minorEastAsia" w:hAnsiTheme="minorEastAsia" w:cs="黑体" w:hint="eastAsia"/>
          <w:bCs/>
          <w:sz w:val="22"/>
        </w:rPr>
        <w:t>相关</w:t>
      </w:r>
      <w:r w:rsidRPr="00886A48">
        <w:rPr>
          <w:rFonts w:asciiTheme="minorEastAsia" w:hAnsiTheme="minorEastAsia" w:cs="黑体" w:hint="eastAsia"/>
          <w:bCs/>
          <w:sz w:val="22"/>
        </w:rPr>
        <w:t>，与整车无关。</w:t>
      </w:r>
      <w:r>
        <w:rPr>
          <w:rFonts w:asciiTheme="minorEastAsia" w:hAnsiTheme="minorEastAsia" w:cs="黑体" w:hint="eastAsia"/>
          <w:bCs/>
          <w:sz w:val="22"/>
        </w:rPr>
        <w:t>如何建立电池回收体系，主要是电池企业和社会</w:t>
      </w:r>
      <w:r w:rsidR="00D776B1">
        <w:rPr>
          <w:rFonts w:asciiTheme="minorEastAsia" w:hAnsiTheme="minorEastAsia" w:cs="黑体" w:hint="eastAsia"/>
          <w:bCs/>
          <w:sz w:val="22"/>
        </w:rPr>
        <w:t>力量</w:t>
      </w:r>
      <w:r>
        <w:rPr>
          <w:rFonts w:asciiTheme="minorEastAsia" w:hAnsiTheme="minorEastAsia" w:cs="黑体" w:hint="eastAsia"/>
          <w:bCs/>
          <w:sz w:val="22"/>
        </w:rPr>
        <w:t>共同的考虑，</w:t>
      </w:r>
      <w:r w:rsidR="00D776B1">
        <w:rPr>
          <w:rFonts w:asciiTheme="minorEastAsia" w:hAnsiTheme="minorEastAsia" w:cs="黑体" w:hint="eastAsia"/>
          <w:bCs/>
          <w:sz w:val="22"/>
        </w:rPr>
        <w:t>如何将</w:t>
      </w:r>
      <w:bookmarkStart w:id="1" w:name="_GoBack"/>
      <w:bookmarkEnd w:id="1"/>
      <w:r>
        <w:rPr>
          <w:rFonts w:asciiTheme="minorEastAsia" w:hAnsiTheme="minorEastAsia" w:cs="黑体" w:hint="eastAsia"/>
          <w:bCs/>
          <w:sz w:val="22"/>
        </w:rPr>
        <w:t>电子产品与整车电池梯次利用后的散乱电池</w:t>
      </w:r>
      <w:r w:rsidR="00D776B1">
        <w:rPr>
          <w:rFonts w:asciiTheme="minorEastAsia" w:hAnsiTheme="minorEastAsia" w:cs="黑体" w:hint="eastAsia"/>
          <w:bCs/>
          <w:sz w:val="22"/>
        </w:rPr>
        <w:t>进行</w:t>
      </w:r>
      <w:r>
        <w:rPr>
          <w:rFonts w:asciiTheme="minorEastAsia" w:hAnsiTheme="minorEastAsia" w:cs="黑体" w:hint="eastAsia"/>
          <w:bCs/>
          <w:sz w:val="22"/>
        </w:rPr>
        <w:t>回收。</w:t>
      </w:r>
    </w:p>
    <w:p w:rsidR="006C5C43" w:rsidRDefault="006C5C43" w:rsidP="006C5C43">
      <w:pPr>
        <w:rPr>
          <w:rFonts w:asciiTheme="minorEastAsia" w:hAnsiTheme="minorEastAsia" w:cs="黑体"/>
          <w:bCs/>
          <w:szCs w:val="21"/>
        </w:rPr>
      </w:pPr>
    </w:p>
    <w:p w:rsidR="006C5C43" w:rsidRPr="00066AF4" w:rsidRDefault="006C5C43" w:rsidP="006C5C43">
      <w:pPr>
        <w:rPr>
          <w:rFonts w:asciiTheme="minorEastAsia" w:hAnsiTheme="minorEastAsia" w:cs="黑体"/>
          <w:bCs/>
          <w:szCs w:val="21"/>
        </w:rPr>
      </w:pPr>
    </w:p>
    <w:p w:rsidR="006C5C43" w:rsidRPr="00044A32" w:rsidRDefault="006C5C43" w:rsidP="006C5C43">
      <w:pPr>
        <w:outlineLvl w:val="0"/>
        <w:rPr>
          <w:b/>
        </w:rPr>
      </w:pPr>
      <w:r w:rsidRPr="00044A32">
        <w:rPr>
          <w:rFonts w:hint="eastAsia"/>
          <w:b/>
        </w:rPr>
        <w:t>二、</w:t>
      </w:r>
      <w:r w:rsidRPr="00044A32">
        <w:rPr>
          <w:rFonts w:cs="宋体" w:hint="eastAsia"/>
          <w:b/>
          <w:bCs/>
        </w:rPr>
        <w:t>本周上市新车</w:t>
      </w:r>
    </w:p>
    <w:p w:rsidR="00F10CF4" w:rsidRPr="00A636C5" w:rsidRDefault="00F10CF4" w:rsidP="00F10CF4">
      <w:pPr>
        <w:pStyle w:val="a8"/>
        <w:numPr>
          <w:ilvl w:val="0"/>
          <w:numId w:val="7"/>
        </w:numPr>
        <w:ind w:firstLineChars="0"/>
        <w:jc w:val="left"/>
        <w:outlineLvl w:val="1"/>
        <w:rPr>
          <w:b/>
        </w:rPr>
      </w:pPr>
      <w:r w:rsidRPr="00A636C5">
        <w:rPr>
          <w:b/>
        </w:rPr>
        <w:t>丰田亚洲龙</w:t>
      </w:r>
    </w:p>
    <w:p w:rsidR="00F10CF4" w:rsidRDefault="00F10CF4" w:rsidP="00F10CF4">
      <w:r>
        <w:rPr>
          <w:noProof/>
        </w:rPr>
        <w:drawing>
          <wp:inline distT="0" distB="0" distL="0" distR="0" wp14:anchorId="08DE88F7" wp14:editId="5C3915B0">
            <wp:extent cx="3206750" cy="2139950"/>
            <wp:effectExtent l="0" t="0" r="0" b="0"/>
            <wp:docPr id="10" name="图片 10" descr="http://img1.bitautoimg.com/bitauto/2019/03/22/eba57751-7ddf-4d0e-9f14-fe89713222a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g1.bitautoimg.com/bitauto/2019/03/22/eba57751-7ddf-4d0e-9f14-fe89713222a2_630_w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F10CF4" w:rsidRDefault="00F10CF4" w:rsidP="00F10CF4">
      <w:r>
        <w:rPr>
          <w:rFonts w:hint="eastAsia"/>
        </w:rPr>
        <w:t>上市时间：</w:t>
      </w:r>
      <w:r>
        <w:t>2019年3月22日</w:t>
      </w:r>
      <w:r>
        <w:rPr>
          <w:rFonts w:hint="eastAsia"/>
        </w:rPr>
        <w:t>销售价：</w:t>
      </w:r>
      <w:r>
        <w:t>20.88-28.98万元</w:t>
      </w:r>
    </w:p>
    <w:p w:rsidR="00F10CF4" w:rsidRDefault="00F10CF4" w:rsidP="00F10CF4">
      <w:r>
        <w:rPr>
          <w:rFonts w:hint="eastAsia"/>
        </w:rPr>
        <w:t>发动机：</w:t>
      </w:r>
      <w:r>
        <w:t>2.5L、2.5L混动</w:t>
      </w:r>
      <w:r>
        <w:rPr>
          <w:rFonts w:hint="eastAsia"/>
        </w:rPr>
        <w:t>变速箱：</w:t>
      </w:r>
      <w:r>
        <w:t>8速自动、E-CVT</w:t>
      </w:r>
    </w:p>
    <w:p w:rsidR="00F10CF4" w:rsidRDefault="00F10CF4" w:rsidP="00F10CF4">
      <w:r>
        <w:rPr>
          <w:rFonts w:hint="eastAsia"/>
        </w:rPr>
        <w:t>车身尺寸：</w:t>
      </w:r>
      <w:r>
        <w:t>4975/1850/1450mm</w:t>
      </w:r>
    </w:p>
    <w:p w:rsidR="00F10CF4" w:rsidRDefault="00F10CF4" w:rsidP="00F10CF4">
      <w:r w:rsidRPr="002009FE">
        <w:rPr>
          <w:rFonts w:cs="宋体" w:hint="eastAsia"/>
          <w:b/>
          <w:bCs/>
          <w:i/>
          <w:iCs/>
        </w:rPr>
        <w:t>分析：。</w:t>
      </w:r>
    </w:p>
    <w:p w:rsidR="00652635" w:rsidRPr="00A636C5" w:rsidRDefault="00652635" w:rsidP="006C5C43">
      <w:pPr>
        <w:pStyle w:val="a8"/>
        <w:numPr>
          <w:ilvl w:val="0"/>
          <w:numId w:val="7"/>
        </w:numPr>
        <w:ind w:firstLineChars="0"/>
        <w:jc w:val="left"/>
        <w:outlineLvl w:val="1"/>
        <w:rPr>
          <w:b/>
        </w:rPr>
      </w:pPr>
      <w:r w:rsidRPr="00A636C5">
        <w:rPr>
          <w:b/>
        </w:rPr>
        <w:t>奥迪Q3</w:t>
      </w:r>
    </w:p>
    <w:p w:rsidR="00652635" w:rsidRDefault="00652635" w:rsidP="006C5C43">
      <w:r>
        <w:rPr>
          <w:noProof/>
        </w:rPr>
        <w:drawing>
          <wp:inline distT="0" distB="0" distL="0" distR="0" wp14:anchorId="49E2F957" wp14:editId="23845AD8">
            <wp:extent cx="3206750" cy="2139950"/>
            <wp:effectExtent l="0" t="0" r="0" b="0"/>
            <wp:docPr id="6" name="图片 6" descr="http://img3.bitautoimg.com/autoalbum/files/20180331/678/20180331034401441199184_630x42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3.bitautoimg.com/autoalbum/files/20180331/678/20180331034401441199184_630x420_w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652635" w:rsidRDefault="00652635" w:rsidP="006C5C43">
      <w:r>
        <w:rPr>
          <w:rFonts w:hint="eastAsia"/>
        </w:rPr>
        <w:t>上市时间：</w:t>
      </w:r>
      <w:r>
        <w:t>2019年3月22日</w:t>
      </w:r>
      <w:r>
        <w:rPr>
          <w:rFonts w:hint="eastAsia"/>
        </w:rPr>
        <w:t>销售价</w:t>
      </w:r>
      <w:r>
        <w:t>：26.00-30.16万元</w:t>
      </w:r>
    </w:p>
    <w:p w:rsidR="00652635" w:rsidRDefault="00652635" w:rsidP="006C5C43">
      <w:r>
        <w:rPr>
          <w:rFonts w:hint="eastAsia"/>
        </w:rPr>
        <w:t>发动机</w:t>
      </w:r>
      <w:r>
        <w:t>：1.4T、2.0T</w:t>
      </w:r>
      <w:r>
        <w:rPr>
          <w:rFonts w:hint="eastAsia"/>
        </w:rPr>
        <w:t>变速箱</w:t>
      </w:r>
      <w:r>
        <w:t>：6速/7速双离合</w:t>
      </w:r>
    </w:p>
    <w:p w:rsidR="00652635" w:rsidRDefault="00652635" w:rsidP="006C5C43">
      <w:r>
        <w:rPr>
          <w:rFonts w:hint="eastAsia"/>
        </w:rPr>
        <w:t>车身尺寸：</w:t>
      </w:r>
      <w:r>
        <w:t>4398/1841/1591mm</w:t>
      </w:r>
    </w:p>
    <w:p w:rsidR="00652635" w:rsidRDefault="00652635" w:rsidP="006C5C43">
      <w:pPr>
        <w:rPr>
          <w:rFonts w:cs="宋体"/>
          <w:b/>
          <w:bCs/>
          <w:i/>
          <w:iCs/>
        </w:rPr>
      </w:pPr>
      <w:r w:rsidRPr="002009FE">
        <w:rPr>
          <w:rFonts w:cs="宋体" w:hint="eastAsia"/>
          <w:b/>
          <w:bCs/>
          <w:i/>
          <w:iCs/>
        </w:rPr>
        <w:t>分析：。</w:t>
      </w:r>
    </w:p>
    <w:p w:rsidR="00652635" w:rsidRPr="00A636C5" w:rsidRDefault="00652635" w:rsidP="006C5C43">
      <w:pPr>
        <w:pStyle w:val="a8"/>
        <w:numPr>
          <w:ilvl w:val="0"/>
          <w:numId w:val="7"/>
        </w:numPr>
        <w:ind w:firstLineChars="0"/>
        <w:jc w:val="left"/>
        <w:outlineLvl w:val="1"/>
        <w:rPr>
          <w:b/>
        </w:rPr>
      </w:pPr>
      <w:r w:rsidRPr="00A636C5">
        <w:rPr>
          <w:b/>
        </w:rPr>
        <w:t>宝马X1插电混动长续航版</w:t>
      </w:r>
    </w:p>
    <w:p w:rsidR="00652635" w:rsidRDefault="00652635" w:rsidP="006C5C43">
      <w:r>
        <w:rPr>
          <w:noProof/>
        </w:rPr>
        <w:lastRenderedPageBreak/>
        <w:drawing>
          <wp:inline distT="0" distB="0" distL="0" distR="0" wp14:anchorId="279DDAF3" wp14:editId="6DE564E1">
            <wp:extent cx="3206750" cy="2139950"/>
            <wp:effectExtent l="0" t="0" r="0" b="0"/>
            <wp:docPr id="9" name="图片 9" descr="http://image.bitautoimg.com/bitauto/2019/03/22/e5cdbb7b-b96c-458e-9ebd-a98040bced1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mage.bitautoimg.com/bitauto/2019/03/22/e5cdbb7b-b96c-458e-9ebd-a98040bced1a_630_w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652635" w:rsidRDefault="00652635" w:rsidP="006C5C43">
      <w:r>
        <w:rPr>
          <w:rFonts w:hint="eastAsia"/>
        </w:rPr>
        <w:t>上市时间：</w:t>
      </w:r>
      <w:r>
        <w:t>2019年3月22日</w:t>
      </w:r>
      <w:r>
        <w:rPr>
          <w:rFonts w:hint="eastAsia"/>
        </w:rPr>
        <w:t>销售价：</w:t>
      </w:r>
      <w:r>
        <w:t>39.38万元</w:t>
      </w:r>
    </w:p>
    <w:p w:rsidR="00652635" w:rsidRDefault="00652635" w:rsidP="006C5C43">
      <w:r>
        <w:rPr>
          <w:rFonts w:hint="eastAsia"/>
        </w:rPr>
        <w:t>发动机：</w:t>
      </w:r>
      <w:r>
        <w:t>1.5T插混</w:t>
      </w:r>
      <w:r>
        <w:rPr>
          <w:rFonts w:hint="eastAsia"/>
        </w:rPr>
        <w:t>变速箱：</w:t>
      </w:r>
      <w:r>
        <w:t>6速手自一体</w:t>
      </w:r>
    </w:p>
    <w:p w:rsidR="00652635" w:rsidRDefault="00652635" w:rsidP="006C5C43">
      <w:r>
        <w:rPr>
          <w:rFonts w:hint="eastAsia"/>
        </w:rPr>
        <w:t>车身尺寸：</w:t>
      </w:r>
      <w:r>
        <w:t>4565/1821/1613mm</w:t>
      </w:r>
    </w:p>
    <w:p w:rsidR="00652635" w:rsidRDefault="00652635" w:rsidP="006C5C43">
      <w:r w:rsidRPr="002009FE">
        <w:rPr>
          <w:rFonts w:cs="宋体" w:hint="eastAsia"/>
          <w:b/>
          <w:bCs/>
          <w:i/>
          <w:iCs/>
        </w:rPr>
        <w:t>分析：。</w:t>
      </w:r>
    </w:p>
    <w:p w:rsidR="00652635" w:rsidRPr="00A636C5" w:rsidRDefault="00652635" w:rsidP="006C5C43">
      <w:pPr>
        <w:pStyle w:val="a8"/>
        <w:numPr>
          <w:ilvl w:val="0"/>
          <w:numId w:val="7"/>
        </w:numPr>
        <w:ind w:firstLineChars="0"/>
        <w:jc w:val="left"/>
        <w:outlineLvl w:val="1"/>
        <w:rPr>
          <w:b/>
        </w:rPr>
      </w:pPr>
      <w:r w:rsidRPr="00A636C5">
        <w:rPr>
          <w:b/>
        </w:rPr>
        <w:t>东风御风S16自动挡</w:t>
      </w:r>
    </w:p>
    <w:p w:rsidR="00652635" w:rsidRDefault="00652635" w:rsidP="006C5C43">
      <w:r>
        <w:rPr>
          <w:noProof/>
        </w:rPr>
        <w:drawing>
          <wp:inline distT="0" distB="0" distL="0" distR="0" wp14:anchorId="145C0C51" wp14:editId="2A514D94">
            <wp:extent cx="3206750" cy="2139950"/>
            <wp:effectExtent l="0" t="0" r="0" b="0"/>
            <wp:docPr id="73" name="图片 73" descr="http://img3.bitautoimg.com/autoalbum/files/20170925/284/2017092523342434246485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3.bitautoimg.com/autoalbum/files/20170925/284/2017092523342434246485_630x420_w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652635" w:rsidRDefault="00652635" w:rsidP="006C5C43">
      <w:r>
        <w:rPr>
          <w:rFonts w:hint="eastAsia"/>
        </w:rPr>
        <w:t>上市时间：</w:t>
      </w:r>
      <w:r>
        <w:t>2019年3月22日</w:t>
      </w:r>
      <w:r>
        <w:rPr>
          <w:rFonts w:hint="eastAsia"/>
        </w:rPr>
        <w:t>销售价</w:t>
      </w:r>
      <w:r>
        <w:t>：27.98—28.98万元</w:t>
      </w:r>
    </w:p>
    <w:p w:rsidR="00652635" w:rsidRDefault="00652635" w:rsidP="006C5C43">
      <w:r>
        <w:rPr>
          <w:rFonts w:hint="eastAsia"/>
        </w:rPr>
        <w:t>发动机</w:t>
      </w:r>
      <w:r>
        <w:t>：1.9T柴油</w:t>
      </w:r>
      <w:r>
        <w:rPr>
          <w:rFonts w:hint="eastAsia"/>
        </w:rPr>
        <w:t>变速箱</w:t>
      </w:r>
      <w:r>
        <w:t>：6速自动</w:t>
      </w:r>
    </w:p>
    <w:p w:rsidR="00652635" w:rsidRDefault="00652635" w:rsidP="006C5C43">
      <w:r>
        <w:rPr>
          <w:rFonts w:hint="eastAsia"/>
        </w:rPr>
        <w:t>车身尺寸：</w:t>
      </w:r>
      <w:r>
        <w:t>4771/1870/1828mm</w:t>
      </w:r>
    </w:p>
    <w:p w:rsidR="00652635" w:rsidRDefault="00652635" w:rsidP="006C5C43">
      <w:pPr>
        <w:rPr>
          <w:rFonts w:cs="宋体"/>
          <w:b/>
          <w:bCs/>
          <w:i/>
          <w:iCs/>
        </w:rPr>
      </w:pPr>
      <w:r w:rsidRPr="002009FE">
        <w:rPr>
          <w:rFonts w:cs="宋体" w:hint="eastAsia"/>
          <w:b/>
          <w:bCs/>
          <w:i/>
          <w:iCs/>
        </w:rPr>
        <w:t>分析：。</w:t>
      </w:r>
    </w:p>
    <w:p w:rsidR="00652635" w:rsidRPr="003E30F7" w:rsidRDefault="00652635" w:rsidP="006C5C43">
      <w:pPr>
        <w:pStyle w:val="a8"/>
        <w:numPr>
          <w:ilvl w:val="0"/>
          <w:numId w:val="7"/>
        </w:numPr>
        <w:ind w:firstLineChars="0"/>
        <w:jc w:val="left"/>
        <w:outlineLvl w:val="1"/>
        <w:rPr>
          <w:b/>
        </w:rPr>
      </w:pPr>
      <w:r w:rsidRPr="003E30F7">
        <w:rPr>
          <w:b/>
        </w:rPr>
        <w:t>长安CS15EV400</w:t>
      </w:r>
    </w:p>
    <w:p w:rsidR="00652635" w:rsidRDefault="00652635" w:rsidP="006C5C43">
      <w:r>
        <w:rPr>
          <w:noProof/>
        </w:rPr>
        <w:drawing>
          <wp:inline distT="0" distB="0" distL="0" distR="0" wp14:anchorId="780C3A4B" wp14:editId="08254DA7">
            <wp:extent cx="2857500" cy="2139950"/>
            <wp:effectExtent l="0" t="0" r="0" b="0"/>
            <wp:docPr id="18" name="图片 18" descr="http://img.12365auto.com/a/201903/29/201903291101084029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img.12365auto.com/a/201903/29/201903291101084029_sst.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652635" w:rsidRDefault="00652635" w:rsidP="006C5C43">
      <w:r>
        <w:rPr>
          <w:rFonts w:hint="eastAsia"/>
        </w:rPr>
        <w:t>上市时间：</w:t>
      </w:r>
      <w:r>
        <w:t>2019年3月30日</w:t>
      </w:r>
      <w:r>
        <w:rPr>
          <w:rFonts w:hint="eastAsia"/>
        </w:rPr>
        <w:t>销售价</w:t>
      </w:r>
      <w:r>
        <w:t>：8.98-9.88万元</w:t>
      </w:r>
    </w:p>
    <w:p w:rsidR="00652635" w:rsidRDefault="00652635" w:rsidP="006C5C43">
      <w:r>
        <w:rPr>
          <w:rFonts w:hint="eastAsia"/>
        </w:rPr>
        <w:lastRenderedPageBreak/>
        <w:t>电动机</w:t>
      </w:r>
      <w:r>
        <w:t>：55kW170Nm</w:t>
      </w:r>
      <w:r>
        <w:rPr>
          <w:rFonts w:hint="eastAsia"/>
        </w:rPr>
        <w:t>综合续航：</w:t>
      </w:r>
      <w:r>
        <w:t>351km</w:t>
      </w:r>
    </w:p>
    <w:p w:rsidR="00652635" w:rsidRDefault="00652635" w:rsidP="006C5C43">
      <w:r>
        <w:rPr>
          <w:rFonts w:hint="eastAsia"/>
        </w:rPr>
        <w:t>车身尺寸：——</w:t>
      </w:r>
    </w:p>
    <w:p w:rsidR="00652635" w:rsidRPr="00E702D8" w:rsidRDefault="00652635" w:rsidP="006C5C43">
      <w:r w:rsidRPr="002009FE">
        <w:rPr>
          <w:rFonts w:cs="宋体" w:hint="eastAsia"/>
          <w:b/>
          <w:bCs/>
          <w:i/>
          <w:iCs/>
        </w:rPr>
        <w:t>分析：。</w:t>
      </w:r>
    </w:p>
    <w:p w:rsidR="006C5C43" w:rsidRPr="00E23C59" w:rsidRDefault="006C5C43" w:rsidP="006C5C43">
      <w:pPr>
        <w:outlineLvl w:val="0"/>
        <w:rPr>
          <w:b/>
        </w:rPr>
      </w:pPr>
      <w:r w:rsidRPr="002009FE">
        <w:rPr>
          <w:rFonts w:cs="宋体" w:hint="eastAsia"/>
          <w:b/>
          <w:bCs/>
        </w:rPr>
        <w:t>三、宏观经济与政策</w:t>
      </w:r>
    </w:p>
    <w:p w:rsidR="00F10CF4" w:rsidRPr="003E30F7" w:rsidRDefault="00F10CF4" w:rsidP="00F10CF4">
      <w:pPr>
        <w:pStyle w:val="a8"/>
        <w:numPr>
          <w:ilvl w:val="0"/>
          <w:numId w:val="5"/>
        </w:numPr>
        <w:ind w:firstLineChars="0"/>
        <w:outlineLvl w:val="1"/>
        <w:rPr>
          <w:b/>
        </w:rPr>
      </w:pPr>
      <w:r w:rsidRPr="003E30F7">
        <w:rPr>
          <w:b/>
        </w:rPr>
        <w:t>商务部:中美双方团队正全力以赴进行认真谈判</w:t>
      </w:r>
    </w:p>
    <w:p w:rsidR="00F10CF4" w:rsidRDefault="00F10CF4" w:rsidP="00F10CF4">
      <w:r>
        <w:rPr>
          <w:rFonts w:hint="eastAsia"/>
        </w:rPr>
        <w:t>商务部今天举行例行新闻发布会，在回答中美经贸磋商问题时，新闻发言人高峰介绍，近期刘鹤副总理就中美经贸问题和美方举行了多轮电话磋商，取得一些进展，有大量工作有待完成，今天下午晚些时候美方代表团抵达北京，今晚双方将举行工作晚餐，明天双方将全天进行磋商。下周刘鹤副总理将访问华盛顿与美方举行第九轮中美经贸高级别磋商，目前双方团队正在全力以赴进行认真谈判，朝着落实两国元首重要共识的方向努力。</w:t>
      </w:r>
    </w:p>
    <w:p w:rsidR="00F10CF4" w:rsidRDefault="00F10CF4" w:rsidP="00F10CF4">
      <w:r>
        <w:rPr>
          <w:rFonts w:hint="eastAsia"/>
        </w:rPr>
        <w:t>高峰表示，中方始终相信合作是中美两国最好的选择，这不仅有利于两国和两国人民，也有利于整个世界。</w:t>
      </w:r>
    </w:p>
    <w:p w:rsidR="00F10CF4" w:rsidRDefault="00F10CF4" w:rsidP="00F10CF4">
      <w:pPr>
        <w:rPr>
          <w:rFonts w:cs="宋体"/>
          <w:b/>
          <w:bCs/>
          <w:i/>
          <w:iCs/>
        </w:rPr>
      </w:pPr>
      <w:r w:rsidRPr="002009FE">
        <w:rPr>
          <w:rFonts w:cs="宋体" w:hint="eastAsia"/>
          <w:b/>
          <w:bCs/>
          <w:i/>
          <w:iCs/>
        </w:rPr>
        <w:t>分析：。</w:t>
      </w:r>
    </w:p>
    <w:p w:rsidR="00652635" w:rsidRPr="00822B2A" w:rsidRDefault="00652635" w:rsidP="00F10CF4">
      <w:pPr>
        <w:pStyle w:val="a8"/>
        <w:numPr>
          <w:ilvl w:val="0"/>
          <w:numId w:val="5"/>
        </w:numPr>
        <w:ind w:firstLineChars="0"/>
        <w:outlineLvl w:val="1"/>
        <w:rPr>
          <w:b/>
        </w:rPr>
      </w:pPr>
      <w:r w:rsidRPr="00822B2A">
        <w:rPr>
          <w:b/>
        </w:rPr>
        <w:t>2019年1-2月财政收支情况</w:t>
      </w:r>
    </w:p>
    <w:p w:rsidR="00652635" w:rsidRDefault="00652635" w:rsidP="006C5C43">
      <w:r>
        <w:t>1-2月累计，全国一般公共预算收入39104亿元，同比增长7%。其中，中央一般公共预算收入19415亿元，同比增长6.6%；地方一般公共预算本级收入19689亿元，同比增长7.4%。全国一般公共预算收入中的税收收入35114亿元，同比增长6.6%；非税收入3990亿元，同比增长10.8%。</w:t>
      </w:r>
    </w:p>
    <w:p w:rsidR="00652635" w:rsidRPr="00822B2A" w:rsidRDefault="00652635" w:rsidP="006C5C43">
      <w:r>
        <w:t>1-2月累计，全国一般公共预算支出33314亿元，同比增长14.6%。其中，中央一般公共预算本级支出4078亿元，同比增长15.4%；地方一般公共预算支出29236亿元，同比增长14.5%。</w:t>
      </w:r>
      <w:r>
        <w:rPr>
          <w:rFonts w:hint="eastAsia"/>
        </w:rPr>
        <w:t>二、全国政府性基金预算收支情况</w:t>
      </w:r>
      <w:r>
        <w:t>。</w:t>
      </w:r>
    </w:p>
    <w:p w:rsidR="00652635" w:rsidRDefault="00652635" w:rsidP="006C5C43">
      <w:pPr>
        <w:rPr>
          <w:rFonts w:cs="宋体"/>
          <w:b/>
          <w:bCs/>
          <w:i/>
          <w:iCs/>
        </w:rPr>
      </w:pPr>
      <w:r w:rsidRPr="00B76960">
        <w:rPr>
          <w:rFonts w:cs="宋体" w:hint="eastAsia"/>
          <w:b/>
          <w:bCs/>
          <w:i/>
          <w:iCs/>
        </w:rPr>
        <w:t>分析：。</w:t>
      </w:r>
    </w:p>
    <w:p w:rsidR="00855F86" w:rsidRPr="0025308E" w:rsidRDefault="00855F86" w:rsidP="00855F86">
      <w:pPr>
        <w:pStyle w:val="a8"/>
        <w:numPr>
          <w:ilvl w:val="0"/>
          <w:numId w:val="5"/>
        </w:numPr>
        <w:ind w:firstLineChars="0"/>
        <w:outlineLvl w:val="1"/>
        <w:rPr>
          <w:b/>
        </w:rPr>
      </w:pPr>
      <w:r w:rsidRPr="0025308E">
        <w:rPr>
          <w:b/>
        </w:rPr>
        <w:t>加速发展甲醇汽车试验方法意见稿形成</w:t>
      </w:r>
    </w:p>
    <w:p w:rsidR="00855F86" w:rsidRDefault="00855F86" w:rsidP="00855F86">
      <w:r>
        <w:t>3月22日，全国汽车标准化技术委员会官网发布消息显示，汽车行业标准《甲醇燃料汽车燃料消耗量试验方法》已完成征求意见稿，现提交公示，广泛征求意见。征询意见反馈时间截至到2019年4月15日。</w:t>
      </w:r>
      <w:r>
        <w:rPr>
          <w:rFonts w:hint="eastAsia"/>
        </w:rPr>
        <w:t>今年</w:t>
      </w:r>
      <w:r>
        <w:t>3月19日，工信部发布了《关于在部分地区开展甲醇汽车应用的指导意见》，以加快推动甲醇汽车应用，实现车用燃料多元化，保障能源安全。</w:t>
      </w:r>
    </w:p>
    <w:p w:rsidR="00855F86" w:rsidRDefault="00855F86" w:rsidP="00855F86">
      <w:r>
        <w:rPr>
          <w:rFonts w:hint="eastAsia"/>
        </w:rPr>
        <w:t>而此次《甲醇燃料汽车燃料消耗量试验方法》的实施，将有利于准确测试和评价甲醇汽车燃料消耗量，并通过等效热值法，将甲醇汽车油耗折算成相当量的汽油或柴油消耗，并纳入</w:t>
      </w:r>
      <w:r>
        <w:t>"双积分"的考核体系，进一步推进甲醇汽车发展。</w:t>
      </w:r>
    </w:p>
    <w:p w:rsidR="00855F86" w:rsidRDefault="00855F86" w:rsidP="00855F86">
      <w:r>
        <w:rPr>
          <w:rFonts w:hint="eastAsia"/>
        </w:rPr>
        <w:t>当下，我国还只有吉利、重汽和陕汽的甲醇汽车投放市场。其中重汽、陕汽的车型主要是商用车，吉利主要是乘用车。。</w:t>
      </w:r>
    </w:p>
    <w:p w:rsidR="00855F86" w:rsidRDefault="00855F86" w:rsidP="00855F86">
      <w:pPr>
        <w:rPr>
          <w:rFonts w:cs="宋体"/>
          <w:b/>
          <w:bCs/>
          <w:i/>
          <w:iCs/>
        </w:rPr>
      </w:pPr>
      <w:r w:rsidRPr="002009FE">
        <w:rPr>
          <w:rFonts w:cs="宋体" w:hint="eastAsia"/>
          <w:b/>
          <w:bCs/>
          <w:i/>
          <w:iCs/>
        </w:rPr>
        <w:t>分析：。</w:t>
      </w:r>
    </w:p>
    <w:p w:rsidR="00F10CF4" w:rsidRPr="002D7673" w:rsidRDefault="00F10CF4" w:rsidP="00F10CF4">
      <w:pPr>
        <w:pStyle w:val="a8"/>
        <w:numPr>
          <w:ilvl w:val="0"/>
          <w:numId w:val="5"/>
        </w:numPr>
        <w:ind w:firstLineChars="0"/>
        <w:outlineLvl w:val="1"/>
        <w:rPr>
          <w:b/>
        </w:rPr>
      </w:pPr>
      <w:r w:rsidRPr="002D7673">
        <w:rPr>
          <w:rFonts w:hint="eastAsia"/>
          <w:b/>
        </w:rPr>
        <w:t>工信部：甲醇汽车试点工作取得四点成效</w:t>
      </w:r>
    </w:p>
    <w:p w:rsidR="00F10CF4" w:rsidRDefault="00F10CF4" w:rsidP="00F10CF4">
      <w:r>
        <w:rPr>
          <w:rFonts w:hint="eastAsia"/>
        </w:rPr>
        <w:t>在</w:t>
      </w:r>
      <w:r>
        <w:t>2012-2018年期间，甲醇汽车在5个省份的10个城市做了试点推广工作。日前，工信部对其进行了详细说明。数据显示，试点共投入运营甲醇汽车1,024辆，车辆总运行里程超过1.84亿公里，单车最高行驶超过35万公里，累计消耗甲醇燃料超过2.4万吨。</w:t>
      </w:r>
    </w:p>
    <w:p w:rsidR="00F10CF4" w:rsidRDefault="00F10CF4" w:rsidP="00F10CF4">
      <w:r>
        <w:rPr>
          <w:rFonts w:hint="eastAsia"/>
        </w:rPr>
        <w:t>取得的成果主要表现如下：</w:t>
      </w:r>
    </w:p>
    <w:p w:rsidR="00F10CF4" w:rsidRDefault="00F10CF4" w:rsidP="00F10CF4">
      <w:r>
        <w:rPr>
          <w:rFonts w:hint="eastAsia"/>
        </w:rPr>
        <w:t>一、提升了甲醇汽车技术水平。共分</w:t>
      </w:r>
      <w:r>
        <w:t>17批公告发布9家甲醇汽车生产企业和32款甲醇汽车产品;</w:t>
      </w:r>
    </w:p>
    <w:p w:rsidR="00F10CF4" w:rsidRDefault="00F10CF4" w:rsidP="00F10CF4">
      <w:r>
        <w:rPr>
          <w:rFonts w:hint="eastAsia"/>
        </w:rPr>
        <w:t>二、完善了配套标准规范。制定发布了《甲醇汽车产品技术要求》《车用甲醇燃料加注站建设规范》《车用甲醇燃料作业安全规范》等技术规范，推动颁布了甲醇燃料添加剂、加注机等一系列国家、地方和团体标准</w:t>
      </w:r>
      <w:r>
        <w:t>;</w:t>
      </w:r>
    </w:p>
    <w:p w:rsidR="00F10CF4" w:rsidRDefault="00F10CF4" w:rsidP="00F10CF4">
      <w:r>
        <w:rPr>
          <w:rFonts w:hint="eastAsia"/>
        </w:rPr>
        <w:t>三、验证了甲醇汽车性能。甲醇汽车的可靠性、适应性、环保性、安全性、经济性等各项性</w:t>
      </w:r>
      <w:r>
        <w:rPr>
          <w:rFonts w:hint="eastAsia"/>
        </w:rPr>
        <w:lastRenderedPageBreak/>
        <w:t>能得到有效验证</w:t>
      </w:r>
      <w:r>
        <w:t>;</w:t>
      </w:r>
    </w:p>
    <w:p w:rsidR="00F10CF4" w:rsidRDefault="00F10CF4" w:rsidP="00F10CF4">
      <w:r>
        <w:rPr>
          <w:rFonts w:hint="eastAsia"/>
        </w:rPr>
        <w:t>四、探索了甲醇汽车市场化发展模式。指导试点省市出台了将甲醇汽车列入新能源汽车政策支持范畴、扩大出租车指标、减免出租车经营权费及高速路通行费等支持政策。</w:t>
      </w:r>
    </w:p>
    <w:p w:rsidR="00F10CF4" w:rsidRDefault="00F10CF4" w:rsidP="00F10CF4">
      <w:pPr>
        <w:rPr>
          <w:rFonts w:cs="宋体"/>
          <w:b/>
          <w:bCs/>
          <w:i/>
          <w:iCs/>
        </w:rPr>
      </w:pPr>
      <w:r w:rsidRPr="002009FE">
        <w:rPr>
          <w:rFonts w:cs="宋体" w:hint="eastAsia"/>
          <w:b/>
          <w:bCs/>
          <w:i/>
          <w:iCs/>
        </w:rPr>
        <w:t>分析：。</w:t>
      </w:r>
    </w:p>
    <w:p w:rsidR="00F10CF4" w:rsidRDefault="00F10CF4" w:rsidP="00F10CF4">
      <w:pPr>
        <w:pStyle w:val="a8"/>
        <w:numPr>
          <w:ilvl w:val="0"/>
          <w:numId w:val="5"/>
        </w:numPr>
        <w:ind w:firstLineChars="0"/>
        <w:outlineLvl w:val="1"/>
      </w:pPr>
      <w:r w:rsidRPr="00BF3EDA">
        <w:rPr>
          <w:rFonts w:hint="eastAsia"/>
          <w:b/>
        </w:rPr>
        <w:t>工业和信息化部等八部委：关于在部分地区开展甲醇汽车应用的指导意见</w:t>
      </w:r>
    </w:p>
    <w:p w:rsidR="00F10CF4" w:rsidRDefault="00F10CF4" w:rsidP="00F10CF4">
      <w:r>
        <w:rPr>
          <w:rFonts w:hint="eastAsia"/>
        </w:rPr>
        <w:t>《指导意见》的主要内容包括：一、总体要求，二、加快甲醇汽车制造体系建设，三、推进甲醇燃料生产及加注体系建设，四、加快标准体系建设，五、鼓励甲醇汽车应用，六、加强甲醇汽车监管，七、完善保障措施。共七个方面二十二项具体指导意见。</w:t>
      </w:r>
    </w:p>
    <w:p w:rsidR="00F10CF4" w:rsidRDefault="00F10CF4" w:rsidP="00F10CF4">
      <w:r>
        <w:rPr>
          <w:rFonts w:hint="eastAsia"/>
        </w:rPr>
        <w:t>加快甲醇汽车制造体系建设是重要的核心工作。汽车及相关零部件生产企业应通过技术改造完善甲醇汽车制造体系，提升甲醇汽车制造技术水平，开发多种产品，满足市场需求。完善甲醇汽车生产基地建设，合理布局甲醇汽车生产。</w:t>
      </w:r>
    </w:p>
    <w:p w:rsidR="00F10CF4" w:rsidRPr="00BF3EDA" w:rsidRDefault="00F10CF4" w:rsidP="00F10CF4">
      <w:pPr>
        <w:rPr>
          <w:rFonts w:cs="宋体"/>
          <w:b/>
          <w:bCs/>
          <w:i/>
          <w:iCs/>
        </w:rPr>
      </w:pPr>
      <w:r w:rsidRPr="002009FE">
        <w:rPr>
          <w:rFonts w:cs="宋体" w:hint="eastAsia"/>
          <w:b/>
          <w:bCs/>
          <w:i/>
          <w:iCs/>
        </w:rPr>
        <w:t>分析：。</w:t>
      </w:r>
    </w:p>
    <w:p w:rsidR="0035241A" w:rsidRPr="002D7673" w:rsidRDefault="0035241A" w:rsidP="00F10CF4">
      <w:pPr>
        <w:pStyle w:val="a8"/>
        <w:numPr>
          <w:ilvl w:val="0"/>
          <w:numId w:val="5"/>
        </w:numPr>
        <w:ind w:firstLineChars="0"/>
        <w:outlineLvl w:val="1"/>
        <w:rPr>
          <w:b/>
        </w:rPr>
      </w:pPr>
      <w:r w:rsidRPr="002D7673">
        <w:rPr>
          <w:b/>
        </w:rPr>
        <w:t>山东非国六轻型汽车7月起不能挂牌</w:t>
      </w:r>
    </w:p>
    <w:p w:rsidR="0035241A" w:rsidRDefault="0035241A" w:rsidP="0035241A">
      <w:r>
        <w:rPr>
          <w:rFonts w:hint="eastAsia"/>
        </w:rPr>
        <w:t>山东省生态环境厅、山东省工业和信息化厅、山东省公安厅和山东省市场监督管理局联合印发《关于山东省实施国家第六阶段机动车排放标准的通告》</w:t>
      </w:r>
      <w:r>
        <w:t>(下称《通告》)，规定自</w:t>
      </w:r>
      <w:r w:rsidRPr="0035241A">
        <w:rPr>
          <w:color w:val="FF0000"/>
        </w:rPr>
        <w:t>2019年7月1日起，山东省将实施国家第六阶段机动车排放标准</w:t>
      </w:r>
      <w:r>
        <w:t>，届时将停止进口、销售和注册登记达不到国家第六阶段排放标准要求的轻型汽车。</w:t>
      </w:r>
    </w:p>
    <w:p w:rsidR="0035241A" w:rsidRDefault="0035241A" w:rsidP="0035241A">
      <w:r>
        <w:rPr>
          <w:rFonts w:hint="eastAsia"/>
        </w:rPr>
        <w:t>轻型汽车，指最大总质量为</w:t>
      </w:r>
      <w:r>
        <w:t>3,500kg(含)以下、以点燃式发动机或者压燃式发动机为动力、最大设计车速大于或等于50km/h的汽车。一般老百姓的家庭用车，都属于轻型汽车。</w:t>
      </w:r>
    </w:p>
    <w:p w:rsidR="0035241A" w:rsidRPr="002D7673" w:rsidRDefault="0035241A" w:rsidP="0035241A">
      <w:pPr>
        <w:rPr>
          <w:rFonts w:cs="宋体"/>
          <w:b/>
          <w:bCs/>
          <w:i/>
          <w:iCs/>
        </w:rPr>
      </w:pPr>
      <w:r w:rsidRPr="002009FE">
        <w:rPr>
          <w:rFonts w:cs="宋体" w:hint="eastAsia"/>
          <w:b/>
          <w:bCs/>
          <w:i/>
          <w:iCs/>
        </w:rPr>
        <w:t>分析：。</w:t>
      </w:r>
    </w:p>
    <w:p w:rsidR="00855F86" w:rsidRPr="00BF3EDA" w:rsidRDefault="00855F86" w:rsidP="00855F86">
      <w:pPr>
        <w:pStyle w:val="a8"/>
        <w:numPr>
          <w:ilvl w:val="0"/>
          <w:numId w:val="5"/>
        </w:numPr>
        <w:ind w:firstLineChars="0"/>
        <w:outlineLvl w:val="1"/>
        <w:rPr>
          <w:b/>
        </w:rPr>
      </w:pPr>
      <w:r w:rsidRPr="00BF3EDA">
        <w:rPr>
          <w:rFonts w:hint="eastAsia"/>
          <w:b/>
        </w:rPr>
        <w:t>生态环境部机动车排污监控中心：国六车（机）型环保信息公开汇总</w:t>
      </w:r>
      <w:r w:rsidRPr="00BF3EDA">
        <w:rPr>
          <w:b/>
        </w:rPr>
        <w:t>（2019年03月22日）</w:t>
      </w:r>
    </w:p>
    <w:p w:rsidR="00855F86" w:rsidRDefault="00855F86" w:rsidP="00855F86">
      <w:r>
        <w:rPr>
          <w:rFonts w:hint="eastAsia"/>
        </w:rPr>
        <w:t>轻型车：共有</w:t>
      </w:r>
      <w:r>
        <w:t>67家企业1342个车型（2460个信息公开编号）1769632辆车进行了轻型车国六环保信息公开，与上周汇总环比增加3个车型、122336辆车。其中，国内生产企业51家、1057个车型、1537121辆，国外生产企业16家、285个车型、232511辆；轻型汽油车企业67家、1268个车型、1725073辆，轻型混合动力车企业24家、74个车型、44559辆。公开车型均为国六b（除1款进口车型为国六a外）。</w:t>
      </w:r>
    </w:p>
    <w:p w:rsidR="00855F86" w:rsidRPr="009414CB" w:rsidRDefault="00855F86" w:rsidP="00855F86">
      <w:r>
        <w:rPr>
          <w:rFonts w:hint="eastAsia"/>
        </w:rPr>
        <w:t>重型车：共有</w:t>
      </w:r>
      <w:r>
        <w:t>10家整车生产企业的31个车型进行了重型车国六环保信息公开。10家发动机生产企业的162款发动机型按重六标准完成型式检验，其中34款机型自愿进行了环保信息公开。</w:t>
      </w:r>
    </w:p>
    <w:p w:rsidR="00855F86" w:rsidRDefault="00855F86" w:rsidP="00855F86">
      <w:pPr>
        <w:rPr>
          <w:rFonts w:cs="宋体"/>
          <w:b/>
          <w:bCs/>
          <w:i/>
          <w:iCs/>
        </w:rPr>
      </w:pPr>
      <w:r w:rsidRPr="002009FE">
        <w:rPr>
          <w:rFonts w:cs="宋体" w:hint="eastAsia"/>
          <w:b/>
          <w:bCs/>
          <w:i/>
          <w:iCs/>
        </w:rPr>
        <w:t>分析：。</w:t>
      </w:r>
    </w:p>
    <w:p w:rsidR="00855F86" w:rsidRPr="00BF3EDA" w:rsidRDefault="00855F86" w:rsidP="00855F86">
      <w:pPr>
        <w:pStyle w:val="a8"/>
        <w:numPr>
          <w:ilvl w:val="0"/>
          <w:numId w:val="5"/>
        </w:numPr>
        <w:ind w:firstLineChars="0"/>
        <w:outlineLvl w:val="1"/>
        <w:rPr>
          <w:b/>
        </w:rPr>
      </w:pPr>
      <w:r w:rsidRPr="00BF3EDA">
        <w:rPr>
          <w:rFonts w:hint="eastAsia"/>
          <w:b/>
        </w:rPr>
        <w:t>市场监管总局办公厅：关于进一步加强新能源汽车产品召回管理的通知</w:t>
      </w:r>
    </w:p>
    <w:p w:rsidR="00855F86" w:rsidRPr="009414CB" w:rsidRDefault="00855F86" w:rsidP="00855F86">
      <w:r>
        <w:rPr>
          <w:rFonts w:hint="eastAsia"/>
        </w:rPr>
        <w:t>一、自本通知印发之日起，有关生产者（含在中国境内依法设立的生产汽车产品并以其名义颁发产品合格证的企业，以及从中国境外进口汽车产品到境内销售的企业）获知其生产、销售或进口的新能源汽车在中国市场上</w:t>
      </w:r>
      <w:r w:rsidRPr="00241888">
        <w:rPr>
          <w:rFonts w:hint="eastAsia"/>
          <w:color w:val="FF0000"/>
        </w:rPr>
        <w:t>发生交通碰撞、火灾等相关事故</w:t>
      </w:r>
      <w:r>
        <w:rPr>
          <w:rFonts w:hint="eastAsia"/>
        </w:rPr>
        <w:t>，应按照《条例》第十二条规定，立即组织调查分析，并向市场监管总局（质量发展局）报告调查分析结果。从</w:t>
      </w:r>
      <w:r>
        <w:t>2018年1月1日至本通知印发前发生的火灾等事故，有关生产者应逐一调查分析事故原因，并于2019年4月30日前提交分析报告。</w:t>
      </w:r>
    </w:p>
    <w:p w:rsidR="00855F86" w:rsidRDefault="00855F86" w:rsidP="00855F86">
      <w:r>
        <w:rPr>
          <w:rFonts w:hint="eastAsia"/>
        </w:rPr>
        <w:t>二、动力电池、电机和电控系统等零部件生产者获知新能源汽车可能存在缺陷的，应按照《实施办法》第十三条规定，向市场监管总局（质量发展局）报告，并通报生产者。同时，配合缺陷调查、召回实施等相关工作。</w:t>
      </w:r>
    </w:p>
    <w:p w:rsidR="00855F86" w:rsidRDefault="00855F86" w:rsidP="00855F86">
      <w:r>
        <w:rPr>
          <w:rFonts w:hint="eastAsia"/>
        </w:rPr>
        <w:t>三、新能源汽车生产者应按照《条例》及《实施办法》要求，建立健全新能源汽车可追溯信息管理制度，落实产品安全主体责任。经调查分析发现存在缺陷的，应立即停止生产、销售、进口缺陷汽车产品，并实施召回。</w:t>
      </w:r>
    </w:p>
    <w:p w:rsidR="00855F86" w:rsidRPr="009414CB" w:rsidRDefault="00855F86" w:rsidP="00855F86">
      <w:r>
        <w:rPr>
          <w:rFonts w:hint="eastAsia"/>
        </w:rPr>
        <w:lastRenderedPageBreak/>
        <w:t>四、获知法违规行为要及时报告。</w:t>
      </w:r>
    </w:p>
    <w:p w:rsidR="00855F86" w:rsidRDefault="00855F86" w:rsidP="00855F86">
      <w:r>
        <w:rPr>
          <w:rFonts w:hint="eastAsia"/>
        </w:rPr>
        <w:t>市场监管总局将组织相关单位加强新能源汽车安全研究，建立新能源汽车火灾事故深度调查分析机制，及时对相关投诉和事故信息进行分析评估，组织开展缺陷技术会商与调查、缺陷判定和召回效果评估。同时，加强新能源汽车召回监督和违法违规行为调查，强化与有关部门的沟通协作与信息共享。发现未按规定备案有关信息或召回计划、不配合缺陷调查、隐瞒缺陷和未按照已备案的召回计划实施召回等违法违规行为的，严格依法处理。</w:t>
      </w:r>
    </w:p>
    <w:p w:rsidR="00855F86" w:rsidRPr="00BF3EDA" w:rsidRDefault="00855F86" w:rsidP="00855F86">
      <w:pPr>
        <w:rPr>
          <w:rFonts w:cs="宋体"/>
          <w:b/>
          <w:bCs/>
          <w:i/>
          <w:iCs/>
        </w:rPr>
      </w:pPr>
      <w:r w:rsidRPr="002009FE">
        <w:rPr>
          <w:rFonts w:cs="宋体" w:hint="eastAsia"/>
          <w:b/>
          <w:bCs/>
          <w:i/>
          <w:iCs/>
        </w:rPr>
        <w:t>分析：。</w:t>
      </w:r>
    </w:p>
    <w:p w:rsidR="00855F86" w:rsidRPr="00BF3EDE" w:rsidRDefault="00855F86" w:rsidP="00855F86">
      <w:pPr>
        <w:pStyle w:val="a8"/>
        <w:numPr>
          <w:ilvl w:val="0"/>
          <w:numId w:val="5"/>
        </w:numPr>
        <w:ind w:firstLineChars="0"/>
        <w:outlineLvl w:val="1"/>
        <w:rPr>
          <w:b/>
        </w:rPr>
      </w:pPr>
      <w:r w:rsidRPr="00BF3EDE">
        <w:rPr>
          <w:b/>
        </w:rPr>
        <w:t>交通部：今年预计降低物流成本1209亿元</w:t>
      </w:r>
    </w:p>
    <w:p w:rsidR="00855F86" w:rsidRDefault="00855F86" w:rsidP="00855F86">
      <w:r>
        <w:t>3月28日上午，交通运输部在国务院新闻办公室召开2019年3月例行新闻发布会。部政策研究室主任、新闻发言人吴春耕通报了交通运输部围绕提高综合交通运输网络效率、降低交通运输物流成本所做的具体工作和下一步安排。</w:t>
      </w:r>
    </w:p>
    <w:p w:rsidR="00855F86" w:rsidRDefault="00855F86" w:rsidP="00855F86">
      <w:r>
        <w:rPr>
          <w:rFonts w:hint="eastAsia"/>
        </w:rPr>
        <w:t>在提高综合交通运输网络效率方面，交通运输部研究制定了《提高综合交通运输网络效率工作方案》，力争通过</w:t>
      </w:r>
      <w:r>
        <w:t>3年的努力，推进交通网络加密拓展、综合衔接一体高效、运输服务提质升级、智能技术深化应用，各种运输方式的比较优势和组合效率进一步发挥，综合运输网络效率明显提升。</w:t>
      </w:r>
    </w:p>
    <w:p w:rsidR="00855F86" w:rsidRDefault="00855F86" w:rsidP="00855F86">
      <w:pPr>
        <w:rPr>
          <w:rFonts w:cs="宋体"/>
          <w:b/>
          <w:bCs/>
          <w:i/>
          <w:iCs/>
        </w:rPr>
      </w:pPr>
      <w:r w:rsidRPr="002009FE">
        <w:rPr>
          <w:rFonts w:cs="宋体" w:hint="eastAsia"/>
          <w:b/>
          <w:bCs/>
          <w:i/>
          <w:iCs/>
        </w:rPr>
        <w:t>分析：。</w:t>
      </w:r>
    </w:p>
    <w:p w:rsidR="00855F86" w:rsidRPr="00BF3EDA" w:rsidRDefault="00855F86" w:rsidP="00855F86">
      <w:pPr>
        <w:pStyle w:val="a8"/>
        <w:numPr>
          <w:ilvl w:val="0"/>
          <w:numId w:val="5"/>
        </w:numPr>
        <w:ind w:firstLineChars="0"/>
        <w:outlineLvl w:val="1"/>
        <w:rPr>
          <w:b/>
        </w:rPr>
      </w:pPr>
      <w:r w:rsidRPr="00BF3EDA">
        <w:rPr>
          <w:rFonts w:hint="eastAsia"/>
          <w:b/>
        </w:rPr>
        <w:t>交通运输部：关于发布《城市公共汽电车驾驶区防护隔离设施技术要求》等</w:t>
      </w:r>
      <w:r w:rsidRPr="00BF3EDA">
        <w:rPr>
          <w:b/>
        </w:rPr>
        <w:t>35项交通运输行业标准的公告</w:t>
      </w:r>
    </w:p>
    <w:p w:rsidR="00855F86" w:rsidRDefault="00855F86" w:rsidP="00855F86">
      <w:r>
        <w:rPr>
          <w:rFonts w:hint="eastAsia"/>
        </w:rPr>
        <w:t>公告称，《城市公共汽电车驾驶区防护隔离设施技术要求》等</w:t>
      </w:r>
      <w:r>
        <w:t>35项交通运输行业标准（2019年第3批）业经审查通过，现予发布。发布的标准均为推荐性标准。</w:t>
      </w:r>
    </w:p>
    <w:p w:rsidR="00855F86" w:rsidRDefault="00855F86" w:rsidP="00855F86">
      <w:r>
        <w:rPr>
          <w:rFonts w:hint="eastAsia"/>
        </w:rPr>
        <w:t>附件《发布的</w:t>
      </w:r>
      <w:r>
        <w:t>35项交通运输行业标准的编号、名称、主要内容等一览表》中与汽车有关的行业标准有：《JT/T1241—2019城市公共汽电车驾驶区防护隔离设施技术要求》、《JT/T1242—2019营运车辆自动紧急制动系统性能要求和测试规程》、《JT/T1243—2019驮背运输道路运输车辆技术要求》、《JT/T1253—2019道路运输车辆卫星定位系统车载终端检测方法》、《JT/T794—2019道路运输车辆卫星定位系统车载终端技术要求》、《JT/T1178.2—2019营运货车安全技术条</w:t>
      </w:r>
      <w:r>
        <w:rPr>
          <w:rFonts w:hint="eastAsia"/>
        </w:rPr>
        <w:t>件</w:t>
      </w:r>
      <w:r>
        <w:t>第2部分：牵引车辆与挂车》等。</w:t>
      </w:r>
    </w:p>
    <w:p w:rsidR="00855F86" w:rsidRPr="00BF3EDA" w:rsidRDefault="00855F86" w:rsidP="00855F86">
      <w:pPr>
        <w:rPr>
          <w:rFonts w:cs="宋体"/>
          <w:b/>
          <w:bCs/>
          <w:i/>
          <w:iCs/>
        </w:rPr>
      </w:pPr>
      <w:r w:rsidRPr="002009FE">
        <w:rPr>
          <w:rFonts w:cs="宋体" w:hint="eastAsia"/>
          <w:b/>
          <w:bCs/>
          <w:i/>
          <w:iCs/>
        </w:rPr>
        <w:t>分析：。</w:t>
      </w:r>
    </w:p>
    <w:p w:rsidR="00652635" w:rsidRPr="00822B2A" w:rsidRDefault="00652635" w:rsidP="00F10CF4">
      <w:pPr>
        <w:pStyle w:val="a8"/>
        <w:numPr>
          <w:ilvl w:val="0"/>
          <w:numId w:val="5"/>
        </w:numPr>
        <w:ind w:firstLineChars="0"/>
        <w:outlineLvl w:val="1"/>
        <w:rPr>
          <w:b/>
        </w:rPr>
      </w:pPr>
      <w:r w:rsidRPr="00822B2A">
        <w:rPr>
          <w:b/>
        </w:rPr>
        <w:t>2019年2月地方政府债券发行和债务余额情况</w:t>
      </w:r>
    </w:p>
    <w:p w:rsidR="00652635" w:rsidRDefault="00652635" w:rsidP="00241888">
      <w:r>
        <w:t>19年全国地方政府债务限额为240774.30亿元。其中，一般债务限额133089.22亿元，专项债务限额107685.08亿元。</w:t>
      </w:r>
    </w:p>
    <w:p w:rsidR="00652635" w:rsidRDefault="00652635" w:rsidP="006C5C43">
      <w:r>
        <w:rPr>
          <w:rFonts w:hint="eastAsia"/>
        </w:rPr>
        <w:t>截至</w:t>
      </w:r>
      <w:r>
        <w:t>2019年2月末，地方政府债券剩余平均年限4.4年，其中一般债券4.4年、专项债券4.5年；平均利率3.5%，其中一般债券3.49%、专项债券3.51%。</w:t>
      </w:r>
    </w:p>
    <w:p w:rsidR="00652635" w:rsidRPr="00822B2A" w:rsidRDefault="00652635" w:rsidP="006C5C43">
      <w:pPr>
        <w:rPr>
          <w:rFonts w:cs="宋体"/>
          <w:b/>
          <w:bCs/>
          <w:i/>
          <w:iCs/>
        </w:rPr>
      </w:pPr>
      <w:r w:rsidRPr="00B76960">
        <w:rPr>
          <w:rFonts w:cs="宋体" w:hint="eastAsia"/>
          <w:b/>
          <w:bCs/>
          <w:i/>
          <w:iCs/>
        </w:rPr>
        <w:t>分析：。</w:t>
      </w:r>
    </w:p>
    <w:p w:rsidR="00652635" w:rsidRPr="00822B2A" w:rsidRDefault="00652635" w:rsidP="00F10CF4">
      <w:pPr>
        <w:pStyle w:val="a8"/>
        <w:numPr>
          <w:ilvl w:val="0"/>
          <w:numId w:val="5"/>
        </w:numPr>
        <w:ind w:firstLineChars="0"/>
        <w:outlineLvl w:val="1"/>
        <w:rPr>
          <w:b/>
        </w:rPr>
      </w:pPr>
      <w:r w:rsidRPr="00822B2A">
        <w:rPr>
          <w:rFonts w:hint="eastAsia"/>
          <w:b/>
        </w:rPr>
        <w:t>国家能源局发布</w:t>
      </w:r>
      <w:r w:rsidRPr="00822B2A">
        <w:rPr>
          <w:b/>
        </w:rPr>
        <w:t>2月份全社会用电量</w:t>
      </w:r>
    </w:p>
    <w:p w:rsidR="00652635" w:rsidRPr="000F00E7" w:rsidRDefault="00652635" w:rsidP="006C5C43">
      <w:r>
        <w:t>2月份，全社会用电量4891亿千瓦时，同比增长7.2%。1-2月，全社会用电量累计11063亿千瓦时，同比增长4.5%。</w:t>
      </w:r>
    </w:p>
    <w:p w:rsidR="00652635" w:rsidRPr="00822B2A" w:rsidRDefault="00652635" w:rsidP="006C5C43">
      <w:pPr>
        <w:rPr>
          <w:rFonts w:cs="宋体"/>
          <w:b/>
          <w:bCs/>
          <w:i/>
          <w:iCs/>
        </w:rPr>
      </w:pPr>
      <w:r w:rsidRPr="00B76960">
        <w:rPr>
          <w:rFonts w:cs="宋体" w:hint="eastAsia"/>
          <w:b/>
          <w:bCs/>
          <w:i/>
          <w:iCs/>
        </w:rPr>
        <w:t>分析：。</w:t>
      </w:r>
    </w:p>
    <w:p w:rsidR="006C5C43" w:rsidRPr="00567A78" w:rsidRDefault="006C5C43" w:rsidP="006C5C43">
      <w:pPr>
        <w:pStyle w:val="a8"/>
        <w:numPr>
          <w:ilvl w:val="0"/>
          <w:numId w:val="8"/>
        </w:numPr>
        <w:ind w:firstLineChars="0"/>
        <w:outlineLvl w:val="0"/>
        <w:rPr>
          <w:b/>
        </w:rPr>
      </w:pPr>
      <w:r w:rsidRPr="002009FE">
        <w:rPr>
          <w:rFonts w:cs="宋体" w:hint="eastAsia"/>
          <w:b/>
          <w:bCs/>
        </w:rPr>
        <w:t>新品信息跟踪</w:t>
      </w:r>
    </w:p>
    <w:p w:rsidR="00855F86" w:rsidRPr="00CC24D4" w:rsidRDefault="00855F86" w:rsidP="006C5C43">
      <w:pPr>
        <w:pStyle w:val="a8"/>
        <w:numPr>
          <w:ilvl w:val="3"/>
          <w:numId w:val="9"/>
        </w:numPr>
        <w:ind w:left="426" w:firstLineChars="0"/>
        <w:outlineLvl w:val="1"/>
        <w:rPr>
          <w:b/>
        </w:rPr>
      </w:pPr>
      <w:r w:rsidRPr="00CC24D4">
        <w:rPr>
          <w:b/>
        </w:rPr>
        <w:t>2019款名爵6</w:t>
      </w:r>
    </w:p>
    <w:p w:rsidR="00855F86" w:rsidRDefault="00855F86" w:rsidP="006C5C43">
      <w:r>
        <w:rPr>
          <w:noProof/>
          <w:color w:val="FFFFFF"/>
        </w:rPr>
        <w:lastRenderedPageBreak/>
        <w:drawing>
          <wp:inline distT="0" distB="0" distL="0" distR="0" wp14:anchorId="61B6C6B4" wp14:editId="3BF1BF5B">
            <wp:extent cx="3060700" cy="1873250"/>
            <wp:effectExtent l="0" t="0" r="6350" b="0"/>
            <wp:docPr id="71" name="图片 7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新车"/>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55F86" w:rsidRDefault="00855F86" w:rsidP="006C5C43">
      <w:r>
        <w:rPr>
          <w:rFonts w:hint="eastAsia"/>
        </w:rPr>
        <w:t>外观方面，新车采用了轿跑式车身设计，流畅的车顶线条配合锋利的侧身腰线。同时，该车还将新增</w:t>
      </w:r>
      <w:r>
        <w:t>Trophy专属黑骑士运动套件和可开关式运动排气，进一步提升该车运动气息。</w:t>
      </w:r>
    </w:p>
    <w:p w:rsidR="00855F86" w:rsidRDefault="00855F86" w:rsidP="006C5C43">
      <w:r>
        <w:rPr>
          <w:rFonts w:hint="eastAsia"/>
        </w:rPr>
        <w:t>动力方面，新车将搭载来自上汽蓝芯</w:t>
      </w:r>
      <w:r>
        <w:t>SGE1.5T涡轮增压发动机，其最大功率为124kW，峰值扭矩为250Nm。</w:t>
      </w:r>
    </w:p>
    <w:p w:rsidR="00855F86" w:rsidRDefault="00855F86" w:rsidP="006C5C43">
      <w:pPr>
        <w:rPr>
          <w:rFonts w:cs="宋体"/>
          <w:b/>
          <w:bCs/>
          <w:i/>
          <w:iCs/>
        </w:rPr>
      </w:pPr>
      <w:r w:rsidRPr="002009FE">
        <w:rPr>
          <w:rFonts w:cs="宋体" w:hint="eastAsia"/>
          <w:b/>
          <w:bCs/>
          <w:i/>
          <w:iCs/>
        </w:rPr>
        <w:t>分析：。</w:t>
      </w:r>
    </w:p>
    <w:p w:rsidR="00855F86" w:rsidRPr="002F3867" w:rsidRDefault="00855F86" w:rsidP="006C5C43">
      <w:pPr>
        <w:pStyle w:val="a8"/>
        <w:numPr>
          <w:ilvl w:val="3"/>
          <w:numId w:val="9"/>
        </w:numPr>
        <w:ind w:left="426" w:firstLineChars="0"/>
        <w:outlineLvl w:val="1"/>
        <w:rPr>
          <w:b/>
        </w:rPr>
      </w:pPr>
      <w:r w:rsidRPr="002F3867">
        <w:rPr>
          <w:b/>
        </w:rPr>
        <w:t>Versa</w:t>
      </w:r>
    </w:p>
    <w:p w:rsidR="00855F86" w:rsidRDefault="00855F86" w:rsidP="006C5C43">
      <w:r>
        <w:rPr>
          <w:noProof/>
        </w:rPr>
        <w:drawing>
          <wp:inline distT="0" distB="0" distL="0" distR="0" wp14:anchorId="4446E957" wp14:editId="6F727BEE">
            <wp:extent cx="2857500" cy="2139950"/>
            <wp:effectExtent l="0" t="0" r="0" b="0"/>
            <wp:docPr id="32" name="图片 32" descr="http://img.12365auto.com/a/201903/29/201903291239555085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img.12365auto.com/a/201903/29/201903291239555085_sst.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855F86" w:rsidRDefault="00855F86" w:rsidP="006C5C43">
      <w:r>
        <w:rPr>
          <w:rFonts w:hint="eastAsia"/>
        </w:rPr>
        <w:t>上市时间：</w:t>
      </w:r>
      <w:r>
        <w:t>4月12日在海外正式发布</w:t>
      </w:r>
    </w:p>
    <w:p w:rsidR="00855F86" w:rsidRDefault="00855F86" w:rsidP="006C5C43">
      <w:r>
        <w:rPr>
          <w:rFonts w:hint="eastAsia"/>
        </w:rPr>
        <w:t>发动机</w:t>
      </w:r>
      <w:r>
        <w:t>：1.6L</w:t>
      </w:r>
      <w:r>
        <w:rPr>
          <w:rFonts w:hint="eastAsia"/>
        </w:rPr>
        <w:t>变速箱</w:t>
      </w:r>
      <w:r>
        <w:t>：无级变速</w:t>
      </w:r>
    </w:p>
    <w:p w:rsidR="00855F86" w:rsidRDefault="00855F86" w:rsidP="006C5C43">
      <w:pPr>
        <w:rPr>
          <w:rFonts w:cs="宋体"/>
          <w:b/>
          <w:bCs/>
          <w:i/>
          <w:iCs/>
        </w:rPr>
      </w:pPr>
      <w:r w:rsidRPr="002009FE">
        <w:rPr>
          <w:rFonts w:cs="宋体" w:hint="eastAsia"/>
          <w:b/>
          <w:bCs/>
          <w:i/>
          <w:iCs/>
        </w:rPr>
        <w:t>分析：。</w:t>
      </w:r>
    </w:p>
    <w:p w:rsidR="00855F86" w:rsidRPr="00CC24D4" w:rsidRDefault="00855F86" w:rsidP="006C5C43">
      <w:pPr>
        <w:pStyle w:val="a8"/>
        <w:numPr>
          <w:ilvl w:val="3"/>
          <w:numId w:val="9"/>
        </w:numPr>
        <w:ind w:left="426" w:firstLineChars="0"/>
        <w:outlineLvl w:val="1"/>
        <w:rPr>
          <w:b/>
        </w:rPr>
      </w:pPr>
      <w:r w:rsidRPr="00CC24D4">
        <w:rPr>
          <w:rFonts w:hint="eastAsia"/>
          <w:b/>
        </w:rPr>
        <w:t>别克</w:t>
      </w:r>
      <w:r w:rsidRPr="00CC24D4">
        <w:rPr>
          <w:b/>
        </w:rPr>
        <w:t>VELITE6纯电动版将于4月15日上市</w:t>
      </w:r>
    </w:p>
    <w:p w:rsidR="00855F86" w:rsidRDefault="00855F86" w:rsidP="006C5C43">
      <w:r>
        <w:rPr>
          <w:noProof/>
          <w:color w:val="FFFFFF"/>
        </w:rPr>
        <w:drawing>
          <wp:inline distT="0" distB="0" distL="0" distR="0" wp14:anchorId="160944B0" wp14:editId="7C9CC4B6">
            <wp:extent cx="3060700" cy="1873250"/>
            <wp:effectExtent l="0" t="0" r="6350" b="0"/>
            <wp:docPr id="63" name="图片 6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新车"/>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55F86" w:rsidRDefault="00855F86" w:rsidP="006C5C43">
      <w:r>
        <w:rPr>
          <w:rFonts w:hint="eastAsia"/>
        </w:rPr>
        <w:t>新车整体外观设计维持插混版车型的特点，但细节上有所区别。如换装了尺寸更小的封闭式前格栅、新造型的前包围，以及新样式的轮圈等。此外，新车还采用了悬浮式车顶，并采用一根银色饰条作为装饰。在车尾部，新车采用了内部熏黑的</w:t>
      </w:r>
      <w:r>
        <w:t>L形LED尾灯，复杂的后保险杠</w:t>
      </w:r>
      <w:r>
        <w:lastRenderedPageBreak/>
        <w:t>设计搭配后扰流板。</w:t>
      </w:r>
    </w:p>
    <w:p w:rsidR="00855F86" w:rsidRDefault="00855F86" w:rsidP="006C5C43">
      <w:r>
        <w:rPr>
          <w:rFonts w:hint="eastAsia"/>
        </w:rPr>
        <w:t>动力方面，新车采用纯电动力，其</w:t>
      </w:r>
      <w:r>
        <w:t>NEDC工况续航里程为301km。</w:t>
      </w:r>
    </w:p>
    <w:p w:rsidR="00855F86" w:rsidRDefault="00855F86" w:rsidP="006C5C43">
      <w:pPr>
        <w:rPr>
          <w:rFonts w:cs="宋体"/>
          <w:b/>
          <w:bCs/>
          <w:i/>
          <w:iCs/>
        </w:rPr>
      </w:pPr>
      <w:r w:rsidRPr="002009FE">
        <w:rPr>
          <w:rFonts w:cs="宋体" w:hint="eastAsia"/>
          <w:b/>
          <w:bCs/>
          <w:i/>
          <w:iCs/>
        </w:rPr>
        <w:t>分析：。</w:t>
      </w:r>
    </w:p>
    <w:p w:rsidR="00855F86" w:rsidRPr="001C6708" w:rsidRDefault="00855F86" w:rsidP="006C5C43">
      <w:pPr>
        <w:pStyle w:val="a8"/>
        <w:numPr>
          <w:ilvl w:val="3"/>
          <w:numId w:val="9"/>
        </w:numPr>
        <w:ind w:left="426" w:firstLineChars="0"/>
        <w:outlineLvl w:val="1"/>
        <w:rPr>
          <w:b/>
        </w:rPr>
      </w:pPr>
      <w:r w:rsidRPr="001C6708">
        <w:rPr>
          <w:b/>
        </w:rPr>
        <w:t>大众T-ROC软顶敞篷版</w:t>
      </w:r>
    </w:p>
    <w:p w:rsidR="00855F86" w:rsidRDefault="00855F86" w:rsidP="006C5C43">
      <w:r>
        <w:rPr>
          <w:noProof/>
        </w:rPr>
        <w:drawing>
          <wp:inline distT="0" distB="0" distL="0" distR="0" wp14:anchorId="253383D6" wp14:editId="44557D30">
            <wp:extent cx="3581400" cy="2139950"/>
            <wp:effectExtent l="0" t="0" r="0" b="0"/>
            <wp:docPr id="74" name="图片 74" descr="http://img1.bitautoimg.com/bitauto/2019/03/24/ad5fdc51-a1e0-46a8-aea9-c810121e77f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9/03/24/ad5fdc51-a1e0-46a8-aea9-c810121e77f8_630_w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81400" cy="2139950"/>
                    </a:xfrm>
                    <a:prstGeom prst="rect">
                      <a:avLst/>
                    </a:prstGeom>
                    <a:noFill/>
                    <a:ln>
                      <a:noFill/>
                    </a:ln>
                  </pic:spPr>
                </pic:pic>
              </a:graphicData>
            </a:graphic>
          </wp:inline>
        </w:drawing>
      </w:r>
    </w:p>
    <w:p w:rsidR="00855F86" w:rsidRDefault="00855F86" w:rsidP="006C5C43">
      <w:r>
        <w:rPr>
          <w:rFonts w:hint="eastAsia"/>
        </w:rPr>
        <w:t>上市时间：</w:t>
      </w:r>
      <w:r>
        <w:t>2020年</w:t>
      </w:r>
    </w:p>
    <w:p w:rsidR="00855F86" w:rsidRDefault="00855F86" w:rsidP="006C5C43">
      <w:r>
        <w:rPr>
          <w:rFonts w:hint="eastAsia"/>
        </w:rPr>
        <w:t>发动机</w:t>
      </w:r>
      <w:r>
        <w:t>：柴油、1.2T/1.4T/2.0T汽油</w:t>
      </w:r>
      <w:r>
        <w:rPr>
          <w:rFonts w:hint="eastAsia"/>
        </w:rPr>
        <w:t>变速箱</w:t>
      </w:r>
      <w:r>
        <w:t>：5速手动、6速自动、7速双离合</w:t>
      </w:r>
    </w:p>
    <w:p w:rsidR="00855F86" w:rsidRDefault="00855F86" w:rsidP="006C5C43">
      <w:r w:rsidRPr="002009FE">
        <w:rPr>
          <w:rFonts w:cs="宋体" w:hint="eastAsia"/>
          <w:b/>
          <w:bCs/>
          <w:i/>
          <w:iCs/>
        </w:rPr>
        <w:t>分析：。</w:t>
      </w:r>
    </w:p>
    <w:p w:rsidR="00855F86" w:rsidRPr="006320A3" w:rsidRDefault="00855F86" w:rsidP="006C5C43">
      <w:pPr>
        <w:pStyle w:val="a8"/>
        <w:numPr>
          <w:ilvl w:val="3"/>
          <w:numId w:val="9"/>
        </w:numPr>
        <w:ind w:left="426" w:firstLineChars="0"/>
        <w:outlineLvl w:val="1"/>
        <w:rPr>
          <w:b/>
        </w:rPr>
      </w:pPr>
      <w:r w:rsidRPr="006320A3">
        <w:rPr>
          <w:b/>
        </w:rPr>
        <w:t>第四代胜达</w:t>
      </w:r>
    </w:p>
    <w:p w:rsidR="00855F86" w:rsidRDefault="00855F86" w:rsidP="006C5C43">
      <w:r>
        <w:rPr>
          <w:noProof/>
        </w:rPr>
        <w:drawing>
          <wp:inline distT="0" distB="0" distL="0" distR="0" wp14:anchorId="1EB0691D" wp14:editId="70BD4CBB">
            <wp:extent cx="3206750" cy="2139950"/>
            <wp:effectExtent l="0" t="0" r="0" b="0"/>
            <wp:docPr id="75" name="图片 75" descr="http://img1.bitautoimg.com/bitauto/2019/03/20/41abe6db-d46c-4543-8669-fc4263f2272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9/03/20/41abe6db-d46c-4543-8669-fc4263f2272f_630_w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55F86" w:rsidRDefault="00855F86" w:rsidP="006C5C43">
      <w:r>
        <w:rPr>
          <w:rFonts w:hint="eastAsia"/>
        </w:rPr>
        <w:t>上市时间：</w:t>
      </w:r>
      <w:r>
        <w:t>2019年4月13日上市</w:t>
      </w:r>
      <w:r>
        <w:rPr>
          <w:rFonts w:hint="eastAsia"/>
        </w:rPr>
        <w:t>销售价</w:t>
      </w:r>
      <w:r>
        <w:t>：21.28-28.88万元</w:t>
      </w:r>
    </w:p>
    <w:p w:rsidR="00855F86" w:rsidRDefault="00855F86" w:rsidP="006C5C43">
      <w:r>
        <w:rPr>
          <w:rFonts w:hint="eastAsia"/>
        </w:rPr>
        <w:t>发动机</w:t>
      </w:r>
      <w:r>
        <w:t>：2.0T</w:t>
      </w:r>
      <w:r>
        <w:rPr>
          <w:rFonts w:hint="eastAsia"/>
        </w:rPr>
        <w:t>变速箱</w:t>
      </w:r>
      <w:r>
        <w:t>：8速手自一体</w:t>
      </w:r>
    </w:p>
    <w:p w:rsidR="00855F86" w:rsidRDefault="00855F86" w:rsidP="006C5C43">
      <w:pPr>
        <w:rPr>
          <w:rFonts w:cs="宋体"/>
          <w:b/>
          <w:bCs/>
          <w:i/>
          <w:iCs/>
        </w:rPr>
      </w:pPr>
      <w:r w:rsidRPr="002009FE">
        <w:rPr>
          <w:rFonts w:cs="宋体" w:hint="eastAsia"/>
          <w:b/>
          <w:bCs/>
          <w:i/>
          <w:iCs/>
        </w:rPr>
        <w:t>分析：。</w:t>
      </w:r>
    </w:p>
    <w:p w:rsidR="00855F86" w:rsidRPr="00DB176F" w:rsidRDefault="00855F86" w:rsidP="006C5C43">
      <w:pPr>
        <w:pStyle w:val="a8"/>
        <w:numPr>
          <w:ilvl w:val="3"/>
          <w:numId w:val="9"/>
        </w:numPr>
        <w:ind w:left="426" w:firstLineChars="0"/>
        <w:outlineLvl w:val="1"/>
        <w:rPr>
          <w:b/>
        </w:rPr>
      </w:pPr>
      <w:r w:rsidRPr="00DB176F">
        <w:rPr>
          <w:b/>
        </w:rPr>
        <w:t>福特福克斯混动</w:t>
      </w:r>
    </w:p>
    <w:p w:rsidR="00855F86" w:rsidRDefault="00855F86" w:rsidP="006C5C43">
      <w:r>
        <w:rPr>
          <w:noProof/>
        </w:rPr>
        <w:lastRenderedPageBreak/>
        <w:drawing>
          <wp:inline distT="0" distB="0" distL="0" distR="0" wp14:anchorId="2935A1EA" wp14:editId="09914AC7">
            <wp:extent cx="3206750" cy="2139950"/>
            <wp:effectExtent l="0" t="0" r="0" b="0"/>
            <wp:docPr id="26" name="图片 26" descr="http://img1.bitautoimg.com/bitauto/2019/03/27/b7b00d7c-a491-45e4-b11e-24f49bc1f7ae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g1.bitautoimg.com/bitauto/2019/03/27/b7b00d7c-a491-45e4-b11e-24f49bc1f7ae_630_w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55F86" w:rsidRDefault="00855F86" w:rsidP="006C5C43">
      <w:r>
        <w:rPr>
          <w:rFonts w:hint="eastAsia"/>
        </w:rPr>
        <w:t>上市时间：</w:t>
      </w:r>
      <w:r>
        <w:t>2020年发布</w:t>
      </w:r>
    </w:p>
    <w:p w:rsidR="00855F86" w:rsidRDefault="00855F86" w:rsidP="006C5C43">
      <w:r>
        <w:rPr>
          <w:rFonts w:hint="eastAsia"/>
        </w:rPr>
        <w:t>发动机</w:t>
      </w:r>
      <w:r>
        <w:t>：1.0T轻混</w:t>
      </w:r>
      <w:r>
        <w:rPr>
          <w:rFonts w:hint="eastAsia"/>
        </w:rPr>
        <w:t>变速箱</w:t>
      </w:r>
      <w:r>
        <w:t>：8速自动</w:t>
      </w:r>
    </w:p>
    <w:p w:rsidR="00855F86" w:rsidRDefault="00855F86" w:rsidP="006C5C43">
      <w:r w:rsidRPr="002009FE">
        <w:rPr>
          <w:rFonts w:cs="宋体" w:hint="eastAsia"/>
          <w:b/>
          <w:bCs/>
          <w:i/>
          <w:iCs/>
        </w:rPr>
        <w:t>分析：。</w:t>
      </w:r>
    </w:p>
    <w:p w:rsidR="00855F86" w:rsidRPr="00DB176F" w:rsidRDefault="00855F86" w:rsidP="006C5C43">
      <w:pPr>
        <w:pStyle w:val="a8"/>
        <w:numPr>
          <w:ilvl w:val="3"/>
          <w:numId w:val="9"/>
        </w:numPr>
        <w:ind w:left="426" w:firstLineChars="0"/>
        <w:outlineLvl w:val="1"/>
        <w:rPr>
          <w:b/>
        </w:rPr>
      </w:pPr>
      <w:r w:rsidRPr="00DB176F">
        <w:rPr>
          <w:b/>
        </w:rPr>
        <w:t>福特全新小型SUV</w:t>
      </w:r>
    </w:p>
    <w:p w:rsidR="00855F86" w:rsidRDefault="00855F86" w:rsidP="006C5C43">
      <w:r>
        <w:rPr>
          <w:noProof/>
        </w:rPr>
        <w:drawing>
          <wp:inline distT="0" distB="0" distL="0" distR="0" wp14:anchorId="25EE73AF" wp14:editId="47D8CDAD">
            <wp:extent cx="3810000" cy="2139950"/>
            <wp:effectExtent l="0" t="0" r="0" b="0"/>
            <wp:docPr id="31" name="图片 31" descr="http://img2.bitautoimg.com/bitauto/2019/03/28/64ad3381-9662-4528-90d4-2a63958e981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img2.bitautoimg.com/bitauto/2019/03/28/64ad3381-9662-4528-90d4-2a63958e9818_630_w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855F86" w:rsidRDefault="00855F86" w:rsidP="006C5C43">
      <w:r>
        <w:rPr>
          <w:rFonts w:hint="eastAsia"/>
        </w:rPr>
        <w:t>上市时间：</w:t>
      </w:r>
      <w:r>
        <w:t>2019年4月2日亮相</w:t>
      </w:r>
    </w:p>
    <w:p w:rsidR="00855F86" w:rsidRDefault="00855F86" w:rsidP="006C5C43">
      <w:r>
        <w:rPr>
          <w:rFonts w:hint="eastAsia"/>
        </w:rPr>
        <w:t>发动机</w:t>
      </w:r>
      <w:r>
        <w:t>：1.0T混动</w:t>
      </w:r>
      <w:r>
        <w:rPr>
          <w:rFonts w:hint="eastAsia"/>
        </w:rPr>
        <w:t>变速箱</w:t>
      </w:r>
      <w:r>
        <w:t>：6速自动</w:t>
      </w:r>
    </w:p>
    <w:p w:rsidR="00855F86" w:rsidRDefault="00855F86" w:rsidP="006C5C43">
      <w:pPr>
        <w:rPr>
          <w:rFonts w:cs="宋体"/>
          <w:b/>
          <w:bCs/>
          <w:i/>
          <w:iCs/>
        </w:rPr>
      </w:pPr>
      <w:r w:rsidRPr="002009FE">
        <w:rPr>
          <w:rFonts w:cs="宋体" w:hint="eastAsia"/>
          <w:b/>
          <w:bCs/>
          <w:i/>
          <w:iCs/>
        </w:rPr>
        <w:t>分析：。</w:t>
      </w:r>
    </w:p>
    <w:p w:rsidR="00855F86" w:rsidRPr="003E30F7" w:rsidRDefault="00855F86" w:rsidP="006C5C43">
      <w:pPr>
        <w:pStyle w:val="a8"/>
        <w:numPr>
          <w:ilvl w:val="3"/>
          <w:numId w:val="9"/>
        </w:numPr>
        <w:ind w:left="426" w:firstLineChars="0"/>
        <w:outlineLvl w:val="1"/>
        <w:rPr>
          <w:b/>
        </w:rPr>
      </w:pPr>
      <w:r w:rsidRPr="003E30F7">
        <w:rPr>
          <w:b/>
        </w:rPr>
        <w:t>红旗HS5</w:t>
      </w:r>
    </w:p>
    <w:p w:rsidR="00855F86" w:rsidRDefault="00855F86" w:rsidP="006C5C43">
      <w:r>
        <w:rPr>
          <w:noProof/>
        </w:rPr>
        <w:drawing>
          <wp:inline distT="0" distB="0" distL="0" distR="0" wp14:anchorId="63573C2A" wp14:editId="24ABFAB1">
            <wp:extent cx="2857500" cy="2139950"/>
            <wp:effectExtent l="0" t="0" r="0" b="0"/>
            <wp:docPr id="76" name="图片 76" descr="https://pics6.baidu.com/feed/3c6d55fbb2fb431679f28330e484d52708f7d3b4.jpeg?token=17654dfca4eb5f2a4a045fdb705ddc54&amp;s=3FA5D104549817C4380D5D940300C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pics6.baidu.com/feed/3c6d55fbb2fb431679f28330e484d52708f7d3b4.jpeg?token=17654dfca4eb5f2a4a045fdb705ddc54&amp;s=3FA5D104549817C4380D5D940300C08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855F86" w:rsidRDefault="00855F86" w:rsidP="006C5C43">
      <w:r>
        <w:rPr>
          <w:rFonts w:hint="eastAsia"/>
        </w:rPr>
        <w:t>上市时间：</w:t>
      </w:r>
      <w:r>
        <w:t>2019年</w:t>
      </w:r>
    </w:p>
    <w:p w:rsidR="00855F86" w:rsidRDefault="00855F86" w:rsidP="006C5C43">
      <w:r>
        <w:rPr>
          <w:rFonts w:hint="eastAsia"/>
        </w:rPr>
        <w:t>发动机</w:t>
      </w:r>
      <w:r>
        <w:t>：2.0T</w:t>
      </w:r>
      <w:r>
        <w:rPr>
          <w:rFonts w:hint="eastAsia"/>
        </w:rPr>
        <w:t>变速箱</w:t>
      </w:r>
      <w:r>
        <w:t>：6速自动</w:t>
      </w:r>
    </w:p>
    <w:p w:rsidR="00855F86" w:rsidRDefault="00855F86" w:rsidP="006C5C43">
      <w:r>
        <w:rPr>
          <w:rFonts w:hint="eastAsia"/>
        </w:rPr>
        <w:t>车身尺寸：</w:t>
      </w:r>
      <w:r>
        <w:t>4760/1907/1700mm</w:t>
      </w:r>
    </w:p>
    <w:p w:rsidR="00855F86" w:rsidRPr="003E30F7" w:rsidRDefault="00855F86" w:rsidP="006C5C43">
      <w:pPr>
        <w:rPr>
          <w:rFonts w:cs="宋体"/>
          <w:b/>
          <w:bCs/>
          <w:i/>
          <w:iCs/>
        </w:rPr>
      </w:pPr>
      <w:r w:rsidRPr="002009FE">
        <w:rPr>
          <w:rFonts w:cs="宋体" w:hint="eastAsia"/>
          <w:b/>
          <w:bCs/>
          <w:i/>
          <w:iCs/>
        </w:rPr>
        <w:lastRenderedPageBreak/>
        <w:t>分析：。</w:t>
      </w:r>
    </w:p>
    <w:p w:rsidR="00855F86" w:rsidRPr="003E30F7" w:rsidRDefault="00855F86" w:rsidP="006C5C43">
      <w:pPr>
        <w:pStyle w:val="a8"/>
        <w:numPr>
          <w:ilvl w:val="3"/>
          <w:numId w:val="9"/>
        </w:numPr>
        <w:ind w:left="426" w:firstLineChars="0"/>
        <w:outlineLvl w:val="1"/>
        <w:rPr>
          <w:b/>
        </w:rPr>
      </w:pPr>
      <w:r w:rsidRPr="003E30F7">
        <w:rPr>
          <w:b/>
        </w:rPr>
        <w:t>华晨中华V7</w:t>
      </w:r>
    </w:p>
    <w:p w:rsidR="00855F86" w:rsidRDefault="00855F86" w:rsidP="006C5C43">
      <w:r>
        <w:rPr>
          <w:noProof/>
        </w:rPr>
        <w:drawing>
          <wp:inline distT="0" distB="0" distL="0" distR="0" wp14:anchorId="74BD0D33" wp14:editId="13B04083">
            <wp:extent cx="2857500" cy="2139950"/>
            <wp:effectExtent l="0" t="0" r="0" b="0"/>
            <wp:docPr id="77" name="图片 77" descr="http://img.12365auto.com/a/201903/29/201903291013540808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img.12365auto.com/a/201903/29/201903291013540808_sst.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855F86" w:rsidRDefault="00855F86" w:rsidP="006C5C43">
      <w:r>
        <w:rPr>
          <w:rFonts w:hint="eastAsia"/>
        </w:rPr>
        <w:t>上市时间：</w:t>
      </w:r>
      <w:r>
        <w:t>2019年二季度</w:t>
      </w:r>
    </w:p>
    <w:p w:rsidR="00855F86" w:rsidRDefault="00855F86" w:rsidP="006C5C43">
      <w:r>
        <w:rPr>
          <w:rFonts w:hint="eastAsia"/>
        </w:rPr>
        <w:t>发动机</w:t>
      </w:r>
      <w:r>
        <w:t>：1.8T</w:t>
      </w:r>
    </w:p>
    <w:p w:rsidR="00855F86" w:rsidRPr="003E30F7" w:rsidRDefault="00855F86" w:rsidP="006C5C43">
      <w:pPr>
        <w:rPr>
          <w:rFonts w:cs="宋体"/>
          <w:b/>
          <w:bCs/>
          <w:i/>
          <w:iCs/>
        </w:rPr>
      </w:pPr>
      <w:r w:rsidRPr="002009FE">
        <w:rPr>
          <w:rFonts w:cs="宋体" w:hint="eastAsia"/>
          <w:b/>
          <w:bCs/>
          <w:i/>
          <w:iCs/>
        </w:rPr>
        <w:t>分析：。</w:t>
      </w:r>
    </w:p>
    <w:p w:rsidR="00855F86" w:rsidRPr="00CC24D4" w:rsidRDefault="00855F86" w:rsidP="006C5C43">
      <w:pPr>
        <w:pStyle w:val="a8"/>
        <w:numPr>
          <w:ilvl w:val="3"/>
          <w:numId w:val="9"/>
        </w:numPr>
        <w:ind w:left="426" w:firstLineChars="0"/>
        <w:outlineLvl w:val="1"/>
        <w:rPr>
          <w:b/>
        </w:rPr>
      </w:pPr>
      <w:r w:rsidRPr="00CC24D4">
        <w:rPr>
          <w:rFonts w:hint="eastAsia"/>
          <w:b/>
        </w:rPr>
        <w:t>吉利汽车星越</w:t>
      </w:r>
    </w:p>
    <w:p w:rsidR="00855F86" w:rsidRDefault="00855F86" w:rsidP="006C5C43">
      <w:r>
        <w:rPr>
          <w:noProof/>
          <w:color w:val="FFFFFF"/>
        </w:rPr>
        <w:drawing>
          <wp:inline distT="0" distB="0" distL="0" distR="0" wp14:anchorId="6BA7931D" wp14:editId="16C3C237">
            <wp:extent cx="3060700" cy="1873250"/>
            <wp:effectExtent l="0" t="0" r="6350" b="0"/>
            <wp:docPr id="61" name="图片 6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车"/>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55F86" w:rsidRDefault="00855F86" w:rsidP="006C5C43">
      <w:r>
        <w:rPr>
          <w:rFonts w:hint="eastAsia"/>
        </w:rPr>
        <w:t>新车外形设计语言更加激进，中网水波涟漪的造型采用了更加扁平化的设计。车尾部分，同色的轮眉与前、后包围、侧裙连接在一起，增加车身的整体感。</w:t>
      </w:r>
    </w:p>
    <w:p w:rsidR="00855F86" w:rsidRDefault="00855F86" w:rsidP="006C5C43">
      <w:r>
        <w:rPr>
          <w:rFonts w:hint="eastAsia"/>
        </w:rPr>
        <w:t>动力方面，新车提供</w:t>
      </w:r>
      <w:r>
        <w:t>2.0T+8AT、1.5T插电混动和1.5T弱混共三种动力系统。其中，2.0T+8AT动力系统中的发动机来自沃尔沃Drive-E系列2.0TDT5发动机，最大功率为175kW，峰值扭矩为350Nm，传动系统匹配爱信8速手自一体变速箱。插电混动车型的1.5T发动机最大功率为132kW，峰值扭矩为265Nm;而MHEV轻混版车型的发动机最大功率为130kW，峰值扭矩为255Nm，传动系统匹配的是7速双离合变速箱。</w:t>
      </w:r>
    </w:p>
    <w:p w:rsidR="00855F86" w:rsidRDefault="00855F86" w:rsidP="006C5C43">
      <w:pPr>
        <w:rPr>
          <w:rFonts w:cs="宋体"/>
          <w:b/>
          <w:bCs/>
          <w:i/>
          <w:iCs/>
        </w:rPr>
      </w:pPr>
      <w:r w:rsidRPr="002009FE">
        <w:rPr>
          <w:rFonts w:cs="宋体" w:hint="eastAsia"/>
          <w:b/>
          <w:bCs/>
          <w:i/>
          <w:iCs/>
        </w:rPr>
        <w:t>分析：。</w:t>
      </w:r>
    </w:p>
    <w:p w:rsidR="00855F86" w:rsidRPr="00CC24D4" w:rsidRDefault="00855F86" w:rsidP="006C5C43">
      <w:pPr>
        <w:pStyle w:val="a8"/>
        <w:numPr>
          <w:ilvl w:val="3"/>
          <w:numId w:val="9"/>
        </w:numPr>
        <w:ind w:left="426" w:firstLineChars="0"/>
        <w:outlineLvl w:val="1"/>
        <w:rPr>
          <w:b/>
        </w:rPr>
      </w:pPr>
      <w:r w:rsidRPr="00CC24D4">
        <w:rPr>
          <w:b/>
        </w:rPr>
        <w:t>江淮iEV7L</w:t>
      </w:r>
    </w:p>
    <w:p w:rsidR="00855F86" w:rsidRDefault="00855F86" w:rsidP="006C5C43">
      <w:r>
        <w:rPr>
          <w:noProof/>
          <w:color w:val="FFFFFF"/>
        </w:rPr>
        <w:lastRenderedPageBreak/>
        <w:drawing>
          <wp:inline distT="0" distB="0" distL="0" distR="0" wp14:anchorId="6EFE6310" wp14:editId="302B47A9">
            <wp:extent cx="3060700" cy="2286000"/>
            <wp:effectExtent l="0" t="0" r="6350" b="0"/>
            <wp:docPr id="3" name="图片 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新车"/>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855F86" w:rsidRDefault="00855F86" w:rsidP="006C5C43">
      <w:r>
        <w:rPr>
          <w:rFonts w:hint="eastAsia"/>
        </w:rPr>
        <w:t>从江淮汽车官网获悉，江淮</w:t>
      </w:r>
      <w:r>
        <w:t>iEV7L车型已上市。新车推出了1款豪华智能型车型，补贴后售价为9.45万元。</w:t>
      </w:r>
    </w:p>
    <w:p w:rsidR="00855F86" w:rsidRDefault="00855F86" w:rsidP="006C5C43">
      <w:r>
        <w:rPr>
          <w:rFonts w:hint="eastAsia"/>
        </w:rPr>
        <w:t>外观方面，新车整体保持了</w:t>
      </w:r>
      <w:r>
        <w:t>iEV7的外观设计，细节上没有变化，封闭前格栅采用车身同色底色+镀铬饰条。</w:t>
      </w:r>
    </w:p>
    <w:p w:rsidR="00855F86" w:rsidRDefault="00855F86" w:rsidP="006C5C43">
      <w:r>
        <w:rPr>
          <w:rFonts w:hint="eastAsia"/>
        </w:rPr>
        <w:t>车身尺寸方面，新车长宽高分别为</w:t>
      </w:r>
      <w:r>
        <w:t>4,320/1,710m/1,515mm，轴距为2,500mm。</w:t>
      </w:r>
    </w:p>
    <w:p w:rsidR="00855F86" w:rsidRDefault="00855F86" w:rsidP="006C5C43">
      <w:r>
        <w:rPr>
          <w:rFonts w:hint="eastAsia"/>
        </w:rPr>
        <w:t>动力方面，新车搭载来自</w:t>
      </w:r>
      <w:r>
        <w:t>iEV7的驱动电机，其最大功率为50kW，峰值扭矩为215Nm。充电时间方面，新车在快充模式下，电量从30%充至80%需30分钟，慢充模式完全充满则需要6小时。</w:t>
      </w:r>
    </w:p>
    <w:p w:rsidR="00855F86" w:rsidRPr="00CC24D4" w:rsidRDefault="00855F86" w:rsidP="006C5C43">
      <w:pPr>
        <w:rPr>
          <w:rFonts w:cs="宋体"/>
          <w:b/>
          <w:bCs/>
          <w:i/>
          <w:iCs/>
        </w:rPr>
      </w:pPr>
      <w:r w:rsidRPr="002009FE">
        <w:rPr>
          <w:rFonts w:cs="宋体" w:hint="eastAsia"/>
          <w:b/>
          <w:bCs/>
          <w:i/>
          <w:iCs/>
        </w:rPr>
        <w:t>分析：。</w:t>
      </w:r>
    </w:p>
    <w:p w:rsidR="00855F86" w:rsidRPr="00CC24D4" w:rsidRDefault="00855F86" w:rsidP="006C5C43">
      <w:pPr>
        <w:pStyle w:val="a8"/>
        <w:numPr>
          <w:ilvl w:val="3"/>
          <w:numId w:val="9"/>
        </w:numPr>
        <w:ind w:left="426" w:firstLineChars="0"/>
        <w:outlineLvl w:val="1"/>
        <w:rPr>
          <w:b/>
        </w:rPr>
      </w:pPr>
      <w:r w:rsidRPr="00CC24D4">
        <w:rPr>
          <w:rFonts w:hint="eastAsia"/>
          <w:b/>
        </w:rPr>
        <w:t>江淮汽车瑞风</w:t>
      </w:r>
      <w:r w:rsidRPr="00CC24D4">
        <w:rPr>
          <w:b/>
        </w:rPr>
        <w:t>S3</w:t>
      </w:r>
    </w:p>
    <w:p w:rsidR="00855F86" w:rsidRDefault="00855F86" w:rsidP="006C5C43">
      <w:r>
        <w:rPr>
          <w:noProof/>
          <w:color w:val="FFFFFF"/>
        </w:rPr>
        <w:drawing>
          <wp:inline distT="0" distB="0" distL="0" distR="0" wp14:anchorId="0768F923" wp14:editId="612A65EA">
            <wp:extent cx="3060700" cy="1873250"/>
            <wp:effectExtent l="0" t="0" r="6350" b="0"/>
            <wp:docPr id="68" name="图片 6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55F86" w:rsidRDefault="00855F86" w:rsidP="006C5C43">
      <w:r>
        <w:rPr>
          <w:rFonts w:hint="eastAsia"/>
        </w:rPr>
        <w:t>外观方面，新车采用了全新的造型设计，分体式大灯组外形犀利，同时家族宝瓶式前格栅尺寸也有所调整。此外，尾灯组造型、下方后保险杠区域造型进行了一定调整。</w:t>
      </w:r>
    </w:p>
    <w:p w:rsidR="00855F86" w:rsidRDefault="00855F86" w:rsidP="006C5C43">
      <w:r>
        <w:rPr>
          <w:rFonts w:hint="eastAsia"/>
        </w:rPr>
        <w:t>车身尺寸方面，新车长宽高分别为</w:t>
      </w:r>
      <w:r>
        <w:t>4,345/1,765/1,640mm，轴距为2,560mm。</w:t>
      </w:r>
    </w:p>
    <w:p w:rsidR="00855F86" w:rsidRDefault="00855F86" w:rsidP="006C5C43">
      <w:r>
        <w:rPr>
          <w:rFonts w:hint="eastAsia"/>
        </w:rPr>
        <w:t>动力方面，新车将搭载一台型号为</w:t>
      </w:r>
      <w:r>
        <w:t>HFC4GB2.3E的1.5L自然吸气发动机，其最大功率为85kW。</w:t>
      </w:r>
    </w:p>
    <w:p w:rsidR="00855F86" w:rsidRDefault="00855F86" w:rsidP="006C5C43">
      <w:pPr>
        <w:rPr>
          <w:rFonts w:cs="宋体"/>
          <w:b/>
          <w:bCs/>
          <w:i/>
          <w:iCs/>
        </w:rPr>
      </w:pPr>
      <w:r w:rsidRPr="002009FE">
        <w:rPr>
          <w:rFonts w:cs="宋体" w:hint="eastAsia"/>
          <w:b/>
          <w:bCs/>
          <w:i/>
          <w:iCs/>
        </w:rPr>
        <w:t>分析：。</w:t>
      </w:r>
    </w:p>
    <w:p w:rsidR="00855F86" w:rsidRPr="00A636C5" w:rsidRDefault="00855F86" w:rsidP="006C5C43">
      <w:pPr>
        <w:pStyle w:val="a8"/>
        <w:numPr>
          <w:ilvl w:val="3"/>
          <w:numId w:val="9"/>
        </w:numPr>
        <w:ind w:left="426" w:firstLineChars="0"/>
        <w:outlineLvl w:val="1"/>
        <w:rPr>
          <w:b/>
        </w:rPr>
      </w:pPr>
      <w:r w:rsidRPr="00A636C5">
        <w:rPr>
          <w:b/>
        </w:rPr>
        <w:t>捷达VS7</w:t>
      </w:r>
    </w:p>
    <w:p w:rsidR="00855F86" w:rsidRDefault="00855F86" w:rsidP="006C5C43">
      <w:r>
        <w:rPr>
          <w:noProof/>
        </w:rPr>
        <w:lastRenderedPageBreak/>
        <w:drawing>
          <wp:inline distT="0" distB="0" distL="0" distR="0" wp14:anchorId="3294B6AC" wp14:editId="0E30B735">
            <wp:extent cx="3206750" cy="2139950"/>
            <wp:effectExtent l="0" t="0" r="0" b="0"/>
            <wp:docPr id="80" name="图片 80" descr="http://img2.bitautoimg.com/bitauto/2019/03/22/b930cf0a-4be9-4940-8aa5-c0856d95f2f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img2.bitautoimg.com/bitauto/2019/03/22/b930cf0a-4be9-4940-8aa5-c0856d95f2fb_630_w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55F86" w:rsidRDefault="00855F86" w:rsidP="006C5C43">
      <w:r>
        <w:rPr>
          <w:rFonts w:hint="eastAsia"/>
        </w:rPr>
        <w:t>上市时间：</w:t>
      </w:r>
      <w:r>
        <w:t>2020年</w:t>
      </w:r>
    </w:p>
    <w:p w:rsidR="00855F86" w:rsidRDefault="00855F86" w:rsidP="006C5C43">
      <w:r>
        <w:rPr>
          <w:rFonts w:hint="eastAsia"/>
        </w:rPr>
        <w:t>发动机：</w:t>
      </w:r>
      <w:r>
        <w:t>1.4T、2.0T</w:t>
      </w:r>
      <w:r>
        <w:rPr>
          <w:rFonts w:hint="eastAsia"/>
        </w:rPr>
        <w:t>变速箱：</w:t>
      </w:r>
      <w:r>
        <w:t>6速手动/手自一体、7速双离合</w:t>
      </w:r>
    </w:p>
    <w:p w:rsidR="00855F86" w:rsidRDefault="00855F86" w:rsidP="006C5C43">
      <w:r w:rsidRPr="002009FE">
        <w:rPr>
          <w:rFonts w:cs="宋体" w:hint="eastAsia"/>
          <w:b/>
          <w:bCs/>
          <w:i/>
          <w:iCs/>
        </w:rPr>
        <w:t>分析：。</w:t>
      </w:r>
    </w:p>
    <w:p w:rsidR="00855F86" w:rsidRPr="00CC24D4" w:rsidRDefault="00855F86" w:rsidP="006C5C43">
      <w:pPr>
        <w:pStyle w:val="a8"/>
        <w:numPr>
          <w:ilvl w:val="3"/>
          <w:numId w:val="9"/>
        </w:numPr>
        <w:ind w:left="426" w:firstLineChars="0"/>
        <w:outlineLvl w:val="1"/>
        <w:rPr>
          <w:b/>
        </w:rPr>
      </w:pPr>
      <w:r w:rsidRPr="00CC24D4">
        <w:rPr>
          <w:rFonts w:hint="eastAsia"/>
          <w:b/>
        </w:rPr>
        <w:t>领克</w:t>
      </w:r>
      <w:r w:rsidRPr="00CC24D4">
        <w:rPr>
          <w:b/>
        </w:rPr>
        <w:t>05</w:t>
      </w:r>
    </w:p>
    <w:p w:rsidR="00855F86" w:rsidRDefault="00855F86" w:rsidP="006C5C43">
      <w:r>
        <w:rPr>
          <w:noProof/>
          <w:color w:val="FFFFFF"/>
        </w:rPr>
        <w:drawing>
          <wp:inline distT="0" distB="0" distL="0" distR="0" wp14:anchorId="7DF1341B" wp14:editId="2968F76E">
            <wp:extent cx="3060700" cy="1873250"/>
            <wp:effectExtent l="0" t="0" r="6350" b="0"/>
            <wp:docPr id="58" name="图片 5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55F86" w:rsidRDefault="00855F86" w:rsidP="006C5C43">
      <w:r>
        <w:rPr>
          <w:rFonts w:hint="eastAsia"/>
        </w:rPr>
        <w:t>外观方面，新车依旧延续领克现有车型设计，高耸的大灯组内部结构有所调整，融入瀑布式设计，进气格栅采用格子状设计，下方为较大尺寸的进气口区域。</w:t>
      </w:r>
    </w:p>
    <w:p w:rsidR="00855F86" w:rsidRDefault="00855F86" w:rsidP="006C5C43">
      <w:r>
        <w:rPr>
          <w:rFonts w:hint="eastAsia"/>
        </w:rPr>
        <w:t>动力方面，预计新车将继续搭载领克品牌现有的</w:t>
      </w:r>
      <w:r>
        <w:t>1.5T直列三缸和2.0T直列四缸两款发动机，传动系统匹配8速自动变速箱。</w:t>
      </w:r>
    </w:p>
    <w:p w:rsidR="00855F86" w:rsidRDefault="00855F86" w:rsidP="006C5C43">
      <w:pPr>
        <w:rPr>
          <w:rFonts w:cs="宋体"/>
          <w:b/>
          <w:bCs/>
          <w:i/>
          <w:iCs/>
        </w:rPr>
      </w:pPr>
      <w:r w:rsidRPr="002009FE">
        <w:rPr>
          <w:rFonts w:cs="宋体" w:hint="eastAsia"/>
          <w:b/>
          <w:bCs/>
          <w:i/>
          <w:iCs/>
        </w:rPr>
        <w:t>分析：。</w:t>
      </w:r>
    </w:p>
    <w:p w:rsidR="00855F86" w:rsidRPr="00DB176F" w:rsidRDefault="00855F86" w:rsidP="006C5C43">
      <w:pPr>
        <w:pStyle w:val="a8"/>
        <w:numPr>
          <w:ilvl w:val="3"/>
          <w:numId w:val="9"/>
        </w:numPr>
        <w:ind w:left="426" w:firstLineChars="0"/>
        <w:outlineLvl w:val="1"/>
        <w:rPr>
          <w:b/>
        </w:rPr>
      </w:pPr>
      <w:r w:rsidRPr="00DB176F">
        <w:rPr>
          <w:b/>
        </w:rPr>
        <w:t>全新本田飞度</w:t>
      </w:r>
    </w:p>
    <w:p w:rsidR="00855F86" w:rsidRDefault="00855F86" w:rsidP="006C5C43">
      <w:r>
        <w:rPr>
          <w:noProof/>
        </w:rPr>
        <w:drawing>
          <wp:inline distT="0" distB="0" distL="0" distR="0" wp14:anchorId="3AE9081C" wp14:editId="18E8E926">
            <wp:extent cx="3810000" cy="2139950"/>
            <wp:effectExtent l="0" t="0" r="0" b="0"/>
            <wp:docPr id="82" name="图片 82" descr="http://img2.bitautoimg.com/bitauto/2019/03/28/837794b2-1288-46a5-94f6-bc2cc7f91da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mg2.bitautoimg.com/bitauto/2019/03/28/837794b2-1288-46a5-94f6-bc2cc7f91da2_63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855F86" w:rsidRDefault="00855F86" w:rsidP="006C5C43">
      <w:r>
        <w:rPr>
          <w:rFonts w:hint="eastAsia"/>
        </w:rPr>
        <w:t>上市时间：</w:t>
      </w:r>
      <w:r>
        <w:t>2019年三季度</w:t>
      </w:r>
    </w:p>
    <w:p w:rsidR="00855F86" w:rsidRDefault="00855F86" w:rsidP="006C5C43">
      <w:r>
        <w:rPr>
          <w:rFonts w:hint="eastAsia"/>
        </w:rPr>
        <w:t>发动机</w:t>
      </w:r>
      <w:r>
        <w:t>：1.0T</w:t>
      </w:r>
      <w:r>
        <w:rPr>
          <w:rFonts w:hint="eastAsia"/>
        </w:rPr>
        <w:t>变速箱</w:t>
      </w:r>
      <w:r>
        <w:t>：CVT</w:t>
      </w:r>
    </w:p>
    <w:p w:rsidR="00855F86" w:rsidRDefault="00855F86" w:rsidP="006C5C43">
      <w:r w:rsidRPr="002009FE">
        <w:rPr>
          <w:rFonts w:cs="宋体" w:hint="eastAsia"/>
          <w:b/>
          <w:bCs/>
          <w:i/>
          <w:iCs/>
        </w:rPr>
        <w:lastRenderedPageBreak/>
        <w:t>分析：。</w:t>
      </w:r>
    </w:p>
    <w:p w:rsidR="00855F86" w:rsidRPr="002F3867" w:rsidRDefault="00855F86" w:rsidP="006C5C43">
      <w:pPr>
        <w:pStyle w:val="a8"/>
        <w:numPr>
          <w:ilvl w:val="3"/>
          <w:numId w:val="9"/>
        </w:numPr>
        <w:ind w:left="426" w:firstLineChars="0"/>
        <w:outlineLvl w:val="1"/>
        <w:rPr>
          <w:b/>
        </w:rPr>
      </w:pPr>
      <w:r w:rsidRPr="002F3867">
        <w:rPr>
          <w:b/>
        </w:rPr>
        <w:t>日产全新阳光</w:t>
      </w:r>
    </w:p>
    <w:p w:rsidR="00855F86" w:rsidRDefault="00855F86" w:rsidP="006C5C43">
      <w:r>
        <w:rPr>
          <w:noProof/>
        </w:rPr>
        <w:drawing>
          <wp:inline distT="0" distB="0" distL="0" distR="0" wp14:anchorId="3A451B84" wp14:editId="083D6016">
            <wp:extent cx="2857500" cy="2139950"/>
            <wp:effectExtent l="0" t="0" r="0" b="0"/>
            <wp:docPr id="84" name="图片 84" descr="http://img.12365auto.com/a/201903/29/201903291036580372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img.12365auto.com/a/201903/29/201903291036580372_sst.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855F86" w:rsidRDefault="00855F86" w:rsidP="006C5C43">
      <w:r>
        <w:rPr>
          <w:rFonts w:hint="eastAsia"/>
        </w:rPr>
        <w:t>上市时间：</w:t>
      </w:r>
      <w:r>
        <w:t>2019年4月12日亮相</w:t>
      </w:r>
    </w:p>
    <w:p w:rsidR="00855F86" w:rsidRDefault="00855F86" w:rsidP="006C5C43">
      <w:r>
        <w:rPr>
          <w:rFonts w:hint="eastAsia"/>
        </w:rPr>
        <w:t>发动机</w:t>
      </w:r>
      <w:r>
        <w:t>：1.6L</w:t>
      </w:r>
      <w:r>
        <w:rPr>
          <w:rFonts w:hint="eastAsia"/>
        </w:rPr>
        <w:t>变速箱</w:t>
      </w:r>
      <w:r>
        <w:t>：5速手动/CVT</w:t>
      </w:r>
    </w:p>
    <w:p w:rsidR="00855F86" w:rsidRPr="002F3867" w:rsidRDefault="00855F86" w:rsidP="006C5C43">
      <w:pPr>
        <w:rPr>
          <w:rFonts w:cs="宋体"/>
          <w:b/>
          <w:bCs/>
          <w:i/>
          <w:iCs/>
        </w:rPr>
      </w:pPr>
      <w:r w:rsidRPr="002009FE">
        <w:rPr>
          <w:rFonts w:cs="宋体" w:hint="eastAsia"/>
          <w:b/>
          <w:bCs/>
          <w:i/>
          <w:iCs/>
        </w:rPr>
        <w:t>分析：。</w:t>
      </w:r>
    </w:p>
    <w:p w:rsidR="00855F86" w:rsidRPr="003E12E2" w:rsidRDefault="00855F86" w:rsidP="006C5C43">
      <w:pPr>
        <w:pStyle w:val="a8"/>
        <w:numPr>
          <w:ilvl w:val="3"/>
          <w:numId w:val="9"/>
        </w:numPr>
        <w:ind w:left="426" w:firstLineChars="0"/>
        <w:outlineLvl w:val="1"/>
        <w:rPr>
          <w:b/>
        </w:rPr>
      </w:pPr>
      <w:r w:rsidRPr="003E12E2">
        <w:rPr>
          <w:b/>
        </w:rPr>
        <w:t>上汽大众朗逸电动版</w:t>
      </w:r>
    </w:p>
    <w:p w:rsidR="00855F86" w:rsidRDefault="00855F86" w:rsidP="006C5C43">
      <w:r>
        <w:rPr>
          <w:noProof/>
        </w:rPr>
        <w:drawing>
          <wp:inline distT="0" distB="0" distL="0" distR="0" wp14:anchorId="359BEA42" wp14:editId="3976BDA5">
            <wp:extent cx="3206750" cy="2139950"/>
            <wp:effectExtent l="0" t="0" r="0" b="0"/>
            <wp:docPr id="85" name="图片 85" descr="http://image.bitautoimg.com/bitauto/2019/03/25/93c5a10d-f0b1-49a9-8745-acfcc22bc2c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mage.bitautoimg.com/bitauto/2019/03/25/93c5a10d-f0b1-49a9-8745-acfcc22bc2c2_630_w0.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55F86" w:rsidRDefault="00855F86" w:rsidP="006C5C43">
      <w:r>
        <w:rPr>
          <w:rFonts w:hint="eastAsia"/>
        </w:rPr>
        <w:t>上市时间：</w:t>
      </w:r>
      <w:r>
        <w:t>2019年3月25日亮相</w:t>
      </w:r>
    </w:p>
    <w:p w:rsidR="00855F86" w:rsidRDefault="00855F86" w:rsidP="006C5C43">
      <w:r>
        <w:rPr>
          <w:rFonts w:hint="eastAsia"/>
        </w:rPr>
        <w:t>发动机：</w:t>
      </w:r>
      <w:r>
        <w:t>100kW290Nm</w:t>
      </w:r>
      <w:r>
        <w:rPr>
          <w:rFonts w:hint="eastAsia"/>
        </w:rPr>
        <w:t>综合续航：</w:t>
      </w:r>
      <w:r>
        <w:t>270km</w:t>
      </w:r>
    </w:p>
    <w:p w:rsidR="00855F86" w:rsidRDefault="00855F86" w:rsidP="006C5C43">
      <w:pPr>
        <w:rPr>
          <w:rFonts w:cs="宋体"/>
          <w:b/>
          <w:bCs/>
          <w:i/>
          <w:iCs/>
        </w:rPr>
      </w:pPr>
      <w:r w:rsidRPr="002009FE">
        <w:rPr>
          <w:rFonts w:cs="宋体" w:hint="eastAsia"/>
          <w:b/>
          <w:bCs/>
          <w:i/>
          <w:iCs/>
        </w:rPr>
        <w:t>分析：。</w:t>
      </w:r>
    </w:p>
    <w:p w:rsidR="00855F86" w:rsidRPr="00CC24D4" w:rsidRDefault="00855F86" w:rsidP="006C5C43">
      <w:pPr>
        <w:pStyle w:val="a8"/>
        <w:numPr>
          <w:ilvl w:val="3"/>
          <w:numId w:val="9"/>
        </w:numPr>
        <w:ind w:left="426" w:firstLineChars="0"/>
        <w:outlineLvl w:val="1"/>
        <w:rPr>
          <w:b/>
        </w:rPr>
      </w:pPr>
      <w:r w:rsidRPr="00CC24D4">
        <w:rPr>
          <w:rFonts w:hint="eastAsia"/>
          <w:b/>
        </w:rPr>
        <w:t>上汽荣威</w:t>
      </w:r>
      <w:r w:rsidRPr="00CC24D4">
        <w:rPr>
          <w:b/>
        </w:rPr>
        <w:t>i6PLUS</w:t>
      </w:r>
    </w:p>
    <w:p w:rsidR="00855F86" w:rsidRDefault="00855F86" w:rsidP="006C5C43">
      <w:r>
        <w:rPr>
          <w:noProof/>
          <w:color w:val="FFFFFF"/>
        </w:rPr>
        <w:drawing>
          <wp:inline distT="0" distB="0" distL="0" distR="0" wp14:anchorId="1B562A5A" wp14:editId="53A37624">
            <wp:extent cx="3060700" cy="1873250"/>
            <wp:effectExtent l="0" t="0" r="6350" b="0"/>
            <wp:docPr id="70" name="图片 7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55F86" w:rsidRDefault="00855F86" w:rsidP="006C5C43">
      <w:r>
        <w:rPr>
          <w:rFonts w:hint="eastAsia"/>
        </w:rPr>
        <w:t>新车基于荣威</w:t>
      </w:r>
      <w:r>
        <w:t>i6升级而来，延续了现款荣威i6的设计样式，采用更大尺寸的中网。</w:t>
      </w:r>
    </w:p>
    <w:p w:rsidR="00855F86" w:rsidRDefault="00855F86" w:rsidP="006C5C43">
      <w:r>
        <w:rPr>
          <w:rFonts w:hint="eastAsia"/>
        </w:rPr>
        <w:t>车身尺寸方面，新车长宽高分别为</w:t>
      </w:r>
      <w:r>
        <w:t>4,671/1,835/1,464mm，轴距达2,715mm。</w:t>
      </w:r>
    </w:p>
    <w:p w:rsidR="00855F86" w:rsidRDefault="00855F86" w:rsidP="006C5C43">
      <w:r>
        <w:rPr>
          <w:rFonts w:hint="eastAsia"/>
        </w:rPr>
        <w:lastRenderedPageBreak/>
        <w:t>动力方面，新车将提供</w:t>
      </w:r>
      <w:r>
        <w:t>1.6L和1.5T两款发动机，取消了荣威i6上的1.0T发动机。</w:t>
      </w:r>
    </w:p>
    <w:p w:rsidR="00855F86" w:rsidRDefault="00855F86" w:rsidP="006C5C43">
      <w:pPr>
        <w:rPr>
          <w:rFonts w:cs="宋体"/>
          <w:b/>
          <w:bCs/>
          <w:i/>
          <w:iCs/>
        </w:rPr>
      </w:pPr>
      <w:r w:rsidRPr="002009FE">
        <w:rPr>
          <w:rFonts w:cs="宋体" w:hint="eastAsia"/>
          <w:b/>
          <w:bCs/>
          <w:i/>
          <w:iCs/>
        </w:rPr>
        <w:t>分析：。</w:t>
      </w:r>
    </w:p>
    <w:p w:rsidR="00855F86" w:rsidRPr="00DB176F" w:rsidRDefault="00855F86" w:rsidP="006C5C43">
      <w:pPr>
        <w:pStyle w:val="a8"/>
        <w:numPr>
          <w:ilvl w:val="3"/>
          <w:numId w:val="9"/>
        </w:numPr>
        <w:ind w:left="426" w:firstLineChars="0"/>
        <w:outlineLvl w:val="1"/>
        <w:rPr>
          <w:b/>
        </w:rPr>
      </w:pPr>
      <w:r w:rsidRPr="00DB176F">
        <w:rPr>
          <w:b/>
        </w:rPr>
        <w:t>斯柯达明锐</w:t>
      </w:r>
    </w:p>
    <w:p w:rsidR="00855F86" w:rsidRDefault="00855F86" w:rsidP="006C5C43">
      <w:r>
        <w:rPr>
          <w:noProof/>
        </w:rPr>
        <w:drawing>
          <wp:inline distT="0" distB="0" distL="0" distR="0" wp14:anchorId="40F82CCD" wp14:editId="0BDB99A1">
            <wp:extent cx="3206750" cy="2139950"/>
            <wp:effectExtent l="0" t="0" r="0" b="0"/>
            <wp:docPr id="89" name="图片 89" descr="http://image.bitautoimg.com/bitauto/2019/03/26/c5bb1e11-c5e6-446d-81cd-3d9833a584c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mage.bitautoimg.com/bitauto/2019/03/26/c5bb1e11-c5e6-446d-81cd-3d9833a584c7_630_w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55F86" w:rsidRDefault="00855F86" w:rsidP="006C5C43">
      <w:r>
        <w:rPr>
          <w:rFonts w:hint="eastAsia"/>
        </w:rPr>
        <w:t>上市时间：</w:t>
      </w:r>
      <w:r>
        <w:t>2021年一季度</w:t>
      </w:r>
    </w:p>
    <w:p w:rsidR="00855F86" w:rsidRDefault="00855F86" w:rsidP="006C5C43">
      <w:r>
        <w:rPr>
          <w:rFonts w:hint="eastAsia"/>
        </w:rPr>
        <w:t>发动机</w:t>
      </w:r>
      <w:r>
        <w:t>：1.0T/1.5T/2.0T汽油、1.5T柴油</w:t>
      </w:r>
      <w:r>
        <w:rPr>
          <w:rFonts w:hint="eastAsia"/>
        </w:rPr>
        <w:t>变速箱</w:t>
      </w:r>
      <w:r>
        <w:t>：手动、自动、双离合</w:t>
      </w:r>
    </w:p>
    <w:p w:rsidR="00855F86" w:rsidRDefault="00855F86" w:rsidP="006C5C43">
      <w:r w:rsidRPr="002009FE">
        <w:rPr>
          <w:rFonts w:cs="宋体" w:hint="eastAsia"/>
          <w:b/>
          <w:bCs/>
          <w:i/>
          <w:iCs/>
        </w:rPr>
        <w:t>分析：。</w:t>
      </w:r>
    </w:p>
    <w:p w:rsidR="00855F86" w:rsidRPr="00CC24D4" w:rsidRDefault="00855F86" w:rsidP="006C5C43">
      <w:pPr>
        <w:pStyle w:val="a8"/>
        <w:numPr>
          <w:ilvl w:val="3"/>
          <w:numId w:val="9"/>
        </w:numPr>
        <w:ind w:left="426" w:firstLineChars="0"/>
        <w:outlineLvl w:val="1"/>
        <w:rPr>
          <w:b/>
        </w:rPr>
      </w:pPr>
      <w:r w:rsidRPr="00CC24D4">
        <w:rPr>
          <w:rFonts w:hint="eastAsia"/>
          <w:b/>
        </w:rPr>
        <w:t>现代全新索纳塔</w:t>
      </w:r>
    </w:p>
    <w:p w:rsidR="00855F86" w:rsidRDefault="00855F86" w:rsidP="006C5C43">
      <w:r>
        <w:rPr>
          <w:noProof/>
          <w:color w:val="FFFFFF"/>
        </w:rPr>
        <w:drawing>
          <wp:inline distT="0" distB="0" distL="0" distR="0" wp14:anchorId="02A17136" wp14:editId="0680CF2E">
            <wp:extent cx="3060700" cy="1873250"/>
            <wp:effectExtent l="0" t="0" r="6350" b="0"/>
            <wp:docPr id="69" name="图片 6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55F86" w:rsidRDefault="00855F86" w:rsidP="006C5C43">
      <w:r>
        <w:rPr>
          <w:rFonts w:hint="eastAsia"/>
        </w:rPr>
        <w:t>外观方面，新车前脸换装了六边形大尺寸网状格栅，车身侧面配备多辐铝合金轮毂，车尾为溜背式造型设计，并采用全新回旋镖式尾灯组。</w:t>
      </w:r>
    </w:p>
    <w:p w:rsidR="00855F86" w:rsidRDefault="00855F86" w:rsidP="006C5C43">
      <w:r>
        <w:rPr>
          <w:rFonts w:hint="eastAsia"/>
        </w:rPr>
        <w:t>动力方面，新车搭载</w:t>
      </w:r>
      <w:r>
        <w:t>2.0T、2.4L以及2.0L混合动力发动机。</w:t>
      </w:r>
    </w:p>
    <w:p w:rsidR="00855F86" w:rsidRDefault="00855F86" w:rsidP="006C5C43">
      <w:pPr>
        <w:rPr>
          <w:rFonts w:cs="宋体"/>
          <w:b/>
          <w:bCs/>
          <w:i/>
          <w:iCs/>
        </w:rPr>
      </w:pPr>
      <w:r w:rsidRPr="002009FE">
        <w:rPr>
          <w:rFonts w:cs="宋体" w:hint="eastAsia"/>
          <w:b/>
          <w:bCs/>
          <w:i/>
          <w:iCs/>
        </w:rPr>
        <w:t>分析：。</w:t>
      </w:r>
    </w:p>
    <w:p w:rsidR="00855F86" w:rsidRPr="006320A3" w:rsidRDefault="00855F86" w:rsidP="006C5C43">
      <w:pPr>
        <w:pStyle w:val="a8"/>
        <w:numPr>
          <w:ilvl w:val="3"/>
          <w:numId w:val="9"/>
        </w:numPr>
        <w:ind w:left="426" w:firstLineChars="0"/>
        <w:outlineLvl w:val="1"/>
        <w:rPr>
          <w:b/>
        </w:rPr>
      </w:pPr>
      <w:r w:rsidRPr="006320A3">
        <w:rPr>
          <w:b/>
        </w:rPr>
        <w:t>雪佛兰全新科沃兹</w:t>
      </w:r>
    </w:p>
    <w:p w:rsidR="00855F86" w:rsidRDefault="00855F86" w:rsidP="006C5C43">
      <w:r>
        <w:rPr>
          <w:noProof/>
        </w:rPr>
        <w:drawing>
          <wp:inline distT="0" distB="0" distL="0" distR="0" wp14:anchorId="1698D1C9" wp14:editId="7FB4CDB8">
            <wp:extent cx="2844800" cy="2139950"/>
            <wp:effectExtent l="0" t="0" r="0" b="0"/>
            <wp:docPr id="90" name="图片 90" descr="http://img1.bitautoimg.com/bitauto/2019/03/21/493a5356-3418-4d2a-8d37-416d38c3eb2c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9/03/21/493a5356-3418-4d2a-8d37-416d38c3eb2c_630_w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44800" cy="2139950"/>
                    </a:xfrm>
                    <a:prstGeom prst="rect">
                      <a:avLst/>
                    </a:prstGeom>
                    <a:noFill/>
                    <a:ln>
                      <a:noFill/>
                    </a:ln>
                  </pic:spPr>
                </pic:pic>
              </a:graphicData>
            </a:graphic>
          </wp:inline>
        </w:drawing>
      </w:r>
    </w:p>
    <w:p w:rsidR="00855F86" w:rsidRDefault="00855F86" w:rsidP="006C5C43">
      <w:r>
        <w:rPr>
          <w:rFonts w:hint="eastAsia"/>
        </w:rPr>
        <w:lastRenderedPageBreak/>
        <w:t>上市时间：</w:t>
      </w:r>
      <w:r>
        <w:t>2019年夏季</w:t>
      </w:r>
    </w:p>
    <w:p w:rsidR="00855F86" w:rsidRDefault="00855F86" w:rsidP="006C5C43">
      <w:r>
        <w:rPr>
          <w:rFonts w:hint="eastAsia"/>
        </w:rPr>
        <w:t>发动机</w:t>
      </w:r>
      <w:r>
        <w:t>：1.0T、1.3T</w:t>
      </w:r>
      <w:r>
        <w:rPr>
          <w:rFonts w:hint="eastAsia"/>
        </w:rPr>
        <w:t>变速箱</w:t>
      </w:r>
      <w:r>
        <w:t>：5速手动、6速手自一体、6速双离合</w:t>
      </w:r>
    </w:p>
    <w:p w:rsidR="00855F86" w:rsidRDefault="00855F86" w:rsidP="006C5C43">
      <w:pPr>
        <w:rPr>
          <w:rFonts w:cs="宋体"/>
          <w:b/>
          <w:bCs/>
          <w:i/>
          <w:iCs/>
        </w:rPr>
      </w:pPr>
      <w:r w:rsidRPr="002009FE">
        <w:rPr>
          <w:rFonts w:cs="宋体" w:hint="eastAsia"/>
          <w:b/>
          <w:bCs/>
          <w:i/>
          <w:iCs/>
        </w:rPr>
        <w:t>分析：。</w:t>
      </w:r>
    </w:p>
    <w:p w:rsidR="00855F86" w:rsidRPr="00CC24D4" w:rsidRDefault="00855F86" w:rsidP="006C5C43">
      <w:pPr>
        <w:pStyle w:val="a8"/>
        <w:numPr>
          <w:ilvl w:val="3"/>
          <w:numId w:val="9"/>
        </w:numPr>
        <w:ind w:left="426" w:firstLineChars="0"/>
        <w:outlineLvl w:val="1"/>
        <w:rPr>
          <w:b/>
        </w:rPr>
      </w:pPr>
      <w:r w:rsidRPr="00CC24D4">
        <w:rPr>
          <w:b/>
        </w:rPr>
        <w:t>野马汽车博骏</w:t>
      </w:r>
    </w:p>
    <w:p w:rsidR="00855F86" w:rsidRDefault="00855F86" w:rsidP="006C5C43">
      <w:r>
        <w:rPr>
          <w:noProof/>
          <w:color w:val="FFFFFF"/>
        </w:rPr>
        <w:drawing>
          <wp:inline distT="0" distB="0" distL="0" distR="0" wp14:anchorId="56450843" wp14:editId="315AD0AD">
            <wp:extent cx="3060700" cy="2286000"/>
            <wp:effectExtent l="0" t="0" r="6350" b="0"/>
            <wp:docPr id="2" name="图片 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855F86" w:rsidRDefault="00855F86" w:rsidP="006C5C43">
      <w:r>
        <w:rPr>
          <w:rFonts w:hint="eastAsia"/>
        </w:rPr>
        <w:t>日前，野马汽车全新小型</w:t>
      </w:r>
      <w:r>
        <w:t>SUV——博骏正式上市，新车共推出5款配置车型，售价区间为5.78-8.98万元。</w:t>
      </w:r>
    </w:p>
    <w:p w:rsidR="00855F86" w:rsidRDefault="00855F86" w:rsidP="006C5C43">
      <w:r>
        <w:rPr>
          <w:rFonts w:hint="eastAsia"/>
        </w:rPr>
        <w:t>外观方面，新车外形线条的勾勒是比较硬朗的，三幅式前格栅与两侧的大灯相连，下方为哑光装饰条，整个前包围的造型颇具立体感。此外，车尾采用了悬浮车顶的设计。</w:t>
      </w:r>
    </w:p>
    <w:p w:rsidR="00855F86" w:rsidRDefault="00855F86" w:rsidP="006C5C43">
      <w:r>
        <w:rPr>
          <w:rFonts w:hint="eastAsia"/>
        </w:rPr>
        <w:t>动力方面，新车将会搭载</w:t>
      </w:r>
      <w:r>
        <w:t>1.5L和1.5T两款发动机，最大功率分别为82kW和115kW，峰值扭矩分别为145Nm和215Nm，传动系统匹配的是5速手动和CVT变速箱。</w:t>
      </w:r>
    </w:p>
    <w:p w:rsidR="00855F86" w:rsidRPr="00CC24D4" w:rsidRDefault="00855F86" w:rsidP="006C5C43">
      <w:pPr>
        <w:rPr>
          <w:rFonts w:cs="宋体"/>
          <w:b/>
          <w:bCs/>
          <w:i/>
          <w:iCs/>
        </w:rPr>
      </w:pPr>
      <w:r w:rsidRPr="002009FE">
        <w:rPr>
          <w:rFonts w:cs="宋体" w:hint="eastAsia"/>
          <w:b/>
          <w:bCs/>
          <w:i/>
          <w:iCs/>
        </w:rPr>
        <w:t>分析：。</w:t>
      </w:r>
    </w:p>
    <w:p w:rsidR="00855F86" w:rsidRPr="00CC24D4" w:rsidRDefault="00855F86" w:rsidP="006C5C43">
      <w:pPr>
        <w:pStyle w:val="a8"/>
        <w:numPr>
          <w:ilvl w:val="3"/>
          <w:numId w:val="9"/>
        </w:numPr>
        <w:ind w:left="426" w:firstLineChars="0"/>
        <w:outlineLvl w:val="1"/>
        <w:rPr>
          <w:b/>
        </w:rPr>
      </w:pPr>
      <w:r w:rsidRPr="00CC24D4">
        <w:rPr>
          <w:rFonts w:hint="eastAsia"/>
          <w:b/>
        </w:rPr>
        <w:t>一汽大众宝来·纯电</w:t>
      </w:r>
    </w:p>
    <w:p w:rsidR="00855F86" w:rsidRDefault="00855F86" w:rsidP="006C5C43">
      <w:r>
        <w:rPr>
          <w:noProof/>
          <w:color w:val="FFFFFF"/>
        </w:rPr>
        <w:drawing>
          <wp:inline distT="0" distB="0" distL="0" distR="0" wp14:anchorId="04044AA1" wp14:editId="33AFA46F">
            <wp:extent cx="3060700" cy="1873250"/>
            <wp:effectExtent l="0" t="0" r="6350" b="0"/>
            <wp:docPr id="92" name="图片 9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55F86" w:rsidRDefault="00855F86" w:rsidP="006C5C43">
      <w:r>
        <w:rPr>
          <w:rFonts w:hint="eastAsia"/>
        </w:rPr>
        <w:t>一汽大众官方正式发布了宝来·纯电</w:t>
      </w:r>
      <w:r>
        <w:t>(e-BORA)。</w:t>
      </w:r>
    </w:p>
    <w:p w:rsidR="00855F86" w:rsidRDefault="00855F86" w:rsidP="006C5C43">
      <w:r>
        <w:rPr>
          <w:rFonts w:hint="eastAsia"/>
        </w:rPr>
        <w:t>外观方面，新车前脸与燃油版车型基本保持一致，中网左侧加入了宝来·纯电标识以表明其新能源身份，全新样式的前保险杠，倒梯形下部进气口搭配有</w:t>
      </w:r>
      <w:r>
        <w:t>C字形日行灯。</w:t>
      </w:r>
    </w:p>
    <w:p w:rsidR="00855F86" w:rsidRDefault="00855F86" w:rsidP="006C5C43">
      <w:r>
        <w:rPr>
          <w:rFonts w:hint="eastAsia"/>
        </w:rPr>
        <w:t>车身尺寸方面，新车长宽高分别为</w:t>
      </w:r>
      <w:r>
        <w:t>4,663/1,815/1,462(1,473)mm，轴距为2,688mm。</w:t>
      </w:r>
    </w:p>
    <w:p w:rsidR="00855F86" w:rsidRDefault="00855F86" w:rsidP="006C5C43">
      <w:r>
        <w:rPr>
          <w:rFonts w:hint="eastAsia"/>
        </w:rPr>
        <w:t>动力方面，新车搭载一款最大功率</w:t>
      </w:r>
      <w:r>
        <w:t>100kW，最大扭矩290Nm的电动机，配备了由宁德时代提供的容量为37.2kWh的三元锂电池组，能量密度为为121Wh/kg，官方续航里程270km。</w:t>
      </w:r>
    </w:p>
    <w:p w:rsidR="00855F86" w:rsidRDefault="00855F86" w:rsidP="006C5C43">
      <w:pPr>
        <w:rPr>
          <w:rFonts w:cs="宋体"/>
          <w:b/>
          <w:bCs/>
          <w:i/>
          <w:iCs/>
        </w:rPr>
      </w:pPr>
      <w:r w:rsidRPr="002009FE">
        <w:rPr>
          <w:rFonts w:cs="宋体" w:hint="eastAsia"/>
          <w:b/>
          <w:bCs/>
          <w:i/>
          <w:iCs/>
        </w:rPr>
        <w:t>分析：。</w:t>
      </w:r>
    </w:p>
    <w:p w:rsidR="00855F86" w:rsidRPr="00CC24D4" w:rsidRDefault="00855F86" w:rsidP="006C5C43">
      <w:pPr>
        <w:pStyle w:val="a8"/>
        <w:numPr>
          <w:ilvl w:val="3"/>
          <w:numId w:val="9"/>
        </w:numPr>
        <w:ind w:left="426" w:firstLineChars="0"/>
        <w:outlineLvl w:val="1"/>
        <w:rPr>
          <w:b/>
        </w:rPr>
      </w:pPr>
      <w:r w:rsidRPr="00CC24D4">
        <w:rPr>
          <w:rFonts w:hint="eastAsia"/>
          <w:b/>
        </w:rPr>
        <w:t>一汽大众高尔夫·纯电</w:t>
      </w:r>
    </w:p>
    <w:p w:rsidR="00855F86" w:rsidRDefault="00855F86" w:rsidP="006C5C43">
      <w:r>
        <w:rPr>
          <w:noProof/>
          <w:color w:val="FFFFFF"/>
        </w:rPr>
        <w:lastRenderedPageBreak/>
        <w:drawing>
          <wp:inline distT="0" distB="0" distL="0" distR="0" wp14:anchorId="7443F4A9" wp14:editId="6E0DFC64">
            <wp:extent cx="3060700" cy="1873250"/>
            <wp:effectExtent l="0" t="0" r="6350" b="0"/>
            <wp:docPr id="94" name="图片 9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55F86" w:rsidRDefault="00855F86" w:rsidP="006C5C43">
      <w:r>
        <w:rPr>
          <w:rFonts w:hint="eastAsia"/>
        </w:rPr>
        <w:t>新车外形设计语言更加激进，中网水波涟漪的造型采用了更加扁平化的设计。车尾部分，同色的轮眉与前、后包围、侧裙连接在一起，增加车身的整体感。</w:t>
      </w:r>
    </w:p>
    <w:p w:rsidR="00855F86" w:rsidRDefault="00855F86" w:rsidP="006C5C43">
      <w:r>
        <w:rPr>
          <w:rFonts w:hint="eastAsia"/>
        </w:rPr>
        <w:t>动力方面，新车提供</w:t>
      </w:r>
      <w:r>
        <w:t>2.0T+8AT、1.5T插电混动和1.5T弱混共三种动力系统。其中，2.0T+8AT动力系统中的发动机来自沃尔沃Drive-E系列2.0TDT5发动机，最大功率为175kW，峰值扭矩为350Nm，传动系统匹配爱信8速手自一体变速箱。插电混动车型的1.5T发动机最大功率为132kW，峰值扭矩为265Nm;而MHEV轻混版车型的发动机最大功率为130kW，峰值扭矩为255Nm，传动系统匹配的是7速双离合变速箱。</w:t>
      </w:r>
    </w:p>
    <w:p w:rsidR="00855F86" w:rsidRDefault="00855F86" w:rsidP="006C5C43">
      <w:pPr>
        <w:rPr>
          <w:rFonts w:cs="宋体"/>
          <w:b/>
          <w:bCs/>
          <w:i/>
          <w:iCs/>
        </w:rPr>
      </w:pPr>
      <w:r w:rsidRPr="002009FE">
        <w:rPr>
          <w:rFonts w:cs="宋体" w:hint="eastAsia"/>
          <w:b/>
          <w:bCs/>
          <w:i/>
          <w:iCs/>
        </w:rPr>
        <w:t>分析：。</w:t>
      </w:r>
    </w:p>
    <w:p w:rsidR="00855F86" w:rsidRPr="00A636C5" w:rsidRDefault="00855F86" w:rsidP="006C5C43">
      <w:pPr>
        <w:pStyle w:val="a8"/>
        <w:numPr>
          <w:ilvl w:val="3"/>
          <w:numId w:val="9"/>
        </w:numPr>
        <w:ind w:left="426" w:firstLineChars="0"/>
        <w:outlineLvl w:val="1"/>
        <w:rPr>
          <w:b/>
        </w:rPr>
      </w:pPr>
      <w:r w:rsidRPr="00A636C5">
        <w:rPr>
          <w:b/>
        </w:rPr>
        <w:t>一汽-大众捷达VS5</w:t>
      </w:r>
    </w:p>
    <w:p w:rsidR="00855F86" w:rsidRDefault="00855F86" w:rsidP="006C5C43">
      <w:r>
        <w:rPr>
          <w:noProof/>
        </w:rPr>
        <w:drawing>
          <wp:inline distT="0" distB="0" distL="0" distR="0" wp14:anchorId="2998720E" wp14:editId="585C41F3">
            <wp:extent cx="3206750" cy="2139950"/>
            <wp:effectExtent l="0" t="0" r="0" b="0"/>
            <wp:docPr id="95" name="图片 95" descr="http://image.bitautoimg.com/bitauto/2019/03/22/cf0dd119-25d3-4521-ade5-c5c1af7aa481_630_w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mage.bitautoimg.com/bitauto/2019/03/22/cf0dd119-25d3-4521-ade5-c5c1af7aa481_630_w0.jpe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55F86" w:rsidRDefault="00855F86" w:rsidP="006C5C43">
      <w:r>
        <w:rPr>
          <w:rFonts w:hint="eastAsia"/>
        </w:rPr>
        <w:t>上市时间：</w:t>
      </w:r>
      <w:r>
        <w:t>2019年9月</w:t>
      </w:r>
    </w:p>
    <w:p w:rsidR="00855F86" w:rsidRDefault="00855F86" w:rsidP="006C5C43">
      <w:r>
        <w:rPr>
          <w:rFonts w:hint="eastAsia"/>
        </w:rPr>
        <w:t>发动机：</w:t>
      </w:r>
      <w:r>
        <w:t>1.5L、1.4T</w:t>
      </w:r>
      <w:r>
        <w:rPr>
          <w:rFonts w:hint="eastAsia"/>
        </w:rPr>
        <w:t>变速箱：</w:t>
      </w:r>
      <w:r>
        <w:t>5速手动、6速自动、7速双离合</w:t>
      </w:r>
    </w:p>
    <w:p w:rsidR="00855F86" w:rsidRPr="00A636C5" w:rsidRDefault="00855F86" w:rsidP="006C5C43">
      <w:pPr>
        <w:rPr>
          <w:rFonts w:cs="宋体"/>
          <w:b/>
          <w:bCs/>
          <w:i/>
          <w:iCs/>
        </w:rPr>
      </w:pPr>
      <w:r w:rsidRPr="002009FE">
        <w:rPr>
          <w:rFonts w:cs="宋体" w:hint="eastAsia"/>
          <w:b/>
          <w:bCs/>
          <w:i/>
          <w:iCs/>
        </w:rPr>
        <w:t>分析：。</w:t>
      </w:r>
    </w:p>
    <w:p w:rsidR="00855F86" w:rsidRPr="00CC24D4" w:rsidRDefault="00855F86" w:rsidP="006C5C43">
      <w:pPr>
        <w:pStyle w:val="a8"/>
        <w:numPr>
          <w:ilvl w:val="3"/>
          <w:numId w:val="9"/>
        </w:numPr>
        <w:ind w:left="426" w:firstLineChars="0"/>
        <w:outlineLvl w:val="1"/>
        <w:rPr>
          <w:b/>
        </w:rPr>
      </w:pPr>
      <w:r w:rsidRPr="00CC24D4">
        <w:rPr>
          <w:b/>
        </w:rPr>
        <w:t>易至EV3</w:t>
      </w:r>
    </w:p>
    <w:p w:rsidR="00855F86" w:rsidRDefault="00855F86" w:rsidP="006C5C43">
      <w:r>
        <w:rPr>
          <w:noProof/>
          <w:color w:val="FFFFFF"/>
        </w:rPr>
        <w:lastRenderedPageBreak/>
        <w:drawing>
          <wp:inline distT="0" distB="0" distL="0" distR="0" wp14:anchorId="665AF053" wp14:editId="49C29351">
            <wp:extent cx="3060700" cy="2286000"/>
            <wp:effectExtent l="0" t="0" r="6350" b="0"/>
            <wp:docPr id="103" name="图片 10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新车"/>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855F86" w:rsidRDefault="00855F86" w:rsidP="006C5C43">
      <w:r>
        <w:rPr>
          <w:rFonts w:hint="eastAsia"/>
        </w:rPr>
        <w:t>江铃集团新能源发布全新品牌易至汽车，同时该品牌旗下纯电动微型车——易至</w:t>
      </w:r>
      <w:r>
        <w:t>EV3也正式上市，新车共推出5款车型，官方指导价格区间11.68-13.38万元，补贴后售价为6.68-8.38万元。</w:t>
      </w:r>
    </w:p>
    <w:p w:rsidR="00855F86" w:rsidRDefault="00855F86" w:rsidP="006C5C43">
      <w:r>
        <w:rPr>
          <w:rFonts w:hint="eastAsia"/>
        </w:rPr>
        <w:t>外观方面，新车前脸采用半封闭式格栅，格栅正中的新</w:t>
      </w:r>
      <w:r>
        <w:t>LOGO“e”后方隐藏着快充口。其侧身线条流畅紧凑，A/B/C柱均进行黑色处理。</w:t>
      </w:r>
    </w:p>
    <w:p w:rsidR="00855F86" w:rsidRDefault="00855F86" w:rsidP="006C5C43">
      <w:r>
        <w:rPr>
          <w:rFonts w:hint="eastAsia"/>
        </w:rPr>
        <w:t>车身尺寸方面，新车长宽高分别为</w:t>
      </w:r>
      <w:r>
        <w:t>3,720/1,640/1,485mm，轴距为2,390mm。</w:t>
      </w:r>
    </w:p>
    <w:p w:rsidR="00855F86" w:rsidRDefault="00855F86" w:rsidP="006C5C43">
      <w:r>
        <w:rPr>
          <w:rFonts w:hint="eastAsia"/>
        </w:rPr>
        <w:t>动力方面，新车搭载了最大功率为</w:t>
      </w:r>
      <w:r>
        <w:t>35kW、最大扭矩为150Nm的永磁同步电机，以及容量为31.9kWh的电池组，NEDC综合续航里程为302km。</w:t>
      </w:r>
    </w:p>
    <w:p w:rsidR="00855F86" w:rsidRPr="00CC24D4" w:rsidRDefault="00855F86" w:rsidP="006C5C43">
      <w:pPr>
        <w:rPr>
          <w:rFonts w:cs="宋体"/>
          <w:b/>
          <w:bCs/>
          <w:i/>
          <w:iCs/>
        </w:rPr>
      </w:pPr>
      <w:r w:rsidRPr="002009FE">
        <w:rPr>
          <w:rFonts w:cs="宋体" w:hint="eastAsia"/>
          <w:b/>
          <w:bCs/>
          <w:i/>
          <w:iCs/>
        </w:rPr>
        <w:t>分析：。</w:t>
      </w:r>
    </w:p>
    <w:p w:rsidR="00855F86" w:rsidRPr="003E30F7" w:rsidRDefault="00855F86" w:rsidP="006C5C43">
      <w:pPr>
        <w:pStyle w:val="a8"/>
        <w:numPr>
          <w:ilvl w:val="3"/>
          <w:numId w:val="9"/>
        </w:numPr>
        <w:ind w:left="426" w:firstLineChars="0"/>
        <w:outlineLvl w:val="1"/>
        <w:rPr>
          <w:b/>
        </w:rPr>
      </w:pPr>
      <w:r w:rsidRPr="003E30F7">
        <w:rPr>
          <w:b/>
        </w:rPr>
        <w:t>长安CS75PLUS</w:t>
      </w:r>
    </w:p>
    <w:p w:rsidR="00855F86" w:rsidRDefault="00855F86" w:rsidP="006C5C43">
      <w:r>
        <w:rPr>
          <w:noProof/>
        </w:rPr>
        <w:drawing>
          <wp:inline distT="0" distB="0" distL="0" distR="0" wp14:anchorId="489A6B3C" wp14:editId="6710AA58">
            <wp:extent cx="2857500" cy="2425700"/>
            <wp:effectExtent l="0" t="0" r="0" b="0"/>
            <wp:docPr id="7" name="图片 7" descr="http://img.12365auto.com/a/201903/29/201903291040463904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img.12365auto.com/a/201903/29/201903291040463904_sst.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57500" cy="2425700"/>
                    </a:xfrm>
                    <a:prstGeom prst="rect">
                      <a:avLst/>
                    </a:prstGeom>
                    <a:noFill/>
                    <a:ln>
                      <a:noFill/>
                    </a:ln>
                  </pic:spPr>
                </pic:pic>
              </a:graphicData>
            </a:graphic>
          </wp:inline>
        </w:drawing>
      </w:r>
    </w:p>
    <w:p w:rsidR="00855F86" w:rsidRDefault="00855F86" w:rsidP="006C5C43">
      <w:r>
        <w:rPr>
          <w:rFonts w:hint="eastAsia"/>
        </w:rPr>
        <w:t>上市时间：</w:t>
      </w:r>
      <w:r>
        <w:t>2019年</w:t>
      </w:r>
    </w:p>
    <w:p w:rsidR="00855F86" w:rsidRDefault="00855F86" w:rsidP="006C5C43">
      <w:r>
        <w:rPr>
          <w:rFonts w:hint="eastAsia"/>
        </w:rPr>
        <w:t>发动机</w:t>
      </w:r>
      <w:r>
        <w:t>：2.0T</w:t>
      </w:r>
      <w:r>
        <w:rPr>
          <w:rFonts w:hint="eastAsia"/>
        </w:rPr>
        <w:t>变速箱</w:t>
      </w:r>
      <w:r>
        <w:t>：8速手自一体</w:t>
      </w:r>
    </w:p>
    <w:p w:rsidR="00855F86" w:rsidRDefault="00855F86" w:rsidP="006C5C43">
      <w:pPr>
        <w:rPr>
          <w:rFonts w:cs="宋体"/>
          <w:b/>
          <w:bCs/>
          <w:i/>
          <w:iCs/>
        </w:rPr>
      </w:pPr>
      <w:r w:rsidRPr="002009FE">
        <w:rPr>
          <w:rFonts w:cs="宋体" w:hint="eastAsia"/>
          <w:b/>
          <w:bCs/>
          <w:i/>
          <w:iCs/>
        </w:rPr>
        <w:t>分析：。</w:t>
      </w:r>
    </w:p>
    <w:p w:rsidR="006C5C43" w:rsidRPr="00CD18D0" w:rsidRDefault="006C5C43" w:rsidP="006C5C43">
      <w:pPr>
        <w:pStyle w:val="a8"/>
        <w:numPr>
          <w:ilvl w:val="0"/>
          <w:numId w:val="4"/>
        </w:numPr>
        <w:ind w:firstLineChars="0"/>
        <w:outlineLvl w:val="0"/>
      </w:pPr>
      <w:r w:rsidRPr="002009FE">
        <w:rPr>
          <w:rFonts w:cs="宋体" w:hint="eastAsia"/>
          <w:b/>
          <w:bCs/>
          <w:sz w:val="22"/>
        </w:rPr>
        <w:t>企业信息跟踪</w:t>
      </w:r>
    </w:p>
    <w:p w:rsidR="00652635" w:rsidRPr="00CC24D4" w:rsidRDefault="00652635" w:rsidP="006C5C43">
      <w:pPr>
        <w:pStyle w:val="a8"/>
        <w:numPr>
          <w:ilvl w:val="0"/>
          <w:numId w:val="3"/>
        </w:numPr>
        <w:ind w:firstLineChars="0"/>
        <w:outlineLvl w:val="1"/>
        <w:rPr>
          <w:b/>
        </w:rPr>
      </w:pPr>
      <w:r w:rsidRPr="00CC24D4">
        <w:rPr>
          <w:rFonts w:hint="eastAsia"/>
          <w:b/>
        </w:rPr>
        <w:t>北京奔驰获得三方增资达</w:t>
      </w:r>
      <w:r w:rsidRPr="00CC24D4">
        <w:rPr>
          <w:b/>
        </w:rPr>
        <w:t>8.928亿美元</w:t>
      </w:r>
    </w:p>
    <w:p w:rsidR="00652635" w:rsidRDefault="00652635" w:rsidP="006C5C43">
      <w:r>
        <w:rPr>
          <w:rFonts w:hint="eastAsia"/>
        </w:rPr>
        <w:t>北汽股份发布公告称，北汽股份与戴姆勒及戴姆勒大中华订立了合资经营合同修订协议。根据协议，北汽股份、戴姆勒及戴姆勒大中华同意分別按其在北京奔驰目前注册资本所占比例作出合计</w:t>
      </w:r>
      <w:r>
        <w:t>8.928亿美元的增资。</w:t>
      </w:r>
    </w:p>
    <w:p w:rsidR="00652635" w:rsidRDefault="00652635" w:rsidP="006C5C43">
      <w:pPr>
        <w:rPr>
          <w:rFonts w:cs="宋体"/>
          <w:b/>
          <w:bCs/>
          <w:i/>
          <w:iCs/>
        </w:rPr>
      </w:pPr>
      <w:r w:rsidRPr="002009FE">
        <w:rPr>
          <w:rFonts w:cs="宋体" w:hint="eastAsia"/>
          <w:b/>
          <w:bCs/>
          <w:i/>
          <w:iCs/>
        </w:rPr>
        <w:t>分析：。</w:t>
      </w:r>
    </w:p>
    <w:p w:rsidR="00652635" w:rsidRPr="00A636C5" w:rsidRDefault="00652635" w:rsidP="006C5C43">
      <w:pPr>
        <w:pStyle w:val="a8"/>
        <w:numPr>
          <w:ilvl w:val="0"/>
          <w:numId w:val="3"/>
        </w:numPr>
        <w:ind w:firstLineChars="0"/>
        <w:outlineLvl w:val="1"/>
        <w:rPr>
          <w:b/>
        </w:rPr>
      </w:pPr>
      <w:r w:rsidRPr="00A636C5">
        <w:rPr>
          <w:b/>
        </w:rPr>
        <w:lastRenderedPageBreak/>
        <w:t>北汽新能源与麦格纳设立制造合资公司</w:t>
      </w:r>
    </w:p>
    <w:p w:rsidR="00652635" w:rsidRDefault="00652635" w:rsidP="006C5C43">
      <w:r>
        <w:rPr>
          <w:rFonts w:hint="eastAsia"/>
        </w:rPr>
        <w:t>北汽蓝谷发布关于子公司与麦格纳设立制造合资公司项目立项的公告，内容显示，子公司北京新能源汽车股份有限公司拟与麦格纳国际奥朗爱尔兰有限公司（</w:t>
      </w:r>
      <w:r>
        <w:t>MagnaInternationalAutolaunchIrelandLtd.）共同出资设立制造合资公司，打造高端纯电动乘用车制造基地。项目规划产能15万辆/年，投资金额约为20亿元人民币。</w:t>
      </w:r>
    </w:p>
    <w:p w:rsidR="00652635" w:rsidRDefault="00652635" w:rsidP="006C5C43">
      <w:pPr>
        <w:rPr>
          <w:rFonts w:cs="宋体"/>
          <w:b/>
          <w:bCs/>
          <w:i/>
          <w:iCs/>
        </w:rPr>
      </w:pPr>
      <w:r w:rsidRPr="002009FE">
        <w:rPr>
          <w:rFonts w:cs="宋体" w:hint="eastAsia"/>
          <w:b/>
          <w:bCs/>
          <w:i/>
          <w:iCs/>
        </w:rPr>
        <w:t>分析：。</w:t>
      </w:r>
    </w:p>
    <w:p w:rsidR="00652635" w:rsidRPr="003E30F7" w:rsidRDefault="00652635" w:rsidP="006C5C43">
      <w:pPr>
        <w:pStyle w:val="a8"/>
        <w:numPr>
          <w:ilvl w:val="0"/>
          <w:numId w:val="3"/>
        </w:numPr>
        <w:ind w:firstLineChars="0"/>
        <w:outlineLvl w:val="1"/>
        <w:rPr>
          <w:b/>
        </w:rPr>
      </w:pPr>
      <w:r w:rsidRPr="003E30F7">
        <w:rPr>
          <w:b/>
        </w:rPr>
        <w:t>东风日产响应减税政策全系车型购置税减半</w:t>
      </w:r>
    </w:p>
    <w:p w:rsidR="00652635" w:rsidRDefault="00652635" w:rsidP="006C5C43">
      <w:r>
        <w:t>从东风日产官方获悉，根据国家相关部门于2019年3月15日发布的关于增值税税率调整通知，东风日产宣布，响应国家增值税下调3个点的政策，以客户为本，全系车型普惠3重礼，包括真减税：购车即享购置税减半；真零息：全车系享2年0利息；真实惠：1,000元增值专享购车补贴（3月26日—4月30日）。</w:t>
      </w:r>
    </w:p>
    <w:p w:rsidR="00652635" w:rsidRPr="003E30F7" w:rsidRDefault="00652635" w:rsidP="006C5C43">
      <w:pPr>
        <w:rPr>
          <w:rFonts w:cs="宋体"/>
          <w:b/>
          <w:bCs/>
          <w:i/>
          <w:iCs/>
        </w:rPr>
      </w:pPr>
      <w:r w:rsidRPr="002009FE">
        <w:rPr>
          <w:rFonts w:cs="宋体" w:hint="eastAsia"/>
          <w:b/>
          <w:bCs/>
          <w:i/>
          <w:iCs/>
        </w:rPr>
        <w:t>分析：。</w:t>
      </w:r>
    </w:p>
    <w:p w:rsidR="00652635" w:rsidRPr="0025308E" w:rsidRDefault="00652635" w:rsidP="006C5C43">
      <w:pPr>
        <w:pStyle w:val="a8"/>
        <w:numPr>
          <w:ilvl w:val="0"/>
          <w:numId w:val="3"/>
        </w:numPr>
        <w:ind w:firstLineChars="0"/>
        <w:outlineLvl w:val="1"/>
        <w:rPr>
          <w:b/>
        </w:rPr>
      </w:pPr>
      <w:r w:rsidRPr="0025308E">
        <w:rPr>
          <w:b/>
        </w:rPr>
        <w:t>东风雪铁龙2019稳中求进聚焦2大核心目标</w:t>
      </w:r>
    </w:p>
    <w:p w:rsidR="00652635" w:rsidRDefault="00652635" w:rsidP="000720B8">
      <w:r>
        <w:rPr>
          <w:rFonts w:hint="eastAsia"/>
        </w:rPr>
        <w:t>东风雪铁龙制定了一个更加合理，通过努力可以实现的销量目标——</w:t>
      </w:r>
      <w:r>
        <w:t>9.5万辆，</w:t>
      </w:r>
      <w:r w:rsidR="000720B8">
        <w:t xml:space="preserve"> </w:t>
      </w:r>
    </w:p>
    <w:p w:rsidR="00652635" w:rsidRDefault="00652635" w:rsidP="006C5C43">
      <w:r>
        <w:rPr>
          <w:rFonts w:hint="eastAsia"/>
        </w:rPr>
        <w:t>一、更低成本运营的方式来保证网点有一个好的运营状态；二、商务政策结构调整，明确了网点的利益和我们用户的利益；三、区域秩序的维护，杜绝跨区域恶性竞争；四、商务费用更多的用于补充网点的盈利，支持网点鼓励优秀的营销人员进行人员的奖励，不用于无休止的促销；五、从售后的专业性上对网点进行一些辅导和帮助，提高网点的零服吸收率；六、重新制订网点利润测算工具，让网点自身或区域进行自检、互检，有效的实现提升。</w:t>
      </w:r>
    </w:p>
    <w:p w:rsidR="00652635" w:rsidRDefault="00652635" w:rsidP="006C5C43">
      <w:pPr>
        <w:rPr>
          <w:rFonts w:cs="宋体"/>
          <w:b/>
          <w:bCs/>
          <w:i/>
          <w:iCs/>
        </w:rPr>
      </w:pPr>
      <w:r w:rsidRPr="002009FE">
        <w:rPr>
          <w:rFonts w:cs="宋体" w:hint="eastAsia"/>
          <w:b/>
          <w:bCs/>
          <w:i/>
          <w:iCs/>
        </w:rPr>
        <w:t>分析：。</w:t>
      </w:r>
    </w:p>
    <w:p w:rsidR="00652635" w:rsidRPr="000C0C87" w:rsidRDefault="00652635" w:rsidP="006C5C43">
      <w:pPr>
        <w:pStyle w:val="a8"/>
        <w:numPr>
          <w:ilvl w:val="0"/>
          <w:numId w:val="3"/>
        </w:numPr>
        <w:ind w:firstLineChars="0"/>
        <w:outlineLvl w:val="1"/>
        <w:rPr>
          <w:b/>
        </w:rPr>
      </w:pPr>
      <w:r w:rsidRPr="000C0C87">
        <w:rPr>
          <w:rFonts w:hint="eastAsia"/>
          <w:b/>
        </w:rPr>
        <w:t>广汽丰田投产</w:t>
      </w:r>
      <w:r w:rsidRPr="000C0C87">
        <w:rPr>
          <w:b/>
        </w:rPr>
        <w:t>1.5L等三款新动力</w:t>
      </w:r>
    </w:p>
    <w:p w:rsidR="00652635" w:rsidRDefault="00652635" w:rsidP="006C5C43">
      <w:r>
        <w:rPr>
          <w:rFonts w:hint="eastAsia"/>
        </w:rPr>
        <w:t>从广汽丰田官方获悉，广汽丰田将逐渐停产</w:t>
      </w:r>
      <w:r>
        <w:t>AR型发动机(老款2.5L)，并新增M15C、M20C以及A25系列发动机，年产能将上升到103.8万台。其中，M15C发动机将被应用在全新雷凌上，新款凯美瑞将换装国产的A25系列发动机。</w:t>
      </w:r>
    </w:p>
    <w:p w:rsidR="00652635" w:rsidRDefault="00652635" w:rsidP="006C5C43">
      <w:r>
        <w:rPr>
          <w:rFonts w:hint="eastAsia"/>
        </w:rPr>
        <w:t>目前，广汽丰田在售车型搭载的</w:t>
      </w:r>
      <w:r>
        <w:t>1.5L自然吸气发动机为NR系列产品，最大功率77kW，峰值扭矩135Nm。该发动机采用四缸结构，供油方式为多点电喷，压缩比仅为11.5:1。新1.5L发动机(M15C)则采用三缸结构，最大功率87kW，峰值扭矩146Nm，供油方式变为缸内直喷，压缩比上升到13:1，减少了热量损失的同时，提升了发动机热效率，动力参数也因此上升。</w:t>
      </w:r>
    </w:p>
    <w:p w:rsidR="00652635" w:rsidRDefault="00652635" w:rsidP="006C5C43">
      <w:pPr>
        <w:rPr>
          <w:rFonts w:cs="宋体"/>
          <w:b/>
          <w:bCs/>
          <w:i/>
          <w:iCs/>
        </w:rPr>
      </w:pPr>
      <w:r w:rsidRPr="002009FE">
        <w:rPr>
          <w:rFonts w:cs="宋体" w:hint="eastAsia"/>
          <w:b/>
          <w:bCs/>
          <w:i/>
          <w:iCs/>
        </w:rPr>
        <w:t>分析：。</w:t>
      </w:r>
    </w:p>
    <w:p w:rsidR="00652635" w:rsidRPr="009E6E21" w:rsidRDefault="00652635" w:rsidP="006C5C43">
      <w:pPr>
        <w:pStyle w:val="a8"/>
        <w:numPr>
          <w:ilvl w:val="0"/>
          <w:numId w:val="3"/>
        </w:numPr>
        <w:ind w:firstLineChars="0"/>
        <w:outlineLvl w:val="1"/>
        <w:rPr>
          <w:b/>
        </w:rPr>
      </w:pPr>
      <w:r w:rsidRPr="009E6E21">
        <w:rPr>
          <w:b/>
        </w:rPr>
        <w:t>广汽新能源上海君和25hours体验中心正式开业</w:t>
      </w:r>
    </w:p>
    <w:p w:rsidR="00652635" w:rsidRDefault="00652635" w:rsidP="006C5C43">
      <w:r>
        <w:rPr>
          <w:rFonts w:hint="eastAsia"/>
        </w:rPr>
        <w:t>广汽新能源</w:t>
      </w:r>
      <w:r>
        <w:t>25hours体验中心致力于为用户和消费者带来“乐享时光”的全新出行生活体验。在这里，汽车不再是冰冷的机器，而是充满智趣的存在；在这里，用户和消费者可以认识更多志趣相投的朋友；在这里，用户和消费者可以自由游刃于商务、聚会、亲子等多种场景。在这里，每个人都可以将碎片化的时间充分利用，为每一天的生活追加更多一小时的“小幸福”，每天更多一小时“乐享时光”。</w:t>
      </w:r>
    </w:p>
    <w:p w:rsidR="00652635" w:rsidRDefault="00652635" w:rsidP="006C5C43">
      <w:pPr>
        <w:rPr>
          <w:rFonts w:cs="宋体"/>
          <w:b/>
          <w:bCs/>
          <w:i/>
          <w:iCs/>
        </w:rPr>
      </w:pPr>
      <w:r w:rsidRPr="002009FE">
        <w:rPr>
          <w:rFonts w:cs="宋体" w:hint="eastAsia"/>
          <w:b/>
          <w:bCs/>
          <w:i/>
          <w:iCs/>
        </w:rPr>
        <w:t>分析：。</w:t>
      </w:r>
    </w:p>
    <w:p w:rsidR="00652635" w:rsidRPr="003E30F7" w:rsidRDefault="00652635" w:rsidP="006C5C43">
      <w:pPr>
        <w:pStyle w:val="a8"/>
        <w:numPr>
          <w:ilvl w:val="0"/>
          <w:numId w:val="3"/>
        </w:numPr>
        <w:ind w:firstLineChars="0"/>
        <w:outlineLvl w:val="1"/>
        <w:rPr>
          <w:b/>
        </w:rPr>
      </w:pPr>
      <w:r w:rsidRPr="003E30F7">
        <w:rPr>
          <w:b/>
        </w:rPr>
        <w:t>吉利与戴姆勒成立合资公司，接管smart</w:t>
      </w:r>
    </w:p>
    <w:p w:rsidR="00652635" w:rsidRDefault="00652635" w:rsidP="006C5C43">
      <w:r>
        <w:rPr>
          <w:rFonts w:hint="eastAsia"/>
        </w:rPr>
        <w:t>戴姆勒股份公司（下称“戴姆勒”）和浙江吉利控股集团（下称“吉利控股”）宣布，双方将成立合资公司，在全球范围内联合运营和推动</w:t>
      </w:r>
      <w:r>
        <w:t>smart品牌转型，致力于将smart打造成为全球领先的高端电动智能汽车品牌。合资公司总部设在中国，双方各持股50%。</w:t>
      </w:r>
    </w:p>
    <w:p w:rsidR="00652635" w:rsidRDefault="00652635" w:rsidP="006C5C43">
      <w:pPr>
        <w:rPr>
          <w:rFonts w:cs="宋体"/>
          <w:b/>
          <w:bCs/>
          <w:i/>
          <w:iCs/>
        </w:rPr>
      </w:pPr>
      <w:r w:rsidRPr="002009FE">
        <w:rPr>
          <w:rFonts w:cs="宋体" w:hint="eastAsia"/>
          <w:b/>
          <w:bCs/>
          <w:i/>
          <w:iCs/>
        </w:rPr>
        <w:t>分析：。</w:t>
      </w:r>
    </w:p>
    <w:p w:rsidR="00652635" w:rsidRPr="00780D80" w:rsidRDefault="00652635" w:rsidP="006C5C43">
      <w:pPr>
        <w:pStyle w:val="a8"/>
        <w:numPr>
          <w:ilvl w:val="0"/>
          <w:numId w:val="3"/>
        </w:numPr>
        <w:ind w:firstLineChars="0"/>
        <w:outlineLvl w:val="1"/>
        <w:rPr>
          <w:b/>
        </w:rPr>
      </w:pPr>
      <w:r w:rsidRPr="00780D80">
        <w:rPr>
          <w:b/>
        </w:rPr>
        <w:t>小鹏汽车</w:t>
      </w:r>
      <w:r w:rsidR="008F6FDE" w:rsidRPr="00780D80">
        <w:rPr>
          <w:b/>
        </w:rPr>
        <w:t>六城服务中心同步开业</w:t>
      </w:r>
      <w:r w:rsidRPr="00780D80">
        <w:rPr>
          <w:b/>
        </w:rPr>
        <w:t>计划今年交付4万辆电动汽车</w:t>
      </w:r>
    </w:p>
    <w:p w:rsidR="00652635" w:rsidRDefault="00652635" w:rsidP="006C5C43">
      <w:r>
        <w:t>3月26日，位于上海、北京、广州、深圳、南京和东莞的小鹏汽车六城服务中心同步开业，</w:t>
      </w:r>
      <w:r>
        <w:lastRenderedPageBreak/>
        <w:t>小鹏G3规模化交付正式开启。</w:t>
      </w:r>
    </w:p>
    <w:p w:rsidR="00652635" w:rsidRDefault="00652635" w:rsidP="006C5C43">
      <w:r>
        <w:rPr>
          <w:rFonts w:hint="eastAsia"/>
        </w:rPr>
        <w:t>小鹏汽车城市服务中心是在原有体验中心的基础上，增加了交付和售后功能模块，可为用户提供集体验展示、交付、智能售后等购车、用车一站式服务。其中，北京、上海、广州、深圳</w:t>
      </w:r>
      <w:r>
        <w:t>4个一线城市为小鹏的“城市服务中心”，具备销售、交付、售后等全功能的门店。南京为小鹏的“服务中心”，拥有售后、交付等功能。而东莞为小鹏“授权服务中心”，可以进行售后服务。</w:t>
      </w:r>
    </w:p>
    <w:p w:rsidR="00652635" w:rsidRDefault="00652635" w:rsidP="006C5C43">
      <w:pPr>
        <w:rPr>
          <w:rFonts w:cs="宋体"/>
          <w:b/>
          <w:bCs/>
          <w:i/>
          <w:iCs/>
        </w:rPr>
      </w:pPr>
      <w:r w:rsidRPr="002009FE">
        <w:rPr>
          <w:rFonts w:cs="宋体" w:hint="eastAsia"/>
          <w:b/>
          <w:bCs/>
          <w:i/>
          <w:iCs/>
        </w:rPr>
        <w:t>分析：。</w:t>
      </w:r>
    </w:p>
    <w:p w:rsidR="00652635" w:rsidRDefault="00652635" w:rsidP="006C5C43">
      <w:pPr>
        <w:pStyle w:val="a8"/>
        <w:numPr>
          <w:ilvl w:val="0"/>
          <w:numId w:val="3"/>
        </w:numPr>
        <w:ind w:firstLineChars="0"/>
        <w:outlineLvl w:val="1"/>
      </w:pPr>
      <w:r w:rsidRPr="002B3413">
        <w:rPr>
          <w:b/>
        </w:rPr>
        <w:t>路特斯将在武汉国产吉利终将圆了“跑车梦”</w:t>
      </w:r>
    </w:p>
    <w:p w:rsidR="00652635" w:rsidRDefault="00652635" w:rsidP="006C5C43">
      <w:r>
        <w:rPr>
          <w:rFonts w:hint="eastAsia"/>
        </w:rPr>
        <w:t>日前，吉利汽车集团总裁、</w:t>
      </w:r>
      <w:r>
        <w:t>CEO安聪慧在接受采访时表示，吉利准备在武汉工厂投产路特斯车型。此外，安聪慧还透露，收购路特斯之后，吉利有一个明确的复兴路特斯的计划，让它恢复应有的销量和影响力。</w:t>
      </w:r>
      <w:r>
        <w:rPr>
          <w:rFonts w:hint="eastAsia"/>
        </w:rPr>
        <w:t>关于该工厂，湖北发改委公告显示，浙江吉利汽车有限公司在武汉市建设武汉分公司年产</w:t>
      </w:r>
      <w:r>
        <w:t>15万辆乘用车项目，项目地点位于武汉市汉南区纱帽街薇湖路，其中吉利控股集团出资20.31亿元，占比71.06%，法定代表人为安聪慧。</w:t>
      </w:r>
    </w:p>
    <w:p w:rsidR="00652635" w:rsidRDefault="00652635" w:rsidP="006C5C43">
      <w:r>
        <w:rPr>
          <w:rFonts w:hint="eastAsia"/>
        </w:rPr>
        <w:t>吉利在武汉工厂计划总投资</w:t>
      </w:r>
      <w:r>
        <w:t>90.44亿元，2019年初开始建设，2021年底完成。建成后将形成年产15万辆乘用车多品种混流生产能力，包括基本型乘用车（含传统燃油车和纯电动车型、混合动力车型）及其它类乘用车。</w:t>
      </w:r>
      <w:r>
        <w:rPr>
          <w:rFonts w:hint="eastAsia"/>
        </w:rPr>
        <w:t>。</w:t>
      </w:r>
    </w:p>
    <w:p w:rsidR="00652635" w:rsidRDefault="00652635" w:rsidP="006C5C43">
      <w:pPr>
        <w:rPr>
          <w:rFonts w:cs="宋体"/>
          <w:b/>
          <w:bCs/>
          <w:i/>
          <w:iCs/>
        </w:rPr>
      </w:pPr>
      <w:r w:rsidRPr="002009FE">
        <w:rPr>
          <w:rFonts w:cs="宋体" w:hint="eastAsia"/>
          <w:b/>
          <w:bCs/>
          <w:i/>
          <w:iCs/>
        </w:rPr>
        <w:t>分析：。</w:t>
      </w:r>
    </w:p>
    <w:p w:rsidR="00652635" w:rsidRPr="00E50758" w:rsidRDefault="00652635" w:rsidP="006C5C43">
      <w:pPr>
        <w:pStyle w:val="a8"/>
        <w:numPr>
          <w:ilvl w:val="0"/>
          <w:numId w:val="3"/>
        </w:numPr>
        <w:ind w:firstLineChars="0"/>
        <w:outlineLvl w:val="1"/>
        <w:rPr>
          <w:b/>
        </w:rPr>
      </w:pPr>
      <w:r w:rsidRPr="00E50758">
        <w:rPr>
          <w:b/>
        </w:rPr>
        <w:t>辆野马汽车发布2025战略</w:t>
      </w:r>
      <w:r w:rsidR="008F6FDE" w:rsidRPr="00E50758">
        <w:rPr>
          <w:b/>
        </w:rPr>
        <w:t>目标年销70万</w:t>
      </w:r>
    </w:p>
    <w:p w:rsidR="00652635" w:rsidRDefault="00652635" w:rsidP="008F3641">
      <w:r>
        <w:t>3月27日，野马汽车发布了“万马奔腾2025战略”，并公布了至2025年的部分新产品规划。该战略规划显示，野马汽车2020年目标年销量为15万辆以上，而2025年目标年销量为70万辆以上。此外在2019-2025年间，野马汽车还将推出10款新车型</w:t>
      </w:r>
      <w:r>
        <w:rPr>
          <w:rFonts w:hint="eastAsia"/>
        </w:rPr>
        <w:t>。</w:t>
      </w:r>
    </w:p>
    <w:p w:rsidR="00652635" w:rsidRPr="00E50758" w:rsidRDefault="00652635" w:rsidP="006C5C43">
      <w:pPr>
        <w:rPr>
          <w:rFonts w:cs="宋体"/>
          <w:b/>
          <w:bCs/>
          <w:i/>
          <w:iCs/>
        </w:rPr>
      </w:pPr>
      <w:r w:rsidRPr="002009FE">
        <w:rPr>
          <w:rFonts w:cs="宋体" w:hint="eastAsia"/>
          <w:b/>
          <w:bCs/>
          <w:i/>
          <w:iCs/>
        </w:rPr>
        <w:t>分析：。</w:t>
      </w:r>
    </w:p>
    <w:p w:rsidR="00652635" w:rsidRPr="00A636C5" w:rsidRDefault="00652635" w:rsidP="006C5C43">
      <w:pPr>
        <w:pStyle w:val="a8"/>
        <w:numPr>
          <w:ilvl w:val="0"/>
          <w:numId w:val="3"/>
        </w:numPr>
        <w:ind w:firstLineChars="0"/>
        <w:outlineLvl w:val="1"/>
        <w:rPr>
          <w:b/>
        </w:rPr>
      </w:pPr>
      <w:r w:rsidRPr="00A636C5">
        <w:rPr>
          <w:b/>
        </w:rPr>
        <w:t>起亚考虑在江苏盐城工厂生产电动汽车</w:t>
      </w:r>
    </w:p>
    <w:p w:rsidR="00652635" w:rsidRDefault="00652635" w:rsidP="006C5C43">
      <w:r>
        <w:rPr>
          <w:rFonts w:hint="eastAsia"/>
        </w:rPr>
        <w:t>起亚正在考虑在华停产现有的部分车型，包括起亚狮跑和起亚</w:t>
      </w:r>
      <w:r>
        <w:t>KX7，并在江苏盐城的某个工厂生产电动汽车。但这位发言人同时表示，目前起亚还没有做出最终决定。</w:t>
      </w:r>
    </w:p>
    <w:p w:rsidR="00652635" w:rsidRPr="00A636C5" w:rsidRDefault="00652635" w:rsidP="006C5C43">
      <w:pPr>
        <w:rPr>
          <w:rFonts w:cs="宋体"/>
          <w:b/>
          <w:bCs/>
          <w:i/>
          <w:iCs/>
        </w:rPr>
      </w:pPr>
      <w:r w:rsidRPr="002009FE">
        <w:rPr>
          <w:rFonts w:cs="宋体" w:hint="eastAsia"/>
          <w:b/>
          <w:bCs/>
          <w:i/>
          <w:iCs/>
        </w:rPr>
        <w:t>分析：。</w:t>
      </w:r>
    </w:p>
    <w:p w:rsidR="00652635" w:rsidRPr="009E6E21" w:rsidRDefault="00652635" w:rsidP="006C5C43">
      <w:pPr>
        <w:pStyle w:val="a8"/>
        <w:numPr>
          <w:ilvl w:val="0"/>
          <w:numId w:val="3"/>
        </w:numPr>
        <w:ind w:firstLineChars="0"/>
        <w:outlineLvl w:val="1"/>
        <w:rPr>
          <w:b/>
        </w:rPr>
      </w:pPr>
      <w:r w:rsidRPr="009E6E21">
        <w:rPr>
          <w:b/>
        </w:rPr>
        <w:t>汽车三大央企联手阿里、腾讯，合资成立出行服务公司</w:t>
      </w:r>
    </w:p>
    <w:p w:rsidR="00652635" w:rsidRDefault="00652635" w:rsidP="000720B8">
      <w:r>
        <w:t>3月22日，汽车界三大央企——中国一汽、东风汽车集团、长安汽车联手腾讯、阿里、苏宁等互联网企业，共同出资97.6亿元成立一个合资的出行公司。</w:t>
      </w:r>
    </w:p>
    <w:p w:rsidR="00652635" w:rsidRDefault="00652635" w:rsidP="006C5C43">
      <w:r>
        <w:rPr>
          <w:rFonts w:hint="eastAsia"/>
        </w:rPr>
        <w:t>其中，苏宁为大股东，认缴出资额为</w:t>
      </w:r>
      <w:r>
        <w:t>17亿元，出资比例为17.42%；一汽、东风、长安汽车分别认缴16亿元，出资比例分别为16.39%；世嘉利认缴10亿元，出资比例为10.25%；腾讯、阿里、无锡飞叶、荣巽、南京恒创等共同认缴22.5亿元，出资比例合计为23.06%；南京领行认缴0.1亿元，出资比例为0.1%。</w:t>
      </w:r>
    </w:p>
    <w:p w:rsidR="00652635" w:rsidRDefault="00652635" w:rsidP="006C5C43">
      <w:pPr>
        <w:rPr>
          <w:rFonts w:cs="宋体"/>
          <w:b/>
          <w:bCs/>
          <w:i/>
          <w:iCs/>
        </w:rPr>
      </w:pPr>
      <w:r w:rsidRPr="002009FE">
        <w:rPr>
          <w:rFonts w:cs="宋体" w:hint="eastAsia"/>
          <w:b/>
          <w:bCs/>
          <w:i/>
          <w:iCs/>
        </w:rPr>
        <w:t>分析：。</w:t>
      </w:r>
    </w:p>
    <w:p w:rsidR="00652635" w:rsidRPr="00A636C5" w:rsidRDefault="00652635" w:rsidP="006C5C43">
      <w:pPr>
        <w:pStyle w:val="a8"/>
        <w:numPr>
          <w:ilvl w:val="0"/>
          <w:numId w:val="3"/>
        </w:numPr>
        <w:ind w:firstLineChars="0"/>
        <w:outlineLvl w:val="1"/>
        <w:rPr>
          <w:b/>
        </w:rPr>
      </w:pPr>
      <w:r w:rsidRPr="00A636C5">
        <w:rPr>
          <w:b/>
        </w:rPr>
        <w:t>大众汽车品牌在华新能源汽车战略攻势启新篇</w:t>
      </w:r>
      <w:r w:rsidR="008F6FDE" w:rsidRPr="00A636C5">
        <w:rPr>
          <w:b/>
        </w:rPr>
        <w:t>三款纯电动车型同时亮相</w:t>
      </w:r>
    </w:p>
    <w:p w:rsidR="00652635" w:rsidRDefault="00652635" w:rsidP="006C5C43">
      <w:r>
        <w:rPr>
          <w:rFonts w:hint="eastAsia"/>
        </w:rPr>
        <w:t>大众汽车品牌中国在广东珠海举办的“纯电时代</w:t>
      </w:r>
      <w:r>
        <w:t>经典焕新”主题活动中，朗逸电动版、高尔夫·纯电以及宝来·纯电三款车型亮相现场。</w:t>
      </w:r>
    </w:p>
    <w:p w:rsidR="00652635" w:rsidRDefault="00652635" w:rsidP="006C5C43">
      <w:pPr>
        <w:rPr>
          <w:rFonts w:cs="宋体"/>
          <w:b/>
          <w:bCs/>
          <w:i/>
          <w:iCs/>
        </w:rPr>
      </w:pPr>
      <w:r w:rsidRPr="002009FE">
        <w:rPr>
          <w:rFonts w:cs="宋体" w:hint="eastAsia"/>
          <w:b/>
          <w:bCs/>
          <w:i/>
          <w:iCs/>
        </w:rPr>
        <w:t>分析：。</w:t>
      </w:r>
    </w:p>
    <w:p w:rsidR="00652635" w:rsidRPr="00A636C5" w:rsidRDefault="00652635" w:rsidP="006C5C43">
      <w:pPr>
        <w:pStyle w:val="a8"/>
        <w:numPr>
          <w:ilvl w:val="0"/>
          <w:numId w:val="3"/>
        </w:numPr>
        <w:ind w:firstLineChars="0"/>
        <w:outlineLvl w:val="1"/>
        <w:rPr>
          <w:b/>
        </w:rPr>
      </w:pPr>
      <w:r w:rsidRPr="00A636C5">
        <w:rPr>
          <w:b/>
        </w:rPr>
        <w:t>易至品牌正式发布</w:t>
      </w:r>
      <w:r w:rsidR="008F6FDE" w:rsidRPr="00A636C5">
        <w:rPr>
          <w:b/>
        </w:rPr>
        <w:t>三年规划超10款新车</w:t>
      </w:r>
    </w:p>
    <w:p w:rsidR="00652635" w:rsidRDefault="00652635" w:rsidP="006C5C43">
      <w:r>
        <w:t>3月26日，江铃集团新能源旗下易至汽车品牌正式发布，同时发布最新品牌战略。其将在下一个五年，挑战20万辆销量目标；并将在品牌构建、产品布局、核心技术培育、生产基地以及营销布局上有所规划。其中，易至汽车将在三年内推出超过10款车型。</w:t>
      </w:r>
    </w:p>
    <w:p w:rsidR="00652635" w:rsidRDefault="00652635" w:rsidP="006C5C43">
      <w:pPr>
        <w:rPr>
          <w:rFonts w:cs="宋体"/>
          <w:b/>
          <w:bCs/>
          <w:i/>
          <w:iCs/>
        </w:rPr>
      </w:pPr>
      <w:r w:rsidRPr="002009FE">
        <w:rPr>
          <w:rFonts w:cs="宋体" w:hint="eastAsia"/>
          <w:b/>
          <w:bCs/>
          <w:i/>
          <w:iCs/>
        </w:rPr>
        <w:t>分析：。</w:t>
      </w:r>
    </w:p>
    <w:p w:rsidR="00652635" w:rsidRPr="00153F50" w:rsidRDefault="00652635" w:rsidP="006C5C43">
      <w:pPr>
        <w:pStyle w:val="a8"/>
        <w:numPr>
          <w:ilvl w:val="0"/>
          <w:numId w:val="3"/>
        </w:numPr>
        <w:ind w:firstLineChars="0"/>
        <w:outlineLvl w:val="1"/>
        <w:rPr>
          <w:b/>
        </w:rPr>
      </w:pPr>
      <w:r w:rsidRPr="00153F50">
        <w:rPr>
          <w:b/>
        </w:rPr>
        <w:t>上汽V80正式登陆泰国</w:t>
      </w:r>
    </w:p>
    <w:p w:rsidR="00652635" w:rsidRDefault="00652635" w:rsidP="006C5C43">
      <w:r>
        <w:lastRenderedPageBreak/>
        <w:t>3月26日，上汽正大泰国公司V80车型全新上市，这是上汽集团瞄准泰国市场需求而推出的宽体轻客产品，。</w:t>
      </w:r>
    </w:p>
    <w:p w:rsidR="00652635" w:rsidRDefault="00652635" w:rsidP="006C5C43">
      <w:pPr>
        <w:rPr>
          <w:rFonts w:cs="宋体"/>
          <w:b/>
          <w:bCs/>
          <w:i/>
          <w:iCs/>
        </w:rPr>
      </w:pPr>
      <w:r w:rsidRPr="002009FE">
        <w:rPr>
          <w:rFonts w:cs="宋体" w:hint="eastAsia"/>
          <w:b/>
          <w:bCs/>
          <w:i/>
          <w:iCs/>
        </w:rPr>
        <w:t>分析：。</w:t>
      </w:r>
    </w:p>
    <w:p w:rsidR="00652635" w:rsidRPr="009E6E21" w:rsidRDefault="00652635" w:rsidP="006C5C43">
      <w:pPr>
        <w:pStyle w:val="a8"/>
        <w:numPr>
          <w:ilvl w:val="0"/>
          <w:numId w:val="3"/>
        </w:numPr>
        <w:ind w:firstLineChars="0"/>
        <w:outlineLvl w:val="1"/>
        <w:rPr>
          <w:b/>
        </w:rPr>
      </w:pPr>
      <w:r w:rsidRPr="009E6E21">
        <w:rPr>
          <w:b/>
        </w:rPr>
        <w:t>天际汽车长沙新能源项目开工</w:t>
      </w:r>
      <w:r w:rsidR="00F10CF4" w:rsidRPr="009E6E21">
        <w:rPr>
          <w:b/>
        </w:rPr>
        <w:t>投资51亿</w:t>
      </w:r>
    </w:p>
    <w:p w:rsidR="00652635" w:rsidRDefault="00652635" w:rsidP="006C5C43">
      <w:r>
        <w:t>3月20日，天际汽车长沙新能源项目在湖南长沙启动建设，该项目总占地面积500亩，总投资51亿元，主要建设焊装车间、涂装车间、总装车间及生产辅助设施。工厂计划2020年11月竣工，主要用于生产天际汽车旗下高端电动车型。项目建成达产后，将形成年产6万辆新能源乘用车生产能力，可实现年产值130亿元以上。</w:t>
      </w:r>
    </w:p>
    <w:p w:rsidR="00652635" w:rsidRDefault="00652635" w:rsidP="006C5C43">
      <w:pPr>
        <w:rPr>
          <w:rFonts w:cs="宋体"/>
          <w:b/>
          <w:bCs/>
          <w:i/>
          <w:iCs/>
        </w:rPr>
      </w:pPr>
      <w:r w:rsidRPr="002009FE">
        <w:rPr>
          <w:rFonts w:cs="宋体" w:hint="eastAsia"/>
          <w:b/>
          <w:bCs/>
          <w:i/>
          <w:iCs/>
        </w:rPr>
        <w:t>分析：。</w:t>
      </w:r>
    </w:p>
    <w:p w:rsidR="00652635" w:rsidRPr="00A636C5" w:rsidRDefault="00652635" w:rsidP="006C5C43">
      <w:pPr>
        <w:pStyle w:val="a8"/>
        <w:numPr>
          <w:ilvl w:val="0"/>
          <w:numId w:val="3"/>
        </w:numPr>
        <w:ind w:firstLineChars="0"/>
        <w:outlineLvl w:val="1"/>
        <w:rPr>
          <w:b/>
        </w:rPr>
      </w:pPr>
      <w:r w:rsidRPr="00A636C5">
        <w:rPr>
          <w:b/>
        </w:rPr>
        <w:t>华晨宝马大东新工厂扩建</w:t>
      </w:r>
      <w:r w:rsidR="00F10CF4" w:rsidRPr="00A636C5">
        <w:rPr>
          <w:b/>
        </w:rPr>
        <w:t>投资93亿元</w:t>
      </w:r>
    </w:p>
    <w:p w:rsidR="00652635" w:rsidRDefault="00652635" w:rsidP="006C5C43">
      <w:r>
        <w:rPr>
          <w:rFonts w:hint="eastAsia"/>
        </w:rPr>
        <w:t>据一份来自辽宁省环境规划院的《华晨宝马汽车有限公司产品升级项目（大东工厂）环境影响报告书（征求意见稿）》显示，华晨宝马大东新厂区将新增土地面积</w:t>
      </w:r>
      <w:r>
        <w:t>91.28万㎡，项目投产后华晨宝马大东新工厂生产能力将达到44万辆/年，较比扩建前年产量将增加24万辆。</w:t>
      </w:r>
    </w:p>
    <w:p w:rsidR="00652635" w:rsidRDefault="00652635" w:rsidP="006C5C43">
      <w:r>
        <w:rPr>
          <w:rFonts w:hint="eastAsia"/>
        </w:rPr>
        <w:t>华晨宝马在沈阳建有铁西工厂和大东工厂两大整车厂，生产宝马</w:t>
      </w:r>
      <w:r>
        <w:t>1系、宝马2系旅行车、宝马3系（含标轴和长轴）、宝马5系（长轴版）、宝马X1、宝马X3这六大车型系列。大东工厂分为大东新工厂、大东老工厂两厂区，其中大东新厂产能为20万辆/年，产品为第七代宝马5系（长轴版）。</w:t>
      </w:r>
    </w:p>
    <w:p w:rsidR="00652635" w:rsidRDefault="00652635" w:rsidP="006C5C43">
      <w:pPr>
        <w:rPr>
          <w:rFonts w:cs="宋体"/>
          <w:b/>
          <w:bCs/>
          <w:i/>
          <w:iCs/>
        </w:rPr>
      </w:pPr>
      <w:r w:rsidRPr="002009FE">
        <w:rPr>
          <w:rFonts w:cs="宋体" w:hint="eastAsia"/>
          <w:b/>
          <w:bCs/>
          <w:i/>
          <w:iCs/>
        </w:rPr>
        <w:t>分析：。</w:t>
      </w:r>
    </w:p>
    <w:p w:rsidR="00652635" w:rsidRDefault="00652635" w:rsidP="006C5C43">
      <w:pPr>
        <w:pStyle w:val="a8"/>
        <w:numPr>
          <w:ilvl w:val="0"/>
          <w:numId w:val="3"/>
        </w:numPr>
        <w:ind w:firstLineChars="0"/>
        <w:outlineLvl w:val="1"/>
      </w:pPr>
      <w:r w:rsidRPr="00CC24D4">
        <w:rPr>
          <w:rFonts w:hint="eastAsia"/>
          <w:b/>
        </w:rPr>
        <w:t>蔚来推最新</w:t>
      </w:r>
      <w:r w:rsidRPr="00CC24D4">
        <w:rPr>
          <w:b/>
        </w:rPr>
        <w:t>ES8保价计划</w:t>
      </w:r>
    </w:p>
    <w:p w:rsidR="00652635" w:rsidRDefault="00652635" w:rsidP="006C5C43">
      <w:r>
        <w:rPr>
          <w:rFonts w:hint="eastAsia"/>
        </w:rPr>
        <w:t>国家正式发布</w:t>
      </w:r>
      <w:r>
        <w:t>2019年新能源补贴政策，整体补贴退坡幅度超50%。为了应对补贴的下调，蔚来推出最新的针对ES8车型的保价计划：即日起至3月31日购买现车或支付大定的用户可享受共计5.85万元的补贴金额;4月1日起，至补贴过渡期结束(6月25日)，该车可享4.05万元的补贴金额。</w:t>
      </w:r>
    </w:p>
    <w:p w:rsidR="00652635" w:rsidRDefault="00652635" w:rsidP="006C5C43">
      <w:pPr>
        <w:rPr>
          <w:rFonts w:cs="宋体"/>
          <w:b/>
          <w:bCs/>
          <w:i/>
          <w:iCs/>
        </w:rPr>
      </w:pPr>
      <w:r w:rsidRPr="002009FE">
        <w:rPr>
          <w:rFonts w:cs="宋体" w:hint="eastAsia"/>
          <w:b/>
          <w:bCs/>
          <w:i/>
          <w:iCs/>
        </w:rPr>
        <w:t>分析：。</w:t>
      </w:r>
    </w:p>
    <w:p w:rsidR="00652635" w:rsidRPr="002D7673" w:rsidRDefault="00652635" w:rsidP="006C5C43">
      <w:pPr>
        <w:pStyle w:val="a8"/>
        <w:numPr>
          <w:ilvl w:val="0"/>
          <w:numId w:val="3"/>
        </w:numPr>
        <w:ind w:firstLineChars="0"/>
        <w:outlineLvl w:val="1"/>
        <w:rPr>
          <w:b/>
        </w:rPr>
      </w:pPr>
      <w:r w:rsidRPr="002D7673">
        <w:rPr>
          <w:rFonts w:hint="eastAsia"/>
          <w:b/>
        </w:rPr>
        <w:t>一汽丰田</w:t>
      </w:r>
      <w:r w:rsidRPr="002D7673">
        <w:rPr>
          <w:b/>
        </w:rPr>
        <w:t>TNGA新工厂二期项目开始建设</w:t>
      </w:r>
    </w:p>
    <w:p w:rsidR="00652635" w:rsidRDefault="00652635" w:rsidP="006C5C43">
      <w:r>
        <w:rPr>
          <w:rFonts w:hint="eastAsia"/>
        </w:rPr>
        <w:t>一汽丰田</w:t>
      </w:r>
      <w:r>
        <w:t>TNGA工厂二期项目启动仪式在天津举行。据悉，TNGA新工厂二期项目开始建设，建成后产能将从目前的10万辆/年提升至22万辆/年。目前一期丰田拥有10万辆/年的TNGA车型产能，已经投产了小型SUV奕泽IZOA。根据此前规划，今年一汽丰田还将上市两款基于TNGA架构打造的全新产品，分别是第十二代卡罗拉和第五代RAV4荣放。</w:t>
      </w:r>
    </w:p>
    <w:p w:rsidR="00652635" w:rsidRDefault="00652635" w:rsidP="006C5C43">
      <w:pPr>
        <w:rPr>
          <w:rFonts w:cs="宋体"/>
          <w:b/>
          <w:bCs/>
          <w:i/>
          <w:iCs/>
        </w:rPr>
      </w:pPr>
      <w:r w:rsidRPr="002009FE">
        <w:rPr>
          <w:rFonts w:cs="宋体" w:hint="eastAsia"/>
          <w:b/>
          <w:bCs/>
          <w:i/>
          <w:iCs/>
        </w:rPr>
        <w:t>分析：。</w:t>
      </w:r>
    </w:p>
    <w:p w:rsidR="00652635" w:rsidRPr="008B1583" w:rsidRDefault="00652635" w:rsidP="006C5C43">
      <w:pPr>
        <w:pStyle w:val="a8"/>
        <w:numPr>
          <w:ilvl w:val="0"/>
          <w:numId w:val="3"/>
        </w:numPr>
        <w:ind w:firstLineChars="0"/>
        <w:outlineLvl w:val="1"/>
        <w:rPr>
          <w:b/>
        </w:rPr>
      </w:pPr>
      <w:r w:rsidRPr="008B1583">
        <w:rPr>
          <w:b/>
        </w:rPr>
        <w:t>一汽轿车筹划并购一汽解放</w:t>
      </w:r>
    </w:p>
    <w:p w:rsidR="00652635" w:rsidRDefault="00652635" w:rsidP="006C5C43">
      <w:r>
        <w:t>一汽轿车发布关于筹划重大资产重组的停牌公告。公告称，筹划重大资产重组，股票停牌。公司拟以资产置换、发行股份购买资产等方式购买一汽解放股权并募集配套资金。</w:t>
      </w:r>
    </w:p>
    <w:p w:rsidR="00652635" w:rsidRDefault="00652635" w:rsidP="006C5C43">
      <w:r>
        <w:rPr>
          <w:rFonts w:hint="eastAsia"/>
        </w:rPr>
        <w:t>公告内容显示：一汽轿车股份有限公司控股股东中国第一汽车股份有限公司正在筹划对公司重大资产重组事项。公司拟以资产置换、发行股份购买资产等方式购买一汽股份持有的一汽解放汽车有限公司股权并募集配套资金，预计构成公司的重大资产重组。</w:t>
      </w:r>
    </w:p>
    <w:p w:rsidR="00652635" w:rsidRDefault="00652635" w:rsidP="006C5C43">
      <w:pPr>
        <w:rPr>
          <w:rFonts w:cs="宋体"/>
          <w:b/>
          <w:bCs/>
          <w:i/>
          <w:iCs/>
        </w:rPr>
      </w:pPr>
      <w:r w:rsidRPr="002009FE">
        <w:rPr>
          <w:rFonts w:cs="宋体" w:hint="eastAsia"/>
          <w:b/>
          <w:bCs/>
          <w:i/>
          <w:iCs/>
        </w:rPr>
        <w:t>分析：。</w:t>
      </w:r>
    </w:p>
    <w:p w:rsidR="00652635" w:rsidRPr="00352A81" w:rsidRDefault="00652635" w:rsidP="006C5C43">
      <w:pPr>
        <w:pStyle w:val="a8"/>
        <w:numPr>
          <w:ilvl w:val="0"/>
          <w:numId w:val="3"/>
        </w:numPr>
        <w:ind w:firstLineChars="0"/>
        <w:outlineLvl w:val="1"/>
        <w:rPr>
          <w:b/>
        </w:rPr>
      </w:pPr>
      <w:r w:rsidRPr="00352A81">
        <w:rPr>
          <w:b/>
        </w:rPr>
        <w:t>苏州金龙董事长</w:t>
      </w:r>
      <w:r w:rsidR="000720B8" w:rsidRPr="00352A81">
        <w:rPr>
          <w:b/>
        </w:rPr>
        <w:t>张斌卸任</w:t>
      </w:r>
      <w:r w:rsidRPr="00352A81">
        <w:rPr>
          <w:b/>
        </w:rPr>
        <w:t>，由厦门金旅常务副总经理陈笃廉接棒</w:t>
      </w:r>
    </w:p>
    <w:p w:rsidR="00652635" w:rsidRDefault="00652635" w:rsidP="006C5C43">
      <w:r>
        <w:rPr>
          <w:rFonts w:hint="eastAsia"/>
        </w:rPr>
        <w:t>从企业工商信息变更记录来看，</w:t>
      </w:r>
      <w:r>
        <w:t>2019年2月25日，原苏州金龙董事长张斌退出法人，由陈笃廉接替。从陈张以往履历来看，二人在“三大金龙”以及上市主体金龙汽车集团有过丰富的执掌历程。其中张斌曾任厦门金龙（大金龙）总经理、苏州金龙董事长以及现任金龙汽车副总裁。陈笃廉此次则由厦门金旅（小金龙）常务副总经理、总工程师陈笃廉调任苏州金龙董事长，现由厦门金旅石天华接任总工程师一职。</w:t>
      </w:r>
    </w:p>
    <w:p w:rsidR="00652635" w:rsidRDefault="00652635" w:rsidP="006C5C43">
      <w:r>
        <w:rPr>
          <w:rFonts w:hint="eastAsia"/>
        </w:rPr>
        <w:t>除了人事方面的重大调整，早在</w:t>
      </w:r>
      <w:r>
        <w:t>2019年1月初，厦门金龙汽车集团有限公司发布《厦门金</w:t>
      </w:r>
      <w:r>
        <w:lastRenderedPageBreak/>
        <w:t>龙汽车集团股份有限公司收购报告书》，控股股东福汽集团增持金龙汽车，增持后的持股比例不超过已发行股份的31.99%。</w:t>
      </w:r>
    </w:p>
    <w:p w:rsidR="00652635" w:rsidRPr="00352A81" w:rsidRDefault="00652635" w:rsidP="006C5C43">
      <w:pPr>
        <w:rPr>
          <w:rFonts w:cs="宋体"/>
          <w:b/>
          <w:bCs/>
          <w:i/>
          <w:iCs/>
        </w:rPr>
      </w:pPr>
      <w:r w:rsidRPr="002009FE">
        <w:rPr>
          <w:rFonts w:cs="宋体" w:hint="eastAsia"/>
          <w:b/>
          <w:bCs/>
          <w:i/>
          <w:iCs/>
        </w:rPr>
        <w:t>分析：。</w:t>
      </w:r>
    </w:p>
    <w:p w:rsidR="00652635" w:rsidRPr="00780D80" w:rsidRDefault="00652635" w:rsidP="006C5C43">
      <w:pPr>
        <w:pStyle w:val="a8"/>
        <w:numPr>
          <w:ilvl w:val="0"/>
          <w:numId w:val="3"/>
        </w:numPr>
        <w:ind w:firstLineChars="0"/>
        <w:outlineLvl w:val="1"/>
        <w:rPr>
          <w:b/>
        </w:rPr>
      </w:pPr>
      <w:r w:rsidRPr="00780D80">
        <w:rPr>
          <w:b/>
        </w:rPr>
        <w:t>长城汽车：汽车金融业务发力，实现利息收入13.85亿元</w:t>
      </w:r>
    </w:p>
    <w:p w:rsidR="00652635" w:rsidRDefault="00652635" w:rsidP="006C5C43">
      <w:r>
        <w:rPr>
          <w:rFonts w:hint="eastAsia"/>
        </w:rPr>
        <w:t>长城汽车公布了</w:t>
      </w:r>
      <w:r>
        <w:t>2018年年报，报告期内实现营收992.30亿元，同比下降1.92%；实现净利润52.07亿元，同比上升3.58%；拟每股派息0.29元，股息率为3.63%。</w:t>
      </w:r>
    </w:p>
    <w:p w:rsidR="00652635" w:rsidRDefault="00652635" w:rsidP="006C5C43">
      <w:r>
        <w:rPr>
          <w:rFonts w:hint="eastAsia"/>
        </w:rPr>
        <w:t>长城汽车主要产品为皮卡车、</w:t>
      </w:r>
      <w:r>
        <w:t>SUV及轿车，也从事生产、销售供生产皮卡车、SUV及轿车所用的主要汽车零部件。长城汽车表示，由于受到购置税优惠政策退出、宏观经济下行、消费信贷下降等因素影响，2018年中国汽车行业出现过去28年来首次负增长。不过，长城汽车2018年销量依旧达到104.37万辆，同比下滑1.63%。</w:t>
      </w:r>
    </w:p>
    <w:p w:rsidR="00652635" w:rsidRDefault="00652635" w:rsidP="006C5C43">
      <w:pPr>
        <w:rPr>
          <w:rFonts w:cs="宋体"/>
          <w:b/>
          <w:bCs/>
          <w:i/>
          <w:iCs/>
        </w:rPr>
      </w:pPr>
      <w:r w:rsidRPr="002009FE">
        <w:rPr>
          <w:rFonts w:cs="宋体" w:hint="eastAsia"/>
          <w:b/>
          <w:bCs/>
          <w:i/>
          <w:iCs/>
        </w:rPr>
        <w:t>分析：。</w:t>
      </w:r>
    </w:p>
    <w:p w:rsidR="00652635" w:rsidRPr="00CC24D4" w:rsidRDefault="00652635" w:rsidP="006C5C43">
      <w:pPr>
        <w:pStyle w:val="a8"/>
        <w:numPr>
          <w:ilvl w:val="0"/>
          <w:numId w:val="3"/>
        </w:numPr>
        <w:ind w:firstLineChars="0"/>
        <w:outlineLvl w:val="1"/>
        <w:rPr>
          <w:b/>
        </w:rPr>
      </w:pPr>
      <w:r w:rsidRPr="00CC24D4">
        <w:rPr>
          <w:b/>
        </w:rPr>
        <w:t>一汽大众下调官方指导价</w:t>
      </w:r>
      <w:r w:rsidR="00F10CF4" w:rsidRPr="00CC24D4">
        <w:rPr>
          <w:rFonts w:hint="eastAsia"/>
          <w:b/>
        </w:rPr>
        <w:t>最高降</w:t>
      </w:r>
      <w:r w:rsidR="00F10CF4" w:rsidRPr="00CC24D4">
        <w:rPr>
          <w:b/>
        </w:rPr>
        <w:t>8,000元</w:t>
      </w:r>
    </w:p>
    <w:p w:rsidR="00652635" w:rsidRDefault="00652635" w:rsidP="006C5C43">
      <w:r>
        <w:rPr>
          <w:rFonts w:hint="eastAsia"/>
        </w:rPr>
        <w:t>为响应国家“减税降费”政策，同时惠及终端消费者，一汽大众宣布下调旗下全系在售车型官方指导价。</w:t>
      </w:r>
    </w:p>
    <w:p w:rsidR="00652635" w:rsidRDefault="00652635" w:rsidP="006C5C43">
      <w:r>
        <w:rPr>
          <w:rFonts w:hint="eastAsia"/>
        </w:rPr>
        <w:t>其中，一汽大众</w:t>
      </w:r>
      <w:r>
        <w:t>CC的降幅最高，达到8,000元。而探岳、T-ROC探歌等SUV车型也将会有最高5,900-6,000元的降幅。</w:t>
      </w:r>
    </w:p>
    <w:p w:rsidR="00652635" w:rsidRPr="00CC24D4" w:rsidRDefault="00652635" w:rsidP="006C5C43">
      <w:pPr>
        <w:rPr>
          <w:rFonts w:cs="宋体"/>
          <w:b/>
          <w:bCs/>
          <w:i/>
          <w:iCs/>
        </w:rPr>
      </w:pPr>
      <w:r w:rsidRPr="002009FE">
        <w:rPr>
          <w:rFonts w:cs="宋体" w:hint="eastAsia"/>
          <w:b/>
          <w:bCs/>
          <w:i/>
          <w:iCs/>
        </w:rPr>
        <w:t>分析：。</w:t>
      </w:r>
    </w:p>
    <w:p w:rsidR="00652635" w:rsidRPr="003E30F7" w:rsidRDefault="00652635" w:rsidP="006C5C43">
      <w:pPr>
        <w:pStyle w:val="a8"/>
        <w:numPr>
          <w:ilvl w:val="0"/>
          <w:numId w:val="3"/>
        </w:numPr>
        <w:ind w:firstLineChars="0"/>
        <w:outlineLvl w:val="1"/>
        <w:rPr>
          <w:b/>
        </w:rPr>
      </w:pPr>
      <w:r w:rsidRPr="003E30F7">
        <w:rPr>
          <w:b/>
        </w:rPr>
        <w:t>威马公布保价计划</w:t>
      </w:r>
      <w:r w:rsidR="008F6FDE" w:rsidRPr="003E30F7">
        <w:rPr>
          <w:b/>
        </w:rPr>
        <w:t>最高可享8.25万元补贴</w:t>
      </w:r>
    </w:p>
    <w:p w:rsidR="00652635" w:rsidRDefault="00652635" w:rsidP="006C5C43">
      <w:r>
        <w:rPr>
          <w:rFonts w:hint="eastAsia"/>
        </w:rPr>
        <w:t>威马官方发布了旗下</w:t>
      </w:r>
      <w:r>
        <w:t>EX5车型最新的保价计划，在3月31日23:59前完成大定支付的用户将不受补贴退坡影响，在符合补贴政策的地区，依然最高可享受8.25万元的购车补贴。</w:t>
      </w:r>
    </w:p>
    <w:p w:rsidR="00652635" w:rsidRDefault="00652635" w:rsidP="006C5C43">
      <w:r>
        <w:rPr>
          <w:rFonts w:hint="eastAsia"/>
        </w:rPr>
        <w:t>根据威马官方的要求，获得保价资格需要同时满足“</w:t>
      </w:r>
      <w:r>
        <w:t>3月31日23:59前支付大定”以及“5月31日之前提车”。针对之前（2019年2月25日起）施行的保价计划范围内的用户，威马承诺将从2019年4月1日起退还收取的1万元保证金。</w:t>
      </w:r>
    </w:p>
    <w:p w:rsidR="00652635" w:rsidRPr="003E30F7" w:rsidRDefault="00652635" w:rsidP="006C5C43">
      <w:pPr>
        <w:rPr>
          <w:rFonts w:cs="宋体"/>
          <w:b/>
          <w:bCs/>
          <w:i/>
          <w:iCs/>
        </w:rPr>
      </w:pPr>
      <w:r w:rsidRPr="002009FE">
        <w:rPr>
          <w:rFonts w:cs="宋体" w:hint="eastAsia"/>
          <w:b/>
          <w:bCs/>
          <w:i/>
          <w:iCs/>
        </w:rPr>
        <w:t>分析：。</w:t>
      </w:r>
    </w:p>
    <w:p w:rsidR="006C5C43" w:rsidRPr="002009FE" w:rsidRDefault="006C5C43" w:rsidP="006C5C43">
      <w:pPr>
        <w:pStyle w:val="a8"/>
        <w:numPr>
          <w:ilvl w:val="0"/>
          <w:numId w:val="4"/>
        </w:numPr>
        <w:ind w:firstLineChars="0"/>
        <w:outlineLvl w:val="0"/>
      </w:pPr>
      <w:r w:rsidRPr="002009FE">
        <w:rPr>
          <w:rFonts w:cs="宋体" w:hint="eastAsia"/>
          <w:b/>
          <w:bCs/>
        </w:rPr>
        <w:t>行业信息跟踪</w:t>
      </w:r>
    </w:p>
    <w:p w:rsidR="00855F86" w:rsidRPr="00153F50" w:rsidRDefault="00855F86" w:rsidP="0035241A">
      <w:pPr>
        <w:pStyle w:val="a8"/>
        <w:numPr>
          <w:ilvl w:val="0"/>
          <w:numId w:val="15"/>
        </w:numPr>
        <w:ind w:firstLineChars="0"/>
        <w:outlineLvl w:val="1"/>
        <w:rPr>
          <w:b/>
        </w:rPr>
      </w:pPr>
      <w:r w:rsidRPr="00153F50">
        <w:rPr>
          <w:b/>
        </w:rPr>
        <w:t>2018年全国物流总额同比增6.4%总需求趋缓趋稳</w:t>
      </w:r>
    </w:p>
    <w:p w:rsidR="00855F86" w:rsidRDefault="00855F86" w:rsidP="006C5C43">
      <w:r>
        <w:t>2018年全国社会物流总额283.1万亿元，按可比价格计算，同比增长6.4%，增速比上年同期回落0.2个百分点。分季度看，一季度62.4万亿元，增长7.2%；上半年131.1万亿元，增长6.9%；前三季度204.1万亿元，增长6.7%，全年社会物流总需求呈趋缓趋稳的发展态势。2018年物流业总收入10.1万亿元，比上年增长14.5%，增速比上年同期提高3个百分点。</w:t>
      </w:r>
    </w:p>
    <w:p w:rsidR="00855F86" w:rsidRPr="00153F50" w:rsidRDefault="00855F86" w:rsidP="006C5C43">
      <w:pPr>
        <w:rPr>
          <w:rFonts w:cs="宋体"/>
          <w:b/>
          <w:bCs/>
          <w:i/>
          <w:iCs/>
        </w:rPr>
      </w:pPr>
      <w:r w:rsidRPr="002009FE">
        <w:rPr>
          <w:rFonts w:cs="宋体" w:hint="eastAsia"/>
          <w:b/>
          <w:bCs/>
          <w:i/>
          <w:iCs/>
        </w:rPr>
        <w:t>分析：。</w:t>
      </w:r>
    </w:p>
    <w:p w:rsidR="00855F86" w:rsidRPr="00CC24D4" w:rsidRDefault="00855F86" w:rsidP="0035241A">
      <w:pPr>
        <w:pStyle w:val="a8"/>
        <w:numPr>
          <w:ilvl w:val="0"/>
          <w:numId w:val="15"/>
        </w:numPr>
        <w:ind w:firstLineChars="0"/>
        <w:outlineLvl w:val="1"/>
        <w:rPr>
          <w:b/>
        </w:rPr>
      </w:pPr>
      <w:r w:rsidRPr="00CC24D4">
        <w:rPr>
          <w:b/>
        </w:rPr>
        <w:t>2019年新能源补贴政策发布</w:t>
      </w:r>
    </w:p>
    <w:p w:rsidR="00855F86" w:rsidRDefault="00855F86" w:rsidP="006C5C43">
      <w:r>
        <w:rPr>
          <w:rFonts w:hint="eastAsia"/>
        </w:rPr>
        <w:t>财政部、工业和信息化部、科技部和发展改革委四部委联合发布了《关于进一步完善新能源汽车推广应用财政补贴政策的通知》。</w:t>
      </w:r>
    </w:p>
    <w:p w:rsidR="00855F86" w:rsidRDefault="00855F86" w:rsidP="006C5C43">
      <w:r>
        <w:rPr>
          <w:rFonts w:hint="eastAsia"/>
        </w:rPr>
        <w:t>补贴新政共有几大变化，具体如下：</w:t>
      </w:r>
    </w:p>
    <w:p w:rsidR="00855F86" w:rsidRDefault="00855F86" w:rsidP="006C5C43">
      <w:r>
        <w:rPr>
          <w:rFonts w:hint="eastAsia"/>
        </w:rPr>
        <w:t>一、续航里程要求再次提高，电动乘用车方面，</w:t>
      </w:r>
      <w:r>
        <w:t>250公里以下的车型取消补贴;</w:t>
      </w:r>
    </w:p>
    <w:p w:rsidR="00855F86" w:rsidRDefault="00855F86" w:rsidP="006C5C43">
      <w:r>
        <w:rPr>
          <w:rFonts w:hint="eastAsia"/>
        </w:rPr>
        <w:t>二、能量密度再次提高门槛，其中纯电动乘用车动力电池系统的质量能量密度要求不低于</w:t>
      </w:r>
      <w:r>
        <w:t>125Wh/kg;三、再次设置补贴过渡期，2019年3月26日至2019年6月25日为过渡期;</w:t>
      </w:r>
    </w:p>
    <w:p w:rsidR="00855F86" w:rsidRDefault="00855F86" w:rsidP="006C5C43">
      <w:r>
        <w:rPr>
          <w:rFonts w:hint="eastAsia"/>
        </w:rPr>
        <w:t>四、取消地补，补贴过渡期后取消车辆购置补贴，转为补贴充电基础设施等。</w:t>
      </w:r>
    </w:p>
    <w:p w:rsidR="00855F86" w:rsidRPr="00CC24D4" w:rsidRDefault="00855F86" w:rsidP="006C5C43">
      <w:pPr>
        <w:rPr>
          <w:rFonts w:cs="宋体"/>
          <w:b/>
          <w:bCs/>
          <w:i/>
          <w:iCs/>
        </w:rPr>
      </w:pPr>
      <w:r w:rsidRPr="002009FE">
        <w:rPr>
          <w:rFonts w:cs="宋体" w:hint="eastAsia"/>
          <w:b/>
          <w:bCs/>
          <w:i/>
          <w:iCs/>
        </w:rPr>
        <w:t>分析：。</w:t>
      </w:r>
    </w:p>
    <w:p w:rsidR="008F6FDE" w:rsidRPr="00CC24D4" w:rsidRDefault="008F6FDE" w:rsidP="008F6FDE">
      <w:pPr>
        <w:pStyle w:val="a8"/>
        <w:numPr>
          <w:ilvl w:val="0"/>
          <w:numId w:val="3"/>
        </w:numPr>
        <w:ind w:firstLineChars="0"/>
        <w:outlineLvl w:val="1"/>
        <w:rPr>
          <w:b/>
        </w:rPr>
      </w:pPr>
      <w:r w:rsidRPr="00CC24D4">
        <w:rPr>
          <w:b/>
        </w:rPr>
        <w:t>FF与第九城市建合资公司</w:t>
      </w:r>
    </w:p>
    <w:p w:rsidR="008F6FDE" w:rsidRDefault="008F6FDE" w:rsidP="008F6FDE">
      <w:r>
        <w:rPr>
          <w:rFonts w:hint="eastAsia"/>
        </w:rPr>
        <w:t>贾跃亭创办的电动汽车公司法拉第未来</w:t>
      </w:r>
      <w:r>
        <w:t>(简称“FF”)与中国互联网公司第九城市对外宣布，双方正式签署协议成立合资公司，专注于在华研发、生产和销售电动汽车。FF方面称，这是公司在最新战略调整下，正式启动中美双主场双品牌战略的关键一步。</w:t>
      </w:r>
    </w:p>
    <w:p w:rsidR="008F6FDE" w:rsidRDefault="008F6FDE" w:rsidP="008F6FDE">
      <w:r>
        <w:rPr>
          <w:rFonts w:hint="eastAsia"/>
        </w:rPr>
        <w:lastRenderedPageBreak/>
        <w:t>合资公司的首要目标是在中国独家生产及销售</w:t>
      </w:r>
      <w:r>
        <w:t>FaradayFuture旗下的电动车全新品牌车型V9，这是一款按照FF91的技术平台和设计理念打造的针对豪华电动车消费市场的全新车型，未来双方还将就其他后续潜在约定车型进行合作。</w:t>
      </w:r>
    </w:p>
    <w:p w:rsidR="008F6FDE" w:rsidRPr="00CC24D4" w:rsidRDefault="008F6FDE" w:rsidP="008F6FDE">
      <w:pPr>
        <w:rPr>
          <w:rFonts w:cs="宋体"/>
          <w:b/>
          <w:bCs/>
          <w:i/>
          <w:iCs/>
        </w:rPr>
      </w:pPr>
      <w:r w:rsidRPr="002009FE">
        <w:rPr>
          <w:rFonts w:cs="宋体" w:hint="eastAsia"/>
          <w:b/>
          <w:bCs/>
          <w:i/>
          <w:iCs/>
        </w:rPr>
        <w:t>分析：。</w:t>
      </w:r>
    </w:p>
    <w:p w:rsidR="008F6FDE" w:rsidRPr="00A636C5" w:rsidRDefault="008F6FDE" w:rsidP="008F6FDE">
      <w:pPr>
        <w:pStyle w:val="a8"/>
        <w:numPr>
          <w:ilvl w:val="0"/>
          <w:numId w:val="3"/>
        </w:numPr>
        <w:ind w:firstLineChars="0"/>
        <w:outlineLvl w:val="1"/>
        <w:rPr>
          <w:b/>
        </w:rPr>
      </w:pPr>
      <w:r w:rsidRPr="00A636C5">
        <w:rPr>
          <w:b/>
        </w:rPr>
        <w:t>北斗航天汽车发布新能源汽车品牌战略</w:t>
      </w:r>
    </w:p>
    <w:p w:rsidR="008F6FDE" w:rsidRDefault="008F6FDE" w:rsidP="008F6FDE">
      <w:r>
        <w:t>3月26日，北斗航天卫星应用科技集团在北京国家会议中心举办新能源汽车发布会，宣布集团旗下子公司北斗航天汽车（北京）有限公司（以下简称“北斗航天汽车”）开启全新的品牌战略，正式对外宣布进入汽车制造领域。</w:t>
      </w:r>
    </w:p>
    <w:p w:rsidR="008F6FDE" w:rsidRDefault="008F6FDE" w:rsidP="008F6FDE">
      <w:pPr>
        <w:rPr>
          <w:rFonts w:cs="宋体"/>
          <w:b/>
          <w:bCs/>
          <w:i/>
          <w:iCs/>
        </w:rPr>
      </w:pPr>
      <w:r w:rsidRPr="002009FE">
        <w:rPr>
          <w:rFonts w:cs="宋体" w:hint="eastAsia"/>
          <w:b/>
          <w:bCs/>
          <w:i/>
          <w:iCs/>
        </w:rPr>
        <w:t>分析：。</w:t>
      </w:r>
    </w:p>
    <w:p w:rsidR="00855F86" w:rsidRPr="00BE5119" w:rsidRDefault="00855F86" w:rsidP="0035241A">
      <w:pPr>
        <w:pStyle w:val="a8"/>
        <w:numPr>
          <w:ilvl w:val="0"/>
          <w:numId w:val="15"/>
        </w:numPr>
        <w:ind w:firstLineChars="0"/>
        <w:outlineLvl w:val="1"/>
        <w:rPr>
          <w:b/>
        </w:rPr>
      </w:pPr>
      <w:r w:rsidRPr="00BE5119">
        <w:rPr>
          <w:b/>
        </w:rPr>
        <w:t>广州启动电动车新平台</w:t>
      </w:r>
      <w:r w:rsidR="0035241A" w:rsidRPr="00BE5119">
        <w:rPr>
          <w:b/>
        </w:rPr>
        <w:t>30分钟完成充电</w:t>
      </w:r>
    </w:p>
    <w:p w:rsidR="00855F86" w:rsidRDefault="00855F86" w:rsidP="006C5C43">
      <w:r>
        <w:rPr>
          <w:rFonts w:hint="eastAsia"/>
        </w:rPr>
        <w:t>广州市公共交通集团有限公司</w:t>
      </w:r>
      <w:r>
        <w:t>28日称，截至目前，该市纯电动公交车投放已超过11000辆，基本实现公交电动化。广州公交集团启动充电平台，满足公交车、出租车、网约车等新能源车辆预约充电服务。据悉，广州公交集团2018年完成充电站投产运营130多座，充电桩共计4100多支。</w:t>
      </w:r>
    </w:p>
    <w:p w:rsidR="00855F86" w:rsidRDefault="00855F86" w:rsidP="006C5C43">
      <w:r>
        <w:rPr>
          <w:rFonts w:hint="eastAsia"/>
        </w:rPr>
        <w:t>“如约充电”平台是广州公交集团充电运营管理统一平台，以服务公交充电、调度为基础，兼备满足出租车、网约车等社会新能源车辆预约充电服务，实现平台与充电设施线上线下相融合、服务与用户互联互通。</w:t>
      </w:r>
    </w:p>
    <w:p w:rsidR="00855F86" w:rsidRPr="00BE5119" w:rsidRDefault="00855F86" w:rsidP="006C5C43">
      <w:pPr>
        <w:rPr>
          <w:rFonts w:cs="宋体"/>
          <w:b/>
          <w:bCs/>
          <w:i/>
          <w:iCs/>
        </w:rPr>
      </w:pPr>
      <w:r w:rsidRPr="002009FE">
        <w:rPr>
          <w:rFonts w:cs="宋体" w:hint="eastAsia"/>
          <w:b/>
          <w:bCs/>
          <w:i/>
          <w:iCs/>
        </w:rPr>
        <w:t>分析：。</w:t>
      </w:r>
    </w:p>
    <w:p w:rsidR="00855F86" w:rsidRPr="008B1583" w:rsidRDefault="00855F86" w:rsidP="0035241A">
      <w:pPr>
        <w:pStyle w:val="a8"/>
        <w:numPr>
          <w:ilvl w:val="0"/>
          <w:numId w:val="15"/>
        </w:numPr>
        <w:ind w:firstLineChars="0"/>
        <w:outlineLvl w:val="1"/>
        <w:rPr>
          <w:b/>
        </w:rPr>
      </w:pPr>
      <w:r w:rsidRPr="008B1583">
        <w:rPr>
          <w:b/>
        </w:rPr>
        <w:t>甲醇、重型燃气车</w:t>
      </w:r>
      <w:r w:rsidR="00886A48" w:rsidRPr="008B1583">
        <w:rPr>
          <w:b/>
        </w:rPr>
        <w:t>7月1日起轻型</w:t>
      </w:r>
      <w:r w:rsidRPr="008B1583">
        <w:rPr>
          <w:b/>
        </w:rPr>
        <w:t>实施国六标准</w:t>
      </w:r>
    </w:p>
    <w:p w:rsidR="00855F86" w:rsidRDefault="00855F86" w:rsidP="006C5C43">
      <w:r>
        <w:t>工信部装备工业发展中心发布通知，要求从2019年7月1日起，轻型甲醇汽车产品、重型燃气车产品实施国六排放标准。</w:t>
      </w:r>
    </w:p>
    <w:p w:rsidR="00855F86" w:rsidRDefault="00855F86" w:rsidP="006C5C43">
      <w:r>
        <w:rPr>
          <w:rFonts w:hint="eastAsia"/>
        </w:rPr>
        <w:t>对于轻型甲醇汽车产品，通知指出，按照国家八部委文件《关于在部分地区开展甲醇汽车应用的指导意见》（工信部联节〔</w:t>
      </w:r>
      <w:r>
        <w:t>2019〕61号）的要求，轻型甲醇汽车自2019年7月1日起，应符合《轻型汽车污染物排放限值及测量方法（中国第六阶段）》（GB18352.6-2016）国六排放标准，装备工业发展中心拟在6月开始清理审查工作。</w:t>
      </w:r>
    </w:p>
    <w:p w:rsidR="00855F86" w:rsidRDefault="00855F86" w:rsidP="006C5C43">
      <w:r>
        <w:rPr>
          <w:rFonts w:hint="eastAsia"/>
        </w:rPr>
        <w:t>对于重型燃气车产品，通知指出，按照</w:t>
      </w:r>
      <w:r>
        <w:t>GB17691-2018《重型柴油车污染物排放限值及测量方法（中国第六阶段）》要求，重型燃气车辆产品将于2019年7月1日执行国六a阶段排放要求，装备工业发展中心拟于6月开始清理审查工作。</w:t>
      </w:r>
    </w:p>
    <w:p w:rsidR="00855F86" w:rsidRDefault="00855F86" w:rsidP="006C5C43">
      <w:r>
        <w:rPr>
          <w:rFonts w:hint="eastAsia"/>
        </w:rPr>
        <w:t>两份通知共发布了三分产品清单，通知特别指出，目前《公告》内相关产品仍未符合标准要求，现将具体产品名单公示，要求相关企业尽快核对，并抓紧安排整改工作。</w:t>
      </w:r>
    </w:p>
    <w:p w:rsidR="00855F86" w:rsidRDefault="00855F86" w:rsidP="006C5C43">
      <w:pPr>
        <w:rPr>
          <w:rFonts w:cs="宋体"/>
          <w:b/>
          <w:bCs/>
          <w:i/>
          <w:iCs/>
        </w:rPr>
      </w:pPr>
      <w:r w:rsidRPr="002009FE">
        <w:rPr>
          <w:rFonts w:cs="宋体" w:hint="eastAsia"/>
          <w:b/>
          <w:bCs/>
          <w:i/>
          <w:iCs/>
        </w:rPr>
        <w:t>分析：。</w:t>
      </w:r>
    </w:p>
    <w:p w:rsidR="00855F86" w:rsidRPr="00153F50" w:rsidRDefault="00855F86" w:rsidP="0035241A">
      <w:pPr>
        <w:pStyle w:val="a8"/>
        <w:numPr>
          <w:ilvl w:val="0"/>
          <w:numId w:val="15"/>
        </w:numPr>
        <w:ind w:firstLineChars="0"/>
        <w:outlineLvl w:val="1"/>
        <w:rPr>
          <w:b/>
        </w:rPr>
      </w:pPr>
      <w:r w:rsidRPr="00153F50">
        <w:rPr>
          <w:b/>
        </w:rPr>
        <w:t>北京加大皮卡进城整治力度</w:t>
      </w:r>
    </w:p>
    <w:p w:rsidR="00855F86" w:rsidRDefault="00855F86" w:rsidP="006C5C43">
      <w:r>
        <w:t>针对近期北京市内“皮卡”、封闭货车等货车违法现象突出的情况，北京市交管局3月22日发布消息称，交管部门将专门安排警力在节点区域针对货车违反禁令标志在限行时间、限行区域违法行驶，以及闯红灯、涉牌、非法改装等严重违法行为进行专项整顿。</w:t>
      </w:r>
    </w:p>
    <w:p w:rsidR="00855F86" w:rsidRDefault="00855F86" w:rsidP="006C5C43">
      <w:pPr>
        <w:rPr>
          <w:rFonts w:cs="宋体"/>
          <w:b/>
          <w:bCs/>
          <w:i/>
          <w:iCs/>
        </w:rPr>
      </w:pPr>
      <w:r w:rsidRPr="002009FE">
        <w:rPr>
          <w:rFonts w:cs="宋体" w:hint="eastAsia"/>
          <w:b/>
          <w:bCs/>
          <w:i/>
          <w:iCs/>
        </w:rPr>
        <w:t>分析：。</w:t>
      </w:r>
    </w:p>
    <w:p w:rsidR="00855F86" w:rsidRPr="00BE5119" w:rsidRDefault="00855F86" w:rsidP="0035241A">
      <w:pPr>
        <w:pStyle w:val="a8"/>
        <w:numPr>
          <w:ilvl w:val="0"/>
          <w:numId w:val="15"/>
        </w:numPr>
        <w:ind w:firstLineChars="0"/>
        <w:outlineLvl w:val="1"/>
        <w:rPr>
          <w:b/>
        </w:rPr>
      </w:pPr>
      <w:r w:rsidRPr="00BE5119">
        <w:rPr>
          <w:b/>
        </w:rPr>
        <w:t>动力电池淘汰期临界点来临各大电池回收企业角逐市场背后暗藏行业隐忧</w:t>
      </w:r>
    </w:p>
    <w:p w:rsidR="00886A48" w:rsidRDefault="00855F86" w:rsidP="00886A48">
      <w:r>
        <w:t>2018～2020年，全国累计报废动力电池将达12万～20万吨，到2025年，预计将达到35万吨。规模庞大的动力电池市场将催生电池回收行业的机遇。</w:t>
      </w:r>
    </w:p>
    <w:p w:rsidR="00855F86" w:rsidRDefault="00855F86" w:rsidP="006C5C43">
      <w:r>
        <w:rPr>
          <w:rFonts w:hint="eastAsia"/>
        </w:rPr>
        <w:t>电池回收企业与车企、电池厂商战略合作主要在于绑定渠道方，抢占回收入口，跻身龙头地位。车企的优势在于拥有密集的</w:t>
      </w:r>
      <w:r>
        <w:t>4S店网点，具备比较完整的回收网络。但大型电池厂手上的电池可能更多。一来动力电池良品率仅为90%～92%左右，生产过程产生许多废电池；二来质保期内退回一些电池。消费者或运营企业退还给车企的电池，通常会转回给电池厂进行维修或退换。。</w:t>
      </w:r>
    </w:p>
    <w:p w:rsidR="00855F86" w:rsidRDefault="00855F86" w:rsidP="006C5C43">
      <w:pPr>
        <w:rPr>
          <w:rFonts w:cs="宋体"/>
          <w:b/>
          <w:bCs/>
          <w:i/>
          <w:iCs/>
        </w:rPr>
      </w:pPr>
      <w:r w:rsidRPr="002009FE">
        <w:rPr>
          <w:rFonts w:cs="宋体" w:hint="eastAsia"/>
          <w:b/>
          <w:bCs/>
          <w:i/>
          <w:iCs/>
        </w:rPr>
        <w:lastRenderedPageBreak/>
        <w:t>分析：。</w:t>
      </w:r>
    </w:p>
    <w:p w:rsidR="00855F86" w:rsidRPr="007514FD" w:rsidRDefault="00855F86" w:rsidP="0035241A">
      <w:pPr>
        <w:pStyle w:val="a8"/>
        <w:numPr>
          <w:ilvl w:val="0"/>
          <w:numId w:val="15"/>
        </w:numPr>
        <w:ind w:firstLineChars="0"/>
        <w:outlineLvl w:val="1"/>
        <w:rPr>
          <w:b/>
        </w:rPr>
      </w:pPr>
      <w:r w:rsidRPr="007514FD">
        <w:rPr>
          <w:b/>
        </w:rPr>
        <w:t>国产高端重卡这5年变化！660大马力逆天</w:t>
      </w:r>
    </w:p>
    <w:p w:rsidR="00855F86" w:rsidRDefault="00855F86" w:rsidP="006C5C43">
      <w:r>
        <w:rPr>
          <w:rFonts w:hint="eastAsia"/>
        </w:rPr>
        <w:t>近年来，国内的车企纷纷推出了自家的高端旗舰产品，在整车配置、舒适性、可靠性、安全性等方面得到了全面升级，相比</w:t>
      </w:r>
      <w:r>
        <w:t>5年前，如今的国产重卡已经有了质的提升，下面就来详细盘点一下。</w:t>
      </w:r>
    </w:p>
    <w:p w:rsidR="00855F86" w:rsidRDefault="00855F86" w:rsidP="006C5C43">
      <w:r>
        <w:rPr>
          <w:rFonts w:hint="eastAsia"/>
        </w:rPr>
        <w:t>首先是外观造型，目前国内的高端重卡外观是越来越漂亮，在制造工艺、空气动力学、安全防护等方面都有变化，例如欧曼</w:t>
      </w:r>
      <w:r>
        <w:t>EST超级卡车、格尔发K7、格尔发长头重卡、解放J7等车型，颜值完全可以与进口车媲美。</w:t>
      </w:r>
    </w:p>
    <w:p w:rsidR="00855F86" w:rsidRDefault="00855F86" w:rsidP="006C5C43">
      <w:r>
        <w:rPr>
          <w:rFonts w:hint="eastAsia"/>
        </w:rPr>
        <w:t>大马力发动机近几年得到了突飞猛进的发展，大功率发动机虽然排量大、油耗高，但分摊到吨公里货物上则经济优势明显。近年来，国产品牌大马力重卡新品迭出，尤其</w:t>
      </w:r>
      <w:r>
        <w:t>500马力以上车型越来越多，甚至还有车企推出600和660马力的车型，由此可见未来的重卡马力会越来越大。</w:t>
      </w:r>
    </w:p>
    <w:p w:rsidR="00855F86" w:rsidRDefault="00855F86" w:rsidP="006C5C43">
      <w:r>
        <w:rPr>
          <w:rFonts w:hint="eastAsia"/>
        </w:rPr>
        <w:t>智能化也是近几年国产高端重卡的变化之一，除了配备功能齐全的北斗监控系统，还有防侧翻系统、防追尾系统、车道偏离预警系统、自适应巡航、坡道起步辅助系统、驾驶员疲劳监控系统，可以说大大提高了整车的可靠性。。</w:t>
      </w:r>
    </w:p>
    <w:p w:rsidR="00855F86" w:rsidRDefault="00855F86" w:rsidP="006C5C43">
      <w:pPr>
        <w:rPr>
          <w:rFonts w:cs="宋体"/>
          <w:b/>
          <w:bCs/>
          <w:i/>
          <w:iCs/>
        </w:rPr>
      </w:pPr>
      <w:r w:rsidRPr="002009FE">
        <w:rPr>
          <w:rFonts w:cs="宋体" w:hint="eastAsia"/>
          <w:b/>
          <w:bCs/>
          <w:i/>
          <w:iCs/>
        </w:rPr>
        <w:t>分析：。</w:t>
      </w:r>
    </w:p>
    <w:p w:rsidR="00855F86" w:rsidRPr="00153F50" w:rsidRDefault="00855F86" w:rsidP="0035241A">
      <w:pPr>
        <w:pStyle w:val="a8"/>
        <w:numPr>
          <w:ilvl w:val="0"/>
          <w:numId w:val="15"/>
        </w:numPr>
        <w:ind w:firstLineChars="0"/>
        <w:outlineLvl w:val="1"/>
        <w:rPr>
          <w:b/>
        </w:rPr>
      </w:pPr>
      <w:r w:rsidRPr="00153F50">
        <w:rPr>
          <w:b/>
        </w:rPr>
        <w:t>济南：2019年底前淘汰3.4万辆国三货车</w:t>
      </w:r>
    </w:p>
    <w:p w:rsidR="00855F86" w:rsidRDefault="00855F86" w:rsidP="006C5C43">
      <w:r>
        <w:rPr>
          <w:rFonts w:hint="eastAsia"/>
        </w:rPr>
        <w:t>●</w:t>
      </w:r>
      <w:r>
        <w:t>7月起实施国六年底前淘汰3.4万国三货车</w:t>
      </w:r>
      <w:r w:rsidR="0035241A">
        <w:rPr>
          <w:rFonts w:hint="eastAsia"/>
        </w:rPr>
        <w:t>。</w:t>
      </w:r>
      <w:r>
        <w:rPr>
          <w:rFonts w:hint="eastAsia"/>
        </w:rPr>
        <w:t>●</w:t>
      </w:r>
      <w:r>
        <w:t>400公里以上大宗货物转铁路运输</w:t>
      </w:r>
      <w:r w:rsidR="0035241A">
        <w:rPr>
          <w:rFonts w:hint="eastAsia"/>
        </w:rPr>
        <w:t>。</w:t>
      </w:r>
      <w:r>
        <w:rPr>
          <w:rFonts w:hint="eastAsia"/>
        </w:rPr>
        <w:t>●</w:t>
      </w:r>
      <w:r>
        <w:t>2020年新能源公车占比80%</w:t>
      </w:r>
      <w:r w:rsidR="0035241A">
        <w:rPr>
          <w:rFonts w:hint="eastAsia"/>
        </w:rPr>
        <w:t>。</w:t>
      </w:r>
    </w:p>
    <w:p w:rsidR="00855F86" w:rsidRDefault="00855F86" w:rsidP="006C5C43">
      <w:r>
        <w:rPr>
          <w:rFonts w:hint="eastAsia"/>
        </w:rPr>
        <w:t>此外，济南将加大新能源车辆推广力度，城市建成区新增和更新的邮政、出租、通勤等车辆优先采用新能源或清洁能源汽车，到</w:t>
      </w:r>
      <w:r>
        <w:t>2020年使用比例达到80%。在物流园、产业园、工业园等物流集散地建设集中式充电桩和快速充电桩，到2020年建成公用及专用充电站102座。</w:t>
      </w:r>
    </w:p>
    <w:p w:rsidR="00855F86" w:rsidRPr="00153F50" w:rsidRDefault="00855F86" w:rsidP="006C5C43">
      <w:pPr>
        <w:rPr>
          <w:rFonts w:cs="宋体"/>
          <w:b/>
          <w:bCs/>
          <w:i/>
          <w:iCs/>
        </w:rPr>
      </w:pPr>
      <w:r w:rsidRPr="002009FE">
        <w:rPr>
          <w:rFonts w:cs="宋体" w:hint="eastAsia"/>
          <w:b/>
          <w:bCs/>
          <w:i/>
          <w:iCs/>
        </w:rPr>
        <w:t>分析：。</w:t>
      </w:r>
    </w:p>
    <w:p w:rsidR="00855F86" w:rsidRPr="00A636C5" w:rsidRDefault="00855F86" w:rsidP="0035241A">
      <w:pPr>
        <w:pStyle w:val="a8"/>
        <w:numPr>
          <w:ilvl w:val="0"/>
          <w:numId w:val="15"/>
        </w:numPr>
        <w:ind w:firstLineChars="0"/>
        <w:outlineLvl w:val="1"/>
        <w:rPr>
          <w:b/>
        </w:rPr>
      </w:pPr>
      <w:r w:rsidRPr="00A636C5">
        <w:rPr>
          <w:b/>
        </w:rPr>
        <w:t>京雄高速将设自动驾驶车道</w:t>
      </w:r>
    </w:p>
    <w:p w:rsidR="00855F86" w:rsidRDefault="00855F86" w:rsidP="006C5C43">
      <w:r>
        <w:rPr>
          <w:rFonts w:hint="eastAsia"/>
        </w:rPr>
        <w:t>自动驾驶领域的技术难题，就是在对周围物体的识别上，需要收集大量图片信息对车辆进行“训练”，使其在绝大多数情境下都能准确识别前方为何物。但外界的很多因素都有可能干扰系统的正常判断，因此需要通过“车路协同”的规划，在道路上布设大量的传感器、雷达等硬件，将道路的信息通过一定形式的数据传输给即将行驶至该路段的无人驾驶机动车，供其提前预判，因此车路协同可以说是无人驾驶的必备条件。</w:t>
      </w:r>
    </w:p>
    <w:p w:rsidR="00855F86" w:rsidRDefault="00855F86" w:rsidP="006C5C43">
      <w:r>
        <w:rPr>
          <w:rFonts w:hint="eastAsia"/>
        </w:rPr>
        <w:t>内侧两条车道为智慧驾驶专用车道；“车路协同”实现机动车自动驾驶</w:t>
      </w:r>
    </w:p>
    <w:p w:rsidR="00855F86" w:rsidRDefault="00855F86" w:rsidP="006C5C43">
      <w:r>
        <w:rPr>
          <w:rFonts w:hint="eastAsia"/>
        </w:rPr>
        <w:t>昨日上午，北京市交通委、首发集团相关负责人做客北京交通广播“治堵大家谈”栏目时透露，今年，北京市共有</w:t>
      </w:r>
      <w:r>
        <w:t>31项交通基础设施重点工程，围绕京津冀协同发展、大兴国际机场建设、城市副中心建设、冬奥会服务保障等任务。其中长安街西延工程将于今年“十一”之前贯通，大兴国际机场高速、大兴国际机场北线高速、京礼高速（延崇高速山区段）将于今年完工，京雄高速、国道109高速将开工。值得关注的是，京雄高速还将设置智慧驾驶专用车道，能够实现车路协同和自动驾驶。</w:t>
      </w:r>
    </w:p>
    <w:p w:rsidR="00855F86" w:rsidRDefault="00855F86" w:rsidP="006C5C43">
      <w:pPr>
        <w:rPr>
          <w:rFonts w:cs="宋体"/>
          <w:b/>
          <w:bCs/>
          <w:i/>
          <w:iCs/>
        </w:rPr>
      </w:pPr>
      <w:r w:rsidRPr="002009FE">
        <w:rPr>
          <w:rFonts w:cs="宋体" w:hint="eastAsia"/>
          <w:b/>
          <w:bCs/>
          <w:i/>
          <w:iCs/>
        </w:rPr>
        <w:t>分析：。</w:t>
      </w:r>
    </w:p>
    <w:p w:rsidR="00855F86" w:rsidRPr="00A636C5" w:rsidRDefault="00855F86" w:rsidP="0035241A">
      <w:pPr>
        <w:pStyle w:val="a8"/>
        <w:numPr>
          <w:ilvl w:val="0"/>
          <w:numId w:val="15"/>
        </w:numPr>
        <w:ind w:firstLineChars="0"/>
        <w:outlineLvl w:val="1"/>
        <w:rPr>
          <w:b/>
        </w:rPr>
      </w:pPr>
      <w:r w:rsidRPr="00A636C5">
        <w:rPr>
          <w:b/>
        </w:rPr>
        <w:t>南北大众响应减税政策调价主流品牌或迎“降价潮”</w:t>
      </w:r>
    </w:p>
    <w:p w:rsidR="00855F86" w:rsidRDefault="00855F86" w:rsidP="006C5C43">
      <w:r>
        <w:t>一汽-大众和上汽大众先后宣布下调部分在售车型官方指导价。这即是两家企业对即将于4月1日执行的《关于增值税税率调整通知》政策的提前响应，也是两家企业对消费者权益的积极保障。据悉，本次增值税税率调整，将使汽车制造业的税率从原来的16%下降到13%。</w:t>
      </w:r>
    </w:p>
    <w:p w:rsidR="00855F86" w:rsidRDefault="00855F86" w:rsidP="006C5C43">
      <w:r>
        <w:rPr>
          <w:rFonts w:hint="eastAsia"/>
        </w:rPr>
        <w:t>具体来看，一汽</w:t>
      </w:r>
      <w:r>
        <w:t>-大众大众品牌宣布自3月27日起，开始下调全系在售车型官方指导价，车型售价下调幅度为3800元至8000元。其中，全新一代CC380TSI曜颜版车型降价幅度最大，达到8000元；此外，SUV车型探岳、探歌也将会有最高5900元至6000元的降幅。</w:t>
      </w:r>
    </w:p>
    <w:p w:rsidR="00855F86" w:rsidRDefault="00855F86" w:rsidP="006C5C43">
      <w:r>
        <w:rPr>
          <w:rFonts w:hint="eastAsia"/>
        </w:rPr>
        <w:lastRenderedPageBreak/>
        <w:t>上汽大众则宣布将自</w:t>
      </w:r>
      <w:r>
        <w:t>3月27日起下调大众品牌、斯柯达品牌车型厂商建议零售价。其中，大众品牌降价幅度为2000元至20000元，旗舰车型辉昂480V6豪华旗舰版降价幅度最大，达到20000元；而斯柯达品牌降价幅度为4000元至15000元，降价幅度最大的车型为明锐旅行车TSI230双离合手自一体舒适版，达到15000万元。</w:t>
      </w:r>
    </w:p>
    <w:p w:rsidR="00855F86" w:rsidRPr="00A636C5" w:rsidRDefault="00855F86" w:rsidP="006C5C43">
      <w:pPr>
        <w:rPr>
          <w:rFonts w:cs="宋体"/>
          <w:b/>
          <w:bCs/>
          <w:i/>
          <w:iCs/>
        </w:rPr>
      </w:pPr>
      <w:r w:rsidRPr="002009FE">
        <w:rPr>
          <w:rFonts w:cs="宋体" w:hint="eastAsia"/>
          <w:b/>
          <w:bCs/>
          <w:i/>
          <w:iCs/>
        </w:rPr>
        <w:t>分析：。</w:t>
      </w:r>
    </w:p>
    <w:p w:rsidR="00855F86" w:rsidRPr="003E30F7" w:rsidRDefault="00855F86" w:rsidP="0035241A">
      <w:pPr>
        <w:pStyle w:val="a8"/>
        <w:numPr>
          <w:ilvl w:val="0"/>
          <w:numId w:val="15"/>
        </w:numPr>
        <w:ind w:firstLineChars="0"/>
        <w:outlineLvl w:val="1"/>
        <w:rPr>
          <w:b/>
        </w:rPr>
      </w:pPr>
      <w:r w:rsidRPr="003E30F7">
        <w:rPr>
          <w:b/>
        </w:rPr>
        <w:t>欧阳明高:坚持"纯电驱动"技术转型战略不动摇</w:t>
      </w:r>
    </w:p>
    <w:p w:rsidR="00855F86" w:rsidRDefault="00855F86" w:rsidP="006C5C43">
      <w:r>
        <w:rPr>
          <w:rFonts w:hint="eastAsia"/>
        </w:rPr>
        <w:t>三个热点问题值得关注：第一，春节期间长距离冬天行驶暴露出来一些问题，同时特斯拉进入中国引出的关于新能源汽车，尤其纯电动汽车前景的关注。第二，近期两会期间，氢能燃料电池再次成为热点，两会代表议论的热点。第三，智能出行和智能电网与电动汽车协同发展也成为新趋势、新热点，现在能源领域大佬们都出来表态。</w:t>
      </w:r>
      <w:r>
        <w:t>。</w:t>
      </w:r>
    </w:p>
    <w:p w:rsidR="0035241A" w:rsidRDefault="00855F86" w:rsidP="0035241A">
      <w:r>
        <w:rPr>
          <w:rFonts w:hint="eastAsia"/>
        </w:rPr>
        <w:t>首先关于纯电动与插电混动技术。</w:t>
      </w:r>
      <w:r w:rsidR="0035241A">
        <w:rPr>
          <w:rFonts w:hint="eastAsia"/>
        </w:rPr>
        <w:t>锂离子电池体积能量密度可达</w:t>
      </w:r>
      <w:r w:rsidR="0035241A">
        <w:t>800瓦时/每升，</w:t>
      </w:r>
      <w:r>
        <w:rPr>
          <w:rFonts w:hint="eastAsia"/>
        </w:rPr>
        <w:t>新的电池类型体积能量密度想打败锂离子电池目前看还不可能。</w:t>
      </w:r>
    </w:p>
    <w:p w:rsidR="0035241A" w:rsidRDefault="00855F86" w:rsidP="0035241A">
      <w:r>
        <w:rPr>
          <w:rFonts w:hint="eastAsia"/>
        </w:rPr>
        <w:t>单体电池热失控，解决途径：一个就是电池系统的热</w:t>
      </w:r>
      <w:r>
        <w:t>-机-电设计与控制技术可以防止热失控诱发与蔓延，防止事故，这是完全可以做到的。</w:t>
      </w:r>
      <w:r>
        <w:rPr>
          <w:rFonts w:hint="eastAsia"/>
        </w:rPr>
        <w:t>另外一个方面当然就是续驶里程。</w:t>
      </w:r>
    </w:p>
    <w:p w:rsidR="00855F86" w:rsidRDefault="00855F86" w:rsidP="006C5C43">
      <w:r>
        <w:rPr>
          <w:rFonts w:hint="eastAsia"/>
        </w:rPr>
        <w:t>未来看，慢充是主流模式，解决</w:t>
      </w:r>
      <w:r>
        <w:t>80%的问题，超级快充只是应急用的，15分钟补80%电是没有问题的，这个技术今后5到7年应该可以到位，主要基于储能装置的快充，不是直接从电网取电快充，比如350千瓦快充，是不能从电网取电的，对电网冲击太大，只要有储能装置，这是没有问题的。</w:t>
      </w:r>
    </w:p>
    <w:p w:rsidR="00855F86" w:rsidRDefault="00855F86" w:rsidP="006C5C43">
      <w:r>
        <w:rPr>
          <w:rFonts w:hint="eastAsia"/>
        </w:rPr>
        <w:t>从纯电动来看我们未来的推广的趋势，电池系统价格到</w:t>
      </w:r>
      <w:r>
        <w:t>100美元/千瓦时左右估计在5年之内。有的会快一点，有的会慢一点，现在应该是可以预期的。只要到达100美元/千瓦时这个地步，新能源车跟传统车的性价比就可以竞争了，这个时间我们估计在2025年左右，有的车厂可能会提前，比如特斯拉会提前。预计在2025年之后会形成爆发式大发展。</w:t>
      </w:r>
    </w:p>
    <w:p w:rsidR="00855F86" w:rsidRDefault="00855F86" w:rsidP="006C5C43">
      <w:r>
        <w:rPr>
          <w:rFonts w:hint="eastAsia"/>
        </w:rPr>
        <w:t>跟纯电动密切相关的还有纯电型的插电混合动力，由于电池性价比提高了，传统深度混合动力就不一定有那么大优势。我们中国的具有</w:t>
      </w:r>
      <w:r>
        <w:t>50公里以上纯电里程的插电混动可能意义更大。电池价格降低了之后我们就可以短途用电，长途用油。短途就是纯电动，只有上高速公路才是混合动力。这样一来混合动力结构就可以大大简化，最简单、成本最低就是并联混合，并联混合在高速公路效率也最高的。</w:t>
      </w:r>
    </w:p>
    <w:p w:rsidR="00855F86" w:rsidRDefault="00855F86" w:rsidP="006C5C43">
      <w:r>
        <w:rPr>
          <w:rFonts w:hint="eastAsia"/>
        </w:rPr>
        <w:t>现在比亚迪和上汽正在开发低成本的单电机单离合器的纯电型插电式混合动力系统，这个成本可以跟双电机深度混合动力竞争，而且它的节能减排效果也可以跟它竞争，因为城里基本都是纯电动。</w:t>
      </w:r>
    </w:p>
    <w:p w:rsidR="00855F86" w:rsidRDefault="00855F86" w:rsidP="006C5C43">
      <w:r>
        <w:rPr>
          <w:rFonts w:hint="eastAsia"/>
        </w:rPr>
        <w:t>第二个问题，氢能燃料电池汽车无疑是现在非常热的话题。首先燃料电池发动机取得重大技术进步，无论是国外还是国内。国内虽然有差距但是进步非常快，</w:t>
      </w:r>
      <w:r>
        <w:t>5年左右将会与国际同步。我刚去丰田，它的下一代发动机已经出来了，做的非常小，应该说三五年之后燃料电池技术会趋于成熟。这点不用怀疑。此外，我们都知道氢燃料电池车有许多优点，比如加氢快、续驶里程长等。</w:t>
      </w:r>
    </w:p>
    <w:p w:rsidR="00855F86" w:rsidRDefault="00855F86" w:rsidP="006C5C43">
      <w:r>
        <w:rPr>
          <w:rFonts w:hint="eastAsia"/>
        </w:rPr>
        <w:t>同时我们要看看氢气最本质的特点就是重量轻体积大。所以它肯定是轻的，但当前主流储氢技术——压缩氢气储氢从体积能量密度来看并不高，当前主流储氢瓶</w:t>
      </w:r>
      <w:r>
        <w:t>70兆帕高压氢瓶每升储0.8千瓦时能量，跟上面说的锂离子单体电池差不多。锂离子电池系统可能会到400瓦时/升，因为从单体到系统要打折，但燃料电池车带的能量比纯电动要多一倍，因为燃料电池约50%的效率。</w:t>
      </w:r>
    </w:p>
    <w:p w:rsidR="00855F86" w:rsidRDefault="00855F86" w:rsidP="006C5C43">
      <w:r>
        <w:rPr>
          <w:rFonts w:hint="eastAsia"/>
        </w:rPr>
        <w:t>从这个意义上讲，氢瓶储氢与电池储电的体积相当。氢燃料电池动力系统的总体积</w:t>
      </w:r>
      <w:r>
        <w:t>(储氢瓶+燃料电池发动机+辅助电池)是会大于纯电动的，对轿车来讲，体积想做到比纯电动还小，目前70兆帕的储氢瓶还不大可能。当然，对于SUV等体积大的车可能不是一个问题。对于大型超长续驶里程商用车，还有一种选择就是液氢。</w:t>
      </w:r>
    </w:p>
    <w:p w:rsidR="00855F86" w:rsidRDefault="00855F86" w:rsidP="006C5C43">
      <w:r>
        <w:rPr>
          <w:rFonts w:hint="eastAsia"/>
        </w:rPr>
        <w:lastRenderedPageBreak/>
        <w:t>另外就是储氢成本，目前</w:t>
      </w:r>
      <w:r>
        <w:t>70兆帕高压储氢瓶的成本大概是一千美元储一公斤氢，相当于每个千瓦时200元人民币。由于与纯电动相比要多储一倍能量，因此对于有效驱动能量而言每个千瓦时要400元人民币，大概是我们现在储电的1/3(相当于纯电动产业化初期的1/6到1/10)，有成本优势。</w:t>
      </w:r>
    </w:p>
    <w:p w:rsidR="00855F86" w:rsidRDefault="00855F86" w:rsidP="006C5C43">
      <w:r>
        <w:rPr>
          <w:rFonts w:hint="eastAsia"/>
        </w:rPr>
        <w:t>我们要充分利用储氢对储电的成本优势，补偿燃料电池动力系统其它部件的成本，因为对纯电动力系统来讲除了电机驱动系统，电池系统就是全部了，燃料电池动力系统还有燃料电池发动机和辅助电池。</w:t>
      </w:r>
    </w:p>
    <w:p w:rsidR="00855F86" w:rsidRDefault="00855F86" w:rsidP="006C5C43">
      <w:r>
        <w:rPr>
          <w:rFonts w:hint="eastAsia"/>
        </w:rPr>
        <w:t>为了补偿这个必须把续驶里程加长。对轿车或者</w:t>
      </w:r>
      <w:r>
        <w:t>SUV要500公里以上，对商用车至少200公里以上才能平衡。所以氢燃料电池动力系统更适合于长途大型高速重载车辆，主要替代柴油机。锂离子电池更适合小型轿车，主要替代汽油机。丰田给出的定位也是这样的。</w:t>
      </w:r>
    </w:p>
    <w:p w:rsidR="00855F86" w:rsidRDefault="00855F86" w:rsidP="006C5C43">
      <w:r>
        <w:rPr>
          <w:rFonts w:hint="eastAsia"/>
        </w:rPr>
        <w:t>全球来看，中国燃料电池商用车发展居于世界前列，现在有</w:t>
      </w:r>
      <w:r>
        <w:t>3500辆燃料电池商用车，居全球第一。中国技术特色是燃料电池/动力电池深度混合动力，商用车为主，III型压缩氢瓶。当前的主要挑战是氢能技术落后于燃料电池技术。氢能技术需要全链条科学技术新突破。传统的氢能技术，比如碱性电解水制氢、压缩制冷氢液化等效率偏低，成本偏高，只能作为近中期过渡性方法。</w:t>
      </w:r>
    </w:p>
    <w:p w:rsidR="00855F86" w:rsidRDefault="00855F86" w:rsidP="006C5C43">
      <w:r>
        <w:rPr>
          <w:rFonts w:hint="eastAsia"/>
        </w:rPr>
        <w:t>从氢源看，弃风弃水发电电解水制氢和副产氢液化提纯等是当前的经济可行的方法，估计会是十年之内的主流方法。面向未来的方法已经有了一些突破，科学层面，比如光直接制氢，而不是发了电再制氢，但是需要十年之后才有可能工业化。燃料电池车比纯电动产业化进程约晚</w:t>
      </w:r>
      <w:r>
        <w:t>10年左右。当前采用十年前十城千辆的推广模式是合适的。</w:t>
      </w:r>
    </w:p>
    <w:p w:rsidR="00855F86" w:rsidRDefault="00855F86" w:rsidP="006C5C43">
      <w:r>
        <w:rPr>
          <w:rFonts w:hint="eastAsia"/>
        </w:rPr>
        <w:t>目前燃料电池标志性车型是大客车，</w:t>
      </w:r>
      <w:r>
        <w:t>2025年大型SUV可能是一个标志性车型，2030年长途重卡可能是标志性车型。我们在节能与新能源汽车路线图研究中得到的基本预期判断是2020年保有量达到5千到1万，2025年5万到10万，2030年100万左右。</w:t>
      </w:r>
    </w:p>
    <w:p w:rsidR="00855F86" w:rsidRDefault="00855F86" w:rsidP="006C5C43">
      <w:r>
        <w:rPr>
          <w:rFonts w:hint="eastAsia"/>
        </w:rPr>
        <w:t>最后说说新能源与智能化。根据节能与新能源汽车路线图预测，电动汽车大规模推广到</w:t>
      </w:r>
      <w:r>
        <w:t>2030年会到8千万到1亿辆，大规模推广会带动能源革命：以电动汽车大规模应用为代表的能源消费革命将推动以可再生能源为代表的能源生产革命。</w:t>
      </w:r>
    </w:p>
    <w:p w:rsidR="00855F86" w:rsidRDefault="00855F86" w:rsidP="006C5C43">
      <w:r>
        <w:rPr>
          <w:rFonts w:hint="eastAsia"/>
        </w:rPr>
        <w:t>根据中国汽车工程学会预测</w:t>
      </w:r>
      <w:r>
        <w:t>2030年新能源车占比大概接近50%，同时发电领域非化石能源占比也会接近50%(国家能源局规划)，这两个是同步发展的，这将带来极大的机遇，想象空间非常大。</w:t>
      </w:r>
    </w:p>
    <w:p w:rsidR="00855F86" w:rsidRDefault="00855F86" w:rsidP="006C5C43">
      <w:r>
        <w:rPr>
          <w:rFonts w:hint="eastAsia"/>
        </w:rPr>
        <w:t>现在正在发生的是动力电动化的革命，下一步并行展开有两个革命，一个是新能源革命，一个是人工智能革命，就是自动驾驶革命。三大革命都有中国优势，三大中国优势，三位一体集成在新能源汽车这个产业上面将爆发出巨大能量。汽车誉为改变世界的机器，我想新能源汽车会再次改变世界。</w:t>
      </w:r>
    </w:p>
    <w:p w:rsidR="00855F86" w:rsidRDefault="00855F86" w:rsidP="006C5C43">
      <w:r>
        <w:rPr>
          <w:rFonts w:hint="eastAsia"/>
        </w:rPr>
        <w:t>现在大家都在说未来出行，所谓新四化：电动化，智能化，网联化，共享化我们要看到的是电动汽车具有出行工具和能源装置双重属性，要从智能出行革命和新能源革命双重角度看待网联化和共享化，也就是网联化的内涵里面车联信息网和移动能源互联网要并重，共享化内涵里面出行共享和储能共享要并重，将来我们车就是储能装置一直挂到智能电网上与电网互动，既可充电也可以卖电。所以汽车产销售和保有量不会下降，因为它不仅是消费工具还是赚钱机器。</w:t>
      </w:r>
    </w:p>
    <w:p w:rsidR="00855F86" w:rsidRDefault="00855F86" w:rsidP="006C5C43">
      <w:r>
        <w:rPr>
          <w:rFonts w:hint="eastAsia"/>
        </w:rPr>
        <w:t>总之，面向</w:t>
      </w:r>
      <w:r>
        <w:t>2035，我们将迎来新能源智能化电动汽车新时代，现在的新能源汽车，我把它叫新能源汽车初级阶段——电动汽车阶段。经历新能源和智能化并行发展将会进入新能源、智能化、电动汽车新时代。所以2035基本判断是将全部基本上全面实现汽车电气化(包括油电混合动力)，基本上全面实现能源低碳化(可再生能源电力占主体)，基本上全面实现汽车的智能化(各种级别的自动驾驶)。</w:t>
      </w:r>
    </w:p>
    <w:p w:rsidR="00855F86" w:rsidRDefault="00855F86" w:rsidP="006C5C43">
      <w:pPr>
        <w:rPr>
          <w:rFonts w:cs="宋体"/>
          <w:b/>
          <w:bCs/>
          <w:i/>
          <w:iCs/>
        </w:rPr>
      </w:pPr>
      <w:r w:rsidRPr="002009FE">
        <w:rPr>
          <w:rFonts w:cs="宋体" w:hint="eastAsia"/>
          <w:b/>
          <w:bCs/>
          <w:i/>
          <w:iCs/>
        </w:rPr>
        <w:t>分析：。</w:t>
      </w:r>
    </w:p>
    <w:p w:rsidR="00855F86" w:rsidRPr="00780D80" w:rsidRDefault="00855F86" w:rsidP="0035241A">
      <w:pPr>
        <w:pStyle w:val="a8"/>
        <w:numPr>
          <w:ilvl w:val="0"/>
          <w:numId w:val="15"/>
        </w:numPr>
        <w:ind w:firstLineChars="0"/>
        <w:outlineLvl w:val="1"/>
        <w:rPr>
          <w:b/>
        </w:rPr>
      </w:pPr>
      <w:r w:rsidRPr="00780D80">
        <w:rPr>
          <w:b/>
        </w:rPr>
        <w:lastRenderedPageBreak/>
        <w:t>汽车分时租赁行业报告，政策补贴促生的共享汽车，去年营收达30亿</w:t>
      </w:r>
    </w:p>
    <w:p w:rsidR="00855F86" w:rsidRDefault="00855F86" w:rsidP="006C5C43">
      <w:r>
        <w:rPr>
          <w:rFonts w:hint="eastAsia"/>
        </w:rPr>
        <w:t>分时租赁：</w:t>
      </w:r>
      <w:r>
        <w:t>一种新型互联网B2C汽车租赁服务</w:t>
      </w:r>
    </w:p>
    <w:p w:rsidR="00855F86" w:rsidRDefault="00855F86" w:rsidP="006C5C43">
      <w:r>
        <w:rPr>
          <w:rFonts w:hint="eastAsia"/>
        </w:rPr>
        <w:t>根据</w:t>
      </w:r>
      <w:r>
        <w:t>2017年交通运输部、住房城乡建设部在《关于促进小微型客车租赁健康发展的指导意见》中对相关规定，分时租赁定义为：-种以分钟或小时等为计价单位，利用移动互联网、全球定位等信息技术构建网络服务平台，为用户提供小微型客车自助式车辆预定、车辆取还、费用结算为主要方式的小微型客车租赁服务，俗称共享汽车。</w:t>
      </w:r>
    </w:p>
    <w:p w:rsidR="00855F86" w:rsidRDefault="00855F86" w:rsidP="006C5C43">
      <w:r>
        <w:rPr>
          <w:rFonts w:hint="eastAsia"/>
        </w:rPr>
        <w:t>分时租赁场景定位</w:t>
      </w:r>
    </w:p>
    <w:p w:rsidR="00855F86" w:rsidRDefault="00855F86" w:rsidP="006C5C43">
      <w:r>
        <w:rPr>
          <w:rFonts w:hint="eastAsia"/>
        </w:rPr>
        <w:t>定位城市中短途出行，形成交通结构补充</w:t>
      </w:r>
    </w:p>
    <w:p w:rsidR="00855F86" w:rsidRDefault="00855F86" w:rsidP="006C5C43">
      <w:r>
        <w:rPr>
          <w:rFonts w:hint="eastAsia"/>
        </w:rPr>
        <w:t>出行需求衍生于人的社会化活动，城市居民出行相比较于乡、村、镇出行需求更加多样和高频，表现在城市交通发达程度较高，而乡村镇交通发达程度低。因此，相比而言，分时租赁更适合于城市出行市场。</w:t>
      </w:r>
    </w:p>
    <w:p w:rsidR="00855F86" w:rsidRDefault="00855F86" w:rsidP="006C5C43">
      <w:r>
        <w:rPr>
          <w:rFonts w:hint="eastAsia"/>
        </w:rPr>
        <w:t>城市居民的生活起居、工作、休闲娱乐消费半径与城市结构、规模和集中性相关。以中国一线城市为例，分时租赁覆盖的最常出行距离为</w:t>
      </w:r>
      <w:r>
        <w:t>25km士25km,该距离覆盖与公共汽(电)车重合度相较低，与网约车、出租车服务距离重合度较高，同时，分时租赁在性能、体验、灵活度上完全匹配私家车出行，因此成为城市内交通系统以及城郊公共交通网络边缘系统的有力补充。</w:t>
      </w:r>
    </w:p>
    <w:p w:rsidR="00855F86" w:rsidRDefault="00855F86" w:rsidP="006C5C43">
      <w:r>
        <w:rPr>
          <w:rFonts w:hint="eastAsia"/>
        </w:rPr>
        <w:t>分时租赁产品特征</w:t>
      </w:r>
    </w:p>
    <w:p w:rsidR="00855F86" w:rsidRDefault="00855F86" w:rsidP="006C5C43">
      <w:r>
        <w:rPr>
          <w:rFonts w:hint="eastAsia"/>
        </w:rPr>
        <w:t>补贴政策是诱因，小微型电动车占半壁江山</w:t>
      </w:r>
    </w:p>
    <w:p w:rsidR="00855F86" w:rsidRDefault="00855F86" w:rsidP="006C5C43">
      <w:r>
        <w:rPr>
          <w:rFonts w:hint="eastAsia"/>
        </w:rPr>
        <w:t>尽管分时租赁平台表现各有不同，但受新能源汽车补贴政策和车企方面推动的主要影响，绝大多数分时租赁平台投放车型以小微型电动汽车为主。车企背景运营商主要采用自家品牌车辆，互联网创业运营商因其资源触及和运营策略的差异</w:t>
      </w:r>
      <w:r>
        <w:t>，投放车型与品牌呈现低端低速电动车和高端豪华品牌车两种态度，租车公司背景运营自带车辆，投放车型最为广泛。</w:t>
      </w:r>
    </w:p>
    <w:p w:rsidR="00855F86" w:rsidRDefault="00855F86" w:rsidP="006C5C43">
      <w:r>
        <w:rPr>
          <w:rFonts w:hint="eastAsia"/>
        </w:rPr>
        <w:t>分时租赁服务类型</w:t>
      </w:r>
    </w:p>
    <w:p w:rsidR="00855F86" w:rsidRDefault="00855F86" w:rsidP="006C5C43">
      <w:r>
        <w:rPr>
          <w:rFonts w:hint="eastAsia"/>
        </w:rPr>
        <w:t>两种服务类型一服务模式决定运营成本构成</w:t>
      </w:r>
    </w:p>
    <w:p w:rsidR="00855F86" w:rsidRDefault="00855F86" w:rsidP="006C5C43">
      <w:r>
        <w:rPr>
          <w:rFonts w:hint="eastAsia"/>
        </w:rPr>
        <w:t>根据车辆投放和取还方式的特点，可以将分时租赁服务类型分为两种：区域覆盖模式和场景覆盖模式。区域覆盖模式是以</w:t>
      </w:r>
      <w:r>
        <w:t>-定距离内设置投放网点，用户只能在固定网点A、B.……之间双还车辆，相当于划定用户范围和使用区域；场景覆盖模式，主要特点在于满足用户任意点X到X的出行需求，用户可以就近查找车辆，使用完可以将车辆停于任何车位还车。分时租赁平台的服务模式决定平台成本构成、运营方式和用户体验的区别。除车辆本身外，区域覆盖模式最大成本投入为网点建设，场景覆盖模式最大成本投入为车辆调度。</w:t>
      </w:r>
    </w:p>
    <w:p w:rsidR="00855F86" w:rsidRDefault="00855F86" w:rsidP="006C5C43">
      <w:r>
        <w:rPr>
          <w:rFonts w:hint="eastAsia"/>
        </w:rPr>
        <w:t>分时租赁供给之争</w:t>
      </w:r>
    </w:p>
    <w:p w:rsidR="00855F86" w:rsidRDefault="00855F86" w:rsidP="006C5C43">
      <w:r>
        <w:rPr>
          <w:rFonts w:hint="eastAsia"/>
        </w:rPr>
        <w:t>分时租赁便捷性稍弱，舒适度与出行效率更高</w:t>
      </w:r>
    </w:p>
    <w:p w:rsidR="00855F86" w:rsidRDefault="00855F86" w:rsidP="006C5C43">
      <w:r>
        <w:rPr>
          <w:rFonts w:hint="eastAsia"/>
        </w:rPr>
        <w:t>在多样化的交通方式供给上，分时租赁面临用户选择之争。出行方式的选择是复杂的心理因素和社会因素共同作用的结果，在心理因素上，从马匹一汽车一</w:t>
      </w:r>
      <w:r>
        <w:t>火车一飞机(高铁)的发展历程中，完美诠释了人类对出行效率和经济性的本质追求；在社会因素上，便捷性和灵活度是城市公用交通网络建设的两个基本标准；此外，舒适是人性的一种本源追求。由此，组成简单的出行方式特点模型。</w:t>
      </w:r>
    </w:p>
    <w:p w:rsidR="00855F86" w:rsidRDefault="00855F86" w:rsidP="006C5C43">
      <w:r>
        <w:rPr>
          <w:rFonts w:hint="eastAsia"/>
        </w:rPr>
        <w:t>整体而言，传统出行方式便捷性、灵活度及出行效率较低，但具有价格优势；互联网出行拥有更高的便捷性、灵活度和出行效率，其中分时租赁价格表现更佳，其从理论上说，随着分时租赁的成熟和普及，便捷性可以大幅提高。</w:t>
      </w:r>
    </w:p>
    <w:p w:rsidR="00855F86" w:rsidRDefault="00855F86" w:rsidP="006C5C43">
      <w:r>
        <w:rPr>
          <w:rFonts w:hint="eastAsia"/>
        </w:rPr>
        <w:t>分时租赁市场规模</w:t>
      </w:r>
    </w:p>
    <w:p w:rsidR="00855F86" w:rsidRDefault="00855F86" w:rsidP="006C5C43">
      <w:r>
        <w:t>2018年市场营收近30亿，行业规模持续增长</w:t>
      </w:r>
    </w:p>
    <w:p w:rsidR="00855F86" w:rsidRDefault="00855F86" w:rsidP="006C5C43">
      <w:r>
        <w:rPr>
          <w:rFonts w:hint="eastAsia"/>
        </w:rPr>
        <w:t>数据显示，截至</w:t>
      </w:r>
      <w:r>
        <w:t>2019年2月，中国已注册的共享汽车企业及单位超过1600家，投入运营的汽车数量约为11~13万辆，整体市场规模达28.5亿元。随着基础设施覆盖面扩大、地方</w:t>
      </w:r>
      <w:r>
        <w:lastRenderedPageBreak/>
        <w:t>性行业政策支持落地等条件成熟，以及分时租赁用户习惯养成，分时租赁平台在车辆投放、价格、车辆利用率、周转率等方面将会有所提高，分时租赁将会保持一个较为明显的增长趋势。2020年是大部分整车厂实现L3、L4级自动驾驶技术商用或量产的目标年，随着L3级自动驾驶的广泛落地，分时租赁将在服务范围、市场业绩上将迈上一个新台阶。</w:t>
      </w:r>
    </w:p>
    <w:p w:rsidR="00855F86" w:rsidRDefault="00855F86" w:rsidP="006C5C43">
      <w:pPr>
        <w:rPr>
          <w:rFonts w:cs="宋体"/>
          <w:b/>
          <w:bCs/>
          <w:i/>
          <w:iCs/>
        </w:rPr>
      </w:pPr>
      <w:r w:rsidRPr="002009FE">
        <w:rPr>
          <w:rFonts w:cs="宋体" w:hint="eastAsia"/>
          <w:b/>
          <w:bCs/>
          <w:i/>
          <w:iCs/>
        </w:rPr>
        <w:t>分析：。</w:t>
      </w:r>
    </w:p>
    <w:p w:rsidR="00855F86" w:rsidRPr="00780D80" w:rsidRDefault="00855F86" w:rsidP="0035241A">
      <w:pPr>
        <w:pStyle w:val="a8"/>
        <w:numPr>
          <w:ilvl w:val="0"/>
          <w:numId w:val="15"/>
        </w:numPr>
        <w:ind w:firstLineChars="0"/>
        <w:outlineLvl w:val="1"/>
        <w:rPr>
          <w:b/>
        </w:rPr>
      </w:pPr>
      <w:r w:rsidRPr="00780D80">
        <w:rPr>
          <w:b/>
        </w:rPr>
        <w:t>新一轮调价窗口开启油价或迎年内第五涨</w:t>
      </w:r>
    </w:p>
    <w:p w:rsidR="00855F86" w:rsidRDefault="00855F86" w:rsidP="006C5C43">
      <w:r>
        <w:t>3月28日24时将迎来年内第6轮成品油调价时间窗口。专家预计本轮调价周期内原油价格变化率整体上行，但受多空因素交织影响，国际油价存在波动，使得国内成品油价本次上调幅度或受限。业内预计，我国成品油价或迎来年内第五涨，上调幅度在80元左右，全国大部分地区将迈入升价7元的区间。</w:t>
      </w:r>
    </w:p>
    <w:p w:rsidR="00855F86" w:rsidRDefault="00855F86" w:rsidP="006C5C43">
      <w:pPr>
        <w:rPr>
          <w:rFonts w:cs="宋体"/>
          <w:b/>
          <w:bCs/>
          <w:i/>
          <w:iCs/>
        </w:rPr>
      </w:pPr>
      <w:r w:rsidRPr="002009FE">
        <w:rPr>
          <w:rFonts w:cs="宋体" w:hint="eastAsia"/>
          <w:b/>
          <w:bCs/>
          <w:i/>
          <w:iCs/>
        </w:rPr>
        <w:t>分析：。</w:t>
      </w:r>
    </w:p>
    <w:p w:rsidR="00855F86" w:rsidRPr="00A636C5" w:rsidRDefault="00855F86" w:rsidP="0035241A">
      <w:pPr>
        <w:pStyle w:val="a8"/>
        <w:numPr>
          <w:ilvl w:val="0"/>
          <w:numId w:val="15"/>
        </w:numPr>
        <w:ind w:firstLineChars="0"/>
        <w:outlineLvl w:val="1"/>
        <w:rPr>
          <w:b/>
        </w:rPr>
      </w:pPr>
      <w:r w:rsidRPr="00A636C5">
        <w:rPr>
          <w:b/>
        </w:rPr>
        <w:t>新政策纯电动续驶里程低于250公里不予补贴</w:t>
      </w:r>
    </w:p>
    <w:p w:rsidR="00855F86" w:rsidRDefault="00855F86" w:rsidP="006C5C43">
      <w:r>
        <w:t>3月26日，财政部、工业和信息化部、科技部、发展改革委联合发布《关于进一步完善新能源汽车推广应用财政补贴政策的通知》（以下简称《通知》），根据《通知》来看，纯电动乘用车续驶里程（工况法）低于250公里的车型将不再予以补贴。</w:t>
      </w:r>
    </w:p>
    <w:p w:rsidR="00855F86" w:rsidRDefault="00855F86" w:rsidP="006C5C43">
      <w:r>
        <w:t>2017年，可享受补贴的纯电动乘用车最低续驶里程要求为100公里，2018年提升至150公里，2019年则直接提升至250公里，可见对于产品性能的要求正在逐步提升。</w:t>
      </w:r>
    </w:p>
    <w:p w:rsidR="00855F86" w:rsidRDefault="00855F86" w:rsidP="006C5C43">
      <w:pPr>
        <w:rPr>
          <w:rFonts w:cs="宋体"/>
          <w:b/>
          <w:bCs/>
          <w:i/>
          <w:iCs/>
        </w:rPr>
      </w:pPr>
      <w:r w:rsidRPr="002009FE">
        <w:rPr>
          <w:rFonts w:cs="宋体" w:hint="eastAsia"/>
          <w:b/>
          <w:bCs/>
          <w:i/>
          <w:iCs/>
        </w:rPr>
        <w:t>分析：。</w:t>
      </w:r>
    </w:p>
    <w:p w:rsidR="00855F86" w:rsidRPr="00316680" w:rsidRDefault="00855F86" w:rsidP="0035241A">
      <w:pPr>
        <w:pStyle w:val="a8"/>
        <w:numPr>
          <w:ilvl w:val="0"/>
          <w:numId w:val="15"/>
        </w:numPr>
        <w:ind w:firstLineChars="0"/>
        <w:outlineLvl w:val="1"/>
        <w:rPr>
          <w:b/>
        </w:rPr>
      </w:pPr>
      <w:r w:rsidRPr="00316680">
        <w:rPr>
          <w:b/>
        </w:rPr>
        <w:t>中国网约车政策及未来发展机会研究</w:t>
      </w:r>
    </w:p>
    <w:p w:rsidR="00855F86" w:rsidRDefault="00855F86" w:rsidP="006C5C43">
      <w:r>
        <w:rPr>
          <w:rFonts w:hint="eastAsia"/>
        </w:rPr>
        <w:t>中国巨大的出行需求催生网约车业务</w:t>
      </w:r>
      <w:r w:rsidR="00F26906">
        <w:rPr>
          <w:rFonts w:hint="eastAsia"/>
        </w:rPr>
        <w:t>，</w:t>
      </w:r>
      <w:r>
        <w:rPr>
          <w:rFonts w:hint="eastAsia"/>
        </w:rPr>
        <w:t>国内网约车的政策体系逐渐完善和普及</w:t>
      </w:r>
      <w:r w:rsidR="00F26906">
        <w:rPr>
          <w:rFonts w:hint="eastAsia"/>
        </w:rPr>
        <w:t>。</w:t>
      </w:r>
      <w:r>
        <w:t>2016年7月28日，我国《关于深化改革推进出租汽车行业健康发展的指导意见》、《网络预约出租汽车经营服务管理暂行办法》出台（下文简称为“新政”），是全球第一个部门规章层面的网约车监管法规，标志着网约车合法化，并于2016年11月1日起施行。</w:t>
      </w:r>
      <w:r>
        <w:rPr>
          <w:rFonts w:hint="eastAsia"/>
        </w:rPr>
        <w:t>截至</w:t>
      </w:r>
      <w:r>
        <w:t>2018年8月24日，交通部公布网约车新政政策落地情况，已有214个城市因地制宜发布实施细则。</w:t>
      </w:r>
    </w:p>
    <w:p w:rsidR="00855F86" w:rsidRDefault="00855F86" w:rsidP="006C5C43">
      <w:r>
        <w:rPr>
          <w:rFonts w:hint="eastAsia"/>
        </w:rPr>
        <w:t>中国网约车市场步入了优胜劣汰的市场发展期</w:t>
      </w:r>
      <w:r w:rsidR="00F26906">
        <w:rPr>
          <w:rFonts w:hint="eastAsia"/>
        </w:rPr>
        <w:t>。</w:t>
      </w:r>
      <w:r>
        <w:t>2010年，易到用车的成立标志着网约车业务切入了中国市场，经历9年的发展时间，中国网约车市场经历了多个发展阶段，从业务导入期、快速发展期、规范期，再到目前的平稳期，中国网约车市场逐渐步入正轨，并进入了优胜劣汰的市场环境。</w:t>
      </w:r>
    </w:p>
    <w:p w:rsidR="00855F86" w:rsidRDefault="00855F86" w:rsidP="006C5C43">
      <w:r>
        <w:rPr>
          <w:rFonts w:hint="eastAsia"/>
        </w:rPr>
        <w:t>各区域对网约车车型有不同的标准规范</w:t>
      </w:r>
      <w:r w:rsidR="00F26906">
        <w:rPr>
          <w:rFonts w:hint="eastAsia"/>
        </w:rPr>
        <w:t>。</w:t>
      </w:r>
      <w:r>
        <w:rPr>
          <w:rFonts w:hint="eastAsia"/>
        </w:rPr>
        <w:t>各地方政府管理细则对网约车行业进行了不同的限制，对车辆的各项参数进行了严格规定，以保证市场的规范性以及乘客的安全。</w:t>
      </w:r>
    </w:p>
    <w:p w:rsidR="00855F86" w:rsidRDefault="00855F86" w:rsidP="006C5C43">
      <w:r>
        <w:t>B2C与C2C模式最大的区别就是：B2C用的是租赁公司的闲置车辆，有统一的管理和安排；而C2C用的只是私家车。而《新政》的出现对C2C商业模式打击较大，因为车辆的参数受到限制。</w:t>
      </w:r>
    </w:p>
    <w:p w:rsidR="00855F86" w:rsidRDefault="00855F86" w:rsidP="006C5C43">
      <w:r>
        <w:rPr>
          <w:rFonts w:hint="eastAsia"/>
        </w:rPr>
        <w:t>网约车车型高于</w:t>
      </w:r>
      <w:r>
        <w:t>12万元的标准激发融资租赁的需求</w:t>
      </w:r>
      <w:r w:rsidR="00F26906">
        <w:rPr>
          <w:rFonts w:hint="eastAsia"/>
        </w:rPr>
        <w:t>。</w:t>
      </w:r>
      <w:r>
        <w:rPr>
          <w:rFonts w:hint="eastAsia"/>
        </w:rPr>
        <w:t>《新政》对车辆舒适性、安全性等方面以及司机都有了更严格的要求，部分级别较低的车辆无法加入网约车业务。</w:t>
      </w:r>
      <w:r>
        <w:t>多数区域对网约车要求价格在12万元以上，若车主想要加入网约车业务需购买中高端价格的车型，催生了大量融资租赁的需求。</w:t>
      </w:r>
      <w:r>
        <w:rPr>
          <w:rFonts w:hint="eastAsia"/>
        </w:rPr>
        <w:t>直接租赁和售后回租，目前存在的大部分融资租赁产品都是基于直租和回租这两种形式衍生而出。</w:t>
      </w:r>
    </w:p>
    <w:p w:rsidR="00855F86" w:rsidRDefault="00855F86" w:rsidP="00F26906">
      <w:r>
        <w:rPr>
          <w:rFonts w:hint="eastAsia"/>
        </w:rPr>
        <w:t>网约车的发展趋势</w:t>
      </w:r>
    </w:p>
    <w:p w:rsidR="00855F86" w:rsidRDefault="00855F86" w:rsidP="006C5C43">
      <w:r>
        <w:rPr>
          <w:rFonts w:hint="eastAsia"/>
        </w:rPr>
        <w:t>再对比燃油车和新能源车的运营成本，燃油车的运营成本明显高于新能源车，未来在公共出行领域，“网约车”</w:t>
      </w:r>
      <w:r>
        <w:t>+“充电桩”的模式或将逐渐代替现有的“出租车”+“加油站”的模式。</w:t>
      </w:r>
    </w:p>
    <w:p w:rsidR="00855F86" w:rsidRDefault="00855F86" w:rsidP="006C5C43">
      <w:r>
        <w:rPr>
          <w:rFonts w:hint="eastAsia"/>
        </w:rPr>
        <w:t>政策刺激未来网约车市场拉动</w:t>
      </w:r>
      <w:r>
        <w:t>A级以上新能源车销量</w:t>
      </w:r>
    </w:p>
    <w:p w:rsidR="00855F86" w:rsidRDefault="00855F86" w:rsidP="006C5C43">
      <w:r>
        <w:rPr>
          <w:rFonts w:hint="eastAsia"/>
        </w:rPr>
        <w:t>当前纯电动车市场中，</w:t>
      </w:r>
      <w:r>
        <w:t>A00、A0和A级市场份额占比较大，随着新能源补贴政策“扶优扶强”的持续推进，未来市场份额或将逐步转向A0级和A级市场。目前大部分城市的网约车新政</w:t>
      </w:r>
      <w:r>
        <w:lastRenderedPageBreak/>
        <w:t>要求车身轴距需在2650mm以上，直接对标A级及以上的车型。</w:t>
      </w:r>
    </w:p>
    <w:p w:rsidR="00855F86" w:rsidRPr="00316680" w:rsidRDefault="00855F86" w:rsidP="006C5C43">
      <w:pPr>
        <w:rPr>
          <w:rFonts w:cs="宋体"/>
          <w:b/>
          <w:bCs/>
          <w:i/>
          <w:iCs/>
        </w:rPr>
      </w:pPr>
      <w:r w:rsidRPr="002009FE">
        <w:rPr>
          <w:rFonts w:cs="宋体" w:hint="eastAsia"/>
          <w:b/>
          <w:bCs/>
          <w:i/>
          <w:iCs/>
        </w:rPr>
        <w:t>分析：。</w:t>
      </w:r>
    </w:p>
    <w:p w:rsidR="00855F86" w:rsidRPr="00780D80" w:rsidRDefault="00855F86" w:rsidP="0035241A">
      <w:pPr>
        <w:pStyle w:val="a8"/>
        <w:numPr>
          <w:ilvl w:val="0"/>
          <w:numId w:val="15"/>
        </w:numPr>
        <w:ind w:firstLineChars="0"/>
        <w:outlineLvl w:val="1"/>
        <w:rPr>
          <w:b/>
        </w:rPr>
      </w:pPr>
      <w:r w:rsidRPr="00780D80">
        <w:rPr>
          <w:b/>
        </w:rPr>
        <w:t>汽车金融蓝海的保险解法</w:t>
      </w:r>
    </w:p>
    <w:p w:rsidR="00855F86" w:rsidRDefault="00855F86" w:rsidP="00F26906">
      <w:r>
        <w:rPr>
          <w:rFonts w:hint="eastAsia"/>
        </w:rPr>
        <w:t>汽车金融保险迎来历史发展机遇期</w:t>
      </w:r>
      <w:r w:rsidR="00F26906">
        <w:rPr>
          <w:rFonts w:hint="eastAsia"/>
        </w:rPr>
        <w:t>。</w:t>
      </w:r>
      <w:r>
        <w:t>1、汽车产业重心不断向后市场转移。</w:t>
      </w:r>
      <w:r w:rsidR="00F26906">
        <w:rPr>
          <w:rFonts w:hint="eastAsia"/>
        </w:rPr>
        <w:t>。</w:t>
      </w:r>
      <w:r>
        <w:t>2、汽车消费信贷需求增长持续强劲。3、汽车金融行业发展基础不断夯实。一是政策有效支持与引导。监管部门相继在融资渠道、消费信贷、风险控制等领域颁布系列支持、引导和规范政策，在有效规范和防控行业经营风险的基础上，大力鼓励和支持汽车金融消费信贷发展。二是信用体系日趋完善。央行征信体系不断完备，互联网征信快速发展，社会信用评价维度和广度不断深化。三是信息科技支撑不断增强。创新科技的有效应用，在不断提升业务操作效率的同时，能够对业务风险实行良好筛查和控制，对行业发展形成有效支撑。</w:t>
      </w:r>
    </w:p>
    <w:p w:rsidR="00855F86" w:rsidRDefault="00855F86" w:rsidP="00F26906">
      <w:r>
        <w:t>1、借助履约险增信手段，打造多层次、广覆盖的汽车金融普惠体系。2、发挥保险保障作用，建立通畅可靠的资金融通机制。3、完善汽车产业交易链条，构建多方共赢的汽车新生态。4、穿透涉车资产风险管理，防范和化解系统性风险。5、改善汽车金融信用环境，助力社会信用体系构建。</w:t>
      </w:r>
    </w:p>
    <w:p w:rsidR="00855F86" w:rsidRDefault="00855F86" w:rsidP="006C5C43">
      <w:r>
        <w:t>1、为“造车”的持续性和创新性提供有力支持。2、为“购车”提供“B+C”综合金融服务方案。3、为“用车”提供“保险+服务”一揽子解决方案。4、为“换车”提供多场景、全方位的服务保障。</w:t>
      </w:r>
      <w:r>
        <w:rPr>
          <w:rFonts w:hint="eastAsia"/>
        </w:rPr>
        <w:t>。</w:t>
      </w:r>
    </w:p>
    <w:p w:rsidR="00855F86" w:rsidRPr="00780D80" w:rsidRDefault="00855F86" w:rsidP="006C5C43">
      <w:pPr>
        <w:rPr>
          <w:rFonts w:cs="宋体"/>
          <w:b/>
          <w:bCs/>
          <w:i/>
          <w:iCs/>
        </w:rPr>
      </w:pPr>
      <w:r w:rsidRPr="002009FE">
        <w:rPr>
          <w:rFonts w:cs="宋体" w:hint="eastAsia"/>
          <w:b/>
          <w:bCs/>
          <w:i/>
          <w:iCs/>
        </w:rPr>
        <w:t>分析：。</w:t>
      </w:r>
    </w:p>
    <w:p w:rsidR="006C5C43" w:rsidRPr="002009FE" w:rsidRDefault="006C5C43" w:rsidP="006C5C43">
      <w:pPr>
        <w:pStyle w:val="a8"/>
        <w:numPr>
          <w:ilvl w:val="0"/>
          <w:numId w:val="4"/>
        </w:numPr>
        <w:ind w:firstLineChars="0"/>
        <w:outlineLvl w:val="0"/>
        <w:rPr>
          <w:b/>
        </w:rPr>
      </w:pPr>
      <w:r w:rsidRPr="002009FE">
        <w:rPr>
          <w:rFonts w:cs="宋体" w:hint="eastAsia"/>
          <w:b/>
          <w:bCs/>
        </w:rPr>
        <w:t>跨国集团和国际市场</w:t>
      </w:r>
    </w:p>
    <w:p w:rsidR="00652635" w:rsidRPr="002F3867" w:rsidRDefault="00652635" w:rsidP="006C5C43">
      <w:pPr>
        <w:pStyle w:val="a8"/>
        <w:numPr>
          <w:ilvl w:val="0"/>
          <w:numId w:val="10"/>
        </w:numPr>
        <w:ind w:firstLineChars="0"/>
        <w:outlineLvl w:val="1"/>
        <w:rPr>
          <w:b/>
        </w:rPr>
      </w:pPr>
      <w:r w:rsidRPr="002F3867">
        <w:rPr>
          <w:b/>
        </w:rPr>
        <w:t>宝马将在欧建全新工厂投产X1及多款SUV车型</w:t>
      </w:r>
    </w:p>
    <w:p w:rsidR="00652635" w:rsidRDefault="00652635" w:rsidP="006C5C43">
      <w:r>
        <w:rPr>
          <w:rFonts w:hint="eastAsia"/>
        </w:rPr>
        <w:t>宝马有意收购本田在英国地区建立的斯文顿工厂，以更好的应对产能增长需求。去年宝马旗下</w:t>
      </w:r>
      <w:r>
        <w:t>X1车型占宝马全球销量的13％以上，销量持续走高，加之其它SUV车型的需求增长，宝马或将“接手”本田将在2021年关闭的斯文顿工厂，建造全新的产业聚集区。</w:t>
      </w:r>
    </w:p>
    <w:p w:rsidR="00652635" w:rsidRPr="00440310" w:rsidRDefault="00652635" w:rsidP="006C5C43">
      <w:pPr>
        <w:rPr>
          <w:rFonts w:cs="宋体"/>
          <w:b/>
          <w:bCs/>
          <w:i/>
          <w:iCs/>
        </w:rPr>
      </w:pPr>
      <w:r w:rsidRPr="002009FE">
        <w:rPr>
          <w:rFonts w:cs="宋体" w:hint="eastAsia"/>
          <w:b/>
          <w:bCs/>
          <w:i/>
          <w:iCs/>
        </w:rPr>
        <w:t>分析：。</w:t>
      </w:r>
    </w:p>
    <w:p w:rsidR="00652635" w:rsidRPr="002F3867" w:rsidRDefault="00652635" w:rsidP="006C5C43">
      <w:pPr>
        <w:pStyle w:val="a8"/>
        <w:numPr>
          <w:ilvl w:val="0"/>
          <w:numId w:val="10"/>
        </w:numPr>
        <w:ind w:firstLineChars="0"/>
        <w:outlineLvl w:val="1"/>
        <w:rPr>
          <w:b/>
        </w:rPr>
      </w:pPr>
      <w:r w:rsidRPr="002F3867">
        <w:rPr>
          <w:b/>
        </w:rPr>
        <w:t>宝马推高性能IT平台处理自动驾驶汽车数据</w:t>
      </w:r>
    </w:p>
    <w:p w:rsidR="00652635" w:rsidRDefault="00652635" w:rsidP="006C5C43">
      <w:r>
        <w:t>自动驾驶汽车需要的不止是额外的硬件，此类汽车还需要访问大量高质量的数据，以及数百万行的代码，以实现安全驾驶。此外，自动驾驶汽车自己也会生成数tb的数据，在研发过程中需要对此类数据进行分析，从而深度学习算法才能做出更安全的驾驶决策，并随着时间推移不断得到改进。目前，汽车制造商们面临的挑战就是如何对此类数据进行分类和分析，以便更有效地利用此类数据，并与其他自动驾驶汽车共享。</w:t>
      </w:r>
    </w:p>
    <w:p w:rsidR="00652635" w:rsidRDefault="00652635" w:rsidP="006C5C43">
      <w:r>
        <w:rPr>
          <w:rFonts w:hint="eastAsia"/>
        </w:rPr>
        <w:t>据外媒报道，为解决上述问题，宝马建立了自己的</w:t>
      </w:r>
      <w:r>
        <w:t>IT平台，D3。“D3”代表着“数据驱动开发”（Data-DrivenDevelopment），是研发宝马自动驾驶汽车以及验证宝马自动驾驶汽车数据的基础。新款宝马D3平台的推出，是宝马迈向高度自动驾驶道路上的一个重要里程碑。该平台是一个不可或缺的工具，可确保将于2021年底推出的宝马iNEXT车型能够提供安全、可靠的L3系统。</w:t>
      </w:r>
    </w:p>
    <w:p w:rsidR="00652635" w:rsidRPr="00440310" w:rsidRDefault="00652635" w:rsidP="006C5C43">
      <w:pPr>
        <w:rPr>
          <w:rFonts w:cs="宋体"/>
          <w:b/>
          <w:bCs/>
          <w:i/>
          <w:iCs/>
        </w:rPr>
      </w:pPr>
      <w:r w:rsidRPr="002009FE">
        <w:rPr>
          <w:rFonts w:cs="宋体" w:hint="eastAsia"/>
          <w:b/>
          <w:bCs/>
          <w:i/>
          <w:iCs/>
        </w:rPr>
        <w:t>分析：。</w:t>
      </w:r>
    </w:p>
    <w:p w:rsidR="00652635" w:rsidRPr="00DB176F" w:rsidRDefault="00652635" w:rsidP="006C5C43">
      <w:pPr>
        <w:pStyle w:val="a8"/>
        <w:numPr>
          <w:ilvl w:val="0"/>
          <w:numId w:val="10"/>
        </w:numPr>
        <w:ind w:firstLineChars="0"/>
        <w:outlineLvl w:val="1"/>
        <w:rPr>
          <w:b/>
        </w:rPr>
      </w:pPr>
      <w:r w:rsidRPr="00DB176F">
        <w:rPr>
          <w:b/>
        </w:rPr>
        <w:t>宝腾将在巴基斯坦设合资工厂6月开始投产</w:t>
      </w:r>
    </w:p>
    <w:p w:rsidR="00652635" w:rsidRDefault="00652635" w:rsidP="006C5C43">
      <w:r>
        <w:t>巴基斯坦官方宣布了与马来西亚签署的一系列合作协议。其中，马来西亚的国产汽车宝腾(Proton)公司将与巴基斯坦的Al-Haj集团携手，建立合资企业于今年6月开始汽车生产。</w:t>
      </w:r>
    </w:p>
    <w:p w:rsidR="00652635" w:rsidRPr="00440310" w:rsidRDefault="00652635" w:rsidP="006C5C43">
      <w:pPr>
        <w:rPr>
          <w:rFonts w:cs="宋体"/>
          <w:b/>
          <w:bCs/>
          <w:i/>
          <w:iCs/>
        </w:rPr>
      </w:pPr>
      <w:r w:rsidRPr="002009FE">
        <w:rPr>
          <w:rFonts w:cs="宋体" w:hint="eastAsia"/>
          <w:b/>
          <w:bCs/>
          <w:i/>
          <w:iCs/>
        </w:rPr>
        <w:t>分析：。</w:t>
      </w:r>
    </w:p>
    <w:p w:rsidR="00652635" w:rsidRPr="001C6708" w:rsidRDefault="00652635" w:rsidP="006C5C43">
      <w:pPr>
        <w:pStyle w:val="a8"/>
        <w:numPr>
          <w:ilvl w:val="0"/>
          <w:numId w:val="10"/>
        </w:numPr>
        <w:ind w:firstLineChars="0"/>
        <w:outlineLvl w:val="1"/>
        <w:rPr>
          <w:b/>
        </w:rPr>
      </w:pPr>
      <w:r w:rsidRPr="001C6708">
        <w:rPr>
          <w:b/>
        </w:rPr>
        <w:t>大众领衔欧洲电池联盟与30家公司联手进行电池研究</w:t>
      </w:r>
    </w:p>
    <w:p w:rsidR="00652635" w:rsidRDefault="00652635" w:rsidP="006C5C43">
      <w:r>
        <w:rPr>
          <w:rFonts w:hint="eastAsia"/>
        </w:rPr>
        <w:t>德国汽车制造商大众汽车在一份声明中表示，该公司正与瑞典电池制造商</w:t>
      </w:r>
      <w:r>
        <w:t>Northvolt以及其他公司和科学实验室联手进行电池研究。</w:t>
      </w:r>
    </w:p>
    <w:p w:rsidR="00652635" w:rsidRDefault="00652635" w:rsidP="006C5C43">
      <w:r>
        <w:rPr>
          <w:rFonts w:hint="eastAsia"/>
        </w:rPr>
        <w:t>从</w:t>
      </w:r>
      <w:r>
        <w:t>2020年初开始，由上述公司组成的所谓欧洲电池联盟（EBU）旨在积累电池生产方面的技术诀窍，包括对原材料、电池技术以及废旧电池的回收利用方面的研究。大众表示，由于</w:t>
      </w:r>
      <w:r>
        <w:lastRenderedPageBreak/>
        <w:t>计划展开更多研究活动，所有合作伙伴都将加大投资；此外大众补充称，电池联盟可能会向德国经济部寻求资金支持。</w:t>
      </w:r>
    </w:p>
    <w:p w:rsidR="00652635" w:rsidRPr="00440310" w:rsidRDefault="00652635" w:rsidP="006C5C43">
      <w:pPr>
        <w:rPr>
          <w:rFonts w:cs="宋体"/>
          <w:b/>
          <w:bCs/>
          <w:i/>
          <w:iCs/>
        </w:rPr>
      </w:pPr>
      <w:r w:rsidRPr="002009FE">
        <w:rPr>
          <w:rFonts w:cs="宋体" w:hint="eastAsia"/>
          <w:b/>
          <w:bCs/>
          <w:i/>
          <w:iCs/>
        </w:rPr>
        <w:t>分析：。</w:t>
      </w:r>
    </w:p>
    <w:p w:rsidR="00652635" w:rsidRPr="00DB176F" w:rsidRDefault="00652635" w:rsidP="006C5C43">
      <w:pPr>
        <w:pStyle w:val="a8"/>
        <w:numPr>
          <w:ilvl w:val="0"/>
          <w:numId w:val="10"/>
        </w:numPr>
        <w:ind w:firstLineChars="0"/>
        <w:outlineLvl w:val="1"/>
        <w:rPr>
          <w:b/>
        </w:rPr>
      </w:pPr>
      <w:r w:rsidRPr="00DB176F">
        <w:rPr>
          <w:b/>
        </w:rPr>
        <w:t>德国计划将电动汽车补贴再延长长达10年</w:t>
      </w:r>
    </w:p>
    <w:p w:rsidR="00652635" w:rsidRDefault="00652635" w:rsidP="006C5C43">
      <w:r>
        <w:rPr>
          <w:rFonts w:hint="eastAsia"/>
        </w:rPr>
        <w:t>德国财政部长</w:t>
      </w:r>
      <w:r>
        <w:t>OlafScholz表示，他希望将电动汽车和插电式混合动力车的税收优惠再延长10年。</w:t>
      </w:r>
    </w:p>
    <w:p w:rsidR="00652635" w:rsidRPr="00440310" w:rsidRDefault="00652635" w:rsidP="006C5C43">
      <w:pPr>
        <w:rPr>
          <w:rFonts w:cs="宋体"/>
          <w:b/>
          <w:bCs/>
          <w:i/>
          <w:iCs/>
        </w:rPr>
      </w:pPr>
      <w:r w:rsidRPr="002009FE">
        <w:rPr>
          <w:rFonts w:cs="宋体" w:hint="eastAsia"/>
          <w:b/>
          <w:bCs/>
          <w:i/>
          <w:iCs/>
        </w:rPr>
        <w:t>分析：。</w:t>
      </w:r>
    </w:p>
    <w:p w:rsidR="00652635" w:rsidRPr="002F3867" w:rsidRDefault="00652635" w:rsidP="006C5C43">
      <w:pPr>
        <w:pStyle w:val="a8"/>
        <w:numPr>
          <w:ilvl w:val="0"/>
          <w:numId w:val="10"/>
        </w:numPr>
        <w:ind w:firstLineChars="0"/>
        <w:outlineLvl w:val="1"/>
        <w:rPr>
          <w:b/>
        </w:rPr>
      </w:pPr>
      <w:r w:rsidRPr="002F3867">
        <w:rPr>
          <w:b/>
        </w:rPr>
        <w:t>电动化成本高？雷诺重启与日产合并谈判</w:t>
      </w:r>
    </w:p>
    <w:p w:rsidR="00652635" w:rsidRDefault="00652635" w:rsidP="006C5C43">
      <w:r>
        <w:rPr>
          <w:rFonts w:hint="eastAsia"/>
        </w:rPr>
        <w:t>雷诺集团计划在</w:t>
      </w:r>
      <w:r>
        <w:t>12个月内重启与日产汽车公司的合并谈判，并收购另一家汽车制造商，其中菲亚特克莱斯勒（FCA）是首选目标。该计划标志着在雷诺前董事长卡洛斯·戈恩（CarlosGhosn）被捕后，公司新战略的开启。而雷诺和日产方面也表示，此次合作谈判的重点是在重新调整资本结构之前保证联盟运作良好。</w:t>
      </w:r>
    </w:p>
    <w:p w:rsidR="00652635" w:rsidRPr="00440310" w:rsidRDefault="00652635" w:rsidP="006C5C43">
      <w:pPr>
        <w:rPr>
          <w:rFonts w:cs="宋体"/>
          <w:b/>
          <w:bCs/>
          <w:i/>
          <w:iCs/>
        </w:rPr>
      </w:pPr>
      <w:r w:rsidRPr="002009FE">
        <w:rPr>
          <w:rFonts w:cs="宋体" w:hint="eastAsia"/>
          <w:b/>
          <w:bCs/>
          <w:i/>
          <w:iCs/>
        </w:rPr>
        <w:t>分析：。</w:t>
      </w:r>
    </w:p>
    <w:p w:rsidR="00652635" w:rsidRPr="00DB176F" w:rsidRDefault="00652635" w:rsidP="006C5C43">
      <w:pPr>
        <w:pStyle w:val="a8"/>
        <w:numPr>
          <w:ilvl w:val="0"/>
          <w:numId w:val="10"/>
        </w:numPr>
        <w:ind w:firstLineChars="0"/>
        <w:outlineLvl w:val="1"/>
        <w:rPr>
          <w:b/>
        </w:rPr>
      </w:pPr>
      <w:r w:rsidRPr="00DB176F">
        <w:rPr>
          <w:b/>
        </w:rPr>
        <w:t>芬兰Fortum公司回收锂离子电池回收率超80%</w:t>
      </w:r>
    </w:p>
    <w:p w:rsidR="00652635" w:rsidRDefault="00652635" w:rsidP="006C5C43">
      <w:r>
        <w:rPr>
          <w:rFonts w:hint="eastAsia"/>
        </w:rPr>
        <w:t>芬兰能源供应商</w:t>
      </w:r>
      <w:r>
        <w:t>Fortum正进军锂离子电池回收市场，该公司使用芬兰Crisolteq公司研发的工艺，声称可以回收每块电池中80%以上的材料，而目前市场上的电池回收率约为50%。Fortum公司预计，随着对电动汽车的需求激增，到2025年，全球电池回收市场市值将达到至少200亿欧元（约合230亿美元，1543亿元人民币）。</w:t>
      </w:r>
    </w:p>
    <w:p w:rsidR="00652635" w:rsidRPr="00440310" w:rsidRDefault="00652635" w:rsidP="006C5C43">
      <w:pPr>
        <w:rPr>
          <w:rFonts w:cs="宋体"/>
          <w:b/>
          <w:bCs/>
          <w:i/>
          <w:iCs/>
        </w:rPr>
      </w:pPr>
      <w:r w:rsidRPr="002009FE">
        <w:rPr>
          <w:rFonts w:cs="宋体" w:hint="eastAsia"/>
          <w:b/>
          <w:bCs/>
          <w:i/>
          <w:iCs/>
        </w:rPr>
        <w:t>分析：。</w:t>
      </w:r>
    </w:p>
    <w:p w:rsidR="00652635" w:rsidRPr="002F3867" w:rsidRDefault="00652635" w:rsidP="006C5C43">
      <w:pPr>
        <w:pStyle w:val="a8"/>
        <w:numPr>
          <w:ilvl w:val="0"/>
          <w:numId w:val="10"/>
        </w:numPr>
        <w:ind w:firstLineChars="0"/>
        <w:outlineLvl w:val="1"/>
        <w:rPr>
          <w:b/>
        </w:rPr>
      </w:pPr>
      <w:r w:rsidRPr="002F3867">
        <w:rPr>
          <w:b/>
        </w:rPr>
        <w:t>福特退出俄罗斯乘用车市场放弃在合资企业控股权</w:t>
      </w:r>
    </w:p>
    <w:p w:rsidR="00652635" w:rsidRDefault="00652635" w:rsidP="006C5C43">
      <w:r>
        <w:rPr>
          <w:rFonts w:hint="eastAsia"/>
        </w:rPr>
        <w:t>福特汽车公司与俄罗斯合资品牌福特</w:t>
      </w:r>
      <w:r>
        <w:t>-索勒斯（FordSollers）将关闭在俄罗斯的两家装配厂和一家发动机厂，从此退出俄罗斯乘用车市场，由此产生的费用约为4.5亿至5亿美元。</w:t>
      </w:r>
    </w:p>
    <w:p w:rsidR="00652635" w:rsidRDefault="00652635" w:rsidP="006C5C43">
      <w:r>
        <w:rPr>
          <w:rFonts w:hint="eastAsia"/>
        </w:rPr>
        <w:t>当地时间</w:t>
      </w:r>
      <w:r>
        <w:t>3月27日，两家公司在一份声明中表示，此举是福特全球重组计划的一部分，其中俄罗斯索勒斯公司将接管合资公司的控股权。</w:t>
      </w:r>
    </w:p>
    <w:p w:rsidR="00652635" w:rsidRPr="00440310" w:rsidRDefault="00652635" w:rsidP="006C5C43">
      <w:pPr>
        <w:rPr>
          <w:rFonts w:cs="宋体"/>
          <w:b/>
          <w:bCs/>
          <w:i/>
          <w:iCs/>
        </w:rPr>
      </w:pPr>
      <w:r w:rsidRPr="002009FE">
        <w:rPr>
          <w:rFonts w:cs="宋体" w:hint="eastAsia"/>
          <w:b/>
          <w:bCs/>
          <w:i/>
          <w:iCs/>
        </w:rPr>
        <w:t>分析：。</w:t>
      </w:r>
    </w:p>
    <w:p w:rsidR="00652635" w:rsidRPr="00CC24D4" w:rsidRDefault="00652635" w:rsidP="006C5C43">
      <w:pPr>
        <w:pStyle w:val="a8"/>
        <w:numPr>
          <w:ilvl w:val="0"/>
          <w:numId w:val="10"/>
        </w:numPr>
        <w:ind w:firstLineChars="0"/>
        <w:outlineLvl w:val="1"/>
        <w:rPr>
          <w:b/>
        </w:rPr>
      </w:pPr>
      <w:r w:rsidRPr="00CC24D4">
        <w:rPr>
          <w:rFonts w:hint="eastAsia"/>
          <w:b/>
        </w:rPr>
        <w:t>加速智能网联</w:t>
      </w:r>
      <w:r w:rsidRPr="00CC24D4">
        <w:rPr>
          <w:b/>
        </w:rPr>
        <w:t>福特2021年推C-V2X车型</w:t>
      </w:r>
    </w:p>
    <w:p w:rsidR="00652635" w:rsidRDefault="00652635" w:rsidP="006C5C43">
      <w:r>
        <w:rPr>
          <w:rFonts w:hint="eastAsia"/>
        </w:rPr>
        <w:t>福特汽车宣布将于</w:t>
      </w:r>
      <w:r>
        <w:t>2021年在中国量产首款搭载蜂窝车联网技术(C-V2X)车型，旨在加速福特智能网联战略发展。</w:t>
      </w:r>
    </w:p>
    <w:p w:rsidR="00652635" w:rsidRDefault="00652635" w:rsidP="006C5C43">
      <w:r>
        <w:t>C-V2X是一种先进无线通讯技术，它能让车辆、信号灯、交通标识、骑行者和行人的通讯设备实现互联，并共享当前状态，位置及行动意图等信息。这项技术能提升汽车对于周边环境的感知能力，从而帮助改善车辆安全性能和道路交通效率，并推动自动驾驶技术发展。</w:t>
      </w:r>
    </w:p>
    <w:p w:rsidR="00652635" w:rsidRPr="00804A98" w:rsidRDefault="00652635">
      <w:pPr>
        <w:rPr>
          <w:rFonts w:cs="宋体"/>
          <w:b/>
          <w:bCs/>
          <w:i/>
          <w:iCs/>
        </w:rPr>
      </w:pPr>
      <w:r w:rsidRPr="002009FE">
        <w:rPr>
          <w:rFonts w:cs="宋体" w:hint="eastAsia"/>
          <w:b/>
          <w:bCs/>
          <w:i/>
          <w:iCs/>
        </w:rPr>
        <w:t>分析：。</w:t>
      </w:r>
    </w:p>
    <w:p w:rsidR="00652635" w:rsidRPr="001C6708" w:rsidRDefault="00652635" w:rsidP="006C5C43">
      <w:pPr>
        <w:pStyle w:val="a8"/>
        <w:numPr>
          <w:ilvl w:val="0"/>
          <w:numId w:val="10"/>
        </w:numPr>
        <w:ind w:firstLineChars="0"/>
        <w:outlineLvl w:val="1"/>
        <w:rPr>
          <w:b/>
        </w:rPr>
      </w:pPr>
      <w:r w:rsidRPr="001C6708">
        <w:rPr>
          <w:b/>
        </w:rPr>
        <w:t>特朗普的“小九九”：欧洲车企在美建更多工厂就免关税！</w:t>
      </w:r>
    </w:p>
    <w:p w:rsidR="00652635" w:rsidRDefault="00652635" w:rsidP="006C5C43">
      <w:r>
        <w:rPr>
          <w:rFonts w:hint="eastAsia"/>
        </w:rPr>
        <w:t>美国总统唐纳德·特朗普（</w:t>
      </w:r>
      <w:r>
        <w:t>DonaldTrump）现又向欧洲汽车制造商抛出了橄榄枝，称有一种方法可以避免贸易战升级，即如果它们愿意在美国建造更多工厂，就可以避免美国对轻型汽车征收关税。</w:t>
      </w:r>
    </w:p>
    <w:p w:rsidR="00652635" w:rsidRDefault="00652635" w:rsidP="006C5C43">
      <w:r>
        <w:rPr>
          <w:rFonts w:hint="eastAsia"/>
        </w:rPr>
        <w:t>当地时间</w:t>
      </w:r>
      <w:r>
        <w:t>3月22日，特朗普在一场采访中表示，“欧洲有宝马、奔驰，有很多好车进来。”特朗普在关税问题上的最终策略是，如果欧洲汽车制造商在美国建立更多工厂，便不会对它们征税。特朗普表示，同意对部分与欧洲的贸易实行零关税，但如果欧洲汽车制造商不作出让步，便不会在汽车贸易上实行零关税。</w:t>
      </w:r>
    </w:p>
    <w:p w:rsidR="00652635" w:rsidRPr="00440310" w:rsidRDefault="00652635" w:rsidP="006C5C43">
      <w:pPr>
        <w:rPr>
          <w:rFonts w:cs="宋体"/>
          <w:b/>
          <w:bCs/>
          <w:i/>
          <w:iCs/>
        </w:rPr>
      </w:pPr>
      <w:r w:rsidRPr="002009FE">
        <w:rPr>
          <w:rFonts w:cs="宋体" w:hint="eastAsia"/>
          <w:b/>
          <w:bCs/>
          <w:i/>
          <w:iCs/>
        </w:rPr>
        <w:t>分析：。</w:t>
      </w:r>
    </w:p>
    <w:p w:rsidR="00652635" w:rsidRPr="00CC24D4" w:rsidRDefault="00652635" w:rsidP="006C5C43">
      <w:pPr>
        <w:pStyle w:val="a8"/>
        <w:numPr>
          <w:ilvl w:val="0"/>
          <w:numId w:val="10"/>
        </w:numPr>
        <w:ind w:firstLineChars="0"/>
        <w:outlineLvl w:val="1"/>
        <w:rPr>
          <w:b/>
        </w:rPr>
      </w:pPr>
      <w:r w:rsidRPr="00CC24D4">
        <w:rPr>
          <w:rFonts w:hint="eastAsia"/>
          <w:b/>
        </w:rPr>
        <w:t>特斯拉旗下车型再次调整价格</w:t>
      </w:r>
    </w:p>
    <w:p w:rsidR="00652635" w:rsidRDefault="00652635" w:rsidP="006C5C43">
      <w:r>
        <w:rPr>
          <w:rFonts w:hint="eastAsia"/>
        </w:rPr>
        <w:t>从特斯拉官方获悉，旗下车型再次开始了新一轮调价。据悉，</w:t>
      </w:r>
      <w:r>
        <w:t>Model3售价上调0-0.7万元不等，ModelS售价上调0.44-1.55万元不等，ModelX长续航版售价上调1.58万元，但其高</w:t>
      </w:r>
      <w:r>
        <w:lastRenderedPageBreak/>
        <w:t>性能版售价则下调1.97万元。</w:t>
      </w:r>
    </w:p>
    <w:p w:rsidR="00652635" w:rsidRDefault="00652635" w:rsidP="006C5C43">
      <w:pPr>
        <w:rPr>
          <w:rFonts w:cs="宋体"/>
          <w:b/>
          <w:bCs/>
          <w:i/>
          <w:iCs/>
        </w:rPr>
      </w:pPr>
      <w:r w:rsidRPr="002009FE">
        <w:rPr>
          <w:rFonts w:cs="宋体" w:hint="eastAsia"/>
          <w:b/>
          <w:bCs/>
          <w:i/>
          <w:iCs/>
        </w:rPr>
        <w:t>分析：。</w:t>
      </w:r>
    </w:p>
    <w:p w:rsidR="00652635" w:rsidRPr="00316680" w:rsidRDefault="00652635" w:rsidP="006C5C43">
      <w:pPr>
        <w:pStyle w:val="a8"/>
        <w:numPr>
          <w:ilvl w:val="0"/>
          <w:numId w:val="10"/>
        </w:numPr>
        <w:ind w:firstLineChars="0"/>
        <w:outlineLvl w:val="1"/>
        <w:rPr>
          <w:b/>
        </w:rPr>
      </w:pPr>
      <w:r w:rsidRPr="00316680">
        <w:rPr>
          <w:b/>
        </w:rPr>
        <w:t>特斯拉取消车辆年度维护计划</w:t>
      </w:r>
    </w:p>
    <w:p w:rsidR="00652635" w:rsidRDefault="00652635" w:rsidP="006C5C43">
      <w:r>
        <w:rPr>
          <w:rFonts w:hint="eastAsia"/>
        </w:rPr>
        <w:t>据</w:t>
      </w:r>
      <w:r>
        <w:t>TheDriver报道，在审查了全车型的数据后，特斯拉决定取消车辆年度维护和服务计划。通过强有力的内部和外部测试，这家汽车制造商确定，与传统的汽油动力汽车相比，电动汽车在不定期保养的情况下，能够承受比燃油车更长的时间。</w:t>
      </w:r>
    </w:p>
    <w:p w:rsidR="00652635" w:rsidRDefault="00652635" w:rsidP="006C5C43">
      <w:r>
        <w:rPr>
          <w:rFonts w:hint="eastAsia"/>
        </w:rPr>
        <w:t>特斯拉称，取消方案将立即生效，只在需要维修特定部件时，才会建议车主把车带到服务中心。这样一来，车辆在车库的时间就会减少，在路上的时间就会增加。这项服务可以通过特斯拉应用直接预订，该应用还可以作为车辆和车主账户的中央控制点。</w:t>
      </w:r>
    </w:p>
    <w:p w:rsidR="00652635" w:rsidRDefault="00652635" w:rsidP="006C5C43">
      <w:r>
        <w:rPr>
          <w:rFonts w:hint="eastAsia"/>
        </w:rPr>
        <w:t>尽管特斯拉汽车的服务时间被缩短，但它仍然建议在其汽车上进行一些服务，以保持一般系统的车辆寿命。</w:t>
      </w:r>
    </w:p>
    <w:p w:rsidR="00652635" w:rsidRDefault="00652635" w:rsidP="006C5C43">
      <w:r>
        <w:rPr>
          <w:rFonts w:hint="eastAsia"/>
        </w:rPr>
        <w:t>此外，延长的年度服务计划将不再覆盖整个特斯拉产品线。已购买</w:t>
      </w:r>
      <w:r>
        <w:t>3年及4年服务计划的业主，可要求退还剩余的服务期限。</w:t>
      </w:r>
    </w:p>
    <w:p w:rsidR="00652635" w:rsidRPr="00440310" w:rsidRDefault="00652635" w:rsidP="006C5C43">
      <w:pPr>
        <w:rPr>
          <w:rFonts w:cs="宋体"/>
          <w:b/>
          <w:bCs/>
          <w:i/>
          <w:iCs/>
        </w:rPr>
      </w:pPr>
      <w:r w:rsidRPr="002009FE">
        <w:rPr>
          <w:rFonts w:cs="宋体" w:hint="eastAsia"/>
          <w:b/>
          <w:bCs/>
          <w:i/>
          <w:iCs/>
        </w:rPr>
        <w:t>分析：。</w:t>
      </w:r>
    </w:p>
    <w:p w:rsidR="00652635" w:rsidRPr="001C6708" w:rsidRDefault="00652635" w:rsidP="006C5C43">
      <w:pPr>
        <w:pStyle w:val="a8"/>
        <w:numPr>
          <w:ilvl w:val="0"/>
          <w:numId w:val="10"/>
        </w:numPr>
        <w:ind w:firstLineChars="0"/>
        <w:outlineLvl w:val="1"/>
        <w:rPr>
          <w:b/>
        </w:rPr>
      </w:pPr>
      <w:r w:rsidRPr="001C6708">
        <w:rPr>
          <w:b/>
        </w:rPr>
        <w:t>脱欧/贸易战/电气化三座大山下成本削减成车企救命稻草</w:t>
      </w:r>
    </w:p>
    <w:p w:rsidR="00652635" w:rsidRDefault="00652635" w:rsidP="00F26906">
      <w:r>
        <w:rPr>
          <w:rFonts w:hint="eastAsia"/>
        </w:rPr>
        <w:t>宝马、戴姆勒、大众、保时捷、捷豹路虎、福特、雷诺日产等汽车制造商都宣布了在未来几年节省数十亿美元的计划，以为电气化做准备。</w:t>
      </w:r>
    </w:p>
    <w:p w:rsidR="00652635" w:rsidRDefault="00652635" w:rsidP="006C5C43">
      <w:r>
        <w:rPr>
          <w:rFonts w:hint="eastAsia"/>
        </w:rPr>
        <w:t>此外，车企要解决的另外一个大开支是材料。根据</w:t>
      </w:r>
      <w:r>
        <w:t>EvercoreISI的数据，材料成本吞没了大众集团77%的收入，远远超过劳动力成本的18%。管理劳动力成本则是另一个令人头疼的问题</w:t>
      </w:r>
      <w:r>
        <w:rPr>
          <w:rFonts w:hint="eastAsia"/>
        </w:rPr>
        <w:t>。</w:t>
      </w:r>
    </w:p>
    <w:p w:rsidR="00F26906" w:rsidRDefault="00652635" w:rsidP="00F26906">
      <w:r>
        <w:rPr>
          <w:rFonts w:hint="eastAsia"/>
        </w:rPr>
        <w:t>也许车企最大的资金消耗是从内燃机车型的相对确定性，以及熟悉的供应链、客户可接受性和工业基础转移到主流电气化的未知领域。</w:t>
      </w:r>
      <w:r w:rsidR="00F26906">
        <w:t xml:space="preserve"> </w:t>
      </w:r>
    </w:p>
    <w:p w:rsidR="00652635" w:rsidRDefault="00652635" w:rsidP="006C5C43">
      <w:r>
        <w:t>“2019年，预计车企们将把重点放在采购、共性、平台效率、可自由支配支出、市场营销和分销等的成本削减上。”</w:t>
      </w:r>
    </w:p>
    <w:p w:rsidR="00652635" w:rsidRPr="00440310" w:rsidRDefault="00652635" w:rsidP="006C5C43">
      <w:pPr>
        <w:rPr>
          <w:rFonts w:cs="宋体"/>
          <w:b/>
          <w:bCs/>
          <w:i/>
          <w:iCs/>
        </w:rPr>
      </w:pPr>
      <w:r w:rsidRPr="002009FE">
        <w:rPr>
          <w:rFonts w:cs="宋体" w:hint="eastAsia"/>
          <w:b/>
          <w:bCs/>
          <w:i/>
          <w:iCs/>
        </w:rPr>
        <w:t>分析：。</w:t>
      </w:r>
    </w:p>
    <w:p w:rsidR="00652635" w:rsidRPr="001C6708" w:rsidRDefault="00652635" w:rsidP="006C5C43">
      <w:pPr>
        <w:pStyle w:val="a8"/>
        <w:numPr>
          <w:ilvl w:val="0"/>
          <w:numId w:val="10"/>
        </w:numPr>
        <w:ind w:firstLineChars="0"/>
        <w:outlineLvl w:val="1"/>
        <w:rPr>
          <w:b/>
        </w:rPr>
      </w:pPr>
      <w:r w:rsidRPr="001C6708">
        <w:rPr>
          <w:b/>
        </w:rPr>
        <w:t>英国计划大力推动智能网联汽车出口</w:t>
      </w:r>
    </w:p>
    <w:p w:rsidR="00652635" w:rsidRDefault="00652635" w:rsidP="006C5C43">
      <w:r>
        <w:rPr>
          <w:rFonts w:hint="eastAsia"/>
        </w:rPr>
        <w:t>英国交通部发布报告称，预计到</w:t>
      </w:r>
      <w:r>
        <w:t>2035年英国智能网联汽车和自动驾驶汽车出口将达150亿英镑（约合人民币1331亿元）。</w:t>
      </w:r>
    </w:p>
    <w:p w:rsidR="00652635" w:rsidRDefault="00652635" w:rsidP="006C5C43">
      <w:r>
        <w:rPr>
          <w:rFonts w:hint="eastAsia"/>
        </w:rPr>
        <w:t>这份名为《移动未来：城市战略》的报告指出，数据和物联网正在改变人们的出行方式，交通领域的商业模式正发生深刻变革。因此，要加大实验力度、鼓励数据分享和利用，打造英国在零排放汽车、车联网、自动驾驶汽车等领域获得更大竞争优势。</w:t>
      </w:r>
    </w:p>
    <w:p w:rsidR="00652635" w:rsidRDefault="00652635" w:rsidP="006C5C43">
      <w:r>
        <w:rPr>
          <w:rFonts w:hint="eastAsia"/>
        </w:rPr>
        <w:t>报告指出，英国要继续保持在零排放汽车设计和制造的最前沿。</w:t>
      </w:r>
      <w:r>
        <w:t>2040年，英国应实现所有新生产的小汽车和厢式货车零排放。报告还认为，交通领域的转变将带来巨大机会，包括带来新的高质量工作、新投资以及提高国家生产力。英国也将从不断增长的市场中获取更清洁、安全、高效的交通运输环境。</w:t>
      </w:r>
    </w:p>
    <w:p w:rsidR="00652635" w:rsidRPr="00440310" w:rsidRDefault="00652635" w:rsidP="006C5C43">
      <w:pPr>
        <w:rPr>
          <w:rFonts w:cs="宋体"/>
          <w:b/>
          <w:bCs/>
          <w:i/>
          <w:iCs/>
        </w:rPr>
      </w:pPr>
      <w:r w:rsidRPr="002009FE">
        <w:rPr>
          <w:rFonts w:cs="宋体" w:hint="eastAsia"/>
          <w:b/>
          <w:bCs/>
          <w:i/>
          <w:iCs/>
        </w:rPr>
        <w:t>分析：。</w:t>
      </w:r>
    </w:p>
    <w:sectPr w:rsidR="00652635" w:rsidRPr="0044031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C50EC" w:rsidRDefault="007C50EC" w:rsidP="0035241A">
      <w:r>
        <w:separator/>
      </w:r>
    </w:p>
  </w:endnote>
  <w:endnote w:type="continuationSeparator" w:id="0">
    <w:p w:rsidR="007C50EC" w:rsidRDefault="007C50EC" w:rsidP="003524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C50EC" w:rsidRDefault="007C50EC" w:rsidP="0035241A">
      <w:r>
        <w:separator/>
      </w:r>
    </w:p>
  </w:footnote>
  <w:footnote w:type="continuationSeparator" w:id="0">
    <w:p w:rsidR="007C50EC" w:rsidRDefault="007C50EC" w:rsidP="003524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0"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1" w15:restartNumberingAfterBreak="0">
    <w:nsid w:val="5BB204A5"/>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CA03948"/>
    <w:multiLevelType w:val="hybridMultilevel"/>
    <w:tmpl w:val="2170086C"/>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7D6736B6"/>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9"/>
  </w:num>
  <w:num w:numId="3">
    <w:abstractNumId w:val="10"/>
  </w:num>
  <w:num w:numId="4">
    <w:abstractNumId w:val="13"/>
  </w:num>
  <w:num w:numId="5">
    <w:abstractNumId w:val="12"/>
  </w:num>
  <w:num w:numId="6">
    <w:abstractNumId w:val="7"/>
  </w:num>
  <w:num w:numId="7">
    <w:abstractNumId w:val="4"/>
  </w:num>
  <w:num w:numId="8">
    <w:abstractNumId w:val="3"/>
  </w:num>
  <w:num w:numId="9">
    <w:abstractNumId w:val="8"/>
  </w:num>
  <w:num w:numId="10">
    <w:abstractNumId w:val="5"/>
  </w:num>
  <w:num w:numId="11">
    <w:abstractNumId w:val="0"/>
  </w:num>
  <w:num w:numId="12">
    <w:abstractNumId w:val="6"/>
  </w:num>
  <w:num w:numId="13">
    <w:abstractNumId w:val="1"/>
  </w:num>
  <w:num w:numId="14">
    <w:abstractNumId w:val="14"/>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2420"/>
    <w:rsid w:val="000720B8"/>
    <w:rsid w:val="00077E2A"/>
    <w:rsid w:val="0015007E"/>
    <w:rsid w:val="001A6D6D"/>
    <w:rsid w:val="001B14AE"/>
    <w:rsid w:val="00241888"/>
    <w:rsid w:val="002C00A1"/>
    <w:rsid w:val="002C4EFD"/>
    <w:rsid w:val="0035241A"/>
    <w:rsid w:val="00383A8B"/>
    <w:rsid w:val="00400EA8"/>
    <w:rsid w:val="00444606"/>
    <w:rsid w:val="005657FF"/>
    <w:rsid w:val="005A7EBD"/>
    <w:rsid w:val="00652635"/>
    <w:rsid w:val="006A01CC"/>
    <w:rsid w:val="006C5C43"/>
    <w:rsid w:val="006D5C2E"/>
    <w:rsid w:val="007A513B"/>
    <w:rsid w:val="007C50EC"/>
    <w:rsid w:val="00804A98"/>
    <w:rsid w:val="00854C9B"/>
    <w:rsid w:val="00855F86"/>
    <w:rsid w:val="00886A48"/>
    <w:rsid w:val="008F3641"/>
    <w:rsid w:val="008F6FDE"/>
    <w:rsid w:val="009122DD"/>
    <w:rsid w:val="009572FF"/>
    <w:rsid w:val="00A105CC"/>
    <w:rsid w:val="00A568DA"/>
    <w:rsid w:val="00A90B42"/>
    <w:rsid w:val="00C169C3"/>
    <w:rsid w:val="00C31AF1"/>
    <w:rsid w:val="00C65002"/>
    <w:rsid w:val="00D63505"/>
    <w:rsid w:val="00D776B1"/>
    <w:rsid w:val="00DB4128"/>
    <w:rsid w:val="00E15E92"/>
    <w:rsid w:val="00E25064"/>
    <w:rsid w:val="00E32420"/>
    <w:rsid w:val="00E33C39"/>
    <w:rsid w:val="00E702D8"/>
    <w:rsid w:val="00EE4757"/>
    <w:rsid w:val="00F10CF4"/>
    <w:rsid w:val="00F12B1C"/>
    <w:rsid w:val="00F26906"/>
    <w:rsid w:val="00FE03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683396"/>
  <w15:chartTrackingRefBased/>
  <w15:docId w15:val="{224743AC-F7FD-432A-83DF-7DDC19F5E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6C5C43"/>
    <w:pPr>
      <w:widowControl w:val="0"/>
      <w:jc w:val="both"/>
    </w:pPr>
    <w:rPr>
      <w:szCs w:val="24"/>
    </w:rPr>
  </w:style>
  <w:style w:type="paragraph" w:styleId="2">
    <w:name w:val="heading 2"/>
    <w:basedOn w:val="a"/>
    <w:next w:val="a"/>
    <w:link w:val="20"/>
    <w:semiHidden/>
    <w:unhideWhenUsed/>
    <w:qFormat/>
    <w:rsid w:val="006C5C43"/>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semiHidden/>
    <w:rsid w:val="006C5C43"/>
    <w:rPr>
      <w:rFonts w:asciiTheme="majorHAnsi" w:eastAsiaTheme="majorEastAsia" w:hAnsiTheme="majorHAnsi" w:cstheme="majorBidi"/>
      <w:b/>
      <w:bCs/>
      <w:sz w:val="32"/>
      <w:szCs w:val="32"/>
    </w:rPr>
  </w:style>
  <w:style w:type="paragraph" w:styleId="a3">
    <w:name w:val="header"/>
    <w:basedOn w:val="a"/>
    <w:link w:val="a4"/>
    <w:unhideWhenUsed/>
    <w:rsid w:val="006C5C4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6C5C43"/>
    <w:rPr>
      <w:sz w:val="18"/>
      <w:szCs w:val="18"/>
    </w:rPr>
  </w:style>
  <w:style w:type="paragraph" w:styleId="a5">
    <w:name w:val="footer"/>
    <w:basedOn w:val="a"/>
    <w:link w:val="a6"/>
    <w:unhideWhenUsed/>
    <w:rsid w:val="006C5C43"/>
    <w:pPr>
      <w:tabs>
        <w:tab w:val="center" w:pos="4153"/>
        <w:tab w:val="right" w:pos="8306"/>
      </w:tabs>
      <w:snapToGrid w:val="0"/>
      <w:jc w:val="left"/>
    </w:pPr>
    <w:rPr>
      <w:sz w:val="18"/>
      <w:szCs w:val="18"/>
    </w:rPr>
  </w:style>
  <w:style w:type="character" w:customStyle="1" w:styleId="a6">
    <w:name w:val="页脚 字符"/>
    <w:basedOn w:val="a0"/>
    <w:link w:val="a5"/>
    <w:rsid w:val="006C5C43"/>
    <w:rPr>
      <w:sz w:val="18"/>
      <w:szCs w:val="18"/>
    </w:rPr>
  </w:style>
  <w:style w:type="character" w:styleId="a7">
    <w:name w:val="Strong"/>
    <w:basedOn w:val="a0"/>
    <w:qFormat/>
    <w:rsid w:val="006C5C43"/>
    <w:rPr>
      <w:b/>
    </w:rPr>
  </w:style>
  <w:style w:type="paragraph" w:customStyle="1" w:styleId="1">
    <w:name w:val="列出段落1"/>
    <w:basedOn w:val="a"/>
    <w:uiPriority w:val="99"/>
    <w:qFormat/>
    <w:rsid w:val="006C5C43"/>
    <w:pPr>
      <w:ind w:firstLineChars="200" w:firstLine="420"/>
    </w:pPr>
  </w:style>
  <w:style w:type="paragraph" w:styleId="a8">
    <w:name w:val="List Paragraph"/>
    <w:basedOn w:val="a"/>
    <w:uiPriority w:val="34"/>
    <w:qFormat/>
    <w:rsid w:val="006C5C43"/>
    <w:pPr>
      <w:ind w:firstLineChars="200" w:firstLine="420"/>
    </w:pPr>
  </w:style>
  <w:style w:type="paragraph" w:styleId="a9">
    <w:name w:val="Balloon Text"/>
    <w:basedOn w:val="a"/>
    <w:link w:val="aa"/>
    <w:rsid w:val="006C5C43"/>
    <w:rPr>
      <w:sz w:val="18"/>
      <w:szCs w:val="18"/>
    </w:rPr>
  </w:style>
  <w:style w:type="character" w:customStyle="1" w:styleId="aa">
    <w:name w:val="批注框文本 字符"/>
    <w:basedOn w:val="a0"/>
    <w:link w:val="a9"/>
    <w:rsid w:val="006C5C43"/>
    <w:rPr>
      <w:sz w:val="18"/>
      <w:szCs w:val="18"/>
    </w:rPr>
  </w:style>
  <w:style w:type="character" w:customStyle="1" w:styleId="apple-converted-space">
    <w:name w:val="apple-converted-space"/>
    <w:basedOn w:val="a0"/>
    <w:rsid w:val="006C5C43"/>
  </w:style>
  <w:style w:type="character" w:customStyle="1" w:styleId="ab">
    <w:name w:val="批注文字 字符"/>
    <w:basedOn w:val="a0"/>
    <w:link w:val="ac"/>
    <w:uiPriority w:val="99"/>
    <w:semiHidden/>
    <w:rsid w:val="006C5C43"/>
    <w:rPr>
      <w:szCs w:val="24"/>
    </w:rPr>
  </w:style>
  <w:style w:type="paragraph" w:styleId="ac">
    <w:name w:val="annotation text"/>
    <w:basedOn w:val="a"/>
    <w:link w:val="ab"/>
    <w:uiPriority w:val="99"/>
    <w:semiHidden/>
    <w:unhideWhenUsed/>
    <w:rsid w:val="006C5C43"/>
    <w:pPr>
      <w:jc w:val="left"/>
    </w:pPr>
  </w:style>
  <w:style w:type="character" w:customStyle="1" w:styleId="ad">
    <w:name w:val="批注主题 字符"/>
    <w:basedOn w:val="ab"/>
    <w:link w:val="ae"/>
    <w:uiPriority w:val="99"/>
    <w:semiHidden/>
    <w:rsid w:val="006C5C43"/>
    <w:rPr>
      <w:b/>
      <w:bCs/>
      <w:szCs w:val="24"/>
    </w:rPr>
  </w:style>
  <w:style w:type="paragraph" w:styleId="ae">
    <w:name w:val="annotation subject"/>
    <w:basedOn w:val="ac"/>
    <w:next w:val="ac"/>
    <w:link w:val="ad"/>
    <w:uiPriority w:val="99"/>
    <w:semiHidden/>
    <w:unhideWhenUsed/>
    <w:rsid w:val="006C5C43"/>
    <w:rPr>
      <w:b/>
      <w:bCs/>
    </w:rPr>
  </w:style>
  <w:style w:type="character" w:styleId="af">
    <w:name w:val="Hyperlink"/>
    <w:basedOn w:val="a0"/>
    <w:uiPriority w:val="99"/>
    <w:unhideWhenUsed/>
    <w:rsid w:val="006C5C4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367</TotalTime>
  <Pages>31</Pages>
  <Words>4028</Words>
  <Characters>22965</Characters>
  <Application>Microsoft Office Word</Application>
  <DocSecurity>0</DocSecurity>
  <Lines>191</Lines>
  <Paragraphs>53</Paragraphs>
  <ScaleCrop>false</ScaleCrop>
  <Company/>
  <LinksUpToDate>false</LinksUpToDate>
  <CharactersWithSpaces>26940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10</cp:revision>
  <dcterms:created xsi:type="dcterms:W3CDTF">2019-04-02T03:22:00Z</dcterms:created>
  <dcterms:modified xsi:type="dcterms:W3CDTF">2019-04-03T07:27:00Z</dcterms:modified>
</cp:coreProperties>
</file>