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30C1F" w:rsidRPr="002009FE" w:rsidRDefault="00930C1F" w:rsidP="00930C1F">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Pr>
          <w:rFonts w:ascii="黑体" w:eastAsia="黑体" w:cs="黑体"/>
          <w:sz w:val="24"/>
        </w:rPr>
        <w:t>9</w:t>
      </w:r>
      <w:r>
        <w:rPr>
          <w:rFonts w:ascii="黑体" w:eastAsia="黑体" w:cs="黑体" w:hint="eastAsia"/>
          <w:sz w:val="24"/>
        </w:rPr>
        <w:t>年1</w:t>
      </w:r>
      <w:r>
        <w:rPr>
          <w:rFonts w:ascii="黑体" w:eastAsia="黑体" w:cs="黑体"/>
          <w:sz w:val="24"/>
        </w:rPr>
        <w:t>7</w:t>
      </w:r>
      <w:r w:rsidRPr="002009FE">
        <w:rPr>
          <w:rFonts w:ascii="黑体" w:eastAsia="黑体" w:cs="黑体" w:hint="eastAsia"/>
          <w:sz w:val="24"/>
        </w:rPr>
        <w:t>期（</w:t>
      </w:r>
      <w:r>
        <w:rPr>
          <w:rFonts w:ascii="黑体" w:eastAsia="黑体" w:cs="黑体"/>
          <w:sz w:val="24"/>
        </w:rPr>
        <w:t>4</w:t>
      </w:r>
      <w:r w:rsidRPr="002009FE">
        <w:rPr>
          <w:rFonts w:ascii="黑体" w:eastAsia="黑体" w:cs="黑体" w:hint="eastAsia"/>
          <w:sz w:val="24"/>
        </w:rPr>
        <w:t>月</w:t>
      </w:r>
      <w:r>
        <w:rPr>
          <w:rFonts w:ascii="黑体" w:eastAsia="黑体" w:cs="黑体"/>
          <w:sz w:val="24"/>
        </w:rPr>
        <w:t>20</w:t>
      </w:r>
      <w:r w:rsidRPr="002009FE">
        <w:rPr>
          <w:rFonts w:ascii="黑体" w:eastAsia="黑体" w:cs="黑体" w:hint="eastAsia"/>
          <w:sz w:val="24"/>
        </w:rPr>
        <w:t>日</w:t>
      </w:r>
      <w:r w:rsidRPr="002009FE">
        <w:rPr>
          <w:rFonts w:ascii="黑体" w:eastAsia="黑体" w:cs="黑体"/>
          <w:sz w:val="24"/>
        </w:rPr>
        <w:t>-</w:t>
      </w:r>
      <w:r>
        <w:rPr>
          <w:rFonts w:ascii="黑体" w:eastAsia="黑体" w:cs="黑体"/>
          <w:sz w:val="24"/>
        </w:rPr>
        <w:t>4</w:t>
      </w:r>
      <w:r w:rsidRPr="002009FE">
        <w:rPr>
          <w:rFonts w:ascii="黑体" w:eastAsia="黑体" w:cs="黑体" w:hint="eastAsia"/>
          <w:sz w:val="24"/>
        </w:rPr>
        <w:t>月</w:t>
      </w:r>
      <w:r>
        <w:rPr>
          <w:rFonts w:ascii="黑体" w:eastAsia="黑体" w:cs="黑体"/>
          <w:sz w:val="24"/>
        </w:rPr>
        <w:t>26</w:t>
      </w:r>
      <w:r w:rsidRPr="002009FE">
        <w:rPr>
          <w:rFonts w:ascii="黑体" w:eastAsia="黑体" w:cs="黑体" w:hint="eastAsia"/>
          <w:sz w:val="24"/>
        </w:rPr>
        <w:t>日）</w:t>
      </w:r>
      <w:bookmarkEnd w:id="0"/>
    </w:p>
    <w:p w:rsidR="00E25FB4" w:rsidRPr="002009FE" w:rsidRDefault="00E25FB4" w:rsidP="00E25FB4">
      <w:pPr>
        <w:rPr>
          <w:rFonts w:ascii="黑体" w:eastAsia="黑体" w:cs="Times New Roman"/>
        </w:rPr>
      </w:pPr>
      <w:r w:rsidRPr="002009FE">
        <w:rPr>
          <w:rFonts w:ascii="黑体" w:eastAsia="黑体" w:cs="黑体" w:hint="eastAsia"/>
        </w:rPr>
        <w:t>主要信息源自</w:t>
      </w:r>
      <w:r w:rsidRPr="00DB4128">
        <w:rPr>
          <w:rFonts w:ascii="黑体" w:eastAsia="黑体" w:cs="黑体" w:hint="eastAsia"/>
          <w:color w:val="FF0000"/>
        </w:rPr>
        <w:t>乘联会</w:t>
      </w:r>
      <w:r w:rsidRPr="002009FE">
        <w:rPr>
          <w:rFonts w:ascii="黑体" w:eastAsia="黑体" w:cs="黑体" w:hint="eastAsia"/>
        </w:rPr>
        <w:t>每日新闻等</w:t>
      </w:r>
    </w:p>
    <w:p w:rsidR="00E25FB4" w:rsidRDefault="00E25FB4" w:rsidP="00E25FB4">
      <w:pPr>
        <w:rPr>
          <w:rFonts w:ascii="黑体" w:eastAsia="黑体" w:cs="黑体"/>
        </w:rPr>
      </w:pPr>
      <w:r>
        <w:rPr>
          <w:rFonts w:ascii="黑体" w:eastAsia="黑体" w:cs="黑体" w:hint="eastAsia"/>
        </w:rPr>
        <w:t>中国汽车流通协会汽车市场研究分会</w:t>
      </w:r>
    </w:p>
    <w:p w:rsidR="00E25FB4" w:rsidRPr="002009FE" w:rsidRDefault="00E25FB4" w:rsidP="00E25FB4">
      <w:pPr>
        <w:rPr>
          <w:rFonts w:ascii="黑体" w:eastAsia="黑体" w:cs="黑体"/>
        </w:rPr>
      </w:pPr>
      <w:r w:rsidRPr="002009FE">
        <w:rPr>
          <w:rFonts w:ascii="黑体" w:eastAsia="黑体" w:cs="黑体" w:hint="eastAsia"/>
        </w:rPr>
        <w:t>乘用车市场信息联席会网站：</w:t>
      </w:r>
      <w:r>
        <w:rPr>
          <w:rFonts w:ascii="黑体" w:eastAsia="黑体" w:cs="黑体"/>
        </w:rPr>
        <w:t>http://</w:t>
      </w:r>
      <w:r w:rsidRPr="000066A4">
        <w:rPr>
          <w:rFonts w:ascii="黑体" w:eastAsia="黑体" w:cs="黑体"/>
        </w:rPr>
        <w:t>www.cpcaauto.com</w:t>
      </w:r>
    </w:p>
    <w:p w:rsidR="00E25FB4" w:rsidRPr="00520CD0" w:rsidRDefault="00E25FB4" w:rsidP="00E25FB4">
      <w:pPr>
        <w:rPr>
          <w:rFonts w:cs="Times New Roman"/>
        </w:rPr>
      </w:pPr>
    </w:p>
    <w:p w:rsidR="00E25FB4" w:rsidRPr="004E650D" w:rsidRDefault="00E25FB4" w:rsidP="00E25FB4">
      <w:pPr>
        <w:pStyle w:val="1"/>
        <w:numPr>
          <w:ilvl w:val="0"/>
          <w:numId w:val="1"/>
        </w:numPr>
        <w:ind w:left="284" w:firstLineChars="0"/>
        <w:outlineLvl w:val="0"/>
        <w:rPr>
          <w:rFonts w:ascii="宋体" w:cs="Times New Roman"/>
          <w:b/>
          <w:bCs/>
          <w:sz w:val="24"/>
        </w:rPr>
      </w:pPr>
      <w:r w:rsidRPr="004E650D">
        <w:rPr>
          <w:rFonts w:cs="宋体" w:hint="eastAsia"/>
          <w:b/>
          <w:bCs/>
          <w:sz w:val="24"/>
        </w:rPr>
        <w:t>本周车市概述：</w:t>
      </w:r>
    </w:p>
    <w:p w:rsidR="00E25FB4" w:rsidRPr="002009FE" w:rsidRDefault="00E25FB4" w:rsidP="00E25FB4">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4</w:t>
      </w:r>
      <w:r w:rsidRPr="00E32B32">
        <w:rPr>
          <w:rFonts w:ascii="黑体" w:eastAsia="黑体" w:hAnsi="黑体" w:cs="Times New Roman" w:hint="eastAsia"/>
          <w:b/>
          <w:bCs/>
          <w:sz w:val="24"/>
        </w:rPr>
        <w:t>月</w:t>
      </w:r>
      <w:r>
        <w:rPr>
          <w:rFonts w:ascii="黑体" w:eastAsia="黑体" w:hAnsi="黑体" w:cs="Times New Roman" w:hint="eastAsia"/>
          <w:b/>
          <w:bCs/>
          <w:sz w:val="24"/>
        </w:rPr>
        <w:t>乘用车市场</w:t>
      </w:r>
      <w:r w:rsidRPr="00E32B32">
        <w:rPr>
          <w:rFonts w:ascii="黑体" w:eastAsia="黑体" w:hAnsi="黑体" w:cs="Times New Roman" w:hint="eastAsia"/>
          <w:b/>
          <w:bCs/>
          <w:sz w:val="24"/>
        </w:rPr>
        <w:t>零售走势</w:t>
      </w:r>
      <w:r>
        <w:rPr>
          <w:rFonts w:ascii="黑体" w:eastAsia="黑体" w:hAnsi="黑体" w:cs="Times New Roman" w:hint="eastAsia"/>
          <w:b/>
          <w:bCs/>
          <w:sz w:val="24"/>
        </w:rPr>
        <w:t>低迷稍有改善</w:t>
      </w:r>
    </w:p>
    <w:p w:rsidR="00E25FB4" w:rsidRPr="002009FE" w:rsidRDefault="00EE3E47" w:rsidP="00E25FB4">
      <w:pPr>
        <w:rPr>
          <w:rFonts w:ascii="Calibri" w:eastAsia="宋体" w:hAnsi="Calibri" w:cs="Times New Roman"/>
          <w:szCs w:val="21"/>
        </w:rPr>
      </w:pPr>
      <w:r>
        <w:rPr>
          <w:rFonts w:ascii="Calibri" w:eastAsia="宋体" w:hAnsi="Calibri" w:cs="Times New Roman"/>
          <w:noProof/>
          <w:szCs w:val="21"/>
        </w:rPr>
        <w:drawing>
          <wp:inline distT="0" distB="0" distL="0" distR="0" wp14:anchorId="503FBAC9">
            <wp:extent cx="4279900" cy="2865120"/>
            <wp:effectExtent l="0" t="0" r="635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79900" cy="2865120"/>
                    </a:xfrm>
                    <a:prstGeom prst="rect">
                      <a:avLst/>
                    </a:prstGeom>
                    <a:noFill/>
                  </pic:spPr>
                </pic:pic>
              </a:graphicData>
            </a:graphic>
          </wp:inline>
        </w:drawing>
      </w:r>
    </w:p>
    <w:p w:rsidR="00E25FB4" w:rsidRDefault="00E25FB4" w:rsidP="00264B1A">
      <w:pPr>
        <w:ind w:firstLineChars="201" w:firstLine="422"/>
      </w:pPr>
      <w:r>
        <w:t>4月</w:t>
      </w:r>
      <w:r>
        <w:rPr>
          <w:rFonts w:hint="eastAsia"/>
        </w:rPr>
        <w:t>第1周国内乘用车市场零售表现相对较强，第</w:t>
      </w:r>
      <w:r w:rsidR="007F785C">
        <w:rPr>
          <w:rFonts w:hint="eastAsia"/>
        </w:rPr>
        <w:t>1</w:t>
      </w:r>
      <w:r>
        <w:rPr>
          <w:rFonts w:hint="eastAsia"/>
        </w:rPr>
        <w:t>周</w:t>
      </w:r>
      <w:r w:rsidRPr="00320261">
        <w:rPr>
          <w:rFonts w:hint="eastAsia"/>
        </w:rPr>
        <w:t>日均零售达到</w:t>
      </w:r>
      <w:r>
        <w:t>3.5</w:t>
      </w:r>
      <w:r w:rsidRPr="00320261">
        <w:t>万台</w:t>
      </w:r>
      <w:r w:rsidRPr="00320261">
        <w:rPr>
          <w:rFonts w:hint="eastAsia"/>
        </w:rPr>
        <w:t>，同比增长</w:t>
      </w:r>
      <w:r>
        <w:t>8</w:t>
      </w:r>
      <w:r w:rsidRPr="00320261">
        <w:t>%</w:t>
      </w:r>
      <w:r>
        <w:rPr>
          <w:rFonts w:hint="eastAsia"/>
        </w:rPr>
        <w:t>。</w:t>
      </w:r>
      <w:r w:rsidRPr="00320261">
        <w:rPr>
          <w:rFonts w:hint="eastAsia"/>
        </w:rPr>
        <w:t>相对于</w:t>
      </w:r>
      <w:r w:rsidRPr="00320261">
        <w:t>1</w:t>
      </w:r>
      <w:r>
        <w:t>8</w:t>
      </w:r>
      <w:r w:rsidRPr="00320261">
        <w:t>年</w:t>
      </w:r>
      <w:r>
        <w:t>4</w:t>
      </w:r>
      <w:r w:rsidRPr="00320261">
        <w:t>月第</w:t>
      </w:r>
      <w:r w:rsidR="007F785C">
        <w:rPr>
          <w:rFonts w:hint="eastAsia"/>
        </w:rPr>
        <w:t>1</w:t>
      </w:r>
      <w:r w:rsidRPr="00320261">
        <w:t>周的</w:t>
      </w:r>
      <w:r w:rsidRPr="00320261">
        <w:rPr>
          <w:rFonts w:hint="eastAsia"/>
        </w:rPr>
        <w:t>同比增长</w:t>
      </w:r>
      <w:r>
        <w:t>7</w:t>
      </w:r>
      <w:r w:rsidRPr="00320261">
        <w:t>%</w:t>
      </w:r>
      <w:r w:rsidRPr="00320261">
        <w:rPr>
          <w:rFonts w:hint="eastAsia"/>
        </w:rPr>
        <w:t>，</w:t>
      </w:r>
      <w:r w:rsidR="007F785C" w:rsidRPr="007F785C">
        <w:rPr>
          <w:rFonts w:hint="eastAsia"/>
        </w:rPr>
        <w:t>主要是因为增值税的减税因素，带来车市</w:t>
      </w:r>
      <w:r w:rsidR="007F785C" w:rsidRPr="007F785C">
        <w:t>3月末销量的后移至4月初所实现的效果。</w:t>
      </w:r>
    </w:p>
    <w:p w:rsidR="007F785C" w:rsidRDefault="00E25FB4" w:rsidP="00264B1A">
      <w:pPr>
        <w:ind w:firstLineChars="201" w:firstLine="422"/>
      </w:pPr>
      <w:r>
        <w:rPr>
          <w:rFonts w:hint="eastAsia"/>
        </w:rPr>
        <w:t>4月第2周的零售达到日均2</w:t>
      </w:r>
      <w:r>
        <w:t>.9</w:t>
      </w:r>
      <w:r>
        <w:rPr>
          <w:rFonts w:hint="eastAsia"/>
        </w:rPr>
        <w:t>万台，同比增速-</w:t>
      </w:r>
      <w:r>
        <w:t>35</w:t>
      </w:r>
      <w:r>
        <w:rPr>
          <w:rFonts w:hint="eastAsia"/>
        </w:rPr>
        <w:t>%，相对历年的第2周走势偏弱。</w:t>
      </w:r>
    </w:p>
    <w:p w:rsidR="00EE3E47" w:rsidRDefault="00E25FB4" w:rsidP="00264B1A">
      <w:pPr>
        <w:ind w:firstLineChars="201" w:firstLine="422"/>
      </w:pPr>
      <w:r w:rsidRPr="00011B09">
        <w:t>4月第</w:t>
      </w:r>
      <w:r>
        <w:rPr>
          <w:rFonts w:hint="eastAsia"/>
        </w:rPr>
        <w:t>3</w:t>
      </w:r>
      <w:r w:rsidRPr="00011B09">
        <w:t>周的零售达到日均</w:t>
      </w:r>
      <w:r>
        <w:t>3.7</w:t>
      </w:r>
      <w:r w:rsidRPr="00011B09">
        <w:t>万台，同比增速-</w:t>
      </w:r>
      <w:r>
        <w:t>27</w:t>
      </w:r>
      <w:r w:rsidRPr="00011B09">
        <w:t>%</w:t>
      </w:r>
      <w:r w:rsidR="00EE3E47">
        <w:rPr>
          <w:rFonts w:hint="eastAsia"/>
        </w:rPr>
        <w:t>。</w:t>
      </w:r>
    </w:p>
    <w:p w:rsidR="00EE3E47" w:rsidRDefault="00EE3E47" w:rsidP="00EE3E47">
      <w:pPr>
        <w:ind w:firstLineChars="201" w:firstLine="422"/>
      </w:pPr>
      <w:r>
        <w:rPr>
          <w:rFonts w:hint="eastAsia"/>
        </w:rPr>
        <w:t>4月第</w:t>
      </w:r>
      <w:r>
        <w:t>4</w:t>
      </w:r>
      <w:r>
        <w:rPr>
          <w:rFonts w:hint="eastAsia"/>
        </w:rPr>
        <w:t>周的零售达到日均</w:t>
      </w:r>
      <w:r>
        <w:t>4.69</w:t>
      </w:r>
      <w:r>
        <w:rPr>
          <w:rFonts w:hint="eastAsia"/>
        </w:rPr>
        <w:t>万台，同比增速-</w:t>
      </w:r>
      <w:r>
        <w:t>32</w:t>
      </w:r>
      <w:r>
        <w:rPr>
          <w:rFonts w:hint="eastAsia"/>
        </w:rPr>
        <w:t>%，</w:t>
      </w:r>
      <w:r w:rsidRPr="00011B09">
        <w:t>相对</w:t>
      </w:r>
      <w:r>
        <w:rPr>
          <w:rFonts w:hint="eastAsia"/>
        </w:rPr>
        <w:t>第3周的零售没有改善，相对</w:t>
      </w:r>
      <w:r w:rsidRPr="00011B09">
        <w:t>历年的第</w:t>
      </w:r>
      <w:r>
        <w:t>4</w:t>
      </w:r>
      <w:r w:rsidRPr="00011B09">
        <w:t>周走势</w:t>
      </w:r>
      <w:r>
        <w:rPr>
          <w:rFonts w:hint="eastAsia"/>
        </w:rPr>
        <w:t>仍</w:t>
      </w:r>
      <w:r w:rsidRPr="00011B09">
        <w:t>偏弱。</w:t>
      </w:r>
    </w:p>
    <w:p w:rsidR="00E25FB4" w:rsidRDefault="00E25FB4" w:rsidP="00264B1A">
      <w:pPr>
        <w:ind w:firstLineChars="201" w:firstLine="422"/>
      </w:pPr>
      <w:r>
        <w:rPr>
          <w:rFonts w:hint="eastAsia"/>
        </w:rPr>
        <w:t>4月的1</w:t>
      </w:r>
      <w:r>
        <w:t>-</w:t>
      </w:r>
      <w:r w:rsidR="00EE3E47">
        <w:t>4</w:t>
      </w:r>
      <w:r>
        <w:rPr>
          <w:rFonts w:hint="eastAsia"/>
        </w:rPr>
        <w:t>周的综合零售同比增速-</w:t>
      </w:r>
      <w:r>
        <w:t>2</w:t>
      </w:r>
      <w:r w:rsidR="00EE3E47">
        <w:t>7</w:t>
      </w:r>
      <w:r>
        <w:rPr>
          <w:rFonts w:hint="eastAsia"/>
        </w:rPr>
        <w:t>%，</w:t>
      </w:r>
      <w:r w:rsidR="007F785C">
        <w:rPr>
          <w:rFonts w:hint="eastAsia"/>
        </w:rPr>
        <w:t>相比</w:t>
      </w:r>
      <w:r>
        <w:rPr>
          <w:rFonts w:hint="eastAsia"/>
        </w:rPr>
        <w:t>3月-</w:t>
      </w:r>
      <w:r>
        <w:t>1</w:t>
      </w:r>
      <w:r w:rsidR="00EE3E47">
        <w:t>5</w:t>
      </w:r>
      <w:r>
        <w:rPr>
          <w:rFonts w:hint="eastAsia"/>
        </w:rPr>
        <w:t>%的表现偏弱，市场零售受到异常因素的一定干扰。</w:t>
      </w:r>
    </w:p>
    <w:p w:rsidR="00E25FB4" w:rsidRDefault="00E25FB4" w:rsidP="00264B1A">
      <w:pPr>
        <w:ind w:firstLineChars="201" w:firstLine="422"/>
      </w:pPr>
      <w:r w:rsidRPr="00320261">
        <w:rPr>
          <w:rFonts w:hint="eastAsia"/>
        </w:rPr>
        <w:t>由于</w:t>
      </w:r>
      <w:r w:rsidRPr="00320261">
        <w:t>1</w:t>
      </w:r>
      <w:r>
        <w:t>8</w:t>
      </w:r>
      <w:r w:rsidRPr="00320261">
        <w:t>年</w:t>
      </w:r>
      <w:r>
        <w:t>4</w:t>
      </w:r>
      <w:r w:rsidRPr="00320261">
        <w:t>月的前</w:t>
      </w:r>
      <w:r w:rsidR="00EE3E47">
        <w:rPr>
          <w:rFonts w:hint="eastAsia"/>
        </w:rPr>
        <w:t>4</w:t>
      </w:r>
      <w:r w:rsidRPr="00320261">
        <w:t>周走势是相对</w:t>
      </w:r>
      <w:r>
        <w:rPr>
          <w:rFonts w:hint="eastAsia"/>
        </w:rPr>
        <w:t>偏强</w:t>
      </w:r>
      <w:r w:rsidRPr="00320261">
        <w:t>的一个特征，</w:t>
      </w:r>
      <w:r w:rsidR="00EE3E47">
        <w:rPr>
          <w:rFonts w:hint="eastAsia"/>
        </w:rPr>
        <w:t>1</w:t>
      </w:r>
      <w:r w:rsidR="00EE3E47">
        <w:t>8</w:t>
      </w:r>
      <w:r w:rsidR="00EE3E47">
        <w:rPr>
          <w:rFonts w:hint="eastAsia"/>
        </w:rPr>
        <w:t>年4月最后一周开始漫长的下滑的开始。</w:t>
      </w:r>
      <w:r w:rsidRPr="00320261">
        <w:rPr>
          <w:rFonts w:hint="eastAsia"/>
        </w:rPr>
        <w:t>因此今年</w:t>
      </w:r>
      <w:r>
        <w:rPr>
          <w:rFonts w:hint="eastAsia"/>
        </w:rPr>
        <w:t>4月</w:t>
      </w:r>
      <w:r w:rsidR="00EE3E47">
        <w:rPr>
          <w:rFonts w:hint="eastAsia"/>
        </w:rPr>
        <w:t>前4周</w:t>
      </w:r>
      <w:r w:rsidRPr="00320261">
        <w:rPr>
          <w:rFonts w:hint="eastAsia"/>
        </w:rPr>
        <w:t>表现不是很强，</w:t>
      </w:r>
      <w:r w:rsidR="00EE3E47">
        <w:rPr>
          <w:rFonts w:hint="eastAsia"/>
        </w:rPr>
        <w:t>但最后一周的增速会有改善</w:t>
      </w:r>
      <w:r w:rsidR="003B134D">
        <w:rPr>
          <w:rFonts w:hint="eastAsia"/>
        </w:rPr>
        <w:t>的机会</w:t>
      </w:r>
      <w:r>
        <w:rPr>
          <w:rFonts w:hint="eastAsia"/>
        </w:rPr>
        <w:t>。</w:t>
      </w:r>
    </w:p>
    <w:p w:rsidR="00E25FB4" w:rsidRPr="00E32B32" w:rsidRDefault="00E25FB4" w:rsidP="00264B1A">
      <w:pPr>
        <w:ind w:firstLineChars="201" w:firstLine="422"/>
        <w:rPr>
          <w:rFonts w:ascii="Calibri" w:eastAsia="宋体" w:hAnsi="Calibri" w:cs="Times New Roman"/>
          <w:szCs w:val="21"/>
        </w:rPr>
      </w:pPr>
    </w:p>
    <w:p w:rsidR="00E25FB4" w:rsidRPr="00E32B32" w:rsidRDefault="00E25FB4" w:rsidP="00E25FB4">
      <w:pPr>
        <w:numPr>
          <w:ilvl w:val="0"/>
          <w:numId w:val="2"/>
        </w:numPr>
        <w:outlineLvl w:val="1"/>
        <w:rPr>
          <w:rFonts w:ascii="黑体" w:eastAsia="黑体" w:hAnsi="黑体" w:cs="Times New Roman"/>
          <w:b/>
          <w:bCs/>
          <w:sz w:val="24"/>
        </w:rPr>
      </w:pPr>
      <w:r w:rsidRPr="00E32B32">
        <w:rPr>
          <w:rFonts w:ascii="黑体" w:eastAsia="黑体" w:hAnsi="黑体" w:cs="Times New Roman"/>
          <w:b/>
          <w:bCs/>
          <w:sz w:val="24"/>
        </w:rPr>
        <w:t>4月</w:t>
      </w:r>
      <w:r>
        <w:rPr>
          <w:rFonts w:ascii="黑体" w:eastAsia="黑体" w:hAnsi="黑体" w:cs="Times New Roman" w:hint="eastAsia"/>
          <w:b/>
          <w:bCs/>
          <w:sz w:val="24"/>
        </w:rPr>
        <w:t>乘用车市场批发</w:t>
      </w:r>
      <w:r w:rsidRPr="00E32B32">
        <w:rPr>
          <w:rFonts w:ascii="黑体" w:eastAsia="黑体" w:hAnsi="黑体" w:cs="Times New Roman"/>
          <w:b/>
          <w:bCs/>
          <w:sz w:val="24"/>
        </w:rPr>
        <w:t>走势相对</w:t>
      </w:r>
      <w:r>
        <w:rPr>
          <w:rFonts w:ascii="黑体" w:eastAsia="黑体" w:hAnsi="黑体" w:cs="Times New Roman" w:hint="eastAsia"/>
          <w:b/>
          <w:bCs/>
          <w:sz w:val="24"/>
        </w:rPr>
        <w:t>低迷</w:t>
      </w:r>
    </w:p>
    <w:p w:rsidR="00E25FB4" w:rsidRDefault="00EE3E47" w:rsidP="00E25FB4">
      <w:pPr>
        <w:ind w:firstLineChars="270" w:firstLine="567"/>
        <w:rPr>
          <w:rFonts w:ascii="Calibri" w:eastAsia="宋体" w:hAnsi="Calibri" w:cs="Times New Roman"/>
          <w:szCs w:val="21"/>
        </w:rPr>
      </w:pPr>
      <w:r>
        <w:rPr>
          <w:rFonts w:ascii="Calibri" w:eastAsia="宋体" w:hAnsi="Calibri" w:cs="Times New Roman"/>
          <w:noProof/>
          <w:szCs w:val="21"/>
        </w:rPr>
        <w:lastRenderedPageBreak/>
        <w:drawing>
          <wp:inline distT="0" distB="0" distL="0" distR="0" wp14:anchorId="33698643">
            <wp:extent cx="3980815" cy="2773680"/>
            <wp:effectExtent l="0" t="0" r="635" b="762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980815" cy="2773680"/>
                    </a:xfrm>
                    <a:prstGeom prst="rect">
                      <a:avLst/>
                    </a:prstGeom>
                    <a:noFill/>
                  </pic:spPr>
                </pic:pic>
              </a:graphicData>
            </a:graphic>
          </wp:inline>
        </w:drawing>
      </w:r>
    </w:p>
    <w:p w:rsidR="00E25FB4" w:rsidRDefault="00E25FB4" w:rsidP="00E25FB4">
      <w:pPr>
        <w:ind w:firstLineChars="270" w:firstLine="567"/>
        <w:rPr>
          <w:rFonts w:ascii="Calibri" w:eastAsia="宋体" w:hAnsi="Calibri" w:cs="Times New Roman"/>
          <w:szCs w:val="21"/>
        </w:rPr>
      </w:pPr>
      <w:r>
        <w:rPr>
          <w:rFonts w:ascii="Calibri" w:eastAsia="宋体" w:hAnsi="Calibri" w:cs="Times New Roman"/>
          <w:szCs w:val="21"/>
        </w:rPr>
        <w:t>19</w:t>
      </w:r>
      <w:r w:rsidRPr="00E32B32">
        <w:rPr>
          <w:rFonts w:ascii="Calibri" w:eastAsia="宋体" w:hAnsi="Calibri" w:cs="Times New Roman"/>
          <w:szCs w:val="21"/>
        </w:rPr>
        <w:t>年</w:t>
      </w:r>
      <w:r>
        <w:rPr>
          <w:rFonts w:ascii="Calibri" w:eastAsia="宋体" w:hAnsi="Calibri" w:cs="Times New Roman"/>
          <w:szCs w:val="21"/>
        </w:rPr>
        <w:t>4</w:t>
      </w:r>
      <w:r w:rsidRPr="00E32B32">
        <w:rPr>
          <w:rFonts w:ascii="Calibri" w:eastAsia="宋体" w:hAnsi="Calibri" w:cs="Times New Roman"/>
          <w:szCs w:val="21"/>
        </w:rPr>
        <w:t>月第</w:t>
      </w:r>
      <w:r w:rsidR="00A74CB8">
        <w:rPr>
          <w:rFonts w:ascii="Calibri" w:eastAsia="宋体" w:hAnsi="Calibri" w:cs="Times New Roman" w:hint="eastAsia"/>
          <w:szCs w:val="21"/>
        </w:rPr>
        <w:t>1</w:t>
      </w:r>
      <w:r w:rsidRPr="00E32B32">
        <w:rPr>
          <w:rFonts w:ascii="Calibri" w:eastAsia="宋体" w:hAnsi="Calibri" w:cs="Times New Roman"/>
          <w:szCs w:val="21"/>
        </w:rPr>
        <w:t>周的厂家批发销量表现相对较</w:t>
      </w:r>
      <w:r>
        <w:rPr>
          <w:rFonts w:ascii="Calibri" w:eastAsia="宋体" w:hAnsi="Calibri" w:cs="Times New Roman" w:hint="eastAsia"/>
          <w:szCs w:val="21"/>
        </w:rPr>
        <w:t>稳</w:t>
      </w:r>
      <w:r w:rsidRPr="00E32B32">
        <w:rPr>
          <w:rFonts w:ascii="Calibri" w:eastAsia="宋体" w:hAnsi="Calibri" w:cs="Times New Roman"/>
          <w:szCs w:val="21"/>
        </w:rPr>
        <w:t>，达到日均批发销量</w:t>
      </w:r>
      <w:r>
        <w:rPr>
          <w:rFonts w:ascii="Calibri" w:eastAsia="宋体" w:hAnsi="Calibri" w:cs="Times New Roman"/>
          <w:szCs w:val="21"/>
        </w:rPr>
        <w:t>3</w:t>
      </w:r>
      <w:r w:rsidRPr="00E32B32">
        <w:rPr>
          <w:rFonts w:ascii="Calibri" w:eastAsia="宋体" w:hAnsi="Calibri" w:cs="Times New Roman"/>
          <w:szCs w:val="21"/>
        </w:rPr>
        <w:t>.</w:t>
      </w:r>
      <w:r>
        <w:rPr>
          <w:rFonts w:ascii="Calibri" w:eastAsia="宋体" w:hAnsi="Calibri" w:cs="Times New Roman"/>
          <w:szCs w:val="21"/>
        </w:rPr>
        <w:t>5</w:t>
      </w:r>
      <w:r w:rsidRPr="00E32B32">
        <w:rPr>
          <w:rFonts w:ascii="Calibri" w:eastAsia="宋体" w:hAnsi="Calibri" w:cs="Times New Roman"/>
          <w:szCs w:val="21"/>
        </w:rPr>
        <w:t>万台，同比增长达到</w:t>
      </w:r>
      <w:r>
        <w:rPr>
          <w:rFonts w:ascii="Calibri" w:eastAsia="宋体" w:hAnsi="Calibri" w:cs="Times New Roman"/>
          <w:szCs w:val="21"/>
        </w:rPr>
        <w:t>-6</w:t>
      </w:r>
      <w:r w:rsidRPr="00E32B32">
        <w:rPr>
          <w:rFonts w:ascii="Calibri" w:eastAsia="宋体" w:hAnsi="Calibri" w:cs="Times New Roman"/>
          <w:szCs w:val="21"/>
        </w:rPr>
        <w:t>%</w:t>
      </w:r>
      <w:r w:rsidRPr="00E32B32">
        <w:rPr>
          <w:rFonts w:ascii="Calibri" w:eastAsia="宋体" w:hAnsi="Calibri" w:cs="Times New Roman"/>
          <w:szCs w:val="21"/>
        </w:rPr>
        <w:t>。由于</w:t>
      </w:r>
      <w:r w:rsidRPr="00E32B32">
        <w:rPr>
          <w:rFonts w:ascii="Calibri" w:eastAsia="宋体" w:hAnsi="Calibri" w:cs="Times New Roman"/>
          <w:szCs w:val="21"/>
        </w:rPr>
        <w:t>201</w:t>
      </w:r>
      <w:r>
        <w:rPr>
          <w:rFonts w:ascii="Calibri" w:eastAsia="宋体" w:hAnsi="Calibri" w:cs="Times New Roman"/>
          <w:szCs w:val="21"/>
        </w:rPr>
        <w:t>8</w:t>
      </w:r>
      <w:r w:rsidRPr="00E32B32">
        <w:rPr>
          <w:rFonts w:ascii="Calibri" w:eastAsia="宋体" w:hAnsi="Calibri" w:cs="Times New Roman"/>
          <w:szCs w:val="21"/>
        </w:rPr>
        <w:t>年</w:t>
      </w:r>
      <w:r>
        <w:rPr>
          <w:rFonts w:ascii="Calibri" w:eastAsia="宋体" w:hAnsi="Calibri" w:cs="Times New Roman"/>
          <w:szCs w:val="21"/>
        </w:rPr>
        <w:t>4</w:t>
      </w:r>
      <w:r w:rsidRPr="00E32B32">
        <w:rPr>
          <w:rFonts w:ascii="Calibri" w:eastAsia="宋体" w:hAnsi="Calibri" w:cs="Times New Roman"/>
          <w:szCs w:val="21"/>
        </w:rPr>
        <w:t>月第</w:t>
      </w:r>
      <w:r w:rsidR="00A74CB8">
        <w:rPr>
          <w:rFonts w:ascii="Calibri" w:eastAsia="宋体" w:hAnsi="Calibri" w:cs="Times New Roman" w:hint="eastAsia"/>
          <w:szCs w:val="21"/>
        </w:rPr>
        <w:t>1</w:t>
      </w:r>
      <w:r w:rsidRPr="00E32B32">
        <w:rPr>
          <w:rFonts w:ascii="Calibri" w:eastAsia="宋体" w:hAnsi="Calibri" w:cs="Times New Roman"/>
          <w:szCs w:val="21"/>
        </w:rPr>
        <w:t>周的厂家批发量同比增长有</w:t>
      </w:r>
      <w:r>
        <w:rPr>
          <w:rFonts w:ascii="Calibri" w:eastAsia="宋体" w:hAnsi="Calibri" w:cs="Times New Roman"/>
          <w:szCs w:val="21"/>
        </w:rPr>
        <w:t>13</w:t>
      </w:r>
      <w:r w:rsidRPr="00E32B32">
        <w:rPr>
          <w:rFonts w:ascii="Calibri" w:eastAsia="宋体" w:hAnsi="Calibri" w:cs="Times New Roman"/>
          <w:szCs w:val="21"/>
        </w:rPr>
        <w:t>%</w:t>
      </w:r>
      <w:r w:rsidRPr="00E32B32">
        <w:rPr>
          <w:rFonts w:ascii="Calibri" w:eastAsia="宋体" w:hAnsi="Calibri" w:cs="Times New Roman"/>
          <w:szCs w:val="21"/>
        </w:rPr>
        <w:t>，因此今年</w:t>
      </w:r>
      <w:r>
        <w:rPr>
          <w:rFonts w:ascii="Calibri" w:eastAsia="宋体" w:hAnsi="Calibri" w:cs="Times New Roman"/>
          <w:szCs w:val="21"/>
        </w:rPr>
        <w:t>4</w:t>
      </w:r>
      <w:r w:rsidRPr="00E32B32">
        <w:rPr>
          <w:rFonts w:ascii="Calibri" w:eastAsia="宋体" w:hAnsi="Calibri" w:cs="Times New Roman"/>
          <w:szCs w:val="21"/>
        </w:rPr>
        <w:t>月的批发也是在</w:t>
      </w:r>
      <w:r>
        <w:rPr>
          <w:rFonts w:ascii="Calibri" w:eastAsia="宋体" w:hAnsi="Calibri" w:cs="Times New Roman" w:hint="eastAsia"/>
          <w:szCs w:val="21"/>
        </w:rPr>
        <w:t>高</w:t>
      </w:r>
      <w:r w:rsidRPr="00E32B32">
        <w:rPr>
          <w:rFonts w:ascii="Calibri" w:eastAsia="宋体" w:hAnsi="Calibri" w:cs="Times New Roman"/>
          <w:szCs w:val="21"/>
        </w:rPr>
        <w:t>基数上的</w:t>
      </w:r>
      <w:r>
        <w:rPr>
          <w:rFonts w:ascii="Calibri" w:eastAsia="宋体" w:hAnsi="Calibri" w:cs="Times New Roman" w:hint="eastAsia"/>
          <w:szCs w:val="21"/>
        </w:rPr>
        <w:t>平稳</w:t>
      </w:r>
      <w:r w:rsidRPr="00E32B32">
        <w:rPr>
          <w:rFonts w:ascii="Calibri" w:eastAsia="宋体" w:hAnsi="Calibri" w:cs="Times New Roman"/>
          <w:szCs w:val="21"/>
        </w:rPr>
        <w:t>表现。</w:t>
      </w:r>
    </w:p>
    <w:p w:rsidR="00E25FB4" w:rsidRDefault="00E25FB4" w:rsidP="00E25FB4">
      <w:pPr>
        <w:ind w:firstLineChars="270" w:firstLine="567"/>
        <w:rPr>
          <w:rFonts w:ascii="Calibri" w:eastAsia="宋体" w:hAnsi="Calibri" w:cs="Times New Roman"/>
          <w:szCs w:val="21"/>
        </w:rPr>
      </w:pPr>
      <w:r>
        <w:rPr>
          <w:rFonts w:ascii="Calibri" w:eastAsia="宋体" w:hAnsi="Calibri" w:cs="Times New Roman" w:hint="eastAsia"/>
          <w:szCs w:val="21"/>
        </w:rPr>
        <w:t>4</w:t>
      </w:r>
      <w:r>
        <w:rPr>
          <w:rFonts w:ascii="Calibri" w:eastAsia="宋体" w:hAnsi="Calibri" w:cs="Times New Roman" w:hint="eastAsia"/>
          <w:szCs w:val="21"/>
        </w:rPr>
        <w:t>月第</w:t>
      </w:r>
      <w:r>
        <w:rPr>
          <w:rFonts w:ascii="Calibri" w:eastAsia="宋体" w:hAnsi="Calibri" w:cs="Times New Roman" w:hint="eastAsia"/>
          <w:szCs w:val="21"/>
        </w:rPr>
        <w:t>2</w:t>
      </w:r>
      <w:r>
        <w:rPr>
          <w:rFonts w:ascii="Calibri" w:eastAsia="宋体" w:hAnsi="Calibri" w:cs="Times New Roman" w:hint="eastAsia"/>
          <w:szCs w:val="21"/>
        </w:rPr>
        <w:t>周的厂家日均批发达到</w:t>
      </w:r>
      <w:r>
        <w:rPr>
          <w:rFonts w:ascii="Calibri" w:eastAsia="宋体" w:hAnsi="Calibri" w:cs="Times New Roman" w:hint="eastAsia"/>
          <w:szCs w:val="21"/>
        </w:rPr>
        <w:t>3</w:t>
      </w:r>
      <w:r>
        <w:rPr>
          <w:rFonts w:ascii="Calibri" w:eastAsia="宋体" w:hAnsi="Calibri" w:cs="Times New Roman"/>
          <w:szCs w:val="21"/>
        </w:rPr>
        <w:t>.26</w:t>
      </w:r>
      <w:r>
        <w:rPr>
          <w:rFonts w:ascii="Calibri" w:eastAsia="宋体" w:hAnsi="Calibri" w:cs="Times New Roman" w:hint="eastAsia"/>
          <w:szCs w:val="21"/>
        </w:rPr>
        <w:t>万台的较低水平，同比增速达到</w:t>
      </w:r>
      <w:r>
        <w:rPr>
          <w:rFonts w:ascii="Calibri" w:eastAsia="宋体" w:hAnsi="Calibri" w:cs="Times New Roman" w:hint="eastAsia"/>
          <w:szCs w:val="21"/>
        </w:rPr>
        <w:t>-</w:t>
      </w:r>
      <w:r>
        <w:rPr>
          <w:rFonts w:ascii="Calibri" w:eastAsia="宋体" w:hAnsi="Calibri" w:cs="Times New Roman"/>
          <w:szCs w:val="21"/>
        </w:rPr>
        <w:t>38</w:t>
      </w:r>
      <w:r>
        <w:rPr>
          <w:rFonts w:ascii="Calibri" w:eastAsia="宋体" w:hAnsi="Calibri" w:cs="Times New Roman" w:hint="eastAsia"/>
          <w:szCs w:val="21"/>
        </w:rPr>
        <w:t>%</w:t>
      </w:r>
      <w:r>
        <w:rPr>
          <w:rFonts w:ascii="Calibri" w:eastAsia="宋体" w:hAnsi="Calibri" w:cs="Times New Roman" w:hint="eastAsia"/>
          <w:szCs w:val="21"/>
        </w:rPr>
        <w:t>，批发销量的走势也是相对不理想。</w:t>
      </w:r>
    </w:p>
    <w:p w:rsidR="00E25FB4" w:rsidRDefault="00E25FB4" w:rsidP="00E25FB4">
      <w:pPr>
        <w:ind w:firstLineChars="270" w:firstLine="567"/>
        <w:rPr>
          <w:rFonts w:ascii="Calibri" w:eastAsia="宋体" w:hAnsi="Calibri" w:cs="Times New Roman"/>
          <w:szCs w:val="21"/>
        </w:rPr>
      </w:pPr>
      <w:r>
        <w:rPr>
          <w:rFonts w:ascii="Calibri" w:eastAsia="宋体" w:hAnsi="Calibri" w:cs="Times New Roman" w:hint="eastAsia"/>
          <w:szCs w:val="21"/>
        </w:rPr>
        <w:t>4</w:t>
      </w:r>
      <w:r>
        <w:rPr>
          <w:rFonts w:ascii="Calibri" w:eastAsia="宋体" w:hAnsi="Calibri" w:cs="Times New Roman" w:hint="eastAsia"/>
          <w:szCs w:val="21"/>
        </w:rPr>
        <w:t>月第</w:t>
      </w:r>
      <w:r>
        <w:rPr>
          <w:rFonts w:ascii="Calibri" w:eastAsia="宋体" w:hAnsi="Calibri" w:cs="Times New Roman"/>
          <w:szCs w:val="21"/>
        </w:rPr>
        <w:t>3</w:t>
      </w:r>
      <w:r>
        <w:rPr>
          <w:rFonts w:ascii="Calibri" w:eastAsia="宋体" w:hAnsi="Calibri" w:cs="Times New Roman" w:hint="eastAsia"/>
          <w:szCs w:val="21"/>
        </w:rPr>
        <w:t>周的厂家日均批发达到</w:t>
      </w:r>
      <w:r>
        <w:rPr>
          <w:rFonts w:ascii="Calibri" w:eastAsia="宋体" w:hAnsi="Calibri" w:cs="Times New Roman" w:hint="eastAsia"/>
          <w:szCs w:val="21"/>
        </w:rPr>
        <w:t>3</w:t>
      </w:r>
      <w:r>
        <w:rPr>
          <w:rFonts w:ascii="Calibri" w:eastAsia="宋体" w:hAnsi="Calibri" w:cs="Times New Roman"/>
          <w:szCs w:val="21"/>
        </w:rPr>
        <w:t>.87</w:t>
      </w:r>
      <w:r>
        <w:rPr>
          <w:rFonts w:ascii="Calibri" w:eastAsia="宋体" w:hAnsi="Calibri" w:cs="Times New Roman" w:hint="eastAsia"/>
          <w:szCs w:val="21"/>
        </w:rPr>
        <w:t>万台的较低水平，同比增速达到</w:t>
      </w:r>
      <w:r>
        <w:rPr>
          <w:rFonts w:ascii="Calibri" w:eastAsia="宋体" w:hAnsi="Calibri" w:cs="Times New Roman" w:hint="eastAsia"/>
          <w:szCs w:val="21"/>
        </w:rPr>
        <w:t>-</w:t>
      </w:r>
      <w:r>
        <w:rPr>
          <w:rFonts w:ascii="Calibri" w:eastAsia="宋体" w:hAnsi="Calibri" w:cs="Times New Roman"/>
          <w:szCs w:val="21"/>
        </w:rPr>
        <w:t>35</w:t>
      </w:r>
      <w:r>
        <w:rPr>
          <w:rFonts w:ascii="Calibri" w:eastAsia="宋体" w:hAnsi="Calibri" w:cs="Times New Roman" w:hint="eastAsia"/>
          <w:szCs w:val="21"/>
        </w:rPr>
        <w:t>%</w:t>
      </w:r>
      <w:r>
        <w:rPr>
          <w:rFonts w:ascii="Calibri" w:eastAsia="宋体" w:hAnsi="Calibri" w:cs="Times New Roman" w:hint="eastAsia"/>
          <w:szCs w:val="21"/>
        </w:rPr>
        <w:t>，批发销量的走势稍有改善。</w:t>
      </w:r>
    </w:p>
    <w:p w:rsidR="00EE3E47" w:rsidRDefault="00EE3E47" w:rsidP="00EE3E47">
      <w:pPr>
        <w:ind w:firstLineChars="270" w:firstLine="567"/>
        <w:rPr>
          <w:rFonts w:ascii="Calibri" w:eastAsia="宋体" w:hAnsi="Calibri" w:cs="Times New Roman"/>
          <w:szCs w:val="21"/>
        </w:rPr>
      </w:pPr>
      <w:r>
        <w:rPr>
          <w:rFonts w:ascii="Calibri" w:eastAsia="宋体" w:hAnsi="Calibri" w:cs="Times New Roman" w:hint="eastAsia"/>
          <w:szCs w:val="21"/>
        </w:rPr>
        <w:t>4</w:t>
      </w:r>
      <w:r>
        <w:rPr>
          <w:rFonts w:ascii="Calibri" w:eastAsia="宋体" w:hAnsi="Calibri" w:cs="Times New Roman" w:hint="eastAsia"/>
          <w:szCs w:val="21"/>
        </w:rPr>
        <w:t>月第</w:t>
      </w:r>
      <w:r>
        <w:rPr>
          <w:rFonts w:ascii="Calibri" w:eastAsia="宋体" w:hAnsi="Calibri" w:cs="Times New Roman"/>
          <w:szCs w:val="21"/>
        </w:rPr>
        <w:t>4</w:t>
      </w:r>
      <w:r>
        <w:rPr>
          <w:rFonts w:ascii="Calibri" w:eastAsia="宋体" w:hAnsi="Calibri" w:cs="Times New Roman" w:hint="eastAsia"/>
          <w:szCs w:val="21"/>
        </w:rPr>
        <w:t>周的厂家日均批发达到</w:t>
      </w:r>
      <w:r>
        <w:rPr>
          <w:rFonts w:ascii="Calibri" w:eastAsia="宋体" w:hAnsi="Calibri" w:cs="Times New Roman"/>
          <w:szCs w:val="21"/>
        </w:rPr>
        <w:t>4.86</w:t>
      </w:r>
      <w:r>
        <w:rPr>
          <w:rFonts w:ascii="Calibri" w:eastAsia="宋体" w:hAnsi="Calibri" w:cs="Times New Roman" w:hint="eastAsia"/>
          <w:szCs w:val="21"/>
        </w:rPr>
        <w:t>万台的较低水平，同比增速达到</w:t>
      </w:r>
      <w:r>
        <w:rPr>
          <w:rFonts w:ascii="Calibri" w:eastAsia="宋体" w:hAnsi="Calibri" w:cs="Times New Roman" w:hint="eastAsia"/>
          <w:szCs w:val="21"/>
        </w:rPr>
        <w:t>-</w:t>
      </w:r>
      <w:r>
        <w:rPr>
          <w:rFonts w:ascii="Calibri" w:eastAsia="宋体" w:hAnsi="Calibri" w:cs="Times New Roman"/>
          <w:szCs w:val="21"/>
        </w:rPr>
        <w:t>22</w:t>
      </w:r>
      <w:r>
        <w:rPr>
          <w:rFonts w:ascii="Calibri" w:eastAsia="宋体" w:hAnsi="Calibri" w:cs="Times New Roman" w:hint="eastAsia"/>
          <w:szCs w:val="21"/>
        </w:rPr>
        <w:t>%</w:t>
      </w:r>
      <w:r>
        <w:rPr>
          <w:rFonts w:ascii="Calibri" w:eastAsia="宋体" w:hAnsi="Calibri" w:cs="Times New Roman" w:hint="eastAsia"/>
          <w:szCs w:val="21"/>
        </w:rPr>
        <w:t>，批发销量的走势稍有改善。</w:t>
      </w:r>
    </w:p>
    <w:p w:rsidR="00E25FB4" w:rsidRPr="00E32B32" w:rsidRDefault="00E25FB4" w:rsidP="00E25FB4">
      <w:pPr>
        <w:ind w:firstLineChars="270" w:firstLine="567"/>
        <w:rPr>
          <w:rFonts w:ascii="Calibri" w:eastAsia="宋体" w:hAnsi="Calibri" w:cs="Times New Roman"/>
          <w:szCs w:val="21"/>
        </w:rPr>
      </w:pPr>
      <w:r>
        <w:rPr>
          <w:rFonts w:ascii="Calibri" w:eastAsia="宋体" w:hAnsi="Calibri" w:cs="Times New Roman"/>
          <w:szCs w:val="21"/>
        </w:rPr>
        <w:t>4</w:t>
      </w:r>
      <w:r>
        <w:rPr>
          <w:rFonts w:ascii="Calibri" w:eastAsia="宋体" w:hAnsi="Calibri" w:cs="Times New Roman" w:hint="eastAsia"/>
          <w:szCs w:val="21"/>
        </w:rPr>
        <w:t>月</w:t>
      </w:r>
      <w:r>
        <w:rPr>
          <w:rFonts w:ascii="Calibri" w:eastAsia="宋体" w:hAnsi="Calibri" w:cs="Times New Roman" w:hint="eastAsia"/>
          <w:szCs w:val="21"/>
        </w:rPr>
        <w:t>1</w:t>
      </w:r>
      <w:r>
        <w:rPr>
          <w:rFonts w:ascii="Calibri" w:eastAsia="宋体" w:hAnsi="Calibri" w:cs="Times New Roman"/>
          <w:szCs w:val="21"/>
        </w:rPr>
        <w:t>-</w:t>
      </w:r>
      <w:r w:rsidR="00EE3E47">
        <w:rPr>
          <w:rFonts w:ascii="Calibri" w:eastAsia="宋体" w:hAnsi="Calibri" w:cs="Times New Roman"/>
          <w:szCs w:val="21"/>
        </w:rPr>
        <w:t>4</w:t>
      </w:r>
      <w:r>
        <w:rPr>
          <w:rFonts w:ascii="Calibri" w:eastAsia="宋体" w:hAnsi="Calibri" w:cs="Times New Roman" w:hint="eastAsia"/>
          <w:szCs w:val="21"/>
        </w:rPr>
        <w:t>周的总体批发总量达到日均</w:t>
      </w:r>
      <w:r w:rsidR="00EE3E47">
        <w:rPr>
          <w:rFonts w:ascii="Calibri" w:eastAsia="宋体" w:hAnsi="Calibri" w:cs="Times New Roman"/>
          <w:szCs w:val="21"/>
        </w:rPr>
        <w:t>3.895</w:t>
      </w:r>
      <w:r>
        <w:rPr>
          <w:rFonts w:ascii="Calibri" w:eastAsia="宋体" w:hAnsi="Calibri" w:cs="Times New Roman" w:hint="eastAsia"/>
          <w:szCs w:val="21"/>
        </w:rPr>
        <w:t>万台，相对</w:t>
      </w:r>
      <w:r>
        <w:rPr>
          <w:rFonts w:ascii="Calibri" w:eastAsia="宋体" w:hAnsi="Calibri" w:cs="Times New Roman" w:hint="eastAsia"/>
          <w:szCs w:val="21"/>
        </w:rPr>
        <w:t>1</w:t>
      </w:r>
      <w:r>
        <w:rPr>
          <w:rFonts w:ascii="Calibri" w:eastAsia="宋体" w:hAnsi="Calibri" w:cs="Times New Roman"/>
          <w:szCs w:val="21"/>
        </w:rPr>
        <w:t>8</w:t>
      </w:r>
      <w:r>
        <w:rPr>
          <w:rFonts w:ascii="Calibri" w:eastAsia="宋体" w:hAnsi="Calibri" w:cs="Times New Roman" w:hint="eastAsia"/>
          <w:szCs w:val="21"/>
        </w:rPr>
        <w:t>年</w:t>
      </w:r>
      <w:r>
        <w:rPr>
          <w:rFonts w:ascii="Calibri" w:eastAsia="宋体" w:hAnsi="Calibri" w:cs="Times New Roman" w:hint="eastAsia"/>
          <w:szCs w:val="21"/>
        </w:rPr>
        <w:t>4</w:t>
      </w:r>
      <w:r>
        <w:rPr>
          <w:rFonts w:ascii="Calibri" w:eastAsia="宋体" w:hAnsi="Calibri" w:cs="Times New Roman" w:hint="eastAsia"/>
          <w:szCs w:val="21"/>
        </w:rPr>
        <w:t>月同期销量下降</w:t>
      </w:r>
      <w:r w:rsidR="00EE3E47">
        <w:rPr>
          <w:rFonts w:ascii="Calibri" w:eastAsia="宋体" w:hAnsi="Calibri" w:cs="Times New Roman"/>
          <w:szCs w:val="21"/>
        </w:rPr>
        <w:t>29</w:t>
      </w:r>
      <w:r>
        <w:rPr>
          <w:rFonts w:ascii="Calibri" w:eastAsia="宋体" w:hAnsi="Calibri" w:cs="Times New Roman" w:hint="eastAsia"/>
          <w:szCs w:val="21"/>
        </w:rPr>
        <w:t>%</w:t>
      </w:r>
      <w:r>
        <w:rPr>
          <w:rFonts w:ascii="Calibri" w:eastAsia="宋体" w:hAnsi="Calibri" w:cs="Times New Roman" w:hint="eastAsia"/>
          <w:szCs w:val="21"/>
        </w:rPr>
        <w:t>，与</w:t>
      </w:r>
      <w:r>
        <w:rPr>
          <w:rFonts w:ascii="Calibri" w:eastAsia="宋体" w:hAnsi="Calibri" w:cs="Times New Roman" w:hint="eastAsia"/>
          <w:szCs w:val="21"/>
        </w:rPr>
        <w:t>3</w:t>
      </w:r>
      <w:r>
        <w:rPr>
          <w:rFonts w:ascii="Calibri" w:eastAsia="宋体" w:hAnsi="Calibri" w:cs="Times New Roman" w:hint="eastAsia"/>
          <w:szCs w:val="21"/>
        </w:rPr>
        <w:t>月的同比增速仍有一定压力。</w:t>
      </w:r>
    </w:p>
    <w:p w:rsidR="00E25FB4" w:rsidRDefault="00E25FB4" w:rsidP="00E25FB4">
      <w:pPr>
        <w:ind w:firstLineChars="270" w:firstLine="567"/>
        <w:rPr>
          <w:rFonts w:ascii="Calibri" w:eastAsia="宋体" w:hAnsi="Calibri" w:cs="Times New Roman"/>
          <w:szCs w:val="21"/>
        </w:rPr>
      </w:pPr>
      <w:r w:rsidRPr="00E32B32">
        <w:rPr>
          <w:rFonts w:ascii="Calibri" w:eastAsia="宋体" w:hAnsi="Calibri" w:cs="Times New Roman" w:hint="eastAsia"/>
          <w:szCs w:val="21"/>
        </w:rPr>
        <w:t>由于今年</w:t>
      </w:r>
      <w:r>
        <w:rPr>
          <w:rFonts w:ascii="Calibri" w:eastAsia="宋体" w:hAnsi="Calibri" w:cs="Times New Roman" w:hint="eastAsia"/>
          <w:szCs w:val="21"/>
        </w:rPr>
        <w:t>增值税调整因素，</w:t>
      </w:r>
      <w:r>
        <w:rPr>
          <w:rFonts w:ascii="Calibri" w:eastAsia="宋体" w:hAnsi="Calibri" w:cs="Times New Roman" w:hint="eastAsia"/>
          <w:szCs w:val="21"/>
        </w:rPr>
        <w:t>4</w:t>
      </w:r>
      <w:r>
        <w:rPr>
          <w:rFonts w:ascii="Calibri" w:eastAsia="宋体" w:hAnsi="Calibri" w:cs="Times New Roman" w:hint="eastAsia"/>
          <w:szCs w:val="21"/>
        </w:rPr>
        <w:t>月初厂家批发给经销商的部分在</w:t>
      </w:r>
      <w:r>
        <w:rPr>
          <w:rFonts w:ascii="Calibri" w:eastAsia="宋体" w:hAnsi="Calibri" w:cs="Times New Roman" w:hint="eastAsia"/>
          <w:szCs w:val="21"/>
        </w:rPr>
        <w:t>3</w:t>
      </w:r>
      <w:r>
        <w:rPr>
          <w:rFonts w:ascii="Calibri" w:eastAsia="宋体" w:hAnsi="Calibri" w:cs="Times New Roman" w:hint="eastAsia"/>
          <w:szCs w:val="21"/>
        </w:rPr>
        <w:t>月提早提车</w:t>
      </w:r>
      <w:r>
        <w:rPr>
          <w:rFonts w:ascii="Calibri" w:eastAsia="宋体" w:hAnsi="Calibri" w:cs="Times New Roman"/>
          <w:szCs w:val="21"/>
        </w:rPr>
        <w:t>，</w:t>
      </w:r>
      <w:r>
        <w:rPr>
          <w:rFonts w:ascii="Calibri" w:eastAsia="宋体" w:hAnsi="Calibri" w:cs="Times New Roman" w:hint="eastAsia"/>
          <w:szCs w:val="21"/>
        </w:rPr>
        <w:t>形成</w:t>
      </w:r>
      <w:r>
        <w:rPr>
          <w:rFonts w:ascii="Calibri" w:eastAsia="宋体" w:hAnsi="Calibri" w:cs="Times New Roman" w:hint="eastAsia"/>
          <w:szCs w:val="21"/>
        </w:rPr>
        <w:t>3</w:t>
      </w:r>
      <w:r>
        <w:rPr>
          <w:rFonts w:ascii="Calibri" w:eastAsia="宋体" w:hAnsi="Calibri" w:cs="Times New Roman" w:hint="eastAsia"/>
          <w:szCs w:val="21"/>
        </w:rPr>
        <w:t>月的渠道库存增长较大，</w:t>
      </w:r>
      <w:r>
        <w:rPr>
          <w:rFonts w:ascii="Calibri" w:eastAsia="宋体" w:hAnsi="Calibri" w:cs="Times New Roman" w:hint="eastAsia"/>
          <w:szCs w:val="21"/>
        </w:rPr>
        <w:t>4</w:t>
      </w:r>
      <w:r w:rsidRPr="00E32B32">
        <w:rPr>
          <w:rFonts w:ascii="Calibri" w:eastAsia="宋体" w:hAnsi="Calibri" w:cs="Times New Roman"/>
          <w:szCs w:val="21"/>
        </w:rPr>
        <w:t>月的</w:t>
      </w:r>
      <w:r>
        <w:rPr>
          <w:rFonts w:ascii="Calibri" w:eastAsia="宋体" w:hAnsi="Calibri" w:cs="Times New Roman" w:hint="eastAsia"/>
          <w:szCs w:val="21"/>
        </w:rPr>
        <w:t>不</w:t>
      </w:r>
      <w:r w:rsidRPr="00E32B32">
        <w:rPr>
          <w:rFonts w:ascii="Calibri" w:eastAsia="宋体" w:hAnsi="Calibri" w:cs="Times New Roman"/>
          <w:szCs w:val="21"/>
        </w:rPr>
        <w:t>强也是符合预期的。</w:t>
      </w:r>
      <w:r w:rsidR="003B134D">
        <w:rPr>
          <w:rFonts w:ascii="Calibri" w:eastAsia="宋体" w:hAnsi="Calibri" w:cs="Times New Roman" w:hint="eastAsia"/>
          <w:szCs w:val="21"/>
        </w:rPr>
        <w:t>随着上海、山东等地明确</w:t>
      </w:r>
      <w:r w:rsidR="003B134D">
        <w:rPr>
          <w:rFonts w:ascii="Calibri" w:eastAsia="宋体" w:hAnsi="Calibri" w:cs="Times New Roman" w:hint="eastAsia"/>
          <w:szCs w:val="21"/>
        </w:rPr>
        <w:t>7</w:t>
      </w:r>
      <w:r w:rsidR="003B134D">
        <w:rPr>
          <w:rFonts w:ascii="Calibri" w:eastAsia="宋体" w:hAnsi="Calibri" w:cs="Times New Roman" w:hint="eastAsia"/>
          <w:szCs w:val="21"/>
        </w:rPr>
        <w:t>月实施国六标准的政策，经销商的库存调整压力仍较大，需要降库存对应，因此</w:t>
      </w:r>
      <w:r w:rsidR="003B134D">
        <w:rPr>
          <w:rFonts w:ascii="Calibri" w:eastAsia="宋体" w:hAnsi="Calibri" w:cs="Times New Roman" w:hint="eastAsia"/>
          <w:szCs w:val="21"/>
        </w:rPr>
        <w:t>4</w:t>
      </w:r>
      <w:r w:rsidR="003B134D">
        <w:rPr>
          <w:rFonts w:ascii="Calibri" w:eastAsia="宋体" w:hAnsi="Calibri" w:cs="Times New Roman" w:hint="eastAsia"/>
          <w:szCs w:val="21"/>
        </w:rPr>
        <w:t>月的低迷应该是安全保护性的降库存。</w:t>
      </w:r>
    </w:p>
    <w:p w:rsidR="00930C1F" w:rsidRPr="00E25FB4" w:rsidRDefault="00930C1F" w:rsidP="00930C1F">
      <w:pPr>
        <w:ind w:firstLineChars="270" w:firstLine="567"/>
        <w:rPr>
          <w:rFonts w:ascii="Calibri" w:eastAsia="宋体" w:hAnsi="Calibri" w:cs="Times New Roman"/>
          <w:szCs w:val="21"/>
        </w:rPr>
      </w:pPr>
    </w:p>
    <w:p w:rsidR="00930C1F" w:rsidRPr="002009FE" w:rsidRDefault="0077262A" w:rsidP="0077262A">
      <w:pPr>
        <w:numPr>
          <w:ilvl w:val="0"/>
          <w:numId w:val="2"/>
        </w:numPr>
        <w:outlineLvl w:val="1"/>
        <w:rPr>
          <w:rFonts w:ascii="黑体" w:eastAsia="黑体" w:hAnsi="黑体" w:cs="Times New Roman"/>
          <w:bCs/>
          <w:sz w:val="24"/>
        </w:rPr>
      </w:pPr>
      <w:r w:rsidRPr="0077262A">
        <w:rPr>
          <w:rFonts w:ascii="黑体" w:eastAsia="黑体" w:hAnsi="黑体" w:cs="Times New Roman"/>
          <w:bCs/>
          <w:sz w:val="24"/>
        </w:rPr>
        <w:t>2019年</w:t>
      </w:r>
      <w:r w:rsidR="00A74CB8">
        <w:rPr>
          <w:rFonts w:ascii="黑体" w:eastAsia="黑体" w:hAnsi="黑体" w:cs="Times New Roman" w:hint="eastAsia"/>
          <w:bCs/>
          <w:sz w:val="24"/>
        </w:rPr>
        <w:t>一</w:t>
      </w:r>
      <w:r w:rsidRPr="0077262A">
        <w:rPr>
          <w:rFonts w:ascii="黑体" w:eastAsia="黑体" w:hAnsi="黑体" w:cs="Times New Roman"/>
          <w:bCs/>
          <w:sz w:val="24"/>
        </w:rPr>
        <w:t>季度汽车销售收入降4%、利润降25%</w:t>
      </w:r>
    </w:p>
    <w:p w:rsidR="0077262A" w:rsidRPr="0077262A" w:rsidRDefault="0077262A" w:rsidP="00A74CB8">
      <w:pPr>
        <w:ind w:firstLineChars="200" w:firstLine="420"/>
        <w:rPr>
          <w:rFonts w:ascii="Calibri" w:eastAsia="宋体" w:hAnsi="Calibri" w:cs="Times New Roman" w:hint="eastAsia"/>
          <w:szCs w:val="21"/>
        </w:rPr>
      </w:pPr>
      <w:r w:rsidRPr="0077262A">
        <w:rPr>
          <w:rFonts w:ascii="Calibri" w:eastAsia="宋体" w:hAnsi="Calibri" w:cs="Times New Roman"/>
          <w:szCs w:val="21"/>
        </w:rPr>
        <w:t>19</w:t>
      </w:r>
      <w:r w:rsidRPr="0077262A">
        <w:rPr>
          <w:rFonts w:ascii="Calibri" w:eastAsia="宋体" w:hAnsi="Calibri" w:cs="Times New Roman"/>
          <w:szCs w:val="21"/>
        </w:rPr>
        <w:t>年</w:t>
      </w:r>
      <w:r w:rsidR="00A74CB8">
        <w:rPr>
          <w:rFonts w:ascii="Calibri" w:eastAsia="宋体" w:hAnsi="Calibri" w:cs="Times New Roman" w:hint="eastAsia"/>
          <w:szCs w:val="21"/>
        </w:rPr>
        <w:t>一</w:t>
      </w:r>
      <w:r w:rsidRPr="0077262A">
        <w:rPr>
          <w:rFonts w:ascii="Calibri" w:eastAsia="宋体" w:hAnsi="Calibri" w:cs="Times New Roman"/>
          <w:szCs w:val="21"/>
        </w:rPr>
        <w:t>季度工业企业总体指标逐步改善，但消费压力大。国家统计局</w:t>
      </w:r>
      <w:r w:rsidRPr="0077262A">
        <w:rPr>
          <w:rFonts w:ascii="Calibri" w:eastAsia="宋体" w:hAnsi="Calibri" w:cs="Times New Roman"/>
          <w:szCs w:val="21"/>
        </w:rPr>
        <w:t>4</w:t>
      </w:r>
      <w:r w:rsidRPr="0077262A">
        <w:rPr>
          <w:rFonts w:ascii="Calibri" w:eastAsia="宋体" w:hAnsi="Calibri" w:cs="Times New Roman"/>
          <w:szCs w:val="21"/>
        </w:rPr>
        <w:t>月</w:t>
      </w:r>
      <w:r w:rsidRPr="0077262A">
        <w:rPr>
          <w:rFonts w:ascii="Calibri" w:eastAsia="宋体" w:hAnsi="Calibri" w:cs="Times New Roman"/>
          <w:szCs w:val="21"/>
        </w:rPr>
        <w:t>27</w:t>
      </w:r>
      <w:r w:rsidRPr="0077262A">
        <w:rPr>
          <w:rFonts w:ascii="Calibri" w:eastAsia="宋体" w:hAnsi="Calibri" w:cs="Times New Roman"/>
          <w:szCs w:val="21"/>
        </w:rPr>
        <w:t xml:space="preserve">日发布的工业企业财务数据显示，　</w:t>
      </w:r>
      <w:r w:rsidRPr="0077262A">
        <w:rPr>
          <w:rFonts w:ascii="Calibri" w:eastAsia="宋体" w:hAnsi="Calibri" w:cs="Times New Roman"/>
          <w:szCs w:val="21"/>
        </w:rPr>
        <w:t>1—3</w:t>
      </w:r>
      <w:r w:rsidRPr="0077262A">
        <w:rPr>
          <w:rFonts w:ascii="Calibri" w:eastAsia="宋体" w:hAnsi="Calibri" w:cs="Times New Roman"/>
          <w:szCs w:val="21"/>
        </w:rPr>
        <w:t>月份，全国规模以上工业企业实现利润总额</w:t>
      </w:r>
      <w:r w:rsidRPr="0077262A">
        <w:rPr>
          <w:rFonts w:ascii="Calibri" w:eastAsia="宋体" w:hAnsi="Calibri" w:cs="Times New Roman"/>
          <w:szCs w:val="21"/>
        </w:rPr>
        <w:t>12972.0</w:t>
      </w:r>
      <w:r w:rsidRPr="0077262A">
        <w:rPr>
          <w:rFonts w:ascii="Calibri" w:eastAsia="宋体" w:hAnsi="Calibri" w:cs="Times New Roman"/>
          <w:szCs w:val="21"/>
        </w:rPr>
        <w:t>亿元，同比下降</w:t>
      </w:r>
      <w:r w:rsidRPr="0077262A">
        <w:rPr>
          <w:rFonts w:ascii="Calibri" w:eastAsia="宋体" w:hAnsi="Calibri" w:cs="Times New Roman"/>
          <w:szCs w:val="21"/>
        </w:rPr>
        <w:t>3.3%</w:t>
      </w:r>
      <w:r w:rsidRPr="0077262A">
        <w:rPr>
          <w:rFonts w:ascii="Calibri" w:eastAsia="宋体" w:hAnsi="Calibri" w:cs="Times New Roman"/>
          <w:szCs w:val="21"/>
        </w:rPr>
        <w:t>，降幅比</w:t>
      </w:r>
      <w:r w:rsidRPr="0077262A">
        <w:rPr>
          <w:rFonts w:ascii="Calibri" w:eastAsia="宋体" w:hAnsi="Calibri" w:cs="Times New Roman"/>
          <w:szCs w:val="21"/>
        </w:rPr>
        <w:t>1—2</w:t>
      </w:r>
      <w:r w:rsidRPr="0077262A">
        <w:rPr>
          <w:rFonts w:ascii="Calibri" w:eastAsia="宋体" w:hAnsi="Calibri" w:cs="Times New Roman"/>
          <w:szCs w:val="21"/>
        </w:rPr>
        <w:t>月份收窄</w:t>
      </w:r>
      <w:r w:rsidRPr="0077262A">
        <w:rPr>
          <w:rFonts w:ascii="Calibri" w:eastAsia="宋体" w:hAnsi="Calibri" w:cs="Times New Roman"/>
          <w:szCs w:val="21"/>
        </w:rPr>
        <w:t>10.7</w:t>
      </w:r>
      <w:r w:rsidRPr="0077262A">
        <w:rPr>
          <w:rFonts w:ascii="Calibri" w:eastAsia="宋体" w:hAnsi="Calibri" w:cs="Times New Roman"/>
          <w:szCs w:val="21"/>
        </w:rPr>
        <w:t>个百分点。</w:t>
      </w:r>
      <w:r w:rsidRPr="0077262A">
        <w:rPr>
          <w:rFonts w:ascii="Calibri" w:eastAsia="宋体" w:hAnsi="Calibri" w:cs="Times New Roman"/>
          <w:szCs w:val="21"/>
        </w:rPr>
        <w:t>19</w:t>
      </w:r>
      <w:r w:rsidRPr="0077262A">
        <w:rPr>
          <w:rFonts w:ascii="Calibri" w:eastAsia="宋体" w:hAnsi="Calibri" w:cs="Times New Roman"/>
          <w:szCs w:val="21"/>
        </w:rPr>
        <w:t>年</w:t>
      </w:r>
      <w:r w:rsidR="00A74CB8">
        <w:rPr>
          <w:rFonts w:ascii="Calibri" w:eastAsia="宋体" w:hAnsi="Calibri" w:cs="Times New Roman" w:hint="eastAsia"/>
          <w:szCs w:val="21"/>
        </w:rPr>
        <w:t>一</w:t>
      </w:r>
      <w:r w:rsidRPr="0077262A">
        <w:rPr>
          <w:rFonts w:ascii="Calibri" w:eastAsia="宋体" w:hAnsi="Calibri" w:cs="Times New Roman"/>
          <w:szCs w:val="21"/>
        </w:rPr>
        <w:t>季度的汽车制造业营业收入</w:t>
      </w:r>
      <w:r w:rsidRPr="0077262A">
        <w:rPr>
          <w:rFonts w:ascii="Calibri" w:eastAsia="宋体" w:hAnsi="Calibri" w:cs="Times New Roman"/>
          <w:szCs w:val="21"/>
        </w:rPr>
        <w:t>19064</w:t>
      </w:r>
      <w:r w:rsidRPr="0077262A">
        <w:rPr>
          <w:rFonts w:ascii="Calibri" w:eastAsia="宋体" w:hAnsi="Calibri" w:cs="Times New Roman"/>
          <w:szCs w:val="21"/>
        </w:rPr>
        <w:t>亿元，同比增长</w:t>
      </w:r>
      <w:r w:rsidRPr="0077262A">
        <w:rPr>
          <w:rFonts w:ascii="Calibri" w:eastAsia="宋体" w:hAnsi="Calibri" w:cs="Times New Roman"/>
          <w:szCs w:val="21"/>
        </w:rPr>
        <w:t>-4.2%</w:t>
      </w:r>
      <w:r w:rsidRPr="0077262A">
        <w:rPr>
          <w:rFonts w:ascii="Calibri" w:eastAsia="宋体" w:hAnsi="Calibri" w:cs="Times New Roman"/>
          <w:szCs w:val="21"/>
        </w:rPr>
        <w:t>，成本下降</w:t>
      </w:r>
      <w:r w:rsidRPr="0077262A">
        <w:rPr>
          <w:rFonts w:ascii="Calibri" w:eastAsia="宋体" w:hAnsi="Calibri" w:cs="Times New Roman"/>
          <w:szCs w:val="21"/>
        </w:rPr>
        <w:t>-2.9%</w:t>
      </w:r>
      <w:r w:rsidRPr="0077262A">
        <w:rPr>
          <w:rFonts w:ascii="Calibri" w:eastAsia="宋体" w:hAnsi="Calibri" w:cs="Times New Roman"/>
          <w:szCs w:val="21"/>
        </w:rPr>
        <w:t>，导致利润总额达到</w:t>
      </w:r>
      <w:r w:rsidRPr="0077262A">
        <w:rPr>
          <w:rFonts w:ascii="Calibri" w:eastAsia="宋体" w:hAnsi="Calibri" w:cs="Times New Roman"/>
          <w:szCs w:val="21"/>
        </w:rPr>
        <w:t>1096</w:t>
      </w:r>
      <w:r w:rsidRPr="0077262A">
        <w:rPr>
          <w:rFonts w:ascii="Calibri" w:eastAsia="宋体" w:hAnsi="Calibri" w:cs="Times New Roman"/>
          <w:szCs w:val="21"/>
        </w:rPr>
        <w:t>亿元，同比增长</w:t>
      </w:r>
      <w:r w:rsidRPr="0077262A">
        <w:rPr>
          <w:rFonts w:ascii="Calibri" w:eastAsia="宋体" w:hAnsi="Calibri" w:cs="Times New Roman"/>
          <w:szCs w:val="21"/>
        </w:rPr>
        <w:t>-25%</w:t>
      </w:r>
      <w:r w:rsidRPr="0077262A">
        <w:rPr>
          <w:rFonts w:ascii="Calibri" w:eastAsia="宋体" w:hAnsi="Calibri" w:cs="Times New Roman"/>
          <w:szCs w:val="21"/>
        </w:rPr>
        <w:t>。</w:t>
      </w:r>
    </w:p>
    <w:p w:rsidR="00930C1F" w:rsidRDefault="0077262A" w:rsidP="00A74CB8">
      <w:pPr>
        <w:ind w:firstLineChars="200" w:firstLine="420"/>
        <w:rPr>
          <w:rFonts w:ascii="Calibri" w:eastAsia="宋体" w:hAnsi="Calibri" w:cs="Times New Roman"/>
          <w:szCs w:val="21"/>
        </w:rPr>
      </w:pPr>
      <w:r w:rsidRPr="0077262A">
        <w:rPr>
          <w:rFonts w:ascii="Calibri" w:eastAsia="宋体" w:hAnsi="Calibri" w:cs="Times New Roman" w:hint="eastAsia"/>
          <w:szCs w:val="21"/>
        </w:rPr>
        <w:t>考虑统计制度规定的口径调整、统计执法增强、剔除重复数据、企业改革剥离、四经普单位清查等因素影响，制造业行业利润承压。</w:t>
      </w:r>
      <w:r w:rsidRPr="0077262A">
        <w:rPr>
          <w:rFonts w:ascii="Calibri" w:eastAsia="宋体" w:hAnsi="Calibri" w:cs="Times New Roman"/>
          <w:szCs w:val="21"/>
        </w:rPr>
        <w:t>19</w:t>
      </w:r>
      <w:r w:rsidRPr="0077262A">
        <w:rPr>
          <w:rFonts w:ascii="Calibri" w:eastAsia="宋体" w:hAnsi="Calibri" w:cs="Times New Roman"/>
          <w:szCs w:val="21"/>
        </w:rPr>
        <w:t>年汽车行业利润表现如此之差的原因应该是上游高成本和企业的谨慎产销等诸多因素影响。</w:t>
      </w:r>
      <w:r w:rsidR="00A74CB8">
        <w:rPr>
          <w:rFonts w:ascii="Calibri" w:eastAsia="宋体" w:hAnsi="Calibri" w:cs="Times New Roman" w:hint="eastAsia"/>
          <w:szCs w:val="21"/>
        </w:rPr>
        <w:t>一</w:t>
      </w:r>
      <w:r w:rsidRPr="0077262A">
        <w:rPr>
          <w:rFonts w:ascii="Calibri" w:eastAsia="宋体" w:hAnsi="Calibri" w:cs="Times New Roman"/>
          <w:szCs w:val="21"/>
        </w:rPr>
        <w:t>季度的汽车行业效益下降很大，考虑到消费不旺的局面延续，未来刺激汽车消费仍是重要的政策选择。</w:t>
      </w:r>
    </w:p>
    <w:p w:rsidR="0077262A" w:rsidRPr="0077262A" w:rsidRDefault="0077262A" w:rsidP="0077262A">
      <w:pPr>
        <w:ind w:firstLineChars="270" w:firstLine="567"/>
        <w:rPr>
          <w:rFonts w:ascii="Calibri" w:eastAsia="宋体" w:hAnsi="Calibri" w:cs="Times New Roman"/>
          <w:szCs w:val="21"/>
        </w:rPr>
      </w:pPr>
    </w:p>
    <w:p w:rsidR="00930C1F" w:rsidRPr="002009FE" w:rsidRDefault="0077262A" w:rsidP="0077262A">
      <w:pPr>
        <w:numPr>
          <w:ilvl w:val="0"/>
          <w:numId w:val="2"/>
        </w:numPr>
        <w:outlineLvl w:val="1"/>
        <w:rPr>
          <w:rFonts w:ascii="黑体" w:eastAsia="黑体" w:hAnsi="黑体" w:cs="黑体"/>
          <w:bCs/>
          <w:sz w:val="24"/>
        </w:rPr>
      </w:pPr>
      <w:r w:rsidRPr="0077262A">
        <w:rPr>
          <w:rFonts w:ascii="黑体" w:eastAsia="黑体" w:hAnsi="黑体" w:cs="黑体" w:hint="eastAsia"/>
          <w:bCs/>
          <w:sz w:val="24"/>
        </w:rPr>
        <w:t>车补、桩补、交补</w:t>
      </w:r>
      <w:r w:rsidRPr="0077262A">
        <w:rPr>
          <w:rFonts w:ascii="黑体" w:eastAsia="黑体" w:hAnsi="黑体" w:cs="黑体"/>
          <w:bCs/>
          <w:sz w:val="24"/>
        </w:rPr>
        <w:t>-三补齐发，助力新能源车增长</w:t>
      </w:r>
    </w:p>
    <w:p w:rsidR="0077262A" w:rsidRPr="0077262A" w:rsidRDefault="0077262A" w:rsidP="0077262A">
      <w:pPr>
        <w:ind w:firstLineChars="202" w:firstLine="424"/>
        <w:rPr>
          <w:rFonts w:ascii="Calibri" w:eastAsia="宋体" w:hAnsi="Calibri" w:cs="Times New Roman"/>
          <w:szCs w:val="21"/>
        </w:rPr>
      </w:pPr>
      <w:r w:rsidRPr="0077262A">
        <w:rPr>
          <w:rFonts w:ascii="Calibri" w:eastAsia="宋体" w:hAnsi="Calibri" w:cs="Times New Roman"/>
          <w:szCs w:val="21"/>
        </w:rPr>
        <w:t>19</w:t>
      </w:r>
      <w:r w:rsidRPr="0077262A">
        <w:rPr>
          <w:rFonts w:ascii="Calibri" w:eastAsia="宋体" w:hAnsi="Calibri" w:cs="Times New Roman"/>
          <w:szCs w:val="21"/>
        </w:rPr>
        <w:t>年</w:t>
      </w:r>
      <w:r w:rsidRPr="0077262A">
        <w:rPr>
          <w:rFonts w:ascii="Calibri" w:eastAsia="宋体" w:hAnsi="Calibri" w:cs="Times New Roman"/>
          <w:szCs w:val="21"/>
        </w:rPr>
        <w:t>4</w:t>
      </w:r>
      <w:r w:rsidRPr="0077262A">
        <w:rPr>
          <w:rFonts w:ascii="Calibri" w:eastAsia="宋体" w:hAnsi="Calibri" w:cs="Times New Roman"/>
          <w:szCs w:val="21"/>
        </w:rPr>
        <w:t>月</w:t>
      </w:r>
      <w:r w:rsidRPr="0077262A">
        <w:rPr>
          <w:rFonts w:ascii="Calibri" w:eastAsia="宋体" w:hAnsi="Calibri" w:cs="Times New Roman"/>
          <w:szCs w:val="21"/>
        </w:rPr>
        <w:t>24</w:t>
      </w:r>
      <w:r w:rsidRPr="0077262A">
        <w:rPr>
          <w:rFonts w:ascii="Calibri" w:eastAsia="宋体" w:hAnsi="Calibri" w:cs="Times New Roman"/>
          <w:szCs w:val="21"/>
        </w:rPr>
        <w:t>日，财政部关于下达</w:t>
      </w:r>
      <w:r w:rsidRPr="0077262A">
        <w:rPr>
          <w:rFonts w:ascii="Calibri" w:eastAsia="宋体" w:hAnsi="Calibri" w:cs="Times New Roman"/>
          <w:szCs w:val="21"/>
        </w:rPr>
        <w:t>2019</w:t>
      </w:r>
      <w:r w:rsidRPr="0077262A">
        <w:rPr>
          <w:rFonts w:ascii="Calibri" w:eastAsia="宋体" w:hAnsi="Calibri" w:cs="Times New Roman"/>
          <w:szCs w:val="21"/>
        </w:rPr>
        <w:t>年节能减排补助资金预算的通知，共两批，包含车补、桩补、交补等补贴奖励和预拨补贴，共计达到</w:t>
      </w:r>
      <w:r w:rsidRPr="0077262A">
        <w:rPr>
          <w:rFonts w:ascii="Calibri" w:eastAsia="宋体" w:hAnsi="Calibri" w:cs="Times New Roman"/>
          <w:szCs w:val="21"/>
        </w:rPr>
        <w:t>427</w:t>
      </w:r>
      <w:r w:rsidRPr="0077262A">
        <w:rPr>
          <w:rFonts w:ascii="Calibri" w:eastAsia="宋体" w:hAnsi="Calibri" w:cs="Times New Roman"/>
          <w:szCs w:val="21"/>
        </w:rPr>
        <w:t>亿元，对新能源车市场稳增长发</w:t>
      </w:r>
      <w:r w:rsidRPr="0077262A">
        <w:rPr>
          <w:rFonts w:ascii="Calibri" w:eastAsia="宋体" w:hAnsi="Calibri" w:cs="Times New Roman"/>
          <w:szCs w:val="21"/>
        </w:rPr>
        <w:lastRenderedPageBreak/>
        <w:t>展促进巨大。</w:t>
      </w:r>
    </w:p>
    <w:p w:rsidR="0077262A" w:rsidRDefault="0077262A" w:rsidP="00264B1A">
      <w:pPr>
        <w:ind w:firstLineChars="202" w:firstLine="424"/>
        <w:rPr>
          <w:rFonts w:ascii="Calibri" w:eastAsia="宋体" w:hAnsi="Calibri" w:cs="Times New Roman"/>
          <w:szCs w:val="21"/>
        </w:rPr>
      </w:pPr>
      <w:r w:rsidRPr="0077262A">
        <w:rPr>
          <w:rFonts w:ascii="Calibri" w:eastAsia="宋体" w:hAnsi="Calibri" w:cs="Times New Roman" w:hint="eastAsia"/>
          <w:szCs w:val="21"/>
        </w:rPr>
        <w:t>新能源车的补贴资金及时到位和预拨发放，这是对</w:t>
      </w:r>
      <w:r w:rsidR="00A74CB8">
        <w:rPr>
          <w:rFonts w:ascii="Calibri" w:eastAsia="宋体" w:hAnsi="Calibri" w:cs="Times New Roman" w:hint="eastAsia"/>
          <w:szCs w:val="21"/>
        </w:rPr>
        <w:t>资金占压严重处境艰难的新能源车企的重大利好</w:t>
      </w:r>
      <w:r w:rsidRPr="0077262A">
        <w:rPr>
          <w:rFonts w:ascii="Calibri" w:eastAsia="宋体" w:hAnsi="Calibri" w:cs="Times New Roman" w:hint="eastAsia"/>
          <w:szCs w:val="21"/>
        </w:rPr>
        <w:t>。尤其是过渡期到今年</w:t>
      </w:r>
      <w:r w:rsidRPr="0077262A">
        <w:rPr>
          <w:rFonts w:ascii="Calibri" w:eastAsia="宋体" w:hAnsi="Calibri" w:cs="Times New Roman"/>
          <w:szCs w:val="21"/>
        </w:rPr>
        <w:t>6</w:t>
      </w:r>
      <w:r w:rsidRPr="0077262A">
        <w:rPr>
          <w:rFonts w:ascii="Calibri" w:eastAsia="宋体" w:hAnsi="Calibri" w:cs="Times New Roman"/>
          <w:szCs w:val="21"/>
        </w:rPr>
        <w:t>月</w:t>
      </w:r>
      <w:r w:rsidRPr="0077262A">
        <w:rPr>
          <w:rFonts w:ascii="Calibri" w:eastAsia="宋体" w:hAnsi="Calibri" w:cs="Times New Roman"/>
          <w:szCs w:val="21"/>
        </w:rPr>
        <w:t>25</w:t>
      </w:r>
      <w:r w:rsidRPr="0077262A">
        <w:rPr>
          <w:rFonts w:ascii="Calibri" w:eastAsia="宋体" w:hAnsi="Calibri" w:cs="Times New Roman"/>
          <w:szCs w:val="21"/>
        </w:rPr>
        <w:t>日结束，此时地补仍部分存在，因此</w:t>
      </w:r>
      <w:r w:rsidRPr="0077262A">
        <w:rPr>
          <w:rFonts w:ascii="Calibri" w:eastAsia="宋体" w:hAnsi="Calibri" w:cs="Times New Roman"/>
          <w:szCs w:val="21"/>
        </w:rPr>
        <w:t>4-6</w:t>
      </w:r>
      <w:r>
        <w:rPr>
          <w:rFonts w:ascii="Calibri" w:eastAsia="宋体" w:hAnsi="Calibri" w:cs="Times New Roman"/>
          <w:szCs w:val="21"/>
        </w:rPr>
        <w:t>月的过渡期的销量会因此有很好的提振作用</w:t>
      </w:r>
      <w:r w:rsidR="00930C1F" w:rsidRPr="0077262A">
        <w:rPr>
          <w:rFonts w:ascii="Calibri" w:eastAsia="宋体" w:hAnsi="Calibri" w:cs="Times New Roman" w:hint="eastAsia"/>
          <w:szCs w:val="21"/>
        </w:rPr>
        <w:t>。</w:t>
      </w:r>
    </w:p>
    <w:p w:rsidR="00264B1A" w:rsidRPr="002009FE" w:rsidRDefault="00264B1A" w:rsidP="00264B1A">
      <w:pPr>
        <w:ind w:firstLineChars="202" w:firstLine="485"/>
        <w:rPr>
          <w:rFonts w:ascii="黑体" w:eastAsia="黑体" w:hAnsi="黑体" w:cs="黑体"/>
          <w:bCs/>
          <w:sz w:val="24"/>
        </w:rPr>
      </w:pPr>
    </w:p>
    <w:p w:rsidR="00930C1F" w:rsidRPr="002009FE" w:rsidRDefault="0077262A" w:rsidP="0077262A">
      <w:pPr>
        <w:numPr>
          <w:ilvl w:val="0"/>
          <w:numId w:val="2"/>
        </w:numPr>
        <w:outlineLvl w:val="1"/>
        <w:rPr>
          <w:rFonts w:ascii="黑体" w:eastAsia="黑体" w:hAnsi="黑体" w:cs="黑体"/>
          <w:bCs/>
          <w:sz w:val="24"/>
        </w:rPr>
      </w:pPr>
      <w:r w:rsidRPr="0077262A">
        <w:rPr>
          <w:rFonts w:ascii="黑体" w:eastAsia="黑体" w:hAnsi="黑体" w:cs="黑体" w:hint="eastAsia"/>
          <w:bCs/>
          <w:sz w:val="24"/>
        </w:rPr>
        <w:t>上海车展的新能源与智能驾驶的亮点突出</w:t>
      </w:r>
    </w:p>
    <w:p w:rsidR="0077262A" w:rsidRDefault="0077262A" w:rsidP="00264B1A">
      <w:pPr>
        <w:ind w:firstLineChars="201" w:firstLine="422"/>
        <w:rPr>
          <w:rFonts w:ascii="Calibri" w:eastAsia="宋体" w:hAnsi="Calibri" w:cs="Times New Roman"/>
          <w:szCs w:val="21"/>
        </w:rPr>
      </w:pPr>
      <w:r w:rsidRPr="0077262A">
        <w:rPr>
          <w:rFonts w:ascii="Calibri" w:eastAsia="宋体" w:hAnsi="Calibri" w:cs="Times New Roman" w:hint="eastAsia"/>
          <w:szCs w:val="21"/>
        </w:rPr>
        <w:t>上海车展是国内最高水平的车展，是新产品</w:t>
      </w:r>
      <w:r w:rsidR="00A17C67">
        <w:rPr>
          <w:rFonts w:ascii="Calibri" w:eastAsia="宋体" w:hAnsi="Calibri" w:cs="Times New Roman" w:hint="eastAsia"/>
          <w:szCs w:val="21"/>
        </w:rPr>
        <w:t>、</w:t>
      </w:r>
      <w:r w:rsidRPr="0077262A">
        <w:rPr>
          <w:rFonts w:ascii="Calibri" w:eastAsia="宋体" w:hAnsi="Calibri" w:cs="Times New Roman" w:hint="eastAsia"/>
          <w:szCs w:val="21"/>
        </w:rPr>
        <w:t>新技术和新竞争主体的全面展示，是必须要到现场去看的，只有在现场才能真正感受到产品的魅力，技术的趋势，观念的交流。</w:t>
      </w:r>
    </w:p>
    <w:p w:rsidR="00930C1F" w:rsidRPr="0077262A" w:rsidRDefault="0077262A" w:rsidP="00264B1A">
      <w:pPr>
        <w:ind w:firstLineChars="201" w:firstLine="422"/>
        <w:rPr>
          <w:rFonts w:ascii="Calibri" w:eastAsia="宋体" w:hAnsi="Calibri" w:cs="Times New Roman"/>
          <w:szCs w:val="21"/>
        </w:rPr>
      </w:pPr>
      <w:r>
        <w:rPr>
          <w:rFonts w:ascii="Calibri" w:eastAsia="宋体" w:hAnsi="Calibri" w:cs="Times New Roman" w:hint="eastAsia"/>
          <w:szCs w:val="21"/>
        </w:rPr>
        <w:t>目前车市竞争压力加大，部分车企逐步下滑，竞争力弱化，原因也是缺乏独立的竞争力，只想着联合和协同，这是企业独立生存的危机，要考虑独立自强，国内各企业的资源差异化不大，外部企业的套装解决方案应该是很简单的，这也不能算联合，企业还是要有自己的能力，掌控外部的资源为自己所用，而不是被裹挟</w:t>
      </w:r>
      <w:r w:rsidR="00930C1F" w:rsidRPr="0077262A">
        <w:rPr>
          <w:rFonts w:ascii="Calibri" w:eastAsia="宋体" w:hAnsi="Calibri" w:cs="Times New Roman" w:hint="eastAsia"/>
          <w:szCs w:val="21"/>
        </w:rPr>
        <w:t>。</w:t>
      </w:r>
    </w:p>
    <w:p w:rsidR="00930C1F" w:rsidRDefault="00930C1F" w:rsidP="00264B1A">
      <w:pPr>
        <w:ind w:firstLineChars="201" w:firstLine="422"/>
        <w:rPr>
          <w:rFonts w:asciiTheme="minorEastAsia" w:hAnsiTheme="minorEastAsia" w:cs="黑体"/>
          <w:bCs/>
          <w:szCs w:val="21"/>
        </w:rPr>
      </w:pPr>
      <w:bookmarkStart w:id="1" w:name="_GoBack"/>
      <w:bookmarkEnd w:id="1"/>
    </w:p>
    <w:p w:rsidR="00930C1F" w:rsidRPr="00044A32" w:rsidRDefault="00930C1F" w:rsidP="00930C1F">
      <w:pPr>
        <w:outlineLvl w:val="0"/>
        <w:rPr>
          <w:b/>
        </w:rPr>
      </w:pPr>
      <w:r w:rsidRPr="00044A32">
        <w:rPr>
          <w:rFonts w:hint="eastAsia"/>
          <w:b/>
        </w:rPr>
        <w:t>二、</w:t>
      </w:r>
      <w:r w:rsidRPr="00044A32">
        <w:rPr>
          <w:rFonts w:cs="宋体" w:hint="eastAsia"/>
          <w:b/>
          <w:bCs/>
        </w:rPr>
        <w:t>本周上市新车</w:t>
      </w:r>
    </w:p>
    <w:p w:rsidR="00A3607B" w:rsidRPr="00343BD8" w:rsidRDefault="00A3607B" w:rsidP="00930C1F">
      <w:pPr>
        <w:pStyle w:val="a8"/>
        <w:numPr>
          <w:ilvl w:val="0"/>
          <w:numId w:val="7"/>
        </w:numPr>
        <w:ind w:firstLineChars="0"/>
        <w:jc w:val="left"/>
        <w:outlineLvl w:val="1"/>
        <w:rPr>
          <w:b/>
        </w:rPr>
      </w:pPr>
      <w:r w:rsidRPr="00343BD8">
        <w:rPr>
          <w:b/>
        </w:rPr>
        <w:t>新款宝骏E100</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765"/>
        <w:gridCol w:w="81"/>
      </w:tblGrid>
      <w:tr w:rsidR="00A3607B" w:rsidRPr="0032190A" w:rsidTr="001F1B3B">
        <w:trPr>
          <w:tblCellSpacing w:w="15" w:type="dxa"/>
        </w:trPr>
        <w:tc>
          <w:tcPr>
            <w:tcW w:w="0" w:type="auto"/>
            <w:tcBorders>
              <w:top w:val="nil"/>
              <w:left w:val="nil"/>
              <w:bottom w:val="nil"/>
              <w:right w:val="nil"/>
            </w:tcBorders>
            <w:hideMark/>
          </w:tcPr>
          <w:p w:rsidR="00A3607B" w:rsidRPr="0032190A" w:rsidRDefault="00A3607B" w:rsidP="001F1B3B">
            <w:pPr>
              <w:widowControl/>
              <w:jc w:val="left"/>
              <w:rPr>
                <w:rFonts w:ascii="微软雅黑" w:eastAsia="微软雅黑" w:hAnsi="微软雅黑" w:cs="宋体"/>
                <w:color w:val="000000"/>
                <w:kern w:val="0"/>
                <w:sz w:val="27"/>
                <w:szCs w:val="27"/>
              </w:rPr>
            </w:pPr>
            <w:r w:rsidRPr="0032190A">
              <w:rPr>
                <w:rFonts w:ascii="微软雅黑" w:eastAsia="微软雅黑" w:hAnsi="微软雅黑" w:cs="宋体"/>
                <w:noProof/>
                <w:color w:val="000000"/>
                <w:kern w:val="0"/>
                <w:sz w:val="27"/>
                <w:szCs w:val="27"/>
              </w:rPr>
              <w:drawing>
                <wp:inline distT="0" distB="0" distL="0" distR="0" wp14:anchorId="7F6F5B9D" wp14:editId="6E1A9543">
                  <wp:extent cx="2342738" cy="1346200"/>
                  <wp:effectExtent l="0" t="0" r="635" b="6350"/>
                  <wp:docPr id="3" name="图片 3" descr="http://58.246.65.10:8231/UploadFile/2019042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9042303.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58473" cy="1355242"/>
                          </a:xfrm>
                          <a:prstGeom prst="rect">
                            <a:avLst/>
                          </a:prstGeom>
                          <a:noFill/>
                          <a:ln>
                            <a:noFill/>
                          </a:ln>
                        </pic:spPr>
                      </pic:pic>
                    </a:graphicData>
                  </a:graphic>
                </wp:inline>
              </w:drawing>
            </w:r>
          </w:p>
        </w:tc>
        <w:tc>
          <w:tcPr>
            <w:tcW w:w="0" w:type="auto"/>
            <w:tcBorders>
              <w:top w:val="nil"/>
              <w:left w:val="nil"/>
              <w:bottom w:val="nil"/>
              <w:right w:val="nil"/>
            </w:tcBorders>
            <w:hideMark/>
          </w:tcPr>
          <w:p w:rsidR="00A3607B" w:rsidRPr="0032190A" w:rsidRDefault="00A3607B" w:rsidP="001F1B3B">
            <w:pPr>
              <w:widowControl/>
              <w:jc w:val="left"/>
              <w:rPr>
                <w:rFonts w:ascii="微软雅黑" w:eastAsia="微软雅黑" w:hAnsi="微软雅黑" w:cs="宋体"/>
                <w:color w:val="000000"/>
                <w:kern w:val="0"/>
                <w:sz w:val="27"/>
                <w:szCs w:val="27"/>
              </w:rPr>
            </w:pPr>
          </w:p>
        </w:tc>
      </w:tr>
    </w:tbl>
    <w:p w:rsidR="00A3607B" w:rsidRDefault="00A3607B" w:rsidP="00930C1F"/>
    <w:p w:rsidR="00A3607B" w:rsidRDefault="00A3607B" w:rsidP="00930C1F">
      <w:r>
        <w:t>4月22日，新款宝骏E100上市，新车共推出2款，补贴后售价区间为4.98万-5.98万元，享受国补2.244万元。</w:t>
      </w:r>
    </w:p>
    <w:p w:rsidR="00A3607B" w:rsidRDefault="00A3607B" w:rsidP="00930C1F">
      <w:r>
        <w:rPr>
          <w:rFonts w:hint="eastAsia"/>
        </w:rPr>
        <w:t>外观方面，新车与现款车型基本保持一致。动力方面，新车搭载纯电动机，综合续航为</w:t>
      </w:r>
      <w:r>
        <w:t>250km。</w:t>
      </w:r>
    </w:p>
    <w:p w:rsidR="00A3607B" w:rsidRDefault="00A3607B" w:rsidP="00930C1F">
      <w:pPr>
        <w:rPr>
          <w:rFonts w:cs="宋体"/>
          <w:b/>
          <w:bCs/>
          <w:i/>
          <w:iCs/>
        </w:rPr>
      </w:pPr>
      <w:r w:rsidRPr="002009FE">
        <w:rPr>
          <w:rFonts w:cs="宋体" w:hint="eastAsia"/>
          <w:b/>
          <w:bCs/>
          <w:i/>
          <w:iCs/>
        </w:rPr>
        <w:t>分析：。</w:t>
      </w:r>
    </w:p>
    <w:p w:rsidR="004E650D" w:rsidRPr="00343BD8" w:rsidRDefault="004E650D" w:rsidP="00930C1F">
      <w:pPr>
        <w:rPr>
          <w:rFonts w:cs="宋体"/>
          <w:b/>
          <w:bCs/>
          <w:i/>
          <w:iCs/>
        </w:rPr>
      </w:pPr>
    </w:p>
    <w:p w:rsidR="00A3607B" w:rsidRPr="00343BD8" w:rsidRDefault="00A3607B" w:rsidP="00930C1F">
      <w:pPr>
        <w:pStyle w:val="a8"/>
        <w:numPr>
          <w:ilvl w:val="0"/>
          <w:numId w:val="7"/>
        </w:numPr>
        <w:ind w:firstLineChars="0"/>
        <w:jc w:val="left"/>
        <w:outlineLvl w:val="1"/>
        <w:rPr>
          <w:b/>
        </w:rPr>
      </w:pPr>
      <w:r w:rsidRPr="00343BD8">
        <w:rPr>
          <w:b/>
        </w:rPr>
        <w:t>新款宝骏E200</w:t>
      </w:r>
      <w:r w:rsidR="00390CB7" w:rsidRPr="00343BD8">
        <w:rPr>
          <w:b/>
        </w:rPr>
        <w:t xml:space="preserve">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A3607B" w:rsidRPr="0032190A" w:rsidTr="001F1B3B">
        <w:trPr>
          <w:tblCellSpacing w:w="15" w:type="dxa"/>
        </w:trPr>
        <w:tc>
          <w:tcPr>
            <w:tcW w:w="0" w:type="auto"/>
            <w:tcBorders>
              <w:top w:val="nil"/>
              <w:left w:val="nil"/>
              <w:bottom w:val="nil"/>
              <w:right w:val="nil"/>
            </w:tcBorders>
            <w:hideMark/>
          </w:tcPr>
          <w:p w:rsidR="00A3607B" w:rsidRPr="0032190A" w:rsidRDefault="00A3607B" w:rsidP="001F1B3B">
            <w:pPr>
              <w:widowControl/>
              <w:jc w:val="left"/>
              <w:rPr>
                <w:rFonts w:ascii="微软雅黑" w:eastAsia="微软雅黑" w:hAnsi="微软雅黑" w:cs="宋体"/>
                <w:color w:val="000000"/>
                <w:kern w:val="0"/>
                <w:sz w:val="27"/>
                <w:szCs w:val="27"/>
              </w:rPr>
            </w:pPr>
            <w:r w:rsidRPr="0032190A">
              <w:rPr>
                <w:rFonts w:ascii="微软雅黑" w:eastAsia="微软雅黑" w:hAnsi="微软雅黑" w:cs="宋体"/>
                <w:noProof/>
                <w:color w:val="000000"/>
                <w:kern w:val="0"/>
                <w:sz w:val="27"/>
                <w:szCs w:val="27"/>
              </w:rPr>
              <w:drawing>
                <wp:inline distT="0" distB="0" distL="0" distR="0" wp14:anchorId="2742E22E" wp14:editId="4BEBD361">
                  <wp:extent cx="2855942" cy="1517650"/>
                  <wp:effectExtent l="0" t="0" r="1905" b="6350"/>
                  <wp:docPr id="2" name="图片 2" descr="http://58.246.65.10:8231/UploadFile/2019042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904230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67436" cy="1523758"/>
                          </a:xfrm>
                          <a:prstGeom prst="rect">
                            <a:avLst/>
                          </a:prstGeom>
                          <a:noFill/>
                          <a:ln>
                            <a:noFill/>
                          </a:ln>
                        </pic:spPr>
                      </pic:pic>
                    </a:graphicData>
                  </a:graphic>
                </wp:inline>
              </w:drawing>
            </w:r>
          </w:p>
        </w:tc>
        <w:tc>
          <w:tcPr>
            <w:tcW w:w="0" w:type="auto"/>
            <w:tcBorders>
              <w:top w:val="nil"/>
              <w:left w:val="nil"/>
              <w:bottom w:val="nil"/>
              <w:right w:val="nil"/>
            </w:tcBorders>
            <w:hideMark/>
          </w:tcPr>
          <w:p w:rsidR="00A3607B" w:rsidRPr="0032190A" w:rsidRDefault="00A3607B" w:rsidP="001F1B3B">
            <w:pPr>
              <w:widowControl/>
              <w:jc w:val="left"/>
              <w:rPr>
                <w:rFonts w:ascii="微软雅黑" w:eastAsia="微软雅黑" w:hAnsi="微软雅黑" w:cs="宋体"/>
                <w:color w:val="000000"/>
                <w:kern w:val="0"/>
                <w:sz w:val="27"/>
                <w:szCs w:val="27"/>
              </w:rPr>
            </w:pPr>
          </w:p>
        </w:tc>
      </w:tr>
    </w:tbl>
    <w:p w:rsidR="00A3607B" w:rsidRDefault="00A3607B" w:rsidP="00930C1F"/>
    <w:p w:rsidR="00A3607B" w:rsidRDefault="00A3607B" w:rsidP="00930C1F">
      <w:r>
        <w:t>4月22日，新款宝骏E200上市，新车共推出2款，补贴后售价区间为5.48万-6.48万元，享受国补2.244万元。</w:t>
      </w:r>
    </w:p>
    <w:p w:rsidR="00A3607B" w:rsidRDefault="00A3607B" w:rsidP="00930C1F">
      <w:r>
        <w:rPr>
          <w:rFonts w:hint="eastAsia"/>
        </w:rPr>
        <w:t>外观方面，新车与现款车型基本保持一致。</w:t>
      </w:r>
    </w:p>
    <w:p w:rsidR="00A3607B" w:rsidRDefault="00A3607B" w:rsidP="00930C1F">
      <w:r>
        <w:rPr>
          <w:rFonts w:hint="eastAsia"/>
        </w:rPr>
        <w:t>动力方面，新车搭载纯电动机，综合续航为</w:t>
      </w:r>
      <w:r>
        <w:t>250km。</w:t>
      </w:r>
    </w:p>
    <w:p w:rsidR="00A3607B" w:rsidRDefault="00A3607B" w:rsidP="00930C1F">
      <w:pPr>
        <w:rPr>
          <w:rFonts w:cs="宋体"/>
          <w:b/>
          <w:bCs/>
          <w:i/>
          <w:iCs/>
        </w:rPr>
      </w:pPr>
      <w:r w:rsidRPr="002009FE">
        <w:rPr>
          <w:rFonts w:cs="宋体" w:hint="eastAsia"/>
          <w:b/>
          <w:bCs/>
          <w:i/>
          <w:iCs/>
        </w:rPr>
        <w:t>分析：。</w:t>
      </w:r>
    </w:p>
    <w:p w:rsidR="004E650D" w:rsidRDefault="004E650D" w:rsidP="00930C1F">
      <w:pPr>
        <w:rPr>
          <w:rFonts w:cs="宋体"/>
          <w:b/>
          <w:bCs/>
          <w:i/>
          <w:iCs/>
        </w:rPr>
      </w:pPr>
    </w:p>
    <w:p w:rsidR="00A3607B" w:rsidRPr="008C63F0" w:rsidRDefault="00A3607B" w:rsidP="00930C1F">
      <w:pPr>
        <w:pStyle w:val="a8"/>
        <w:numPr>
          <w:ilvl w:val="0"/>
          <w:numId w:val="7"/>
        </w:numPr>
        <w:ind w:firstLineChars="0"/>
        <w:jc w:val="left"/>
        <w:outlineLvl w:val="1"/>
        <w:rPr>
          <w:b/>
        </w:rPr>
      </w:pPr>
      <w:r w:rsidRPr="008C63F0">
        <w:rPr>
          <w:b/>
        </w:rPr>
        <w:lastRenderedPageBreak/>
        <w:t>吉利新款金刚</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099"/>
        <w:gridCol w:w="81"/>
      </w:tblGrid>
      <w:tr w:rsidR="00A3607B" w:rsidRPr="0032190A" w:rsidTr="001F1B3B">
        <w:trPr>
          <w:tblCellSpacing w:w="15" w:type="dxa"/>
        </w:trPr>
        <w:tc>
          <w:tcPr>
            <w:tcW w:w="0" w:type="auto"/>
            <w:tcBorders>
              <w:top w:val="nil"/>
              <w:left w:val="nil"/>
              <w:bottom w:val="nil"/>
              <w:right w:val="nil"/>
            </w:tcBorders>
            <w:hideMark/>
          </w:tcPr>
          <w:p w:rsidR="00A3607B" w:rsidRPr="0032190A" w:rsidRDefault="00A3607B" w:rsidP="001F1B3B">
            <w:pPr>
              <w:widowControl/>
              <w:jc w:val="left"/>
              <w:rPr>
                <w:rFonts w:ascii="微软雅黑" w:eastAsia="微软雅黑" w:hAnsi="微软雅黑" w:cs="宋体"/>
                <w:color w:val="000000"/>
                <w:kern w:val="0"/>
                <w:sz w:val="27"/>
                <w:szCs w:val="27"/>
              </w:rPr>
            </w:pPr>
            <w:r w:rsidRPr="0032190A">
              <w:rPr>
                <w:rFonts w:ascii="微软雅黑" w:eastAsia="微软雅黑" w:hAnsi="微软雅黑" w:cs="宋体"/>
                <w:noProof/>
                <w:color w:val="000000"/>
                <w:kern w:val="0"/>
                <w:sz w:val="27"/>
                <w:szCs w:val="27"/>
              </w:rPr>
              <w:drawing>
                <wp:inline distT="0" distB="0" distL="0" distR="0" wp14:anchorId="2993518A" wp14:editId="13ABF460">
                  <wp:extent cx="2555560" cy="1301750"/>
                  <wp:effectExtent l="0" t="0" r="0" b="0"/>
                  <wp:docPr id="48" name="图片 48" descr="http://58.246.65.10:8231/UploadFile/2019042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9042301.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66749" cy="1307450"/>
                          </a:xfrm>
                          <a:prstGeom prst="rect">
                            <a:avLst/>
                          </a:prstGeom>
                          <a:noFill/>
                          <a:ln>
                            <a:noFill/>
                          </a:ln>
                        </pic:spPr>
                      </pic:pic>
                    </a:graphicData>
                  </a:graphic>
                </wp:inline>
              </w:drawing>
            </w:r>
          </w:p>
        </w:tc>
        <w:tc>
          <w:tcPr>
            <w:tcW w:w="0" w:type="auto"/>
            <w:tcBorders>
              <w:top w:val="nil"/>
              <w:left w:val="nil"/>
              <w:bottom w:val="nil"/>
              <w:right w:val="nil"/>
            </w:tcBorders>
            <w:hideMark/>
          </w:tcPr>
          <w:p w:rsidR="00A3607B" w:rsidRPr="0032190A" w:rsidRDefault="00A3607B" w:rsidP="001F1B3B">
            <w:pPr>
              <w:widowControl/>
              <w:jc w:val="left"/>
              <w:rPr>
                <w:rFonts w:ascii="微软雅黑" w:eastAsia="微软雅黑" w:hAnsi="微软雅黑" w:cs="宋体"/>
                <w:color w:val="000000"/>
                <w:kern w:val="0"/>
                <w:sz w:val="27"/>
                <w:szCs w:val="27"/>
              </w:rPr>
            </w:pPr>
          </w:p>
        </w:tc>
      </w:tr>
    </w:tbl>
    <w:p w:rsidR="00A3607B" w:rsidRDefault="00A3607B" w:rsidP="00930C1F"/>
    <w:p w:rsidR="00A3607B" w:rsidRDefault="00A3607B" w:rsidP="00930C1F">
      <w:r>
        <w:t>4月22日，吉利新款金刚上市，新车共推出4款，售价区间为4.79万-6.59万元。</w:t>
      </w:r>
    </w:p>
    <w:p w:rsidR="00A3607B" w:rsidRDefault="00A3607B" w:rsidP="00930C1F">
      <w:r>
        <w:rPr>
          <w:rFonts w:hint="eastAsia"/>
        </w:rPr>
        <w:t>外观方面，新车与现款车型基本保持一致。</w:t>
      </w:r>
    </w:p>
    <w:p w:rsidR="00A3607B" w:rsidRDefault="00A3607B" w:rsidP="00930C1F">
      <w:r>
        <w:rPr>
          <w:rFonts w:hint="eastAsia"/>
        </w:rPr>
        <w:t>配置方面，新车新增发动机电子防盗、仿皮座椅、遥控钥匙、</w:t>
      </w:r>
      <w:r>
        <w:t>USB音源接口、LED远近光灯、LED日间行车灯等。</w:t>
      </w:r>
    </w:p>
    <w:p w:rsidR="00A3607B" w:rsidRDefault="00A3607B" w:rsidP="00930C1F">
      <w:r>
        <w:rPr>
          <w:rFonts w:hint="eastAsia"/>
        </w:rPr>
        <w:t>动力方面，新车搭载</w:t>
      </w:r>
      <w:r>
        <w:t>1.5L发动机，匹配5MT和4TIP变速箱。</w:t>
      </w:r>
    </w:p>
    <w:p w:rsidR="00A3607B" w:rsidRDefault="00A3607B" w:rsidP="00930C1F">
      <w:pPr>
        <w:rPr>
          <w:rFonts w:cs="宋体"/>
          <w:b/>
          <w:bCs/>
          <w:i/>
          <w:iCs/>
        </w:rPr>
      </w:pPr>
      <w:r w:rsidRPr="002009FE">
        <w:rPr>
          <w:rFonts w:cs="宋体" w:hint="eastAsia"/>
          <w:b/>
          <w:bCs/>
          <w:i/>
          <w:iCs/>
        </w:rPr>
        <w:t>分析：。</w:t>
      </w:r>
    </w:p>
    <w:p w:rsidR="004E650D" w:rsidRDefault="004E650D" w:rsidP="00930C1F">
      <w:pPr>
        <w:rPr>
          <w:rFonts w:cs="宋体"/>
          <w:b/>
          <w:bCs/>
          <w:i/>
          <w:iCs/>
        </w:rPr>
      </w:pPr>
    </w:p>
    <w:p w:rsidR="00930C1F" w:rsidRPr="00E23C59" w:rsidRDefault="00930C1F" w:rsidP="00930C1F">
      <w:pPr>
        <w:outlineLvl w:val="0"/>
        <w:rPr>
          <w:b/>
        </w:rPr>
      </w:pPr>
      <w:r w:rsidRPr="002009FE">
        <w:rPr>
          <w:rFonts w:cs="宋体" w:hint="eastAsia"/>
          <w:b/>
          <w:bCs/>
        </w:rPr>
        <w:t>三、宏观经济与政策</w:t>
      </w:r>
    </w:p>
    <w:p w:rsidR="00A3607B" w:rsidRPr="009C487F" w:rsidRDefault="00A3607B" w:rsidP="00930C1F">
      <w:pPr>
        <w:pStyle w:val="a8"/>
        <w:numPr>
          <w:ilvl w:val="0"/>
          <w:numId w:val="6"/>
        </w:numPr>
        <w:ind w:firstLineChars="0"/>
        <w:outlineLvl w:val="1"/>
        <w:rPr>
          <w:b/>
        </w:rPr>
      </w:pPr>
      <w:r w:rsidRPr="009C487F">
        <w:rPr>
          <w:rFonts w:hint="eastAsia"/>
          <w:b/>
        </w:rPr>
        <w:t>河南郑州：新能源货车最可获</w:t>
      </w:r>
      <w:r w:rsidRPr="009C487F">
        <w:rPr>
          <w:b/>
        </w:rPr>
        <w:t>5万元补助</w:t>
      </w:r>
    </w:p>
    <w:p w:rsidR="00A3607B" w:rsidRDefault="00A3607B" w:rsidP="00930C1F">
      <w:r>
        <w:t>2020年12月底前，河南省郑州市城市建成区公交车、出租车、城市轻型物流配送车、环卫作业车等领域全部更换为新能源车。2019年至2021年三年期间，给予每辆新能源货车最高5万元补助。</w:t>
      </w:r>
    </w:p>
    <w:p w:rsidR="00A3607B" w:rsidRDefault="00A3607B" w:rsidP="00930C1F">
      <w:pPr>
        <w:rPr>
          <w:rFonts w:cs="宋体"/>
          <w:b/>
          <w:bCs/>
          <w:i/>
          <w:iCs/>
        </w:rPr>
      </w:pPr>
      <w:r w:rsidRPr="00B76960">
        <w:rPr>
          <w:rFonts w:cs="宋体" w:hint="eastAsia"/>
          <w:b/>
          <w:bCs/>
          <w:i/>
          <w:iCs/>
        </w:rPr>
        <w:t>分析：。</w:t>
      </w:r>
    </w:p>
    <w:p w:rsidR="0077262A" w:rsidRPr="00EF0D23" w:rsidRDefault="0077262A" w:rsidP="003B134D">
      <w:pPr>
        <w:pStyle w:val="a8"/>
        <w:numPr>
          <w:ilvl w:val="0"/>
          <w:numId w:val="6"/>
        </w:numPr>
        <w:ind w:firstLineChars="0"/>
        <w:outlineLvl w:val="1"/>
        <w:rPr>
          <w:b/>
        </w:rPr>
      </w:pPr>
      <w:r w:rsidRPr="00EF0D23">
        <w:rPr>
          <w:rFonts w:hint="eastAsia"/>
          <w:b/>
        </w:rPr>
        <w:t>工信部：大力推进氢能及燃料电池车发展</w:t>
      </w:r>
    </w:p>
    <w:p w:rsidR="0077262A" w:rsidRDefault="0077262A" w:rsidP="0077262A">
      <w:r>
        <w:rPr>
          <w:rFonts w:hint="eastAsia"/>
        </w:rPr>
        <w:t>工信部新闻发言人、信息通信发展司司长闻库表示，将进一步加大工作力度，联合有关部门开展示范运行，破解氢燃料电池汽车产业化、商业化难题，大力推进我国氢能及燃料电池汽车产业的创新发展。</w:t>
      </w:r>
    </w:p>
    <w:p w:rsidR="0077262A" w:rsidRDefault="0077262A" w:rsidP="0077262A">
      <w:pPr>
        <w:rPr>
          <w:rFonts w:cs="宋体"/>
          <w:b/>
          <w:bCs/>
          <w:i/>
          <w:iCs/>
        </w:rPr>
      </w:pPr>
      <w:r w:rsidRPr="002009FE">
        <w:rPr>
          <w:rFonts w:cs="宋体" w:hint="eastAsia"/>
          <w:b/>
          <w:bCs/>
          <w:i/>
          <w:iCs/>
        </w:rPr>
        <w:t>分析：。</w:t>
      </w:r>
    </w:p>
    <w:p w:rsidR="0077262A" w:rsidRPr="00CE5AAE" w:rsidRDefault="0077262A" w:rsidP="003B134D">
      <w:pPr>
        <w:pStyle w:val="a8"/>
        <w:numPr>
          <w:ilvl w:val="0"/>
          <w:numId w:val="6"/>
        </w:numPr>
        <w:ind w:firstLineChars="0"/>
        <w:outlineLvl w:val="1"/>
        <w:rPr>
          <w:b/>
        </w:rPr>
      </w:pPr>
      <w:r w:rsidRPr="00CE5AAE">
        <w:rPr>
          <w:rFonts w:hint="eastAsia"/>
          <w:b/>
        </w:rPr>
        <w:t>工信部：今年新能源汽车产量或超</w:t>
      </w:r>
      <w:r w:rsidRPr="00CE5AAE">
        <w:rPr>
          <w:b/>
        </w:rPr>
        <w:t>150万辆</w:t>
      </w:r>
    </w:p>
    <w:p w:rsidR="0077262A" w:rsidRDefault="0077262A" w:rsidP="0077262A">
      <w:r>
        <w:rPr>
          <w:rFonts w:hint="eastAsia"/>
        </w:rPr>
        <w:t>国务院新闻办举行新闻发布会，工业和信息化部新闻发言人、运行监测协调局局长黄利斌，新闻发言人、信息通信发展司司长闻库对</w:t>
      </w:r>
      <w:r>
        <w:t>2019年一季度工业通信业发展情况进行介绍。一季度，我国新能源汽车产销分别为30.4万辆和29.9万辆，产销增幅同比分别达到102.7%和109.7%。</w:t>
      </w:r>
    </w:p>
    <w:p w:rsidR="0077262A" w:rsidRPr="00CE5AAE" w:rsidRDefault="0077262A" w:rsidP="0077262A">
      <w:pPr>
        <w:rPr>
          <w:rFonts w:cs="宋体"/>
          <w:b/>
          <w:bCs/>
          <w:i/>
          <w:iCs/>
        </w:rPr>
      </w:pPr>
      <w:r w:rsidRPr="002009FE">
        <w:rPr>
          <w:rFonts w:cs="宋体" w:hint="eastAsia"/>
          <w:b/>
          <w:bCs/>
          <w:i/>
          <w:iCs/>
        </w:rPr>
        <w:t>分析：。</w:t>
      </w:r>
    </w:p>
    <w:p w:rsidR="0077262A" w:rsidRPr="00726CA7" w:rsidRDefault="0077262A" w:rsidP="003B134D">
      <w:pPr>
        <w:pStyle w:val="a8"/>
        <w:numPr>
          <w:ilvl w:val="0"/>
          <w:numId w:val="6"/>
        </w:numPr>
        <w:ind w:firstLineChars="0"/>
        <w:outlineLvl w:val="1"/>
        <w:rPr>
          <w:b/>
        </w:rPr>
      </w:pPr>
      <w:r w:rsidRPr="00726CA7">
        <w:rPr>
          <w:b/>
        </w:rPr>
        <w:t>第8批享受车船税减免车型目录公示，8款燃料电池汽车上榜</w:t>
      </w:r>
    </w:p>
    <w:p w:rsidR="0077262A" w:rsidRDefault="0077262A" w:rsidP="0077262A">
      <w:r>
        <w:rPr>
          <w:rFonts w:hint="eastAsia"/>
        </w:rPr>
        <w:t>本批公示的新能源汽车共</w:t>
      </w:r>
      <w:r>
        <w:t>389款，其中插电式混合动力乘用车17款，纯电动商用车358款，插电式混合动力商用车8款，燃料电池商用车8款。这也是2019年第2批次的公示目录。</w:t>
      </w:r>
    </w:p>
    <w:p w:rsidR="0077262A" w:rsidRDefault="0077262A" w:rsidP="0077262A">
      <w:r>
        <w:rPr>
          <w:rFonts w:hint="eastAsia"/>
        </w:rPr>
        <w:t>其中运输车</w:t>
      </w:r>
      <w:r>
        <w:t>4款、客车4款。燃料电池汽车公告大户东风依旧占据了一半的名额。</w:t>
      </w:r>
    </w:p>
    <w:p w:rsidR="0077262A" w:rsidRDefault="0077262A" w:rsidP="0077262A">
      <w:r>
        <w:rPr>
          <w:rFonts w:hint="eastAsia"/>
        </w:rPr>
        <w:t>值得注意的是，燃料电池汽车的电堆功率呈现出逐步上升的现象，有</w:t>
      </w:r>
      <w:r>
        <w:t>3款燃料电池产品超过了40KW。而在第7批公示目录中，有9款燃料电池汽车上榜，仅有1款超过30KW。</w:t>
      </w:r>
    </w:p>
    <w:p w:rsidR="0077262A" w:rsidRDefault="0077262A" w:rsidP="0077262A">
      <w:r>
        <w:rPr>
          <w:rFonts w:hint="eastAsia"/>
        </w:rPr>
        <w:t>根据业内人士推测，即将发布的燃料电池汽车补贴政策将会大幅提高燃料电池电堆补贴门槛，目前各整车企业与燃料电池企业均在提高产品性能参数，以应对补贴政策的变化。</w:t>
      </w:r>
    </w:p>
    <w:p w:rsidR="0077262A" w:rsidRDefault="0077262A" w:rsidP="0077262A">
      <w:pPr>
        <w:rPr>
          <w:rFonts w:cs="宋体"/>
          <w:b/>
          <w:bCs/>
          <w:i/>
          <w:iCs/>
        </w:rPr>
      </w:pPr>
      <w:r w:rsidRPr="002009FE">
        <w:rPr>
          <w:rFonts w:cs="宋体" w:hint="eastAsia"/>
          <w:b/>
          <w:bCs/>
          <w:i/>
          <w:iCs/>
        </w:rPr>
        <w:t>分析：。</w:t>
      </w:r>
    </w:p>
    <w:p w:rsidR="00A3607B" w:rsidRPr="00083327" w:rsidRDefault="00A3607B" w:rsidP="00930C1F">
      <w:pPr>
        <w:pStyle w:val="a8"/>
        <w:numPr>
          <w:ilvl w:val="0"/>
          <w:numId w:val="6"/>
        </w:numPr>
        <w:ind w:firstLineChars="0"/>
        <w:outlineLvl w:val="1"/>
        <w:rPr>
          <w:b/>
        </w:rPr>
      </w:pPr>
      <w:r w:rsidRPr="00083327">
        <w:rPr>
          <w:rFonts w:hint="eastAsia"/>
          <w:b/>
        </w:rPr>
        <w:t>统计局：汽车业或将进入一个短暂调整期</w:t>
      </w:r>
    </w:p>
    <w:p w:rsidR="00A3607B" w:rsidRDefault="00A3607B" w:rsidP="00930C1F">
      <w:r>
        <w:rPr>
          <w:rFonts w:hint="eastAsia"/>
        </w:rPr>
        <w:t>据国家统计局官网发布消息，针对当前汽车销量下滑问题，国家统计局新闻发言人毛盛勇回</w:t>
      </w:r>
      <w:r>
        <w:rPr>
          <w:rFonts w:hint="eastAsia"/>
        </w:rPr>
        <w:lastRenderedPageBreak/>
        <w:t>应称，汽车的生产销售可能进入一个短暂的调整期。</w:t>
      </w:r>
    </w:p>
    <w:p w:rsidR="00A3607B" w:rsidRDefault="00A3607B" w:rsidP="00930C1F">
      <w:r>
        <w:rPr>
          <w:rFonts w:hint="eastAsia"/>
        </w:rPr>
        <w:t>毛盛勇表示，从最近一段时间来看，汽车的生产和销售出现了一定程度的放缓。从国内来看，过去十多年中国的汽车产业获得了快速的发展，产量、销量都保持高增长。目前，居民家庭的汽车拥有量得到了不断提升，这是基本现状。汽车的生产销售可能进入一个短暂的调整期。从国外来看，一些主要发达国家的汽车生产销售也都出现了不同程度的放缓。</w:t>
      </w:r>
    </w:p>
    <w:p w:rsidR="00A3607B" w:rsidRDefault="00A3607B" w:rsidP="00930C1F">
      <w:r>
        <w:rPr>
          <w:rFonts w:hint="eastAsia"/>
        </w:rPr>
        <w:t>毛盛勇还指出，从</w:t>
      </w:r>
      <w:r>
        <w:t>3月情况来看，汽车的生产尽管还在下降，但是降幅在收窄。从增加值的角度来看，汽车产业的增加值增速是正的，说明汽车内部的结构升级在加快。从销售角度来看，也出现这样一个变化的趋势。所以，经过一段时间的调整，下阶段整个汽车的生产和销售可能降幅会进一步收窄，再逐步进入小幅上涨的阶段。</w:t>
      </w:r>
    </w:p>
    <w:p w:rsidR="00A3607B" w:rsidRPr="00083327" w:rsidRDefault="00A3607B" w:rsidP="00930C1F">
      <w:pPr>
        <w:rPr>
          <w:rFonts w:cs="宋体"/>
          <w:b/>
          <w:bCs/>
          <w:i/>
          <w:iCs/>
        </w:rPr>
      </w:pPr>
      <w:r w:rsidRPr="00B76960">
        <w:rPr>
          <w:rFonts w:cs="宋体" w:hint="eastAsia"/>
          <w:b/>
          <w:bCs/>
          <w:i/>
          <w:iCs/>
        </w:rPr>
        <w:t>分析：。</w:t>
      </w:r>
    </w:p>
    <w:p w:rsidR="00930C1F" w:rsidRPr="00567A78" w:rsidRDefault="00930C1F" w:rsidP="00930C1F">
      <w:pPr>
        <w:pStyle w:val="a8"/>
        <w:numPr>
          <w:ilvl w:val="0"/>
          <w:numId w:val="8"/>
        </w:numPr>
        <w:ind w:firstLineChars="0"/>
        <w:outlineLvl w:val="0"/>
        <w:rPr>
          <w:b/>
        </w:rPr>
      </w:pPr>
      <w:r w:rsidRPr="002009FE">
        <w:rPr>
          <w:rFonts w:cs="宋体" w:hint="eastAsia"/>
          <w:b/>
          <w:bCs/>
        </w:rPr>
        <w:t>新品信息跟踪</w:t>
      </w:r>
    </w:p>
    <w:p w:rsidR="00A3607B" w:rsidRPr="00726CA7" w:rsidRDefault="00A3607B" w:rsidP="00930C1F">
      <w:pPr>
        <w:pStyle w:val="a8"/>
        <w:numPr>
          <w:ilvl w:val="3"/>
          <w:numId w:val="9"/>
        </w:numPr>
        <w:ind w:left="426" w:firstLineChars="0"/>
        <w:outlineLvl w:val="1"/>
        <w:rPr>
          <w:b/>
        </w:rPr>
      </w:pPr>
      <w:r w:rsidRPr="00726CA7">
        <w:rPr>
          <w:b/>
        </w:rPr>
        <w:t>WEY-X电动概念车</w:t>
      </w:r>
    </w:p>
    <w:p w:rsidR="00A3607B" w:rsidRDefault="00A3607B" w:rsidP="00930C1F">
      <w:r>
        <w:rPr>
          <w:noProof/>
        </w:rPr>
        <w:drawing>
          <wp:inline distT="0" distB="0" distL="0" distR="0" wp14:anchorId="0E680131" wp14:editId="47025F96">
            <wp:extent cx="3206750" cy="2139950"/>
            <wp:effectExtent l="0" t="0" r="0" b="0"/>
            <wp:docPr id="5" name="图片 5" descr="http://img1.bitautoimg.com/bitauto/2019/04/16/d11a4916-2bc1-46bc-84ef-53f16dc712ee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1.bitautoimg.com/bitauto/2019/04/16/d11a4916-2bc1-46bc-84ef-53f16dc712ee_630_w0.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A3607B" w:rsidRDefault="00A3607B" w:rsidP="00930C1F">
      <w:r>
        <w:rPr>
          <w:rFonts w:hint="eastAsia"/>
        </w:rPr>
        <w:t>上市时间：</w:t>
      </w:r>
      <w:r>
        <w:t>2019上海车展亮相</w:t>
      </w:r>
    </w:p>
    <w:p w:rsidR="00A3607B" w:rsidRDefault="00A3607B" w:rsidP="00930C1F">
      <w:r>
        <w:rPr>
          <w:rFonts w:hint="eastAsia"/>
        </w:rPr>
        <w:t>电动机</w:t>
      </w:r>
      <w:r>
        <w:t>：</w:t>
      </w:r>
      <w:r w:rsidR="00390CB7">
        <w:t>185kW</w:t>
      </w:r>
      <w:r>
        <w:rPr>
          <w:rFonts w:hint="eastAsia"/>
        </w:rPr>
        <w:t>最大续航：</w:t>
      </w:r>
      <w:r>
        <w:t>530Km</w:t>
      </w:r>
    </w:p>
    <w:p w:rsidR="00A3607B" w:rsidRDefault="00A3607B" w:rsidP="00930C1F">
      <w:pPr>
        <w:rPr>
          <w:rFonts w:cs="宋体"/>
          <w:b/>
          <w:bCs/>
          <w:i/>
          <w:iCs/>
        </w:rPr>
      </w:pPr>
      <w:r w:rsidRPr="002009FE">
        <w:rPr>
          <w:rFonts w:cs="宋体" w:hint="eastAsia"/>
          <w:b/>
          <w:bCs/>
          <w:i/>
          <w:iCs/>
        </w:rPr>
        <w:t>分析：。</w:t>
      </w:r>
    </w:p>
    <w:p w:rsidR="00A3607B" w:rsidRPr="004D3B5A" w:rsidRDefault="00A3607B" w:rsidP="00930C1F">
      <w:pPr>
        <w:pStyle w:val="a8"/>
        <w:numPr>
          <w:ilvl w:val="3"/>
          <w:numId w:val="9"/>
        </w:numPr>
        <w:ind w:left="426" w:firstLineChars="0"/>
        <w:outlineLvl w:val="1"/>
        <w:rPr>
          <w:b/>
        </w:rPr>
      </w:pPr>
      <w:r w:rsidRPr="004D3B5A">
        <w:rPr>
          <w:b/>
        </w:rPr>
        <w:t>汉腾幸福e+</w:t>
      </w:r>
      <w:r w:rsidR="00390CB7" w:rsidRPr="004D3B5A">
        <w:rPr>
          <w:b/>
        </w:rPr>
        <w:t xml:space="preserve"> </w:t>
      </w:r>
    </w:p>
    <w:p w:rsidR="00A3607B" w:rsidRDefault="00A3607B" w:rsidP="00930C1F">
      <w:r>
        <w:rPr>
          <w:noProof/>
        </w:rPr>
        <w:drawing>
          <wp:inline distT="0" distB="0" distL="0" distR="0" wp14:anchorId="71A748CD" wp14:editId="39A0D19D">
            <wp:extent cx="2844800" cy="2139950"/>
            <wp:effectExtent l="0" t="0" r="0" b="0"/>
            <wp:docPr id="9" name="图片 9" descr="http://img1.bitautoimg.com/bitauto/2019/04/16/183def4d-7e95-4764-bdf8-b91c4eec68af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img1.bitautoimg.com/bitauto/2019/04/16/183def4d-7e95-4764-bdf8-b91c4eec68af_630_w0.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44800" cy="2139950"/>
                    </a:xfrm>
                    <a:prstGeom prst="rect">
                      <a:avLst/>
                    </a:prstGeom>
                    <a:noFill/>
                    <a:ln>
                      <a:noFill/>
                    </a:ln>
                  </pic:spPr>
                </pic:pic>
              </a:graphicData>
            </a:graphic>
          </wp:inline>
        </w:drawing>
      </w:r>
    </w:p>
    <w:p w:rsidR="00A3607B" w:rsidRDefault="00A3607B" w:rsidP="00930C1F">
      <w:r>
        <w:rPr>
          <w:rFonts w:hint="eastAsia"/>
        </w:rPr>
        <w:t>上市时间：</w:t>
      </w:r>
      <w:r>
        <w:t>2019上海车展亮相</w:t>
      </w:r>
    </w:p>
    <w:p w:rsidR="00A3607B" w:rsidRDefault="00A3607B" w:rsidP="00930C1F">
      <w:r>
        <w:rPr>
          <w:rFonts w:hint="eastAsia"/>
        </w:rPr>
        <w:t>电动机</w:t>
      </w:r>
      <w:r>
        <w:t>：42KW</w:t>
      </w:r>
      <w:r w:rsidR="00390CB7">
        <w:t>180Nm</w:t>
      </w:r>
      <w:r>
        <w:rPr>
          <w:rFonts w:hint="eastAsia"/>
        </w:rPr>
        <w:t>最大续航：</w:t>
      </w:r>
      <w:r>
        <w:t>310Km</w:t>
      </w:r>
    </w:p>
    <w:p w:rsidR="00A3607B" w:rsidRDefault="00A3607B" w:rsidP="00930C1F">
      <w:pPr>
        <w:rPr>
          <w:rFonts w:cs="宋体"/>
          <w:b/>
          <w:bCs/>
          <w:i/>
          <w:iCs/>
        </w:rPr>
      </w:pPr>
      <w:r w:rsidRPr="002009FE">
        <w:rPr>
          <w:rFonts w:cs="宋体" w:hint="eastAsia"/>
          <w:b/>
          <w:bCs/>
          <w:i/>
          <w:iCs/>
        </w:rPr>
        <w:t>分析：。</w:t>
      </w:r>
    </w:p>
    <w:p w:rsidR="00A3607B" w:rsidRPr="00726CA7" w:rsidRDefault="00A3607B" w:rsidP="00930C1F">
      <w:pPr>
        <w:pStyle w:val="a8"/>
        <w:numPr>
          <w:ilvl w:val="3"/>
          <w:numId w:val="9"/>
        </w:numPr>
        <w:ind w:left="426" w:firstLineChars="0"/>
        <w:outlineLvl w:val="1"/>
        <w:rPr>
          <w:b/>
        </w:rPr>
      </w:pPr>
      <w:r w:rsidRPr="00726CA7">
        <w:rPr>
          <w:b/>
        </w:rPr>
        <w:t>江铃全新8AT域虎9</w:t>
      </w:r>
      <w:r w:rsidR="00390CB7" w:rsidRPr="00726CA7">
        <w:rPr>
          <w:b/>
        </w:rPr>
        <w:t xml:space="preserve"> </w:t>
      </w:r>
    </w:p>
    <w:p w:rsidR="00A3607B" w:rsidRDefault="00A3607B" w:rsidP="00930C1F">
      <w:r>
        <w:rPr>
          <w:noProof/>
        </w:rPr>
        <w:lastRenderedPageBreak/>
        <w:drawing>
          <wp:inline distT="0" distB="0" distL="0" distR="0" wp14:anchorId="5909B1FE" wp14:editId="63FE35B0">
            <wp:extent cx="3206750" cy="2139950"/>
            <wp:effectExtent l="0" t="0" r="0" b="0"/>
            <wp:docPr id="7" name="图片 7" descr="http://img2.bitautoimg.com/bitauto/2019/04/16/71ea89bd-ef40-4354-8345-aa0b9abba07b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2.bitautoimg.com/bitauto/2019/04/16/71ea89bd-ef40-4354-8345-aa0b9abba07b_630_w0.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A3607B" w:rsidRDefault="00A3607B" w:rsidP="00930C1F">
      <w:r>
        <w:rPr>
          <w:rFonts w:hint="eastAsia"/>
        </w:rPr>
        <w:t>上市时间：</w:t>
      </w:r>
      <w:r>
        <w:t>2019上海车展亮相</w:t>
      </w:r>
    </w:p>
    <w:p w:rsidR="00A3607B" w:rsidRDefault="00A3607B" w:rsidP="00930C1F">
      <w:r>
        <w:rPr>
          <w:rFonts w:hint="eastAsia"/>
        </w:rPr>
        <w:t>发动机</w:t>
      </w:r>
      <w:r>
        <w:t>：2.0L</w:t>
      </w:r>
      <w:r w:rsidR="00390CB7">
        <w:t>GTDI</w:t>
      </w:r>
      <w:r>
        <w:rPr>
          <w:rFonts w:hint="eastAsia"/>
        </w:rPr>
        <w:t>变速箱</w:t>
      </w:r>
      <w:r>
        <w:t>：8速手自一体</w:t>
      </w:r>
    </w:p>
    <w:p w:rsidR="00A3607B" w:rsidRDefault="00A3607B" w:rsidP="00930C1F">
      <w:pPr>
        <w:rPr>
          <w:rFonts w:cs="宋体"/>
          <w:b/>
          <w:bCs/>
          <w:i/>
          <w:iCs/>
        </w:rPr>
      </w:pPr>
      <w:r w:rsidRPr="002009FE">
        <w:rPr>
          <w:rFonts w:cs="宋体" w:hint="eastAsia"/>
          <w:b/>
          <w:bCs/>
          <w:i/>
          <w:iCs/>
        </w:rPr>
        <w:t>分析：。</w:t>
      </w:r>
    </w:p>
    <w:p w:rsidR="00A3607B" w:rsidRPr="00726CA7" w:rsidRDefault="00A3607B" w:rsidP="00930C1F">
      <w:pPr>
        <w:pStyle w:val="a8"/>
        <w:numPr>
          <w:ilvl w:val="3"/>
          <w:numId w:val="9"/>
        </w:numPr>
        <w:ind w:left="426" w:firstLineChars="0"/>
        <w:outlineLvl w:val="1"/>
        <w:rPr>
          <w:b/>
        </w:rPr>
      </w:pPr>
      <w:r w:rsidRPr="00726CA7">
        <w:rPr>
          <w:b/>
        </w:rPr>
        <w:t>凯迪拉克国产XT6</w:t>
      </w:r>
      <w:r w:rsidR="00390CB7" w:rsidRPr="00726CA7">
        <w:rPr>
          <w:b/>
        </w:rPr>
        <w:t xml:space="preserve"> </w:t>
      </w:r>
    </w:p>
    <w:p w:rsidR="00A3607B" w:rsidRDefault="00A3607B" w:rsidP="00930C1F">
      <w:r>
        <w:rPr>
          <w:noProof/>
        </w:rPr>
        <w:drawing>
          <wp:inline distT="0" distB="0" distL="0" distR="0" wp14:anchorId="275B3D6B" wp14:editId="724FFA53">
            <wp:extent cx="3206750" cy="2139950"/>
            <wp:effectExtent l="0" t="0" r="0" b="0"/>
            <wp:docPr id="49" name="图片 49" descr="http://img1.bitautoimg.com/bitauto/2019/04/16/9e8daebe-a865-4911-8140-d825abf0ce8f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1.bitautoimg.com/bitauto/2019/04/16/9e8daebe-a865-4911-8140-d825abf0ce8f_630_w0.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A3607B" w:rsidRDefault="00A3607B" w:rsidP="00930C1F">
      <w:r>
        <w:rPr>
          <w:rFonts w:hint="eastAsia"/>
        </w:rPr>
        <w:t>上市时间：</w:t>
      </w:r>
      <w:r>
        <w:t>2019年7月上市</w:t>
      </w:r>
    </w:p>
    <w:p w:rsidR="00A3607B" w:rsidRDefault="00A3607B" w:rsidP="00930C1F">
      <w:r>
        <w:rPr>
          <w:rFonts w:hint="eastAsia"/>
        </w:rPr>
        <w:t>发动机</w:t>
      </w:r>
      <w:r>
        <w:t>：</w:t>
      </w:r>
      <w:r w:rsidR="00390CB7">
        <w:t>2.0T</w:t>
      </w:r>
      <w:r>
        <w:rPr>
          <w:rFonts w:hint="eastAsia"/>
        </w:rPr>
        <w:t>变速箱</w:t>
      </w:r>
      <w:r>
        <w:t>：9速自动</w:t>
      </w:r>
    </w:p>
    <w:p w:rsidR="00A3607B" w:rsidRDefault="00A3607B" w:rsidP="00930C1F">
      <w:r>
        <w:rPr>
          <w:rFonts w:hint="eastAsia"/>
        </w:rPr>
        <w:t>车身尺寸：</w:t>
      </w:r>
      <w:r>
        <w:t>5056/1964/1780mm</w:t>
      </w:r>
    </w:p>
    <w:p w:rsidR="00A3607B" w:rsidRDefault="00A3607B" w:rsidP="00930C1F">
      <w:pPr>
        <w:rPr>
          <w:rFonts w:cs="宋体"/>
          <w:b/>
          <w:bCs/>
          <w:i/>
          <w:iCs/>
        </w:rPr>
      </w:pPr>
      <w:r w:rsidRPr="002009FE">
        <w:rPr>
          <w:rFonts w:cs="宋体" w:hint="eastAsia"/>
          <w:b/>
          <w:bCs/>
          <w:i/>
          <w:iCs/>
        </w:rPr>
        <w:t>分析：。</w:t>
      </w:r>
    </w:p>
    <w:p w:rsidR="00A3607B" w:rsidRPr="004D3B5A" w:rsidRDefault="00A3607B" w:rsidP="00930C1F">
      <w:pPr>
        <w:pStyle w:val="a8"/>
        <w:numPr>
          <w:ilvl w:val="3"/>
          <w:numId w:val="9"/>
        </w:numPr>
        <w:ind w:left="426" w:firstLineChars="0"/>
        <w:outlineLvl w:val="1"/>
        <w:rPr>
          <w:b/>
        </w:rPr>
      </w:pPr>
      <w:r w:rsidRPr="004D3B5A">
        <w:rPr>
          <w:b/>
        </w:rPr>
        <w:t>雷诺科雷傲探享版</w:t>
      </w:r>
    </w:p>
    <w:p w:rsidR="00A3607B" w:rsidRDefault="00A3607B" w:rsidP="00930C1F">
      <w:r>
        <w:rPr>
          <w:noProof/>
        </w:rPr>
        <w:drawing>
          <wp:inline distT="0" distB="0" distL="0" distR="0" wp14:anchorId="6289FA45" wp14:editId="62531244">
            <wp:extent cx="2844800" cy="2139950"/>
            <wp:effectExtent l="0" t="0" r="0" b="0"/>
            <wp:docPr id="10" name="图片 10" descr="http://image.bitautoimg.com/bitauto/2019/04/16/35d85b89-7799-4ee8-aeeb-e6d8a59741b8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image.bitautoimg.com/bitauto/2019/04/16/35d85b89-7799-4ee8-aeeb-e6d8a59741b8_630_w0.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44800" cy="2139950"/>
                    </a:xfrm>
                    <a:prstGeom prst="rect">
                      <a:avLst/>
                    </a:prstGeom>
                    <a:noFill/>
                    <a:ln>
                      <a:noFill/>
                    </a:ln>
                  </pic:spPr>
                </pic:pic>
              </a:graphicData>
            </a:graphic>
          </wp:inline>
        </w:drawing>
      </w:r>
    </w:p>
    <w:p w:rsidR="00A3607B" w:rsidRDefault="00A3607B" w:rsidP="00930C1F">
      <w:r>
        <w:rPr>
          <w:rFonts w:hint="eastAsia"/>
        </w:rPr>
        <w:t>上市时间：</w:t>
      </w:r>
      <w:r>
        <w:t>2019上海车展上市</w:t>
      </w:r>
      <w:r>
        <w:rPr>
          <w:rFonts w:hint="eastAsia"/>
        </w:rPr>
        <w:t>销售价</w:t>
      </w:r>
      <w:r>
        <w:t>：17.98-26.98万元</w:t>
      </w:r>
    </w:p>
    <w:p w:rsidR="00A3607B" w:rsidRDefault="00A3607B" w:rsidP="00930C1F">
      <w:r>
        <w:rPr>
          <w:rFonts w:hint="eastAsia"/>
        </w:rPr>
        <w:t>发动机</w:t>
      </w:r>
      <w:r>
        <w:t>：2.0L、</w:t>
      </w:r>
      <w:r w:rsidR="00390CB7">
        <w:t>2.5L</w:t>
      </w:r>
      <w:r>
        <w:rPr>
          <w:rFonts w:hint="eastAsia"/>
        </w:rPr>
        <w:t>变速箱</w:t>
      </w:r>
      <w:r>
        <w:t>：CVT</w:t>
      </w:r>
    </w:p>
    <w:p w:rsidR="00A3607B" w:rsidRDefault="00A3607B" w:rsidP="00930C1F">
      <w:r>
        <w:rPr>
          <w:rFonts w:hint="eastAsia"/>
        </w:rPr>
        <w:lastRenderedPageBreak/>
        <w:t>车身尺寸：</w:t>
      </w:r>
      <w:r>
        <w:t>4672/1843/1685mm</w:t>
      </w:r>
    </w:p>
    <w:p w:rsidR="00A3607B" w:rsidRDefault="00A3607B" w:rsidP="00930C1F">
      <w:pPr>
        <w:rPr>
          <w:rFonts w:cs="宋体"/>
          <w:b/>
          <w:bCs/>
          <w:i/>
          <w:iCs/>
        </w:rPr>
      </w:pPr>
      <w:r w:rsidRPr="002009FE">
        <w:rPr>
          <w:rFonts w:cs="宋体" w:hint="eastAsia"/>
          <w:b/>
          <w:bCs/>
          <w:i/>
          <w:iCs/>
        </w:rPr>
        <w:t>分析：。</w:t>
      </w:r>
    </w:p>
    <w:p w:rsidR="00A3607B" w:rsidRPr="00726CA7" w:rsidRDefault="00A3607B" w:rsidP="00930C1F">
      <w:pPr>
        <w:pStyle w:val="a8"/>
        <w:numPr>
          <w:ilvl w:val="3"/>
          <w:numId w:val="9"/>
        </w:numPr>
        <w:ind w:left="426" w:firstLineChars="0"/>
        <w:outlineLvl w:val="1"/>
        <w:rPr>
          <w:b/>
        </w:rPr>
      </w:pPr>
      <w:r w:rsidRPr="00726CA7">
        <w:rPr>
          <w:b/>
        </w:rPr>
        <w:t>全新雷凌</w:t>
      </w:r>
    </w:p>
    <w:p w:rsidR="00A3607B" w:rsidRDefault="00A3607B" w:rsidP="00930C1F">
      <w:r>
        <w:rPr>
          <w:noProof/>
        </w:rPr>
        <w:drawing>
          <wp:inline distT="0" distB="0" distL="0" distR="0" wp14:anchorId="2229DC4E" wp14:editId="3AF5513C">
            <wp:extent cx="2844800" cy="2139950"/>
            <wp:effectExtent l="0" t="0" r="0" b="0"/>
            <wp:docPr id="50" name="图片 50" descr="http://img2.bitautoimg.com/bitauto/2019/04/15/b36e0d4f-95e4-4bb5-88df-6a6c8578c5bc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2.bitautoimg.com/bitauto/2019/04/15/b36e0d4f-95e4-4bb5-88df-6a6c8578c5bc_630_w0.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44800" cy="2139950"/>
                    </a:xfrm>
                    <a:prstGeom prst="rect">
                      <a:avLst/>
                    </a:prstGeom>
                    <a:noFill/>
                    <a:ln>
                      <a:noFill/>
                    </a:ln>
                  </pic:spPr>
                </pic:pic>
              </a:graphicData>
            </a:graphic>
          </wp:inline>
        </w:drawing>
      </w:r>
    </w:p>
    <w:p w:rsidR="00A3607B" w:rsidRDefault="00A3607B" w:rsidP="00930C1F">
      <w:r>
        <w:rPr>
          <w:rFonts w:hint="eastAsia"/>
        </w:rPr>
        <w:t>上市时间：</w:t>
      </w:r>
      <w:r>
        <w:t>2019年5月20日上市</w:t>
      </w:r>
    </w:p>
    <w:p w:rsidR="00A3607B" w:rsidRDefault="00A3607B" w:rsidP="00930C1F">
      <w:r>
        <w:rPr>
          <w:rFonts w:hint="eastAsia"/>
        </w:rPr>
        <w:t>发动机</w:t>
      </w:r>
      <w:r>
        <w:t>：1.2T、1.8L混动</w:t>
      </w:r>
    </w:p>
    <w:p w:rsidR="00A3607B" w:rsidRDefault="00A3607B" w:rsidP="00930C1F">
      <w:r>
        <w:rPr>
          <w:rFonts w:hint="eastAsia"/>
        </w:rPr>
        <w:t>变速箱</w:t>
      </w:r>
      <w:r>
        <w:t>：CVT、E-CVT</w:t>
      </w:r>
    </w:p>
    <w:p w:rsidR="00A3607B" w:rsidRDefault="00A3607B" w:rsidP="00930C1F">
      <w:pPr>
        <w:rPr>
          <w:rFonts w:cs="宋体"/>
          <w:b/>
          <w:bCs/>
          <w:i/>
          <w:iCs/>
        </w:rPr>
      </w:pPr>
      <w:r w:rsidRPr="002009FE">
        <w:rPr>
          <w:rFonts w:cs="宋体" w:hint="eastAsia"/>
          <w:b/>
          <w:bCs/>
          <w:i/>
          <w:iCs/>
        </w:rPr>
        <w:t>分析：。</w:t>
      </w:r>
    </w:p>
    <w:p w:rsidR="00A3607B" w:rsidRPr="004D3B5A" w:rsidRDefault="00A3607B" w:rsidP="00930C1F">
      <w:pPr>
        <w:pStyle w:val="a8"/>
        <w:numPr>
          <w:ilvl w:val="3"/>
          <w:numId w:val="9"/>
        </w:numPr>
        <w:ind w:left="426" w:firstLineChars="0"/>
        <w:outlineLvl w:val="1"/>
        <w:rPr>
          <w:b/>
        </w:rPr>
      </w:pPr>
      <w:r w:rsidRPr="004D3B5A">
        <w:rPr>
          <w:b/>
        </w:rPr>
        <w:t>荣威MAX</w:t>
      </w:r>
      <w:r w:rsidR="00390CB7" w:rsidRPr="004D3B5A">
        <w:rPr>
          <w:b/>
        </w:rPr>
        <w:t xml:space="preserve"> </w:t>
      </w:r>
    </w:p>
    <w:p w:rsidR="00A3607B" w:rsidRDefault="00A3607B" w:rsidP="00930C1F">
      <w:r>
        <w:rPr>
          <w:noProof/>
        </w:rPr>
        <w:drawing>
          <wp:inline distT="0" distB="0" distL="0" distR="0" wp14:anchorId="3CE44E10" wp14:editId="1D9394E8">
            <wp:extent cx="3206750" cy="2139950"/>
            <wp:effectExtent l="0" t="0" r="0" b="0"/>
            <wp:docPr id="11" name="图片 11" descr="http://img1.bitautoimg.com/bitauto/2019/04/16/b1c99a37-c311-427f-9936-03ec28482792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img1.bitautoimg.com/bitauto/2019/04/16/b1c99a37-c311-427f-9936-03ec28482792_630_w0.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A3607B" w:rsidRDefault="00A3607B" w:rsidP="00930C1F">
      <w:r>
        <w:rPr>
          <w:rFonts w:hint="eastAsia"/>
        </w:rPr>
        <w:t>上市时间：</w:t>
      </w:r>
      <w:r>
        <w:t>2019上海车展亮相</w:t>
      </w:r>
    </w:p>
    <w:p w:rsidR="00A3607B" w:rsidRDefault="00A3607B" w:rsidP="00930C1F">
      <w:r>
        <w:rPr>
          <w:rFonts w:hint="eastAsia"/>
        </w:rPr>
        <w:t>发动机</w:t>
      </w:r>
      <w:r>
        <w:t>：</w:t>
      </w:r>
      <w:r w:rsidR="00390CB7">
        <w:t>2.0T</w:t>
      </w:r>
      <w:r>
        <w:rPr>
          <w:rFonts w:hint="eastAsia"/>
        </w:rPr>
        <w:t>变速箱</w:t>
      </w:r>
      <w:r>
        <w:t>：6速双离合</w:t>
      </w:r>
    </w:p>
    <w:p w:rsidR="00A3607B" w:rsidRDefault="00A3607B" w:rsidP="00930C1F">
      <w:pPr>
        <w:rPr>
          <w:rFonts w:cs="宋体"/>
          <w:b/>
          <w:bCs/>
          <w:i/>
          <w:iCs/>
        </w:rPr>
      </w:pPr>
      <w:r w:rsidRPr="002009FE">
        <w:rPr>
          <w:rFonts w:cs="宋体" w:hint="eastAsia"/>
          <w:b/>
          <w:bCs/>
          <w:i/>
          <w:iCs/>
        </w:rPr>
        <w:t>分析：。</w:t>
      </w:r>
    </w:p>
    <w:p w:rsidR="00A3607B" w:rsidRPr="004D3B5A" w:rsidRDefault="00A3607B" w:rsidP="00930C1F">
      <w:pPr>
        <w:pStyle w:val="a8"/>
        <w:numPr>
          <w:ilvl w:val="3"/>
          <w:numId w:val="9"/>
        </w:numPr>
        <w:ind w:left="426" w:firstLineChars="0"/>
        <w:outlineLvl w:val="1"/>
        <w:rPr>
          <w:b/>
        </w:rPr>
      </w:pPr>
      <w:r w:rsidRPr="004D3B5A">
        <w:rPr>
          <w:b/>
        </w:rPr>
        <w:t>沃尔沃亚太全新XC40</w:t>
      </w:r>
      <w:r w:rsidR="00390CB7" w:rsidRPr="004D3B5A">
        <w:rPr>
          <w:b/>
        </w:rPr>
        <w:t xml:space="preserve"> </w:t>
      </w:r>
    </w:p>
    <w:p w:rsidR="00A3607B" w:rsidRDefault="00A3607B" w:rsidP="00930C1F">
      <w:r>
        <w:rPr>
          <w:noProof/>
        </w:rPr>
        <w:lastRenderedPageBreak/>
        <w:drawing>
          <wp:inline distT="0" distB="0" distL="0" distR="0" wp14:anchorId="4FEDFCC4" wp14:editId="7806C125">
            <wp:extent cx="3206750" cy="2139950"/>
            <wp:effectExtent l="0" t="0" r="0" b="0"/>
            <wp:docPr id="51" name="图片 51" descr="http://img2.bitautoimg.com/bitauto/2019/04/15/a5ed506f-c576-4c88-bdcc-089d84310031_63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img2.bitautoimg.com/bitauto/2019/04/15/a5ed506f-c576-4c88-bdcc-089d84310031_630_w1.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A3607B" w:rsidRDefault="00A3607B" w:rsidP="00930C1F">
      <w:r>
        <w:rPr>
          <w:rFonts w:hint="eastAsia"/>
        </w:rPr>
        <w:t>上市时间：</w:t>
      </w:r>
      <w:r>
        <w:t>2019上海车展开启预售</w:t>
      </w:r>
      <w:r>
        <w:rPr>
          <w:rFonts w:hint="eastAsia"/>
        </w:rPr>
        <w:t>销售价</w:t>
      </w:r>
      <w:r>
        <w:t>：售价26.5-31.9万元起</w:t>
      </w:r>
    </w:p>
    <w:p w:rsidR="00A3607B" w:rsidRDefault="00A3607B" w:rsidP="00930C1F">
      <w:r>
        <w:rPr>
          <w:rFonts w:hint="eastAsia"/>
        </w:rPr>
        <w:t>发动机</w:t>
      </w:r>
      <w:r>
        <w:t>：1.5T、</w:t>
      </w:r>
      <w:r w:rsidR="00390CB7">
        <w:t>2.0T</w:t>
      </w:r>
      <w:r>
        <w:rPr>
          <w:rFonts w:hint="eastAsia"/>
        </w:rPr>
        <w:t>变速箱</w:t>
      </w:r>
      <w:r>
        <w:t>：8速手自一体</w:t>
      </w:r>
    </w:p>
    <w:p w:rsidR="00A3607B" w:rsidRDefault="00A3607B" w:rsidP="00930C1F">
      <w:r>
        <w:rPr>
          <w:rFonts w:hint="eastAsia"/>
        </w:rPr>
        <w:t>车身尺寸：</w:t>
      </w:r>
      <w:r>
        <w:t>4425/1863/1652mm</w:t>
      </w:r>
    </w:p>
    <w:p w:rsidR="00A3607B" w:rsidRDefault="00A3607B" w:rsidP="00930C1F">
      <w:pPr>
        <w:rPr>
          <w:rFonts w:cs="宋体"/>
          <w:b/>
          <w:bCs/>
          <w:i/>
          <w:iCs/>
        </w:rPr>
      </w:pPr>
      <w:r w:rsidRPr="002009FE">
        <w:rPr>
          <w:rFonts w:cs="宋体" w:hint="eastAsia"/>
          <w:b/>
          <w:bCs/>
          <w:i/>
          <w:iCs/>
        </w:rPr>
        <w:t>分析：。</w:t>
      </w:r>
    </w:p>
    <w:p w:rsidR="00A3607B" w:rsidRPr="00083327" w:rsidRDefault="00A3607B" w:rsidP="00930C1F">
      <w:pPr>
        <w:pStyle w:val="a8"/>
        <w:numPr>
          <w:ilvl w:val="3"/>
          <w:numId w:val="9"/>
        </w:numPr>
        <w:ind w:left="426" w:firstLineChars="0"/>
        <w:outlineLvl w:val="1"/>
        <w:rPr>
          <w:b/>
        </w:rPr>
      </w:pPr>
      <w:r w:rsidRPr="00083327">
        <w:rPr>
          <w:rFonts w:hint="eastAsia"/>
          <w:b/>
        </w:rPr>
        <w:t>北京现代昂希诺纯电动版</w:t>
      </w:r>
    </w:p>
    <w:p w:rsidR="00A3607B" w:rsidRDefault="00A3607B" w:rsidP="00930C1F">
      <w:bookmarkStart w:id="2" w:name="7"/>
      <w:r>
        <w:rPr>
          <w:noProof/>
          <w:color w:val="FFFFFF"/>
        </w:rPr>
        <w:drawing>
          <wp:inline distT="0" distB="0" distL="0" distR="0" wp14:anchorId="5938E650" wp14:editId="76E8644D">
            <wp:extent cx="3060700" cy="1873250"/>
            <wp:effectExtent l="0" t="0" r="6350" b="0"/>
            <wp:docPr id="52" name="图片 52"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新车"/>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2"/>
    </w:p>
    <w:p w:rsidR="00A3607B" w:rsidRDefault="00A3607B" w:rsidP="00930C1F">
      <w:r>
        <w:rPr>
          <w:rFonts w:hint="eastAsia"/>
        </w:rPr>
        <w:t>外观方面，新车与燃油版车型类似，保持小巧精致的设计风格，采用了分体式大灯组，前中网为封闭式设计，但中网下方的大尺寸梯形进气口则为该车增添了运动气息。车尾部分，新车设计较为简洁，后保险杠处设计增加了层次感。</w:t>
      </w:r>
    </w:p>
    <w:p w:rsidR="00A3607B" w:rsidRDefault="00A3607B" w:rsidP="00930C1F">
      <w:r>
        <w:rPr>
          <w:rFonts w:hint="eastAsia"/>
        </w:rPr>
        <w:t>动力方面，新车将搭载最大功率</w:t>
      </w:r>
      <w:r>
        <w:t>150kW的电动机，峰值扭矩394Nm，配备64kWh的电池组，最大续航可达到450km。</w:t>
      </w:r>
    </w:p>
    <w:p w:rsidR="00A3607B" w:rsidRDefault="00A3607B" w:rsidP="00930C1F">
      <w:pPr>
        <w:rPr>
          <w:rFonts w:cs="宋体"/>
          <w:b/>
          <w:bCs/>
          <w:i/>
          <w:iCs/>
        </w:rPr>
      </w:pPr>
      <w:r w:rsidRPr="002009FE">
        <w:rPr>
          <w:rFonts w:cs="宋体" w:hint="eastAsia"/>
          <w:b/>
          <w:bCs/>
          <w:i/>
          <w:iCs/>
        </w:rPr>
        <w:t>分析：。</w:t>
      </w:r>
    </w:p>
    <w:p w:rsidR="00A3607B" w:rsidRPr="00B639FF" w:rsidRDefault="00A3607B" w:rsidP="00930C1F">
      <w:pPr>
        <w:pStyle w:val="a8"/>
        <w:numPr>
          <w:ilvl w:val="3"/>
          <w:numId w:val="9"/>
        </w:numPr>
        <w:ind w:left="426" w:firstLineChars="0"/>
        <w:outlineLvl w:val="1"/>
        <w:rPr>
          <w:b/>
        </w:rPr>
      </w:pPr>
      <w:r w:rsidRPr="00B639FF">
        <w:rPr>
          <w:rFonts w:hint="eastAsia"/>
          <w:b/>
        </w:rPr>
        <w:t>奔驰全新一代</w:t>
      </w:r>
      <w:r w:rsidRPr="00B639FF">
        <w:rPr>
          <w:b/>
        </w:rPr>
        <w:t>C级</w:t>
      </w:r>
    </w:p>
    <w:p w:rsidR="00A3607B" w:rsidRDefault="00A3607B" w:rsidP="00930C1F">
      <w:r>
        <w:rPr>
          <w:noProof/>
          <w:color w:val="FFFFFF"/>
        </w:rPr>
        <w:drawing>
          <wp:inline distT="0" distB="0" distL="0" distR="0" wp14:anchorId="36321031" wp14:editId="39A3EACA">
            <wp:extent cx="3060700" cy="1873250"/>
            <wp:effectExtent l="0" t="0" r="6350" b="0"/>
            <wp:docPr id="44" name="图片 44"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新车"/>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A3607B" w:rsidRDefault="00A3607B" w:rsidP="00930C1F">
      <w:r>
        <w:t>新车有望于2021年正式发布。</w:t>
      </w:r>
    </w:p>
    <w:p w:rsidR="00A3607B" w:rsidRDefault="00A3607B" w:rsidP="00930C1F">
      <w:r>
        <w:rPr>
          <w:rFonts w:hint="eastAsia"/>
        </w:rPr>
        <w:lastRenderedPageBreak/>
        <w:t>外观方面，新车采用了最新的家族设计语言，进气格栅的造型有所变化，大灯也采用了家族最新的三角眼设计。此外，新车尾灯也采用了全新的设计。</w:t>
      </w:r>
    </w:p>
    <w:p w:rsidR="00A3607B" w:rsidRDefault="00A3607B" w:rsidP="00930C1F">
      <w:r>
        <w:rPr>
          <w:rFonts w:hint="eastAsia"/>
        </w:rPr>
        <w:t>动力方面，新车将会增加插电混动版本，纯电续航里程达到</w:t>
      </w:r>
      <w:r>
        <w:t>70km。</w:t>
      </w:r>
    </w:p>
    <w:p w:rsidR="00A3607B" w:rsidRDefault="00A3607B" w:rsidP="00930C1F">
      <w:pPr>
        <w:rPr>
          <w:rFonts w:cs="宋体"/>
          <w:b/>
          <w:bCs/>
          <w:i/>
          <w:iCs/>
        </w:rPr>
      </w:pPr>
      <w:r w:rsidRPr="002009FE">
        <w:rPr>
          <w:rFonts w:cs="宋体" w:hint="eastAsia"/>
          <w:b/>
          <w:bCs/>
          <w:i/>
          <w:iCs/>
        </w:rPr>
        <w:t>分析：。</w:t>
      </w:r>
    </w:p>
    <w:p w:rsidR="00A3607B" w:rsidRPr="00CE5AAE" w:rsidRDefault="00A3607B" w:rsidP="00930C1F">
      <w:pPr>
        <w:pStyle w:val="a8"/>
        <w:numPr>
          <w:ilvl w:val="3"/>
          <w:numId w:val="9"/>
        </w:numPr>
        <w:ind w:left="426" w:firstLineChars="0"/>
        <w:outlineLvl w:val="1"/>
        <w:rPr>
          <w:b/>
        </w:rPr>
      </w:pPr>
      <w:r w:rsidRPr="00CE5AAE">
        <w:rPr>
          <w:rFonts w:hint="eastAsia"/>
          <w:b/>
        </w:rPr>
        <w:t>本田全新一代飞度</w:t>
      </w:r>
    </w:p>
    <w:p w:rsidR="00A3607B" w:rsidRDefault="00A3607B" w:rsidP="00930C1F">
      <w:r>
        <w:rPr>
          <w:noProof/>
          <w:color w:val="FFFFFF"/>
        </w:rPr>
        <w:drawing>
          <wp:inline distT="0" distB="0" distL="0" distR="0" wp14:anchorId="7F782D92" wp14:editId="407925C9">
            <wp:extent cx="3060700" cy="1873250"/>
            <wp:effectExtent l="0" t="0" r="6350" b="0"/>
            <wp:docPr id="30" name="图片 30"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新车"/>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A3607B" w:rsidRDefault="00A3607B" w:rsidP="00930C1F">
      <w:r>
        <w:rPr>
          <w:rFonts w:hint="eastAsia"/>
        </w:rPr>
        <w:t>外观方面，新车采用最新家族式设计语言，在现款车型的基础上进行了调整升级，前脸下方装配贯穿式保险杠，前后均换装全新样式的尾灯组。</w:t>
      </w:r>
    </w:p>
    <w:p w:rsidR="00A3607B" w:rsidRDefault="00A3607B" w:rsidP="00930C1F">
      <w:r>
        <w:rPr>
          <w:rFonts w:hint="eastAsia"/>
        </w:rPr>
        <w:t>动力方面，新车搭载</w:t>
      </w:r>
      <w:r>
        <w:t>1.0L三缸发动机、1.3L三缸发动机，后者最大功率为81kW。</w:t>
      </w:r>
    </w:p>
    <w:p w:rsidR="00A3607B" w:rsidRDefault="00A3607B" w:rsidP="00930C1F">
      <w:pPr>
        <w:rPr>
          <w:rFonts w:cs="宋体"/>
          <w:b/>
          <w:bCs/>
          <w:i/>
          <w:iCs/>
        </w:rPr>
      </w:pPr>
      <w:r w:rsidRPr="002009FE">
        <w:rPr>
          <w:rFonts w:cs="宋体" w:hint="eastAsia"/>
          <w:b/>
          <w:bCs/>
          <w:i/>
          <w:iCs/>
        </w:rPr>
        <w:t>分析：。</w:t>
      </w:r>
    </w:p>
    <w:p w:rsidR="00A3607B" w:rsidRPr="00EF0D23" w:rsidRDefault="00A3607B" w:rsidP="00930C1F">
      <w:pPr>
        <w:pStyle w:val="a8"/>
        <w:numPr>
          <w:ilvl w:val="3"/>
          <w:numId w:val="9"/>
        </w:numPr>
        <w:ind w:left="426" w:firstLineChars="0"/>
        <w:outlineLvl w:val="1"/>
        <w:rPr>
          <w:b/>
        </w:rPr>
      </w:pPr>
      <w:r w:rsidRPr="00EF0D23">
        <w:rPr>
          <w:b/>
        </w:rPr>
        <w:t>北汽新能源新款EC3</w:t>
      </w:r>
      <w:r w:rsidR="00390CB7" w:rsidRPr="00EF0D23">
        <w:rPr>
          <w:b/>
        </w:rPr>
        <w:t xml:space="preserve"> </w:t>
      </w:r>
    </w:p>
    <w:p w:rsidR="00A3607B" w:rsidRDefault="00A3607B" w:rsidP="00930C1F">
      <w:r>
        <w:rPr>
          <w:noProof/>
          <w:color w:val="FFFFFF"/>
        </w:rPr>
        <w:drawing>
          <wp:inline distT="0" distB="0" distL="0" distR="0" wp14:anchorId="41C36760" wp14:editId="0061B248">
            <wp:extent cx="3060700" cy="1873250"/>
            <wp:effectExtent l="0" t="0" r="6350" b="0"/>
            <wp:docPr id="38" name="图片 38"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新车"/>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A3607B" w:rsidRDefault="00A3607B" w:rsidP="00930C1F">
      <w:r>
        <w:rPr>
          <w:rFonts w:hint="eastAsia"/>
        </w:rPr>
        <w:t>从北汽新能源官方获悉，</w:t>
      </w:r>
      <w:r>
        <w:t>2019款北汽新能源EC3正式上市，新车共推出两款车型，补贴后售价区间为售7.38-7.98万元。</w:t>
      </w:r>
    </w:p>
    <w:p w:rsidR="00A3607B" w:rsidRDefault="00A3607B" w:rsidP="00930C1F">
      <w:r>
        <w:rPr>
          <w:rFonts w:hint="eastAsia"/>
        </w:rPr>
        <w:t>外观方面，新车与现款车型保持一致，而封闭式的前脸设计，以显示其新能源车的独特身份。内饰方面，新车中控台造型采用了较为时尚的设计风格，悬浮式中控屏，较有科技感且符合潮流，车内的色彩搭配丰富。</w:t>
      </w:r>
    </w:p>
    <w:p w:rsidR="00A3607B" w:rsidRDefault="00A3607B" w:rsidP="00930C1F">
      <w:r>
        <w:rPr>
          <w:rFonts w:hint="eastAsia"/>
        </w:rPr>
        <w:t>动力方面，新车搭载一台最大功率为</w:t>
      </w:r>
      <w:r>
        <w:t>45kW的驱动电机，峰值扭矩150Nm，NEDC续航里程将超过301公里。</w:t>
      </w:r>
    </w:p>
    <w:p w:rsidR="00A3607B" w:rsidRDefault="00A3607B" w:rsidP="00930C1F">
      <w:pPr>
        <w:rPr>
          <w:rFonts w:cs="宋体"/>
          <w:b/>
          <w:bCs/>
          <w:i/>
          <w:iCs/>
        </w:rPr>
      </w:pPr>
      <w:r w:rsidRPr="002009FE">
        <w:rPr>
          <w:rFonts w:cs="宋体" w:hint="eastAsia"/>
          <w:b/>
          <w:bCs/>
          <w:i/>
          <w:iCs/>
        </w:rPr>
        <w:t>分析：。</w:t>
      </w:r>
    </w:p>
    <w:p w:rsidR="00A3607B" w:rsidRPr="00B639FF" w:rsidRDefault="00390CB7" w:rsidP="00930C1F">
      <w:pPr>
        <w:pStyle w:val="a8"/>
        <w:numPr>
          <w:ilvl w:val="3"/>
          <w:numId w:val="9"/>
        </w:numPr>
        <w:ind w:left="426" w:firstLineChars="0"/>
        <w:outlineLvl w:val="1"/>
        <w:rPr>
          <w:b/>
        </w:rPr>
      </w:pPr>
      <w:r>
        <w:rPr>
          <w:rFonts w:hint="eastAsia"/>
          <w:b/>
        </w:rPr>
        <w:t>大众全新高尔夫</w:t>
      </w:r>
    </w:p>
    <w:p w:rsidR="00A3607B" w:rsidRDefault="00A3607B" w:rsidP="00930C1F">
      <w:r>
        <w:rPr>
          <w:noProof/>
          <w:color w:val="FFFFFF"/>
        </w:rPr>
        <w:lastRenderedPageBreak/>
        <w:drawing>
          <wp:inline distT="0" distB="0" distL="0" distR="0" wp14:anchorId="6A688AFB" wp14:editId="47A8B8CB">
            <wp:extent cx="3060700" cy="1873250"/>
            <wp:effectExtent l="0" t="0" r="6350" b="0"/>
            <wp:docPr id="46" name="图片 46"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新车"/>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A3607B" w:rsidRDefault="00A3607B" w:rsidP="00930C1F">
      <w:r>
        <w:rPr>
          <w:rFonts w:hint="eastAsia"/>
        </w:rPr>
        <w:t>外观方面，新车前脸采用分体式格栅造型，下方保险杠加装了镀铬饰条包围，并对车灯以及细节部分进行了调整。</w:t>
      </w:r>
    </w:p>
    <w:p w:rsidR="00A3607B" w:rsidRDefault="00A3607B" w:rsidP="00930C1F">
      <w:r>
        <w:rPr>
          <w:rFonts w:hint="eastAsia"/>
        </w:rPr>
        <w:t>动力方面，新车将提供</w:t>
      </w:r>
      <w:r>
        <w:t>1.0T三缸12V电机、1.5T四缸发动机和2.0T发动机三种，传动系统均匹配7速双离合变速箱。此外，新车还有望搭载一台1.5TGI发动机，续航可达440km，纯天然气续航可达80km。</w:t>
      </w:r>
    </w:p>
    <w:p w:rsidR="00A3607B" w:rsidRDefault="00A3607B" w:rsidP="00930C1F">
      <w:pPr>
        <w:rPr>
          <w:rFonts w:cs="宋体"/>
          <w:b/>
          <w:bCs/>
          <w:i/>
          <w:iCs/>
        </w:rPr>
      </w:pPr>
      <w:r w:rsidRPr="002009FE">
        <w:rPr>
          <w:rFonts w:cs="宋体" w:hint="eastAsia"/>
          <w:b/>
          <w:bCs/>
          <w:i/>
          <w:iCs/>
        </w:rPr>
        <w:t>分析：。</w:t>
      </w:r>
    </w:p>
    <w:p w:rsidR="00A3607B" w:rsidRPr="00B639FF" w:rsidRDefault="00A3607B" w:rsidP="00930C1F">
      <w:pPr>
        <w:pStyle w:val="a8"/>
        <w:numPr>
          <w:ilvl w:val="3"/>
          <w:numId w:val="9"/>
        </w:numPr>
        <w:ind w:left="426" w:firstLineChars="0"/>
        <w:outlineLvl w:val="1"/>
        <w:rPr>
          <w:b/>
        </w:rPr>
      </w:pPr>
      <w:r w:rsidRPr="00B639FF">
        <w:rPr>
          <w:rFonts w:hint="eastAsia"/>
          <w:b/>
        </w:rPr>
        <w:t>东风标致新</w:t>
      </w:r>
      <w:r w:rsidRPr="00B639FF">
        <w:rPr>
          <w:b/>
        </w:rPr>
        <w:t>508L</w:t>
      </w:r>
      <w:r w:rsidR="00390CB7">
        <w:rPr>
          <w:b/>
        </w:rPr>
        <w:t>混动版</w:t>
      </w:r>
    </w:p>
    <w:p w:rsidR="00A3607B" w:rsidRDefault="00A3607B" w:rsidP="00930C1F">
      <w:r>
        <w:rPr>
          <w:noProof/>
          <w:color w:val="FFFFFF"/>
        </w:rPr>
        <w:drawing>
          <wp:inline distT="0" distB="0" distL="0" distR="0" wp14:anchorId="786DE803" wp14:editId="2B6AA2DE">
            <wp:extent cx="3060700" cy="1873250"/>
            <wp:effectExtent l="0" t="0" r="6350" b="0"/>
            <wp:docPr id="42" name="图片 42"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新车"/>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A3607B" w:rsidRDefault="00A3607B" w:rsidP="00930C1F">
      <w:r>
        <w:rPr>
          <w:rFonts w:hint="eastAsia"/>
        </w:rPr>
        <w:t>近日，东风标致</w:t>
      </w:r>
      <w:r>
        <w:t>508LPHEV(插电混动版)于上海车展上正式亮相。据官方透露，新车将在年内正式推向市场。</w:t>
      </w:r>
    </w:p>
    <w:p w:rsidR="00A3607B" w:rsidRDefault="00A3607B" w:rsidP="00930C1F">
      <w:r>
        <w:rPr>
          <w:rFonts w:hint="eastAsia"/>
        </w:rPr>
        <w:t>外观方面，新车前脸使用了上下分体式进气格栅，雾灯造型狭长，与下层中网连为一体，侧面带有新能源标识。</w:t>
      </w:r>
    </w:p>
    <w:p w:rsidR="00A3607B" w:rsidRDefault="00A3607B" w:rsidP="00930C1F">
      <w:r>
        <w:rPr>
          <w:rFonts w:hint="eastAsia"/>
        </w:rPr>
        <w:t>动力方面，新车搭载基于</w:t>
      </w:r>
      <w:r>
        <w:t>1.8T发动机的插电式混动系统，1.8T发动机最大功率147kW，最大扭矩300Nm；电动机最大功率80kW，峰值扭矩为337Nm，纯电模式下综合续航里程超50km。</w:t>
      </w:r>
    </w:p>
    <w:p w:rsidR="00A3607B" w:rsidRDefault="00A3607B" w:rsidP="00930C1F">
      <w:pPr>
        <w:rPr>
          <w:rFonts w:cs="宋体"/>
          <w:b/>
          <w:bCs/>
          <w:i/>
          <w:iCs/>
        </w:rPr>
      </w:pPr>
      <w:r w:rsidRPr="002009FE">
        <w:rPr>
          <w:rFonts w:cs="宋体" w:hint="eastAsia"/>
          <w:b/>
          <w:bCs/>
          <w:i/>
          <w:iCs/>
        </w:rPr>
        <w:t>分析：。</w:t>
      </w:r>
    </w:p>
    <w:p w:rsidR="00A3607B" w:rsidRPr="00CE5AAE" w:rsidRDefault="00A3607B" w:rsidP="00930C1F">
      <w:pPr>
        <w:pStyle w:val="a8"/>
        <w:numPr>
          <w:ilvl w:val="3"/>
          <w:numId w:val="9"/>
        </w:numPr>
        <w:ind w:left="426" w:firstLineChars="0"/>
        <w:outlineLvl w:val="1"/>
        <w:rPr>
          <w:b/>
        </w:rPr>
      </w:pPr>
      <w:r w:rsidRPr="00CE5AAE">
        <w:rPr>
          <w:rFonts w:hint="eastAsia"/>
          <w:b/>
        </w:rPr>
        <w:t>福特全新翼虎</w:t>
      </w:r>
    </w:p>
    <w:p w:rsidR="00A3607B" w:rsidRDefault="00A3607B" w:rsidP="00930C1F">
      <w:r>
        <w:rPr>
          <w:noProof/>
          <w:color w:val="FFFFFF"/>
        </w:rPr>
        <w:lastRenderedPageBreak/>
        <w:drawing>
          <wp:inline distT="0" distB="0" distL="0" distR="0" wp14:anchorId="108FE86D" wp14:editId="7BD45F75">
            <wp:extent cx="3060700" cy="1873250"/>
            <wp:effectExtent l="0" t="0" r="6350" b="0"/>
            <wp:docPr id="53" name="图片 5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新车"/>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A3607B" w:rsidRDefault="00A3607B" w:rsidP="00930C1F">
      <w:r>
        <w:rPr>
          <w:rFonts w:hint="eastAsia"/>
        </w:rPr>
        <w:t>外观方面，新车前脸采用大尺寸炭黑网状进气格栅，保险杠两侧配备雾灯组，车尾为双边单出排气布局，下方配有金属防擦护板。</w:t>
      </w:r>
    </w:p>
    <w:p w:rsidR="00A3607B" w:rsidRDefault="00A3607B" w:rsidP="00930C1F">
      <w:r>
        <w:rPr>
          <w:rFonts w:hint="eastAsia"/>
        </w:rPr>
        <w:t>动力方面，新车搭载</w:t>
      </w:r>
      <w:r>
        <w:t>1.5T(三缸)、2.0T、2.5L混动三款动力引擎，传动系统匹配8速手自一体变速箱。</w:t>
      </w:r>
    </w:p>
    <w:p w:rsidR="00A3607B" w:rsidRDefault="00A3607B" w:rsidP="00930C1F">
      <w:pPr>
        <w:rPr>
          <w:rFonts w:cs="宋体"/>
          <w:b/>
          <w:bCs/>
          <w:i/>
          <w:iCs/>
        </w:rPr>
      </w:pPr>
      <w:r w:rsidRPr="002009FE">
        <w:rPr>
          <w:rFonts w:cs="宋体" w:hint="eastAsia"/>
          <w:b/>
          <w:bCs/>
          <w:i/>
          <w:iCs/>
        </w:rPr>
        <w:t>分析：。</w:t>
      </w:r>
    </w:p>
    <w:p w:rsidR="00A3607B" w:rsidRPr="003E52E6" w:rsidRDefault="00A3607B" w:rsidP="00930C1F">
      <w:pPr>
        <w:pStyle w:val="a8"/>
        <w:numPr>
          <w:ilvl w:val="3"/>
          <w:numId w:val="9"/>
        </w:numPr>
        <w:ind w:left="426" w:firstLineChars="0"/>
        <w:outlineLvl w:val="1"/>
        <w:rPr>
          <w:b/>
        </w:rPr>
      </w:pPr>
      <w:r w:rsidRPr="003E52E6">
        <w:rPr>
          <w:rFonts w:hint="eastAsia"/>
          <w:b/>
        </w:rPr>
        <w:t>吉利汽车帝豪</w:t>
      </w:r>
      <w:r w:rsidRPr="003E52E6">
        <w:rPr>
          <w:b/>
        </w:rPr>
        <w:t>GLPHEV</w:t>
      </w:r>
      <w:r w:rsidR="00390CB7" w:rsidRPr="003E52E6">
        <w:rPr>
          <w:b/>
        </w:rPr>
        <w:t xml:space="preserve"> </w:t>
      </w:r>
    </w:p>
    <w:p w:rsidR="00A3607B" w:rsidRDefault="00A3607B" w:rsidP="00930C1F">
      <w:r>
        <w:rPr>
          <w:noProof/>
          <w:color w:val="FFFFFF"/>
        </w:rPr>
        <w:drawing>
          <wp:inline distT="0" distB="0" distL="0" distR="0" wp14:anchorId="0831217E" wp14:editId="5FDE9AF0">
            <wp:extent cx="3060700" cy="1873250"/>
            <wp:effectExtent l="0" t="0" r="6350" b="0"/>
            <wp:docPr id="37" name="图片 37"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新车"/>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A3607B" w:rsidRDefault="00A3607B" w:rsidP="00930C1F">
      <w:r>
        <w:rPr>
          <w:rFonts w:hint="eastAsia"/>
        </w:rPr>
        <w:t>从相关渠道获悉，帝豪</w:t>
      </w:r>
      <w:r>
        <w:t>GLPHEV将于4月28日开启预售，并于二季度内上市。</w:t>
      </w:r>
    </w:p>
    <w:p w:rsidR="00A3607B" w:rsidRDefault="00A3607B" w:rsidP="00930C1F">
      <w:r>
        <w:rPr>
          <w:rFonts w:hint="eastAsia"/>
        </w:rPr>
        <w:t>外观方面，新车将换装吉利全黑新</w:t>
      </w:r>
      <w:r>
        <w:t>LOGO，在整体造型上仍延续了现款GL的“全新简雅美学设计”风格，但车身细节处新增了新能源车型的专属设计元素，比如车门两侧增加了“HYBRIDPLUG-IN”新能源车专属标识，并在左前翼子板处设置充电口，与传统能源车形成明显区别。</w:t>
      </w:r>
    </w:p>
    <w:p w:rsidR="00A3607B" w:rsidRDefault="00A3607B" w:rsidP="00930C1F">
      <w:r>
        <w:rPr>
          <w:rFonts w:hint="eastAsia"/>
        </w:rPr>
        <w:t>动力方面，新车将采用</w:t>
      </w:r>
      <w:r>
        <w:t>P2.5混动结构，并搭载1.5TD+7DCTH智擎·混动系统，综合功率为190kW，综合扭矩可达415Nm，百公里加速仅7.28s，百公里综合油耗1.4L。</w:t>
      </w:r>
    </w:p>
    <w:p w:rsidR="00A3607B" w:rsidRDefault="00A3607B" w:rsidP="00930C1F">
      <w:pPr>
        <w:rPr>
          <w:rFonts w:cs="宋体"/>
          <w:b/>
          <w:bCs/>
          <w:i/>
          <w:iCs/>
        </w:rPr>
      </w:pPr>
      <w:r w:rsidRPr="002009FE">
        <w:rPr>
          <w:rFonts w:cs="宋体" w:hint="eastAsia"/>
          <w:b/>
          <w:bCs/>
          <w:i/>
          <w:iCs/>
        </w:rPr>
        <w:t>分析：。</w:t>
      </w:r>
    </w:p>
    <w:p w:rsidR="00A3607B" w:rsidRPr="00CE5AAE" w:rsidRDefault="00A3607B" w:rsidP="00930C1F">
      <w:pPr>
        <w:pStyle w:val="a8"/>
        <w:numPr>
          <w:ilvl w:val="3"/>
          <w:numId w:val="9"/>
        </w:numPr>
        <w:ind w:left="426" w:firstLineChars="0"/>
        <w:outlineLvl w:val="1"/>
        <w:rPr>
          <w:b/>
        </w:rPr>
      </w:pPr>
      <w:r w:rsidRPr="00CE5AAE">
        <w:rPr>
          <w:rFonts w:hint="eastAsia"/>
          <w:b/>
        </w:rPr>
        <w:t>路虎新款揽胜星脉</w:t>
      </w:r>
    </w:p>
    <w:p w:rsidR="00A3607B" w:rsidRDefault="00A3607B" w:rsidP="00930C1F">
      <w:r>
        <w:rPr>
          <w:noProof/>
          <w:color w:val="FFFFFF"/>
        </w:rPr>
        <w:drawing>
          <wp:inline distT="0" distB="0" distL="0" distR="0" wp14:anchorId="4927BFF9" wp14:editId="14FC7F5D">
            <wp:extent cx="3060700" cy="1873250"/>
            <wp:effectExtent l="0" t="0" r="6350" b="0"/>
            <wp:docPr id="55" name="图片 55"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新车"/>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A3607B" w:rsidRDefault="00A3607B" w:rsidP="00930C1F">
      <w:r>
        <w:rPr>
          <w:rFonts w:hint="eastAsia"/>
        </w:rPr>
        <w:lastRenderedPageBreak/>
        <w:t>外观方面，新车前脸采用上下分体式炭黑进气格栅造型，车身侧面配备隐藏式门把手，车尾为双边双出式排气布局，尾门上方配有小型扰流板。</w:t>
      </w:r>
    </w:p>
    <w:p w:rsidR="00A3607B" w:rsidRDefault="00A3607B" w:rsidP="00930C1F">
      <w:r>
        <w:rPr>
          <w:rFonts w:hint="eastAsia"/>
        </w:rPr>
        <w:t>动力方面，新车将搭载一台</w:t>
      </w:r>
      <w:r>
        <w:t>5.0TV8发动机，最大功率423kW，峰值扭矩700Nm，传动系统匹配8速手自一体变速箱，百公里加速仅需4.3s。</w:t>
      </w:r>
    </w:p>
    <w:p w:rsidR="00A3607B" w:rsidRDefault="00A3607B" w:rsidP="00930C1F">
      <w:pPr>
        <w:rPr>
          <w:rFonts w:cs="宋体"/>
          <w:b/>
          <w:bCs/>
          <w:i/>
          <w:iCs/>
        </w:rPr>
      </w:pPr>
      <w:r w:rsidRPr="002009FE">
        <w:rPr>
          <w:rFonts w:cs="宋体" w:hint="eastAsia"/>
          <w:b/>
          <w:bCs/>
          <w:i/>
          <w:iCs/>
        </w:rPr>
        <w:t>分析：。</w:t>
      </w:r>
    </w:p>
    <w:p w:rsidR="00A3607B" w:rsidRPr="00083327" w:rsidRDefault="00A3607B" w:rsidP="00930C1F">
      <w:pPr>
        <w:pStyle w:val="a8"/>
        <w:numPr>
          <w:ilvl w:val="3"/>
          <w:numId w:val="9"/>
        </w:numPr>
        <w:ind w:left="426" w:firstLineChars="0"/>
        <w:outlineLvl w:val="1"/>
        <w:rPr>
          <w:b/>
        </w:rPr>
      </w:pPr>
      <w:r w:rsidRPr="00083327">
        <w:rPr>
          <w:rFonts w:hint="eastAsia"/>
          <w:b/>
        </w:rPr>
        <w:t>名爵</w:t>
      </w:r>
      <w:r w:rsidRPr="00083327">
        <w:rPr>
          <w:b/>
        </w:rPr>
        <w:t>HS</w:t>
      </w:r>
      <w:r w:rsidR="00390CB7" w:rsidRPr="00083327">
        <w:rPr>
          <w:b/>
        </w:rPr>
        <w:t xml:space="preserve"> </w:t>
      </w:r>
    </w:p>
    <w:p w:rsidR="00A3607B" w:rsidRDefault="00A3607B" w:rsidP="00930C1F">
      <w:bookmarkStart w:id="3" w:name="6"/>
      <w:r>
        <w:rPr>
          <w:noProof/>
          <w:color w:val="FFFFFF"/>
        </w:rPr>
        <w:drawing>
          <wp:inline distT="0" distB="0" distL="0" distR="0" wp14:anchorId="2BCFDA3C" wp14:editId="5FF3F182">
            <wp:extent cx="3060700" cy="1873250"/>
            <wp:effectExtent l="0" t="0" r="6350" b="0"/>
            <wp:docPr id="56" name="图片 56"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新车"/>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3"/>
    </w:p>
    <w:p w:rsidR="00A3607B" w:rsidRDefault="00A3607B" w:rsidP="00930C1F">
      <w:r>
        <w:rPr>
          <w:rFonts w:hint="eastAsia"/>
        </w:rPr>
        <w:t>配置方面，新车将装备</w:t>
      </w:r>
      <w:r>
        <w:t>MG运动管理策略、安装在方向盘上，源自超跑设计理念的supersports一键加速按钮以及一体式运动座椅和方向盘换挡拨片等配置。</w:t>
      </w:r>
    </w:p>
    <w:p w:rsidR="00A3607B" w:rsidRDefault="00A3607B" w:rsidP="00930C1F">
      <w:r>
        <w:rPr>
          <w:rFonts w:hint="eastAsia"/>
        </w:rPr>
        <w:t>动力方面，新车将搭载同通用共同开发的</w:t>
      </w:r>
      <w:r>
        <w:t>1.5T全铝涡轮增压发动机，最大功率124kW，最大扭矩为250Nm，搭配的是7速双离合器变速箱，驱动形式为前置前驱。</w:t>
      </w:r>
    </w:p>
    <w:p w:rsidR="00A3607B" w:rsidRDefault="00A3607B" w:rsidP="00930C1F">
      <w:pPr>
        <w:rPr>
          <w:rFonts w:cs="宋体"/>
          <w:b/>
          <w:bCs/>
          <w:i/>
          <w:iCs/>
        </w:rPr>
      </w:pPr>
      <w:r w:rsidRPr="002009FE">
        <w:rPr>
          <w:rFonts w:cs="宋体" w:hint="eastAsia"/>
          <w:b/>
          <w:bCs/>
          <w:i/>
          <w:iCs/>
        </w:rPr>
        <w:t>分析：。</w:t>
      </w:r>
    </w:p>
    <w:p w:rsidR="00A3607B" w:rsidRPr="00EF5747" w:rsidRDefault="00A3607B" w:rsidP="00930C1F">
      <w:pPr>
        <w:pStyle w:val="a8"/>
        <w:numPr>
          <w:ilvl w:val="3"/>
          <w:numId w:val="9"/>
        </w:numPr>
        <w:ind w:left="426" w:firstLineChars="0"/>
        <w:outlineLvl w:val="1"/>
        <w:rPr>
          <w:b/>
        </w:rPr>
      </w:pPr>
      <w:r w:rsidRPr="00EF5747">
        <w:rPr>
          <w:rFonts w:hint="eastAsia"/>
          <w:b/>
        </w:rPr>
        <w:t>马自达</w:t>
      </w:r>
      <w:r w:rsidRPr="00EF5747">
        <w:rPr>
          <w:b/>
        </w:rPr>
        <w:t>3</w:t>
      </w:r>
      <w:r w:rsidR="00390CB7" w:rsidRPr="00EF5747">
        <w:rPr>
          <w:b/>
        </w:rPr>
        <w:t xml:space="preserve"> </w:t>
      </w:r>
    </w:p>
    <w:p w:rsidR="00A3607B" w:rsidRDefault="00A3607B" w:rsidP="00930C1F">
      <w:r>
        <w:rPr>
          <w:noProof/>
          <w:color w:val="FFFFFF"/>
        </w:rPr>
        <w:drawing>
          <wp:inline distT="0" distB="0" distL="0" distR="0" wp14:anchorId="6D5CCAB2" wp14:editId="1BD8F1B9">
            <wp:extent cx="3060700" cy="1873250"/>
            <wp:effectExtent l="0" t="0" r="6350" b="0"/>
            <wp:docPr id="57" name="图片 57"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新车"/>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A3607B" w:rsidRDefault="00A3607B" w:rsidP="00930C1F">
      <w:r>
        <w:rPr>
          <w:rFonts w:hint="eastAsia"/>
        </w:rPr>
        <w:t>从相关渠道获取了一组全新一代国产三厢版马自达</w:t>
      </w:r>
      <w:r>
        <w:t>3Axela昂克赛拉的测试谍照，预计新车将于2019年内正式上市。</w:t>
      </w:r>
    </w:p>
    <w:p w:rsidR="00A3607B" w:rsidRDefault="00A3607B" w:rsidP="00930C1F">
      <w:r>
        <w:rPr>
          <w:rFonts w:hint="eastAsia"/>
        </w:rPr>
        <w:t>外观方面，新车与海外版车型有着较高的相似度，保持了</w:t>
      </w:r>
      <w:r>
        <w:t>'魁'概念车的外形设计，前脸整体以及头灯/雾灯处的线条也与海外版车型相同，黑色设计的点阵式前格栅也得到了保留。</w:t>
      </w:r>
    </w:p>
    <w:p w:rsidR="00A3607B" w:rsidRDefault="00A3607B" w:rsidP="00930C1F">
      <w:r>
        <w:rPr>
          <w:rFonts w:hint="eastAsia"/>
        </w:rPr>
        <w:t>动力方面，新车预计搭载带有</w:t>
      </w:r>
      <w:r>
        <w:t>SPCCI火花塞控制压燃点火技术的新一代创驰蓝天SKYACTIV-X发动机，最大功率为139kW，峰值扭矩为230Nm。</w:t>
      </w:r>
    </w:p>
    <w:p w:rsidR="00A3607B" w:rsidRDefault="00A3607B" w:rsidP="00930C1F">
      <w:pPr>
        <w:rPr>
          <w:rFonts w:cs="宋体"/>
          <w:b/>
          <w:bCs/>
          <w:i/>
          <w:iCs/>
        </w:rPr>
      </w:pPr>
      <w:r w:rsidRPr="002009FE">
        <w:rPr>
          <w:rFonts w:cs="宋体" w:hint="eastAsia"/>
          <w:b/>
          <w:bCs/>
          <w:i/>
          <w:iCs/>
        </w:rPr>
        <w:t>分析：。</w:t>
      </w:r>
    </w:p>
    <w:p w:rsidR="00A3607B" w:rsidRPr="00B639FF" w:rsidRDefault="00A3607B" w:rsidP="00930C1F">
      <w:pPr>
        <w:pStyle w:val="a8"/>
        <w:numPr>
          <w:ilvl w:val="3"/>
          <w:numId w:val="9"/>
        </w:numPr>
        <w:ind w:left="426" w:firstLineChars="0"/>
        <w:outlineLvl w:val="1"/>
        <w:rPr>
          <w:b/>
        </w:rPr>
      </w:pPr>
      <w:r w:rsidRPr="00B639FF">
        <w:rPr>
          <w:b/>
        </w:rPr>
        <w:t>福特探险者2.3T风尚运动版</w:t>
      </w:r>
    </w:p>
    <w:p w:rsidR="00A3607B" w:rsidRDefault="00A3607B" w:rsidP="00930C1F">
      <w:r>
        <w:rPr>
          <w:noProof/>
          <w:color w:val="FFFFFF"/>
        </w:rPr>
        <w:lastRenderedPageBreak/>
        <w:drawing>
          <wp:inline distT="0" distB="0" distL="0" distR="0" wp14:anchorId="2E56C91A" wp14:editId="526DB96B">
            <wp:extent cx="3060700" cy="2286000"/>
            <wp:effectExtent l="0" t="0" r="6350" b="0"/>
            <wp:docPr id="43" name="图片 4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新车"/>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60700" cy="2286000"/>
                    </a:xfrm>
                    <a:prstGeom prst="rect">
                      <a:avLst/>
                    </a:prstGeom>
                    <a:noFill/>
                    <a:ln>
                      <a:noFill/>
                    </a:ln>
                  </pic:spPr>
                </pic:pic>
              </a:graphicData>
            </a:graphic>
          </wp:inline>
        </w:drawing>
      </w:r>
    </w:p>
    <w:p w:rsidR="00A3607B" w:rsidRDefault="00A3607B" w:rsidP="00930C1F">
      <w:r>
        <w:rPr>
          <w:rFonts w:hint="eastAsia"/>
        </w:rPr>
        <w:t>外观方面，新车最大的改变是加装了专属的套件，包含有黑色车顶行李架、“</w:t>
      </w:r>
      <w:r>
        <w:t>EXPLORER”发动机舱盖装饰、星耀格栅、星耀防护板、星耀车侧装饰条、星耀尾门装饰条等。</w:t>
      </w:r>
    </w:p>
    <w:p w:rsidR="00A3607B" w:rsidRDefault="00A3607B" w:rsidP="00930C1F">
      <w:r>
        <w:rPr>
          <w:rFonts w:hint="eastAsia"/>
        </w:rPr>
        <w:t>动力方面，新车搭载最大功率为</w:t>
      </w:r>
      <w:r>
        <w:t>203kW马力，峰值扭矩为410Nm的2.3T发动机。传动系统方面，匹配的依旧是6速手自一体变速箱。</w:t>
      </w:r>
    </w:p>
    <w:p w:rsidR="00A3607B" w:rsidRDefault="00A3607B" w:rsidP="00930C1F">
      <w:pPr>
        <w:rPr>
          <w:rFonts w:cs="宋体"/>
          <w:b/>
          <w:bCs/>
          <w:i/>
          <w:iCs/>
        </w:rPr>
      </w:pPr>
      <w:r w:rsidRPr="002009FE">
        <w:rPr>
          <w:rFonts w:cs="宋体" w:hint="eastAsia"/>
          <w:b/>
          <w:bCs/>
          <w:i/>
          <w:iCs/>
        </w:rPr>
        <w:t>分析：。</w:t>
      </w:r>
    </w:p>
    <w:p w:rsidR="00A3607B" w:rsidRPr="00083327" w:rsidRDefault="00A3607B" w:rsidP="00930C1F">
      <w:pPr>
        <w:pStyle w:val="a8"/>
        <w:numPr>
          <w:ilvl w:val="3"/>
          <w:numId w:val="9"/>
        </w:numPr>
        <w:ind w:left="426" w:firstLineChars="0"/>
        <w:outlineLvl w:val="1"/>
        <w:rPr>
          <w:b/>
        </w:rPr>
      </w:pPr>
      <w:r w:rsidRPr="00083327">
        <w:rPr>
          <w:b/>
        </w:rPr>
        <w:t>新款东风风行SX6</w:t>
      </w:r>
      <w:r w:rsidR="00390CB7" w:rsidRPr="00083327">
        <w:rPr>
          <w:b/>
        </w:rPr>
        <w:t xml:space="preserve"> </w:t>
      </w:r>
    </w:p>
    <w:p w:rsidR="00A3607B" w:rsidRDefault="00A3607B" w:rsidP="00930C1F">
      <w:bookmarkStart w:id="4" w:name="10"/>
      <w:r>
        <w:rPr>
          <w:noProof/>
          <w:color w:val="FFFFFF"/>
        </w:rPr>
        <w:drawing>
          <wp:inline distT="0" distB="0" distL="0" distR="0" wp14:anchorId="5DEC4A7B" wp14:editId="4CF23131">
            <wp:extent cx="3060700" cy="2286000"/>
            <wp:effectExtent l="0" t="0" r="6350" b="0"/>
            <wp:docPr id="58" name="图片 58"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新车"/>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60700" cy="2286000"/>
                    </a:xfrm>
                    <a:prstGeom prst="rect">
                      <a:avLst/>
                    </a:prstGeom>
                    <a:noFill/>
                    <a:ln>
                      <a:noFill/>
                    </a:ln>
                  </pic:spPr>
                </pic:pic>
              </a:graphicData>
            </a:graphic>
          </wp:inline>
        </w:drawing>
      </w:r>
      <w:bookmarkEnd w:id="4"/>
    </w:p>
    <w:p w:rsidR="00A3607B" w:rsidRDefault="00A3607B" w:rsidP="00930C1F">
      <w:r>
        <w:t>新车共推出5款车型，售价区间为6.99-9.49万元。</w:t>
      </w:r>
    </w:p>
    <w:p w:rsidR="00A3607B" w:rsidRDefault="00A3607B" w:rsidP="00930C1F">
      <w:r>
        <w:rPr>
          <w:rFonts w:hint="eastAsia"/>
        </w:rPr>
        <w:t>配置方面，新车提供</w:t>
      </w:r>
      <w:r>
        <w:t>8英寸中控屏、车载蓝牙、手机互联、后视镜加热、前后独立空调及电动天窗等。</w:t>
      </w:r>
    </w:p>
    <w:p w:rsidR="00A3607B" w:rsidRDefault="00A3607B" w:rsidP="00930C1F">
      <w:r>
        <w:rPr>
          <w:rFonts w:hint="eastAsia"/>
        </w:rPr>
        <w:t>动力方面，新车搭载</w:t>
      </w:r>
      <w:r>
        <w:t>1.6L/1.5T两款发动机，最大功率分别为90kW和110kW，传动系统匹配的是5速手动(1.6L)、6速手动(1.5T)或CVT无级变速箱(1.5T)。</w:t>
      </w:r>
    </w:p>
    <w:p w:rsidR="00A3607B" w:rsidRDefault="00A3607B" w:rsidP="00930C1F">
      <w:pPr>
        <w:rPr>
          <w:rFonts w:cs="宋体"/>
          <w:b/>
          <w:bCs/>
          <w:i/>
          <w:iCs/>
        </w:rPr>
      </w:pPr>
      <w:r w:rsidRPr="002009FE">
        <w:rPr>
          <w:rFonts w:cs="宋体" w:hint="eastAsia"/>
          <w:b/>
          <w:bCs/>
          <w:i/>
          <w:iCs/>
        </w:rPr>
        <w:t>分析：。</w:t>
      </w:r>
    </w:p>
    <w:p w:rsidR="00A3607B" w:rsidRPr="00B639FF" w:rsidRDefault="00A3607B" w:rsidP="00930C1F">
      <w:pPr>
        <w:pStyle w:val="a8"/>
        <w:numPr>
          <w:ilvl w:val="3"/>
          <w:numId w:val="9"/>
        </w:numPr>
        <w:ind w:left="426" w:firstLineChars="0"/>
        <w:outlineLvl w:val="1"/>
        <w:rPr>
          <w:b/>
        </w:rPr>
      </w:pPr>
      <w:r w:rsidRPr="00B639FF">
        <w:rPr>
          <w:b/>
        </w:rPr>
        <w:t>华晨雷诺观境</w:t>
      </w:r>
    </w:p>
    <w:p w:rsidR="00A3607B" w:rsidRDefault="00A3607B" w:rsidP="00930C1F">
      <w:r>
        <w:rPr>
          <w:noProof/>
          <w:color w:val="FFFFFF"/>
        </w:rPr>
        <w:lastRenderedPageBreak/>
        <w:drawing>
          <wp:inline distT="0" distB="0" distL="0" distR="0" wp14:anchorId="79EE5DF3" wp14:editId="48973EDE">
            <wp:extent cx="3060700" cy="2286000"/>
            <wp:effectExtent l="0" t="0" r="6350" b="0"/>
            <wp:docPr id="47" name="图片 47"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新车"/>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60700" cy="2286000"/>
                    </a:xfrm>
                    <a:prstGeom prst="rect">
                      <a:avLst/>
                    </a:prstGeom>
                    <a:noFill/>
                    <a:ln>
                      <a:noFill/>
                    </a:ln>
                  </pic:spPr>
                </pic:pic>
              </a:graphicData>
            </a:graphic>
          </wp:inline>
        </w:drawing>
      </w:r>
    </w:p>
    <w:p w:rsidR="00A3607B" w:rsidRDefault="00A3607B" w:rsidP="00930C1F">
      <w:r>
        <w:rPr>
          <w:rFonts w:hint="eastAsia"/>
        </w:rPr>
        <w:t>华晨雷诺旗下全新中型</w:t>
      </w:r>
      <w:r>
        <w:t>SUV—观境正式上市，新车共推出5款车型，售价为7.59-10.29万元。</w:t>
      </w:r>
    </w:p>
    <w:p w:rsidR="00A3607B" w:rsidRDefault="00A3607B" w:rsidP="00930C1F">
      <w:r>
        <w:rPr>
          <w:rFonts w:hint="eastAsia"/>
        </w:rPr>
        <w:t>外观方面，新车整体设计十分成熟，前脸为</w:t>
      </w:r>
      <w:r>
        <w:t>T字造型吗，中央镀铬饰条贯穿左右，前包围的造型也同样简洁大方，车身侧面腰线贯穿前后，而高配车型还会增加镀铬装饰。</w:t>
      </w:r>
    </w:p>
    <w:p w:rsidR="00A3607B" w:rsidRDefault="00A3607B" w:rsidP="00930C1F">
      <w:r>
        <w:rPr>
          <w:rFonts w:hint="eastAsia"/>
        </w:rPr>
        <w:t>车身尺寸方面，新车长宽高分别为</w:t>
      </w:r>
      <w:r>
        <w:t>4,745/1,820/1,790mm，轴距为2,780mm。</w:t>
      </w:r>
    </w:p>
    <w:p w:rsidR="00A3607B" w:rsidRDefault="00A3607B" w:rsidP="00930C1F">
      <w:r>
        <w:rPr>
          <w:rFonts w:hint="eastAsia"/>
        </w:rPr>
        <w:t>动力方面，新车将搭载</w:t>
      </w:r>
      <w:r>
        <w:t>1.5T和1.6L两种发动机，其中1.5T发动机最大功率为110马力kW，峰值扭矩为220Nm；1.6L发动机最大功率为87kW，具有154Nm的最高扭矩。传动方面，匹配的均为5挡手动变速箱。</w:t>
      </w:r>
    </w:p>
    <w:p w:rsidR="00A3607B" w:rsidRPr="00B639FF" w:rsidRDefault="00A3607B" w:rsidP="00930C1F">
      <w:pPr>
        <w:rPr>
          <w:rFonts w:cs="宋体"/>
          <w:b/>
          <w:bCs/>
          <w:i/>
          <w:iCs/>
        </w:rPr>
      </w:pPr>
      <w:r w:rsidRPr="002009FE">
        <w:rPr>
          <w:rFonts w:cs="宋体" w:hint="eastAsia"/>
          <w:b/>
          <w:bCs/>
          <w:i/>
          <w:iCs/>
        </w:rPr>
        <w:t>分析：。</w:t>
      </w:r>
    </w:p>
    <w:p w:rsidR="00A3607B" w:rsidRPr="00546EF7" w:rsidRDefault="00A3607B" w:rsidP="00930C1F">
      <w:pPr>
        <w:pStyle w:val="a8"/>
        <w:numPr>
          <w:ilvl w:val="3"/>
          <w:numId w:val="9"/>
        </w:numPr>
        <w:ind w:left="426" w:firstLineChars="0"/>
        <w:outlineLvl w:val="1"/>
        <w:rPr>
          <w:b/>
        </w:rPr>
      </w:pPr>
      <w:r w:rsidRPr="00546EF7">
        <w:rPr>
          <w:rFonts w:hint="eastAsia"/>
          <w:b/>
        </w:rPr>
        <w:t>威马汽车</w:t>
      </w:r>
      <w:r w:rsidRPr="00546EF7">
        <w:rPr>
          <w:b/>
        </w:rPr>
        <w:t>EX6</w:t>
      </w:r>
      <w:r w:rsidR="00390CB7" w:rsidRPr="00546EF7">
        <w:rPr>
          <w:b/>
        </w:rPr>
        <w:t xml:space="preserve"> </w:t>
      </w:r>
    </w:p>
    <w:p w:rsidR="00A3607B" w:rsidRDefault="00A3607B" w:rsidP="00930C1F">
      <w:r>
        <w:rPr>
          <w:noProof/>
          <w:color w:val="FFFFFF"/>
        </w:rPr>
        <w:drawing>
          <wp:inline distT="0" distB="0" distL="0" distR="0" wp14:anchorId="7907834B" wp14:editId="3044DA4B">
            <wp:extent cx="3060700" cy="1873250"/>
            <wp:effectExtent l="0" t="0" r="6350" b="0"/>
            <wp:docPr id="60" name="图片 60"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新车"/>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A3607B" w:rsidRDefault="00A3607B" w:rsidP="00930C1F">
      <w:r>
        <w:rPr>
          <w:rFonts w:hint="eastAsia"/>
        </w:rPr>
        <w:t>外观方面，新车前脸修长的</w:t>
      </w:r>
      <w:r>
        <w:t>LED灯组与黑色饰板相连，中央为品牌LOGO，保险杠造型较为简洁，两侧配有带状日行灯。车身侧面沿用隐藏式门把手设计，车尾配备贯穿式LED尾灯组，后保险杠加入银色装饰护板。</w:t>
      </w:r>
    </w:p>
    <w:p w:rsidR="00A3607B" w:rsidRDefault="00A3607B" w:rsidP="00930C1F">
      <w:r>
        <w:rPr>
          <w:rFonts w:hint="eastAsia"/>
        </w:rPr>
        <w:t>车身尺寸方面，新车的长宽高分别是</w:t>
      </w:r>
      <w:r>
        <w:t>1,802/1,839/1,710mm，轴距为2,703mm。</w:t>
      </w:r>
    </w:p>
    <w:p w:rsidR="00A3607B" w:rsidRDefault="00A3607B" w:rsidP="00930C1F">
      <w:r>
        <w:rPr>
          <w:rFonts w:hint="eastAsia"/>
        </w:rPr>
        <w:t>动力方面，新车搭载一台来自于博格华纳的驱动电机，最大功率为</w:t>
      </w:r>
      <w:r>
        <w:t>160kW。</w:t>
      </w:r>
    </w:p>
    <w:p w:rsidR="00A3607B" w:rsidRDefault="00A3607B" w:rsidP="00930C1F">
      <w:pPr>
        <w:rPr>
          <w:rFonts w:cs="宋体"/>
          <w:b/>
          <w:bCs/>
          <w:i/>
          <w:iCs/>
        </w:rPr>
      </w:pPr>
      <w:r w:rsidRPr="002009FE">
        <w:rPr>
          <w:rFonts w:cs="宋体" w:hint="eastAsia"/>
          <w:b/>
          <w:bCs/>
          <w:i/>
          <w:iCs/>
        </w:rPr>
        <w:t>分析：。</w:t>
      </w:r>
    </w:p>
    <w:p w:rsidR="00A3607B" w:rsidRPr="00083327" w:rsidRDefault="00A3607B" w:rsidP="00930C1F">
      <w:pPr>
        <w:pStyle w:val="a8"/>
        <w:numPr>
          <w:ilvl w:val="3"/>
          <w:numId w:val="9"/>
        </w:numPr>
        <w:ind w:left="426" w:firstLineChars="0"/>
        <w:outlineLvl w:val="1"/>
        <w:rPr>
          <w:b/>
        </w:rPr>
      </w:pPr>
      <w:r w:rsidRPr="00083327">
        <w:rPr>
          <w:rFonts w:hint="eastAsia"/>
          <w:b/>
        </w:rPr>
        <w:t>一汽红旗</w:t>
      </w:r>
      <w:r w:rsidRPr="00083327">
        <w:rPr>
          <w:b/>
        </w:rPr>
        <w:t>HS5</w:t>
      </w:r>
      <w:r w:rsidR="00390CB7" w:rsidRPr="00083327">
        <w:rPr>
          <w:b/>
        </w:rPr>
        <w:t xml:space="preserve"> </w:t>
      </w:r>
    </w:p>
    <w:p w:rsidR="00A3607B" w:rsidRDefault="00A3607B" w:rsidP="00930C1F">
      <w:bookmarkStart w:id="5" w:name="9"/>
      <w:r>
        <w:rPr>
          <w:noProof/>
          <w:color w:val="FFFFFF"/>
        </w:rPr>
        <w:lastRenderedPageBreak/>
        <w:drawing>
          <wp:inline distT="0" distB="0" distL="0" distR="0" wp14:anchorId="2AAC3098" wp14:editId="2AD0F736">
            <wp:extent cx="3060700" cy="1873250"/>
            <wp:effectExtent l="0" t="0" r="6350" b="0"/>
            <wp:docPr id="62" name="图片 62"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新车"/>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5"/>
    </w:p>
    <w:p w:rsidR="00A3607B" w:rsidRDefault="00A3607B" w:rsidP="00930C1F">
      <w:r>
        <w:rPr>
          <w:rFonts w:hint="eastAsia"/>
        </w:rPr>
        <w:t>红旗</w:t>
      </w:r>
      <w:r>
        <w:t>HS5将于5月1日开启预售，预售价格区间为20-27万元。</w:t>
      </w:r>
    </w:p>
    <w:p w:rsidR="00A3607B" w:rsidRDefault="00A3607B" w:rsidP="00930C1F">
      <w:r>
        <w:rPr>
          <w:rFonts w:hint="eastAsia"/>
        </w:rPr>
        <w:t>外观方面，新车整个前脸沿用了红旗当前的设计风格，多边形的进气格栅，中央的装饰彩条用红色贯穿式设计，格栅两侧向外延展，与大灯相连。侧面线条很简洁，没有明显的硬折线。</w:t>
      </w:r>
    </w:p>
    <w:p w:rsidR="00A3607B" w:rsidRDefault="00A3607B" w:rsidP="00930C1F">
      <w:r>
        <w:rPr>
          <w:rFonts w:hint="eastAsia"/>
        </w:rPr>
        <w:t>车身尺寸方面，新车长宽高分别为</w:t>
      </w:r>
      <w:r>
        <w:t>4,760/1,907/1,700mm，轴距为2,870mm。</w:t>
      </w:r>
    </w:p>
    <w:p w:rsidR="00A3607B" w:rsidRDefault="00A3607B" w:rsidP="00930C1F">
      <w:r>
        <w:rPr>
          <w:rFonts w:hint="eastAsia"/>
        </w:rPr>
        <w:t>动力方面，新车搭载型号为</w:t>
      </w:r>
      <w:r>
        <w:t>CA4GC20TD-32的2.0T发动机，最大功率224kW。</w:t>
      </w:r>
    </w:p>
    <w:p w:rsidR="00A3607B" w:rsidRDefault="00A3607B" w:rsidP="00930C1F">
      <w:pPr>
        <w:rPr>
          <w:rFonts w:cs="宋体"/>
          <w:b/>
          <w:bCs/>
          <w:i/>
          <w:iCs/>
        </w:rPr>
      </w:pPr>
      <w:r w:rsidRPr="002009FE">
        <w:rPr>
          <w:rFonts w:cs="宋体" w:hint="eastAsia"/>
          <w:b/>
          <w:bCs/>
          <w:i/>
          <w:iCs/>
        </w:rPr>
        <w:t>分析：。</w:t>
      </w:r>
    </w:p>
    <w:p w:rsidR="00A3607B" w:rsidRPr="00083327" w:rsidRDefault="00A3607B" w:rsidP="00930C1F">
      <w:pPr>
        <w:pStyle w:val="a8"/>
        <w:numPr>
          <w:ilvl w:val="3"/>
          <w:numId w:val="9"/>
        </w:numPr>
        <w:ind w:left="426" w:firstLineChars="0"/>
        <w:outlineLvl w:val="1"/>
        <w:rPr>
          <w:b/>
        </w:rPr>
      </w:pPr>
      <w:r w:rsidRPr="00083327">
        <w:rPr>
          <w:b/>
        </w:rPr>
        <w:t>起亚新一代K3</w:t>
      </w:r>
      <w:r w:rsidR="00390CB7" w:rsidRPr="00083327">
        <w:rPr>
          <w:b/>
        </w:rPr>
        <w:t xml:space="preserve"> </w:t>
      </w:r>
    </w:p>
    <w:p w:rsidR="00A3607B" w:rsidRDefault="00A3607B" w:rsidP="00930C1F">
      <w:bookmarkStart w:id="6" w:name="8"/>
      <w:r>
        <w:rPr>
          <w:noProof/>
          <w:color w:val="FFFFFF"/>
        </w:rPr>
        <w:drawing>
          <wp:inline distT="0" distB="0" distL="0" distR="0" wp14:anchorId="31704387" wp14:editId="3ADB5601">
            <wp:extent cx="3060700" cy="1873250"/>
            <wp:effectExtent l="0" t="0" r="6350" b="0"/>
            <wp:docPr id="1" name="图片 1"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新车"/>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6"/>
    </w:p>
    <w:p w:rsidR="00A3607B" w:rsidRDefault="00A3607B" w:rsidP="00930C1F">
      <w:r>
        <w:rPr>
          <w:rFonts w:hint="eastAsia"/>
        </w:rPr>
        <w:t>从东风悦达起亚官方获悉，全新一代</w:t>
      </w:r>
      <w:r>
        <w:t>K3燃油版车型的预售价格区间为10.58-13.38万元，并且有望于5月16日正式上市。</w:t>
      </w:r>
    </w:p>
    <w:p w:rsidR="00A3607B" w:rsidRDefault="00A3607B" w:rsidP="00930C1F">
      <w:r>
        <w:rPr>
          <w:rFonts w:hint="eastAsia"/>
        </w:rPr>
        <w:t>外观方面，新车前脸造型进行了重新设计，多边形大灯组采用了更加犀利的造型，搭配带有直瀑式前中网的虎啸式进气格栅。车尾部分，新车整体保留了海外版的贯穿式灯组布置，但主尾灯的内部灯腔有所调整，灯带走势与海外版的折线形并不相同。</w:t>
      </w:r>
    </w:p>
    <w:p w:rsidR="00A3607B" w:rsidRDefault="00A3607B" w:rsidP="00930C1F">
      <w:r>
        <w:rPr>
          <w:rFonts w:hint="eastAsia"/>
        </w:rPr>
        <w:t>动力方面，新车搭载</w:t>
      </w:r>
      <w:r>
        <w:t>1.4T/1.5L两款发动机，最大功率分别为84kW和95kW，传动系统分别匹配CVT无级变速箱和7速双离合变速箱。</w:t>
      </w:r>
    </w:p>
    <w:p w:rsidR="00A3607B" w:rsidRDefault="00A3607B" w:rsidP="00930C1F">
      <w:pPr>
        <w:rPr>
          <w:rFonts w:cs="宋体"/>
          <w:b/>
          <w:bCs/>
          <w:i/>
          <w:iCs/>
        </w:rPr>
      </w:pPr>
      <w:r w:rsidRPr="002009FE">
        <w:rPr>
          <w:rFonts w:cs="宋体" w:hint="eastAsia"/>
          <w:b/>
          <w:bCs/>
          <w:i/>
          <w:iCs/>
        </w:rPr>
        <w:t>分析：。</w:t>
      </w:r>
    </w:p>
    <w:p w:rsidR="00930C1F" w:rsidRPr="00CD18D0" w:rsidRDefault="00930C1F" w:rsidP="00930C1F">
      <w:pPr>
        <w:pStyle w:val="a8"/>
        <w:numPr>
          <w:ilvl w:val="0"/>
          <w:numId w:val="4"/>
        </w:numPr>
        <w:ind w:firstLineChars="0"/>
        <w:outlineLvl w:val="0"/>
      </w:pPr>
      <w:r w:rsidRPr="002009FE">
        <w:rPr>
          <w:rFonts w:cs="宋体" w:hint="eastAsia"/>
          <w:b/>
          <w:bCs/>
          <w:sz w:val="22"/>
        </w:rPr>
        <w:t>企业信息跟踪</w:t>
      </w:r>
    </w:p>
    <w:p w:rsidR="0077262A" w:rsidRPr="00EF0D23" w:rsidRDefault="0077262A" w:rsidP="00930C1F">
      <w:pPr>
        <w:pStyle w:val="a8"/>
        <w:numPr>
          <w:ilvl w:val="0"/>
          <w:numId w:val="3"/>
        </w:numPr>
        <w:ind w:firstLineChars="0"/>
        <w:outlineLvl w:val="1"/>
        <w:rPr>
          <w:b/>
        </w:rPr>
      </w:pPr>
      <w:r w:rsidRPr="00EF0D23">
        <w:rPr>
          <w:rFonts w:hint="eastAsia"/>
          <w:b/>
        </w:rPr>
        <w:t>北京现代计划年内将推</w:t>
      </w:r>
      <w:r w:rsidRPr="00EF0D23">
        <w:rPr>
          <w:b/>
        </w:rPr>
        <w:t>7款新车</w:t>
      </w:r>
    </w:p>
    <w:p w:rsidR="0077262A" w:rsidRDefault="0077262A" w:rsidP="00930C1F">
      <w:r>
        <w:rPr>
          <w:rFonts w:hint="eastAsia"/>
        </w:rPr>
        <w:t>北京现代客户服务室室长戚晓晖表示“北京现代今年将推出</w:t>
      </w:r>
      <w:r>
        <w:t>3款“D+S”全新战略车型、2款改款车型以及3款新能源车”。根据规划，三款“D+S”全新战略车型中已包含了4月13日上市的第四代胜达，预计在今年剩余时间内，北京现代还会上市7款新车。</w:t>
      </w:r>
    </w:p>
    <w:p w:rsidR="0077262A" w:rsidRDefault="0077262A" w:rsidP="00930C1F">
      <w:pPr>
        <w:rPr>
          <w:rFonts w:cs="宋体"/>
          <w:b/>
          <w:bCs/>
          <w:i/>
          <w:iCs/>
        </w:rPr>
      </w:pPr>
      <w:r w:rsidRPr="002009FE">
        <w:rPr>
          <w:rFonts w:cs="宋体" w:hint="eastAsia"/>
          <w:b/>
          <w:bCs/>
          <w:i/>
          <w:iCs/>
        </w:rPr>
        <w:t>分析：。</w:t>
      </w:r>
    </w:p>
    <w:p w:rsidR="0077262A" w:rsidRPr="00CE5AAE" w:rsidRDefault="0077262A" w:rsidP="00930C1F">
      <w:pPr>
        <w:pStyle w:val="a8"/>
        <w:numPr>
          <w:ilvl w:val="0"/>
          <w:numId w:val="3"/>
        </w:numPr>
        <w:ind w:firstLineChars="0"/>
        <w:outlineLvl w:val="1"/>
        <w:rPr>
          <w:b/>
        </w:rPr>
      </w:pPr>
      <w:r w:rsidRPr="00CE5AAE">
        <w:rPr>
          <w:rFonts w:hint="eastAsia"/>
          <w:b/>
        </w:rPr>
        <w:t>北汽蓝谷</w:t>
      </w:r>
      <w:r w:rsidRPr="00CE5AAE">
        <w:rPr>
          <w:b/>
        </w:rPr>
        <w:t>2018年年报发布</w:t>
      </w:r>
    </w:p>
    <w:p w:rsidR="0077262A" w:rsidRDefault="0077262A" w:rsidP="00930C1F">
      <w:r>
        <w:rPr>
          <w:rFonts w:hint="eastAsia"/>
        </w:rPr>
        <w:t>北汽蓝谷发布年报显示，公司</w:t>
      </w:r>
      <w:r>
        <w:t>2018年实现营业总收入164.4亿元，同比增长43%。实际归属于母公司所有者的净利润1.6亿元，同比增长161.2%。不过，北汽蓝谷扣除非经常性损益</w:t>
      </w:r>
      <w:r>
        <w:lastRenderedPageBreak/>
        <w:t>后净利润为亏损7.29亿元。非经常性损益主要来自于政府补助，2018年北汽蓝谷计入当期损益的政府补助为9.18亿元。</w:t>
      </w:r>
    </w:p>
    <w:p w:rsidR="0077262A" w:rsidRDefault="0077262A" w:rsidP="00930C1F">
      <w:pPr>
        <w:rPr>
          <w:rFonts w:cs="宋体"/>
          <w:b/>
          <w:bCs/>
          <w:i/>
          <w:iCs/>
        </w:rPr>
      </w:pPr>
      <w:r w:rsidRPr="002009FE">
        <w:rPr>
          <w:rFonts w:cs="宋体" w:hint="eastAsia"/>
          <w:b/>
          <w:bCs/>
          <w:i/>
          <w:iCs/>
        </w:rPr>
        <w:t>分析：。</w:t>
      </w:r>
    </w:p>
    <w:p w:rsidR="0077262A" w:rsidRPr="00EF5747" w:rsidRDefault="0077262A" w:rsidP="00930C1F">
      <w:pPr>
        <w:pStyle w:val="a8"/>
        <w:numPr>
          <w:ilvl w:val="0"/>
          <w:numId w:val="3"/>
        </w:numPr>
        <w:ind w:firstLineChars="0"/>
        <w:outlineLvl w:val="1"/>
        <w:rPr>
          <w:b/>
        </w:rPr>
      </w:pPr>
      <w:r w:rsidRPr="00EF5747">
        <w:rPr>
          <w:rFonts w:hint="eastAsia"/>
          <w:b/>
        </w:rPr>
        <w:t>东风日产推出新售后政策</w:t>
      </w:r>
    </w:p>
    <w:p w:rsidR="0077262A" w:rsidRDefault="0077262A" w:rsidP="00930C1F">
      <w:r>
        <w:rPr>
          <w:rFonts w:hint="eastAsia"/>
        </w:rPr>
        <w:t>东风日产官方宣布自</w:t>
      </w:r>
      <w:r>
        <w:t>2019年4月24日至2019年12月31日，购买东风日产全系车型(含途达)，均可在原有“三包”政策的基础上，额外享受“7天质保换新”及“首、二保不受限”服务。</w:t>
      </w:r>
    </w:p>
    <w:p w:rsidR="0077262A" w:rsidRDefault="0077262A" w:rsidP="00930C1F">
      <w:r>
        <w:rPr>
          <w:rFonts w:hint="eastAsia"/>
        </w:rPr>
        <w:t>官方表示，自</w:t>
      </w:r>
      <w:r>
        <w:t>2019年4月24日起，凡还未做过首、二保的东风日产车辆，客户均可在任意时间或里程内回店享受首次免费检查与二保免费保养服务。</w:t>
      </w:r>
    </w:p>
    <w:p w:rsidR="0077262A" w:rsidRPr="00EF5747" w:rsidRDefault="0077262A" w:rsidP="00930C1F">
      <w:pPr>
        <w:rPr>
          <w:rFonts w:cs="宋体"/>
          <w:b/>
          <w:bCs/>
          <w:i/>
          <w:iCs/>
        </w:rPr>
      </w:pPr>
      <w:r w:rsidRPr="002009FE">
        <w:rPr>
          <w:rFonts w:cs="宋体" w:hint="eastAsia"/>
          <w:b/>
          <w:bCs/>
          <w:i/>
          <w:iCs/>
        </w:rPr>
        <w:t>分析：。</w:t>
      </w:r>
    </w:p>
    <w:p w:rsidR="0077262A" w:rsidRPr="00777391" w:rsidRDefault="0077262A" w:rsidP="00930C1F">
      <w:pPr>
        <w:pStyle w:val="a8"/>
        <w:numPr>
          <w:ilvl w:val="0"/>
          <w:numId w:val="3"/>
        </w:numPr>
        <w:ind w:firstLineChars="0"/>
        <w:outlineLvl w:val="1"/>
        <w:rPr>
          <w:b/>
        </w:rPr>
      </w:pPr>
      <w:r w:rsidRPr="00777391">
        <w:rPr>
          <w:b/>
        </w:rPr>
        <w:t>东风日产推新售后政策7天质保换新等</w:t>
      </w:r>
    </w:p>
    <w:p w:rsidR="0077262A" w:rsidRDefault="0077262A" w:rsidP="00930C1F">
      <w:r>
        <w:rPr>
          <w:rFonts w:hint="eastAsia"/>
        </w:rPr>
        <w:t>东风日产官方宣布自</w:t>
      </w:r>
      <w:r>
        <w:t>2019年4月24日至2019年12月31日，购买东风日产全系车型（含途达），均可在原有“三包”政策的基础上，额外享受“7天质保换新”及“首、二保不受限”服务。</w:t>
      </w:r>
    </w:p>
    <w:p w:rsidR="0077262A" w:rsidRDefault="0077262A" w:rsidP="00930C1F">
      <w:pPr>
        <w:rPr>
          <w:rFonts w:cs="宋体"/>
          <w:b/>
          <w:bCs/>
          <w:i/>
          <w:iCs/>
        </w:rPr>
      </w:pPr>
      <w:r w:rsidRPr="002009FE">
        <w:rPr>
          <w:rFonts w:cs="宋体" w:hint="eastAsia"/>
          <w:b/>
          <w:bCs/>
          <w:i/>
          <w:iCs/>
        </w:rPr>
        <w:t>分析：。</w:t>
      </w:r>
    </w:p>
    <w:p w:rsidR="0077262A" w:rsidRPr="009C487F" w:rsidRDefault="0077262A" w:rsidP="00930C1F">
      <w:pPr>
        <w:pStyle w:val="a8"/>
        <w:numPr>
          <w:ilvl w:val="0"/>
          <w:numId w:val="3"/>
        </w:numPr>
        <w:ind w:firstLineChars="0"/>
        <w:outlineLvl w:val="1"/>
        <w:rPr>
          <w:b/>
        </w:rPr>
      </w:pPr>
      <w:r w:rsidRPr="009C487F">
        <w:rPr>
          <w:rFonts w:hint="eastAsia"/>
          <w:b/>
        </w:rPr>
        <w:t>福特刘宗信重返，刘曰海任产品创新副总裁</w:t>
      </w:r>
    </w:p>
    <w:p w:rsidR="0077262A" w:rsidRDefault="0077262A" w:rsidP="00930C1F">
      <w:r>
        <w:t>福特汽车（中国）宣布两项高层人事任命，刘曰海先生被任命为的福特中国产品创新副总裁。刘宗信先生再次加盟福特中国，出任福特汽车大中华区市场及销售副总裁。</w:t>
      </w:r>
    </w:p>
    <w:p w:rsidR="0077262A" w:rsidRDefault="0077262A" w:rsidP="00930C1F">
      <w:pPr>
        <w:rPr>
          <w:rFonts w:cs="宋体"/>
          <w:b/>
          <w:bCs/>
          <w:i/>
          <w:iCs/>
        </w:rPr>
      </w:pPr>
      <w:r w:rsidRPr="002009FE">
        <w:rPr>
          <w:rFonts w:cs="宋体" w:hint="eastAsia"/>
          <w:b/>
          <w:bCs/>
          <w:i/>
          <w:iCs/>
        </w:rPr>
        <w:t>分析：。</w:t>
      </w:r>
    </w:p>
    <w:p w:rsidR="0077262A" w:rsidRPr="009C487F" w:rsidRDefault="0077262A" w:rsidP="00930C1F">
      <w:pPr>
        <w:pStyle w:val="a8"/>
        <w:numPr>
          <w:ilvl w:val="0"/>
          <w:numId w:val="3"/>
        </w:numPr>
        <w:ind w:firstLineChars="0"/>
        <w:outlineLvl w:val="1"/>
        <w:rPr>
          <w:b/>
        </w:rPr>
      </w:pPr>
      <w:r>
        <w:rPr>
          <w:rFonts w:hint="eastAsia"/>
          <w:b/>
        </w:rPr>
        <w:t>福田</w:t>
      </w:r>
      <w:r w:rsidRPr="009C487F">
        <w:rPr>
          <w:rFonts w:hint="eastAsia"/>
          <w:b/>
        </w:rPr>
        <w:t>与丰田、亿华通合作推出</w:t>
      </w:r>
      <w:r w:rsidRPr="009C487F">
        <w:rPr>
          <w:b/>
        </w:rPr>
        <w:t>FC客车</w:t>
      </w:r>
    </w:p>
    <w:p w:rsidR="0077262A" w:rsidRDefault="0077262A" w:rsidP="00930C1F">
      <w:r>
        <w:t>北汽福田汽车股份有限公司、丰田汽车公司和北京亿华通科技股份有限公司达成合意，共同合作推出氢燃料电池客车。三方将在北汽福田生产及销售的FC大巴上搭载采用丰田FC电堆等零部件的亿华通FC系统。按照三方共同签署的合作备忘录，FC大巴样车已完成，合作进展顺利。</w:t>
      </w:r>
    </w:p>
    <w:p w:rsidR="0077262A" w:rsidRDefault="0077262A" w:rsidP="00930C1F">
      <w:pPr>
        <w:rPr>
          <w:rFonts w:cs="宋体"/>
          <w:b/>
          <w:bCs/>
          <w:i/>
          <w:iCs/>
        </w:rPr>
      </w:pPr>
      <w:r w:rsidRPr="002009FE">
        <w:rPr>
          <w:rFonts w:cs="宋体" w:hint="eastAsia"/>
          <w:b/>
          <w:bCs/>
          <w:i/>
          <w:iCs/>
        </w:rPr>
        <w:t>分析：。</w:t>
      </w:r>
    </w:p>
    <w:p w:rsidR="0077262A" w:rsidRPr="00083327" w:rsidRDefault="0077262A" w:rsidP="00930C1F">
      <w:pPr>
        <w:pStyle w:val="a8"/>
        <w:numPr>
          <w:ilvl w:val="0"/>
          <w:numId w:val="3"/>
        </w:numPr>
        <w:ind w:firstLineChars="0"/>
        <w:outlineLvl w:val="1"/>
        <w:rPr>
          <w:b/>
        </w:rPr>
      </w:pPr>
      <w:r w:rsidRPr="00083327">
        <w:rPr>
          <w:rFonts w:hint="eastAsia"/>
          <w:b/>
        </w:rPr>
        <w:t>广汽传祺公布</w:t>
      </w:r>
      <w:r w:rsidRPr="00083327">
        <w:rPr>
          <w:b/>
        </w:rPr>
        <w:t>2019新车规划</w:t>
      </w:r>
    </w:p>
    <w:p w:rsidR="0077262A" w:rsidRDefault="0077262A" w:rsidP="00930C1F">
      <w:r>
        <w:rPr>
          <w:rFonts w:hint="eastAsia"/>
        </w:rPr>
        <w:t>广汽乘用车副总经理闫建明透露，广汽传祺将在</w:t>
      </w:r>
      <w:r>
        <w:t>2019年推出全新GA6、GS8中期改款、新款GS3、新款GS7、新款GA4、新款GM6以及新款GM8。其中，新款GM6和GM8将满足国六排放标准。</w:t>
      </w:r>
    </w:p>
    <w:p w:rsidR="0077262A" w:rsidRPr="00777391" w:rsidRDefault="0077262A" w:rsidP="00930C1F">
      <w:pPr>
        <w:rPr>
          <w:rFonts w:cs="宋体"/>
          <w:b/>
          <w:bCs/>
          <w:i/>
          <w:iCs/>
        </w:rPr>
      </w:pPr>
      <w:r w:rsidRPr="002009FE">
        <w:rPr>
          <w:rFonts w:cs="宋体" w:hint="eastAsia"/>
          <w:b/>
          <w:bCs/>
          <w:i/>
          <w:iCs/>
        </w:rPr>
        <w:t>分析：。</w:t>
      </w:r>
    </w:p>
    <w:p w:rsidR="0077262A" w:rsidRPr="00901302" w:rsidRDefault="0077262A" w:rsidP="00930C1F">
      <w:pPr>
        <w:pStyle w:val="a8"/>
        <w:numPr>
          <w:ilvl w:val="0"/>
          <w:numId w:val="3"/>
        </w:numPr>
        <w:ind w:firstLineChars="0"/>
        <w:outlineLvl w:val="1"/>
        <w:rPr>
          <w:b/>
        </w:rPr>
      </w:pPr>
      <w:r w:rsidRPr="00901302">
        <w:rPr>
          <w:b/>
        </w:rPr>
        <w:t>江淮骏铃V8“绿通节油王”贵阳上市</w:t>
      </w:r>
    </w:p>
    <w:p w:rsidR="0077262A" w:rsidRDefault="0077262A" w:rsidP="00930C1F">
      <w:r>
        <w:t>4月20日，贵州江淮汽车销售服务有限公司在贵阳市花溪区西部石材城举办了以“骏铃绿通节油王上市暨全国体验之旅贵阳站”为主题的推广会活动，活动邀请绿通行业客户群以及周边各行业的江淮骏铃新老客户朋友共同参加，现场收获28辆订单。</w:t>
      </w:r>
    </w:p>
    <w:p w:rsidR="0077262A" w:rsidRDefault="0077262A" w:rsidP="00930C1F">
      <w:pPr>
        <w:rPr>
          <w:rFonts w:cs="宋体"/>
          <w:b/>
          <w:bCs/>
          <w:i/>
          <w:iCs/>
        </w:rPr>
      </w:pPr>
      <w:r w:rsidRPr="002009FE">
        <w:rPr>
          <w:rFonts w:cs="宋体" w:hint="eastAsia"/>
          <w:b/>
          <w:bCs/>
          <w:i/>
          <w:iCs/>
        </w:rPr>
        <w:t>分析：。</w:t>
      </w:r>
    </w:p>
    <w:p w:rsidR="0077262A" w:rsidRPr="007517E5" w:rsidRDefault="0077262A" w:rsidP="00930C1F">
      <w:pPr>
        <w:pStyle w:val="a8"/>
        <w:numPr>
          <w:ilvl w:val="0"/>
          <w:numId w:val="3"/>
        </w:numPr>
        <w:ind w:firstLineChars="0"/>
        <w:outlineLvl w:val="1"/>
        <w:rPr>
          <w:b/>
        </w:rPr>
      </w:pPr>
      <w:r w:rsidRPr="007517E5">
        <w:rPr>
          <w:b/>
        </w:rPr>
        <w:t>江淮皮卡年内推全新高端车型冲刺“十三五”</w:t>
      </w:r>
    </w:p>
    <w:p w:rsidR="0077262A" w:rsidRDefault="0077262A" w:rsidP="00930C1F">
      <w:r>
        <w:rPr>
          <w:rFonts w:hint="eastAsia"/>
        </w:rPr>
        <w:t>根据规划，</w:t>
      </w:r>
      <w:r>
        <w:t>2019年，江淮皮卡要达成3万辆的销售目标，相当于在2018年的基础上实现30-40%的增长；2020年，江淮皮卡则要达成5万辆的销售目标，相当于在实现2019年目标的基础上，增长60-70%。</w:t>
      </w:r>
    </w:p>
    <w:p w:rsidR="0077262A" w:rsidRDefault="0077262A" w:rsidP="00930C1F">
      <w:pPr>
        <w:rPr>
          <w:rFonts w:cs="宋体"/>
          <w:b/>
          <w:bCs/>
          <w:i/>
          <w:iCs/>
        </w:rPr>
      </w:pPr>
      <w:r w:rsidRPr="002009FE">
        <w:rPr>
          <w:rFonts w:cs="宋体" w:hint="eastAsia"/>
          <w:b/>
          <w:bCs/>
          <w:i/>
          <w:iCs/>
        </w:rPr>
        <w:t>分析：。</w:t>
      </w:r>
    </w:p>
    <w:p w:rsidR="0077262A" w:rsidRPr="00B639FF" w:rsidRDefault="0077262A" w:rsidP="00930C1F">
      <w:pPr>
        <w:pStyle w:val="a8"/>
        <w:numPr>
          <w:ilvl w:val="0"/>
          <w:numId w:val="3"/>
        </w:numPr>
        <w:ind w:firstLineChars="0"/>
        <w:outlineLvl w:val="1"/>
        <w:rPr>
          <w:b/>
        </w:rPr>
      </w:pPr>
      <w:r w:rsidRPr="00B639FF">
        <w:rPr>
          <w:rFonts w:hint="eastAsia"/>
          <w:b/>
        </w:rPr>
        <w:t>领克计划将推</w:t>
      </w:r>
      <w:r w:rsidRPr="00B639FF">
        <w:rPr>
          <w:b/>
        </w:rPr>
        <w:t>10款全新产品</w:t>
      </w:r>
    </w:p>
    <w:p w:rsidR="0077262A" w:rsidRDefault="0077262A" w:rsidP="00930C1F">
      <w:r>
        <w:rPr>
          <w:rFonts w:hint="eastAsia"/>
        </w:rPr>
        <w:t>领克品牌研究院副院长朱凌博士透露，领克将基于</w:t>
      </w:r>
      <w:r>
        <w:t>CMA、SPA等平台架构设计研发产品，实现从A0级到D级的全系覆盖，并计划到2020年在中国市场推出10款全新产品。</w:t>
      </w:r>
    </w:p>
    <w:p w:rsidR="0077262A" w:rsidRPr="001F1B3B" w:rsidRDefault="0077262A" w:rsidP="00930C1F">
      <w:pPr>
        <w:rPr>
          <w:rFonts w:cs="宋体"/>
          <w:b/>
          <w:bCs/>
          <w:i/>
          <w:iCs/>
        </w:rPr>
      </w:pPr>
      <w:r w:rsidRPr="002009FE">
        <w:rPr>
          <w:rFonts w:cs="宋体" w:hint="eastAsia"/>
          <w:b/>
          <w:bCs/>
          <w:i/>
          <w:iCs/>
        </w:rPr>
        <w:t>分析：。</w:t>
      </w:r>
    </w:p>
    <w:p w:rsidR="0077262A" w:rsidRPr="00B639FF" w:rsidRDefault="0077262A" w:rsidP="00930C1F">
      <w:pPr>
        <w:pStyle w:val="a8"/>
        <w:numPr>
          <w:ilvl w:val="0"/>
          <w:numId w:val="3"/>
        </w:numPr>
        <w:ind w:firstLineChars="0"/>
        <w:outlineLvl w:val="1"/>
        <w:rPr>
          <w:b/>
        </w:rPr>
      </w:pPr>
      <w:r w:rsidRPr="00B639FF">
        <w:rPr>
          <w:rFonts w:hint="eastAsia"/>
          <w:b/>
        </w:rPr>
        <w:t>宁德时代与中国一汽成立合资公司</w:t>
      </w:r>
    </w:p>
    <w:p w:rsidR="0077262A" w:rsidRDefault="0077262A" w:rsidP="00930C1F">
      <w:r>
        <w:rPr>
          <w:rFonts w:hint="eastAsia"/>
        </w:rPr>
        <w:t>宁德时代新能源科技股份有限公司发布公告表示，公司与中国第一汽车股份有限公司已签署</w:t>
      </w:r>
      <w:r>
        <w:rPr>
          <w:rFonts w:hint="eastAsia"/>
        </w:rPr>
        <w:lastRenderedPageBreak/>
        <w:t>《时代一汽动力电池有限公司合资经营合同》，拟共同合资设立时代一汽动力电池有限公司，开展动力电池生产和销售业务。</w:t>
      </w:r>
    </w:p>
    <w:p w:rsidR="0077262A" w:rsidRDefault="0077262A" w:rsidP="00930C1F">
      <w:r>
        <w:rPr>
          <w:rFonts w:hint="eastAsia"/>
        </w:rPr>
        <w:t>根据协议，时代一汽拟在宁德市霞浦县经济开发区投资建设动力电池项目，项目建设限期为</w:t>
      </w:r>
      <w:r>
        <w:t>36个月，投资总额不超过人民币44亿元。经营范围包括，锂离子电池、动力电池、超大容量储能电池及电池系统的开发、生产、销售以及提供相关售后和技术咨询服务。</w:t>
      </w:r>
    </w:p>
    <w:p w:rsidR="0077262A" w:rsidRPr="00B639FF" w:rsidRDefault="0077262A" w:rsidP="00930C1F">
      <w:pPr>
        <w:rPr>
          <w:rFonts w:cs="宋体"/>
          <w:b/>
          <w:bCs/>
          <w:i/>
          <w:iCs/>
        </w:rPr>
      </w:pPr>
      <w:r w:rsidRPr="002009FE">
        <w:rPr>
          <w:rFonts w:cs="宋体" w:hint="eastAsia"/>
          <w:b/>
          <w:bCs/>
          <w:i/>
          <w:iCs/>
        </w:rPr>
        <w:t>分析：。</w:t>
      </w:r>
    </w:p>
    <w:p w:rsidR="0077262A" w:rsidRPr="009C487F" w:rsidRDefault="0077262A" w:rsidP="00930C1F">
      <w:pPr>
        <w:pStyle w:val="a8"/>
        <w:numPr>
          <w:ilvl w:val="0"/>
          <w:numId w:val="3"/>
        </w:numPr>
        <w:ind w:firstLineChars="0"/>
        <w:outlineLvl w:val="1"/>
        <w:rPr>
          <w:b/>
        </w:rPr>
      </w:pPr>
      <w:r w:rsidRPr="009C487F">
        <w:rPr>
          <w:rFonts w:hint="eastAsia"/>
          <w:b/>
        </w:rPr>
        <w:t>奇点正在确定辅导科创板上市的券商</w:t>
      </w:r>
    </w:p>
    <w:p w:rsidR="0077262A" w:rsidRDefault="0077262A" w:rsidP="00930C1F">
      <w:r>
        <w:t>奇点汽车沈海寅表示，公司计划登陆科创板，目前跟几家券商正在沟通。奇点是智车优行科技推出的品牌，最新一轮融资是2018年4月，博雍基金以30亿元人民币投资奇点的C轮融资。此前，三花、奇虎360、IntelCaptial、东方网力等均有入股。</w:t>
      </w:r>
    </w:p>
    <w:p w:rsidR="0077262A" w:rsidRDefault="0077262A" w:rsidP="00930C1F">
      <w:pPr>
        <w:rPr>
          <w:rFonts w:cs="宋体"/>
          <w:b/>
          <w:bCs/>
          <w:i/>
          <w:iCs/>
        </w:rPr>
      </w:pPr>
      <w:r w:rsidRPr="002009FE">
        <w:rPr>
          <w:rFonts w:cs="宋体" w:hint="eastAsia"/>
          <w:b/>
          <w:bCs/>
          <w:i/>
          <w:iCs/>
        </w:rPr>
        <w:t>分析：。</w:t>
      </w:r>
    </w:p>
    <w:p w:rsidR="0077262A" w:rsidRPr="00901302" w:rsidRDefault="0077262A" w:rsidP="00930C1F">
      <w:pPr>
        <w:pStyle w:val="a8"/>
        <w:numPr>
          <w:ilvl w:val="0"/>
          <w:numId w:val="3"/>
        </w:numPr>
        <w:ind w:firstLineChars="0"/>
        <w:outlineLvl w:val="1"/>
        <w:rPr>
          <w:b/>
        </w:rPr>
      </w:pPr>
      <w:r w:rsidRPr="00901302">
        <w:rPr>
          <w:b/>
        </w:rPr>
        <w:t>上汽大通V90是一款划时代产品C2B模式将贯穿全生命周期</w:t>
      </w:r>
    </w:p>
    <w:p w:rsidR="0077262A" w:rsidRDefault="0077262A" w:rsidP="00930C1F">
      <w:r>
        <w:rPr>
          <w:rFonts w:hint="eastAsia"/>
        </w:rPr>
        <w:t>近日，在上海车展期间，上汽大通</w:t>
      </w:r>
      <w:r>
        <w:t>MAXUS上市了一款被称为“全领域智能宽体轻客——V90”。这款定价15万-29万元、定位中高端欧系轻客市场的新品，将与V80、V80PLUS、EV80一起组成上汽大通在轻客领域的产品矩阵，以期满足不同市场需求，增强品牌竞争力。</w:t>
      </w:r>
    </w:p>
    <w:p w:rsidR="0077262A" w:rsidRDefault="0077262A" w:rsidP="00930C1F">
      <w:pPr>
        <w:rPr>
          <w:rFonts w:cs="宋体"/>
          <w:b/>
          <w:bCs/>
          <w:i/>
          <w:iCs/>
        </w:rPr>
      </w:pPr>
      <w:r w:rsidRPr="002009FE">
        <w:rPr>
          <w:rFonts w:cs="宋体" w:hint="eastAsia"/>
          <w:b/>
          <w:bCs/>
          <w:i/>
          <w:iCs/>
        </w:rPr>
        <w:t>分析：。</w:t>
      </w:r>
    </w:p>
    <w:p w:rsidR="0077262A" w:rsidRPr="00777391" w:rsidRDefault="0077262A" w:rsidP="00930C1F">
      <w:pPr>
        <w:pStyle w:val="a8"/>
        <w:numPr>
          <w:ilvl w:val="0"/>
          <w:numId w:val="3"/>
        </w:numPr>
        <w:ind w:firstLineChars="0"/>
        <w:outlineLvl w:val="1"/>
        <w:rPr>
          <w:b/>
        </w:rPr>
      </w:pPr>
      <w:r w:rsidRPr="00777391">
        <w:rPr>
          <w:b/>
        </w:rPr>
        <w:t>上汽通用汽车金融发行100亿个人汽车抵押贷款ABS</w:t>
      </w:r>
    </w:p>
    <w:p w:rsidR="0077262A" w:rsidRDefault="0077262A" w:rsidP="00930C1F">
      <w:r>
        <w:rPr>
          <w:rFonts w:hint="eastAsia"/>
        </w:rPr>
        <w:t>上汽通用汽车金融有限责任公司成功发行规模达人民币</w:t>
      </w:r>
      <w:r>
        <w:t>100亿元的“融腾2019年第一期个人汽车抵押贷款资产支持证券”。据悉，上汽通用汽车金融已累计发行资产证券化产品规模达520亿元，发行金融债规模达210亿元。</w:t>
      </w:r>
    </w:p>
    <w:p w:rsidR="0077262A" w:rsidRPr="00777391" w:rsidRDefault="0077262A" w:rsidP="00930C1F">
      <w:pPr>
        <w:rPr>
          <w:rFonts w:cs="宋体"/>
          <w:b/>
          <w:bCs/>
          <w:i/>
          <w:iCs/>
        </w:rPr>
      </w:pPr>
      <w:r w:rsidRPr="002009FE">
        <w:rPr>
          <w:rFonts w:cs="宋体" w:hint="eastAsia"/>
          <w:b/>
          <w:bCs/>
          <w:i/>
          <w:iCs/>
        </w:rPr>
        <w:t>分析：。</w:t>
      </w:r>
    </w:p>
    <w:p w:rsidR="0077262A" w:rsidRPr="00083327" w:rsidRDefault="0077262A" w:rsidP="00930C1F">
      <w:pPr>
        <w:pStyle w:val="a8"/>
        <w:numPr>
          <w:ilvl w:val="0"/>
          <w:numId w:val="3"/>
        </w:numPr>
        <w:ind w:firstLineChars="0"/>
        <w:outlineLvl w:val="1"/>
        <w:rPr>
          <w:b/>
        </w:rPr>
      </w:pPr>
      <w:r w:rsidRPr="00083327">
        <w:rPr>
          <w:rFonts w:hint="eastAsia"/>
          <w:b/>
        </w:rPr>
        <w:t>天际汽车与辉能科技签署合约</w:t>
      </w:r>
    </w:p>
    <w:p w:rsidR="0077262A" w:rsidRDefault="0077262A" w:rsidP="00930C1F">
      <w:r>
        <w:rPr>
          <w:rFonts w:hint="eastAsia"/>
        </w:rPr>
        <w:t>天际汽车于上海车展展台，与辉能科技进行了合作签约，双方将联合进行固态电池商业化合作。</w:t>
      </w:r>
    </w:p>
    <w:p w:rsidR="0077262A" w:rsidRDefault="0077262A" w:rsidP="00930C1F">
      <w:r>
        <w:rPr>
          <w:rFonts w:hint="eastAsia"/>
        </w:rPr>
        <w:t>通过此次签约，天际汽车将获得辉能固态电池电芯技术授权，并获得优先升级更高能量密度电芯技术的权益。在产能建设方面，天际汽车和辉能科技还将联合战略合作伙伴共同就产线建设、生产规划、技术进程等方面展开更深层次的合作</w:t>
      </w:r>
    </w:p>
    <w:p w:rsidR="0077262A" w:rsidRDefault="0077262A" w:rsidP="00930C1F">
      <w:r>
        <w:rPr>
          <w:rFonts w:hint="eastAsia"/>
        </w:rPr>
        <w:t>据悉，天际汽车计划</w:t>
      </w:r>
      <w:r>
        <w:t>5年内将推出多款车型，全面覆盖SUV、轿车、MPV等主流细分市场。</w:t>
      </w:r>
    </w:p>
    <w:p w:rsidR="0077262A" w:rsidRPr="00083327" w:rsidRDefault="0077262A" w:rsidP="00930C1F">
      <w:pPr>
        <w:rPr>
          <w:rFonts w:cs="宋体"/>
          <w:b/>
          <w:bCs/>
          <w:i/>
          <w:iCs/>
        </w:rPr>
      </w:pPr>
      <w:r w:rsidRPr="002009FE">
        <w:rPr>
          <w:rFonts w:cs="宋体" w:hint="eastAsia"/>
          <w:b/>
          <w:bCs/>
          <w:i/>
          <w:iCs/>
        </w:rPr>
        <w:t>分析：。</w:t>
      </w:r>
    </w:p>
    <w:p w:rsidR="0077262A" w:rsidRPr="00726CA7" w:rsidRDefault="0077262A" w:rsidP="00930C1F">
      <w:pPr>
        <w:pStyle w:val="a8"/>
        <w:numPr>
          <w:ilvl w:val="0"/>
          <w:numId w:val="3"/>
        </w:numPr>
        <w:ind w:firstLineChars="0"/>
        <w:outlineLvl w:val="1"/>
        <w:rPr>
          <w:b/>
        </w:rPr>
      </w:pPr>
      <w:r w:rsidRPr="00726CA7">
        <w:rPr>
          <w:b/>
        </w:rPr>
        <w:t>蔚来汽车开放充电服务其他品牌将不受限制</w:t>
      </w:r>
    </w:p>
    <w:p w:rsidR="0077262A" w:rsidRDefault="0077262A" w:rsidP="00930C1F">
      <w:r>
        <w:t>蔚来汽车宣布本周起在全国41个城市提供充电服务，移动充电车每次收费380元，指定充电点每次收费280元。此次充电服务，面向所有纯电动车用户开放，旨在缓解日益增长的电动车市场存量与基础设施不足的矛盾。</w:t>
      </w:r>
    </w:p>
    <w:p w:rsidR="0077262A" w:rsidRDefault="0077262A" w:rsidP="00930C1F">
      <w:r>
        <w:rPr>
          <w:rFonts w:hint="eastAsia"/>
        </w:rPr>
        <w:t>蔚来汽车在</w:t>
      </w:r>
      <w:r>
        <w:t>2019上海车展上首次公开展示了其超级充电桩。蔚来汽车CEO李斌宣布蔚来的“一键加电”服务从4月16日起正式对外开放，其他品牌电动车用户可通过“一键加电”微信小程序呼叫蔚来的加电服务。</w:t>
      </w:r>
    </w:p>
    <w:p w:rsidR="0077262A" w:rsidRPr="00726CA7" w:rsidRDefault="0077262A" w:rsidP="00930C1F">
      <w:pPr>
        <w:rPr>
          <w:rFonts w:cs="宋体"/>
          <w:b/>
          <w:bCs/>
          <w:i/>
          <w:iCs/>
        </w:rPr>
      </w:pPr>
      <w:r w:rsidRPr="002009FE">
        <w:rPr>
          <w:rFonts w:cs="宋体" w:hint="eastAsia"/>
          <w:b/>
          <w:bCs/>
          <w:i/>
          <w:iCs/>
        </w:rPr>
        <w:t>分析：。</w:t>
      </w:r>
    </w:p>
    <w:p w:rsidR="0077262A" w:rsidRPr="00B639FF" w:rsidRDefault="0077262A" w:rsidP="00930C1F">
      <w:pPr>
        <w:pStyle w:val="a8"/>
        <w:numPr>
          <w:ilvl w:val="0"/>
          <w:numId w:val="3"/>
        </w:numPr>
        <w:ind w:firstLineChars="0"/>
        <w:outlineLvl w:val="1"/>
        <w:rPr>
          <w:b/>
        </w:rPr>
      </w:pPr>
      <w:r w:rsidRPr="00B639FF">
        <w:rPr>
          <w:rFonts w:hint="eastAsia"/>
          <w:b/>
        </w:rPr>
        <w:t>一汽丰田普拉多</w:t>
      </w:r>
      <w:r w:rsidRPr="00B639FF">
        <w:rPr>
          <w:b/>
        </w:rPr>
        <w:t>3.5L车型将于2020年6月停产</w:t>
      </w:r>
    </w:p>
    <w:p w:rsidR="0077262A" w:rsidRDefault="0077262A" w:rsidP="00930C1F">
      <w:r>
        <w:rPr>
          <w:rFonts w:hint="eastAsia"/>
        </w:rPr>
        <w:t>从成都市生态环境局获悉，一汽丰田将在</w:t>
      </w:r>
      <w:r>
        <w:t>2020年6月正式停产普拉多3.5L车型，主要原因是受到国六排放法规的影响。</w:t>
      </w:r>
    </w:p>
    <w:p w:rsidR="0077262A" w:rsidRDefault="0077262A" w:rsidP="00930C1F">
      <w:pPr>
        <w:rPr>
          <w:rFonts w:cs="宋体"/>
          <w:b/>
          <w:bCs/>
          <w:i/>
          <w:iCs/>
        </w:rPr>
      </w:pPr>
      <w:r w:rsidRPr="002009FE">
        <w:rPr>
          <w:rFonts w:cs="宋体" w:hint="eastAsia"/>
          <w:b/>
          <w:bCs/>
          <w:i/>
          <w:iCs/>
        </w:rPr>
        <w:t>分析：。</w:t>
      </w:r>
    </w:p>
    <w:p w:rsidR="0077262A" w:rsidRPr="00901302" w:rsidRDefault="0077262A" w:rsidP="003761FD">
      <w:pPr>
        <w:pStyle w:val="a8"/>
        <w:numPr>
          <w:ilvl w:val="0"/>
          <w:numId w:val="3"/>
        </w:numPr>
        <w:ind w:firstLineChars="0"/>
        <w:outlineLvl w:val="1"/>
        <w:rPr>
          <w:b/>
        </w:rPr>
      </w:pPr>
      <w:r w:rsidRPr="00901302">
        <w:rPr>
          <w:b/>
        </w:rPr>
        <w:t>一汽解放的燃料电池发动机测试台架正式运转</w:t>
      </w:r>
    </w:p>
    <w:p w:rsidR="0077262A" w:rsidRDefault="0077262A" w:rsidP="003761FD">
      <w:r>
        <w:rPr>
          <w:rFonts w:hint="eastAsia"/>
        </w:rPr>
        <w:t>当前，全球能源、环境问题日益严重，世界各个领域都在积极寻求应对方案，在公共交通领域采取新能源车技术来降低排放、降低噪声污染、减少对石油的依赖是主流技术路线。</w:t>
      </w:r>
    </w:p>
    <w:p w:rsidR="0077262A" w:rsidRDefault="0077262A" w:rsidP="003761FD">
      <w:r>
        <w:rPr>
          <w:rFonts w:hint="eastAsia"/>
        </w:rPr>
        <w:lastRenderedPageBreak/>
        <w:t>燃料电池车，具有零排放、噪声小、在燃料上实现对燃油的完全替代、补加燃料时间短、单次续驶里程长等特点，因而被认为是实现未来汽车工业可持续发展的重要方向之一，也是我国汽车行业重要的创新载体。</w:t>
      </w:r>
    </w:p>
    <w:p w:rsidR="0077262A" w:rsidRDefault="0077262A" w:rsidP="003761FD">
      <w:r>
        <w:t>4月16日，一汽解放商用车开发院氢动力开发实验室的燃料电池发动机测试台架正式投入运转，标志着一汽在燃料电池技术领域的技术能力大幅提升。</w:t>
      </w:r>
    </w:p>
    <w:p w:rsidR="0077262A" w:rsidRDefault="0077262A" w:rsidP="00930C1F">
      <w:pPr>
        <w:rPr>
          <w:rFonts w:cs="宋体"/>
          <w:b/>
          <w:bCs/>
          <w:i/>
          <w:iCs/>
        </w:rPr>
      </w:pPr>
      <w:r w:rsidRPr="002009FE">
        <w:rPr>
          <w:rFonts w:cs="宋体" w:hint="eastAsia"/>
          <w:b/>
          <w:bCs/>
          <w:i/>
          <w:iCs/>
        </w:rPr>
        <w:t>分析：。</w:t>
      </w:r>
    </w:p>
    <w:p w:rsidR="0077262A" w:rsidRPr="00083327" w:rsidRDefault="0077262A" w:rsidP="00930C1F">
      <w:pPr>
        <w:pStyle w:val="a8"/>
        <w:numPr>
          <w:ilvl w:val="0"/>
          <w:numId w:val="3"/>
        </w:numPr>
        <w:ind w:firstLineChars="0"/>
        <w:outlineLvl w:val="1"/>
        <w:rPr>
          <w:b/>
        </w:rPr>
      </w:pPr>
      <w:r w:rsidRPr="00083327">
        <w:rPr>
          <w:rFonts w:hint="eastAsia"/>
          <w:b/>
        </w:rPr>
        <w:t>长安汽车</w:t>
      </w:r>
      <w:r w:rsidRPr="00083327">
        <w:rPr>
          <w:b/>
        </w:rPr>
        <w:t>2018年报出炉</w:t>
      </w:r>
    </w:p>
    <w:p w:rsidR="0077262A" w:rsidRDefault="0077262A" w:rsidP="00930C1F">
      <w:r>
        <w:rPr>
          <w:rFonts w:hint="eastAsia"/>
        </w:rPr>
        <w:t>长安汽车正式对外公布</w:t>
      </w:r>
      <w:r>
        <w:t>2018年年报。据年报显示，2018年长安汽车实现营业收入6,629,827万元，同比下降17.14%，实际归属母公司的净利润68,073万元，同比下降90.46%。</w:t>
      </w:r>
    </w:p>
    <w:p w:rsidR="0077262A" w:rsidRPr="00083327" w:rsidRDefault="0077262A" w:rsidP="00930C1F">
      <w:pPr>
        <w:rPr>
          <w:rFonts w:cs="宋体"/>
          <w:b/>
          <w:bCs/>
          <w:i/>
          <w:iCs/>
        </w:rPr>
      </w:pPr>
      <w:r w:rsidRPr="002009FE">
        <w:rPr>
          <w:rFonts w:cs="宋体" w:hint="eastAsia"/>
          <w:b/>
          <w:bCs/>
          <w:i/>
          <w:iCs/>
        </w:rPr>
        <w:t>分析：。</w:t>
      </w:r>
    </w:p>
    <w:p w:rsidR="0077262A" w:rsidRPr="00901302" w:rsidRDefault="0077262A" w:rsidP="00930C1F">
      <w:pPr>
        <w:pStyle w:val="a8"/>
        <w:numPr>
          <w:ilvl w:val="0"/>
          <w:numId w:val="3"/>
        </w:numPr>
        <w:ind w:firstLineChars="0"/>
        <w:outlineLvl w:val="1"/>
        <w:rPr>
          <w:b/>
        </w:rPr>
      </w:pPr>
      <w:r w:rsidRPr="00901302">
        <w:rPr>
          <w:b/>
        </w:rPr>
        <w:t>中国重汽济南卡车董事长离职</w:t>
      </w:r>
    </w:p>
    <w:p w:rsidR="0077262A" w:rsidRDefault="0077262A" w:rsidP="00930C1F">
      <w:r>
        <w:t>4月23日，中国重汽集团济南卡车股份有限公司发布公告称，因工作调整的原因，于有德先生向公司董事会申请辞去公司董事、董事长和董事会专门委员会的相关职务，张晓东先生向公司董事会申请辞去公司董事、副董事长和董事会专门委员会的相关职务，邹忠厚先生向公司董事会申请辞去公司董事和董事会专门委员会的相关职务。</w:t>
      </w:r>
    </w:p>
    <w:p w:rsidR="0077262A" w:rsidRDefault="0077262A" w:rsidP="00930C1F">
      <w:pPr>
        <w:rPr>
          <w:rFonts w:cs="宋体"/>
          <w:b/>
          <w:bCs/>
          <w:i/>
          <w:iCs/>
        </w:rPr>
      </w:pPr>
      <w:r w:rsidRPr="002009FE">
        <w:rPr>
          <w:rFonts w:cs="宋体" w:hint="eastAsia"/>
          <w:b/>
          <w:bCs/>
          <w:i/>
          <w:iCs/>
        </w:rPr>
        <w:t>分析：。</w:t>
      </w:r>
    </w:p>
    <w:p w:rsidR="00930C1F" w:rsidRPr="002009FE" w:rsidRDefault="00930C1F" w:rsidP="00930C1F">
      <w:pPr>
        <w:pStyle w:val="a8"/>
        <w:numPr>
          <w:ilvl w:val="0"/>
          <w:numId w:val="4"/>
        </w:numPr>
        <w:ind w:firstLineChars="0"/>
        <w:outlineLvl w:val="0"/>
      </w:pPr>
      <w:r w:rsidRPr="002009FE">
        <w:rPr>
          <w:rFonts w:cs="宋体" w:hint="eastAsia"/>
          <w:b/>
          <w:bCs/>
        </w:rPr>
        <w:t>行业信息跟踪</w:t>
      </w:r>
    </w:p>
    <w:p w:rsidR="003B134D" w:rsidRPr="007E2C08" w:rsidRDefault="003B134D" w:rsidP="003B134D">
      <w:pPr>
        <w:pStyle w:val="a8"/>
        <w:numPr>
          <w:ilvl w:val="0"/>
          <w:numId w:val="14"/>
        </w:numPr>
        <w:ind w:firstLineChars="0"/>
        <w:outlineLvl w:val="1"/>
        <w:rPr>
          <w:b/>
        </w:rPr>
      </w:pPr>
      <w:r w:rsidRPr="007E2C08">
        <w:rPr>
          <w:b/>
        </w:rPr>
        <w:t>爱卡之家提升车主加油消费体验，推动汽车后市场再上新台阶</w:t>
      </w:r>
    </w:p>
    <w:p w:rsidR="003B134D" w:rsidRDefault="003B134D" w:rsidP="003B134D">
      <w:r>
        <w:rPr>
          <w:rFonts w:hint="eastAsia"/>
        </w:rPr>
        <w:t>杭州谷誉网络科技有限公司运用“互联网</w:t>
      </w:r>
      <w:r>
        <w:t>+消费”新模式推出的“爱卡之家”项目，以“消费折扣+便捷服务”为宗旨，为用户打造“交易卡券，安心无忧”的生活服务体验，能为全国中石化油卡用户提供实惠便捷的加油卡充值服务，帮助用户解决加油不下车、不排队的难题，也缩减了加油站工作人员的服务流程。</w:t>
      </w:r>
    </w:p>
    <w:p w:rsidR="003B134D" w:rsidRDefault="003B134D" w:rsidP="003B134D">
      <w:r>
        <w:rPr>
          <w:rFonts w:hint="eastAsia"/>
        </w:rPr>
        <w:t>爱卡之家</w:t>
      </w:r>
      <w:r>
        <w:t>app利用方便快捷的手机移动支付功能，改善了传统加油站服务流程，从而提升了用户体验。车主只需按照相应指引完成必要流程，再选择爱卡之家平台上的2-24个月等不同加油优惠套餐并进行线上充值，就可享受到加油卡充值折扣最大低至7.0折、资金快速到账的贴心、实惠服务。试想，有了这样的代充服务，车主再也不用到加油站去“受罪”。</w:t>
      </w:r>
    </w:p>
    <w:p w:rsidR="003B134D" w:rsidRDefault="003B134D" w:rsidP="003B134D">
      <w:r>
        <w:rPr>
          <w:rFonts w:hint="eastAsia"/>
        </w:rPr>
        <w:t>特别是为了保障用户的资金安全，针对线上交易可能存在的风险漏洞，爱卡之家采用了阿里云存储信息加密措施来进行防范。作为目前国内非常靠谱的信息加密技术，阿里云严格保障车主交易过程中的个人信息数据安全，可有效维护用户的权益。</w:t>
      </w:r>
    </w:p>
    <w:p w:rsidR="003B134D" w:rsidRDefault="003B134D" w:rsidP="003B134D">
      <w:pPr>
        <w:rPr>
          <w:rFonts w:cs="宋体"/>
          <w:b/>
          <w:bCs/>
          <w:i/>
          <w:iCs/>
        </w:rPr>
      </w:pPr>
      <w:r w:rsidRPr="002009FE">
        <w:rPr>
          <w:rFonts w:cs="宋体" w:hint="eastAsia"/>
          <w:b/>
          <w:bCs/>
          <w:i/>
          <w:iCs/>
        </w:rPr>
        <w:t>分析：。</w:t>
      </w:r>
    </w:p>
    <w:p w:rsidR="003B134D" w:rsidRPr="00083327" w:rsidRDefault="003B134D" w:rsidP="003B134D">
      <w:pPr>
        <w:pStyle w:val="a8"/>
        <w:numPr>
          <w:ilvl w:val="0"/>
          <w:numId w:val="6"/>
        </w:numPr>
        <w:ind w:firstLineChars="0"/>
        <w:outlineLvl w:val="1"/>
        <w:rPr>
          <w:b/>
        </w:rPr>
      </w:pPr>
      <w:r w:rsidRPr="00083327">
        <w:rPr>
          <w:rFonts w:hint="eastAsia"/>
          <w:b/>
        </w:rPr>
        <w:t>充电桩利用率不足</w:t>
      </w:r>
      <w:r w:rsidRPr="00083327">
        <w:rPr>
          <w:b/>
        </w:rPr>
        <w:t>10%</w:t>
      </w:r>
    </w:p>
    <w:p w:rsidR="003B134D" w:rsidRDefault="003B134D" w:rsidP="00930C1F">
      <w:r>
        <w:t>2018年，全国公共充电设施利用率不足10%，再加上部分地区恶性竞争，盈利仍是运营商面临的最大困境。</w:t>
      </w:r>
    </w:p>
    <w:p w:rsidR="003B134D" w:rsidRDefault="003B134D" w:rsidP="00930C1F">
      <w:r>
        <w:rPr>
          <w:rFonts w:hint="eastAsia"/>
        </w:rPr>
        <w:t>现阶段，收取充电服务费是充电基础设施运营商的主要收入来源。由于前期投资建设成本高、充电桩使用率低、工作环境恶劣导致设备寿命低，以及充电设施分散布局带来运营维护压力等原因，大量中小型充电桩公司尚未盈利。</w:t>
      </w:r>
    </w:p>
    <w:p w:rsidR="003B134D" w:rsidRPr="001A33D8" w:rsidRDefault="003B134D" w:rsidP="003B134D">
      <w:pPr>
        <w:pStyle w:val="a8"/>
        <w:numPr>
          <w:ilvl w:val="0"/>
          <w:numId w:val="16"/>
        </w:numPr>
        <w:ind w:firstLineChars="0"/>
        <w:outlineLvl w:val="1"/>
        <w:rPr>
          <w:b/>
        </w:rPr>
      </w:pPr>
      <w:r w:rsidRPr="001A33D8">
        <w:rPr>
          <w:b/>
        </w:rPr>
        <w:t>人人车合伙人突破4000转型初见成效</w:t>
      </w:r>
    </w:p>
    <w:p w:rsidR="003B134D" w:rsidRDefault="003B134D" w:rsidP="003B134D">
      <w:r>
        <w:t>二手车交易平台人人车公布了最新的业务进展，“新平台，新零售”战略升级历时2个月，全国合伙人总数已突破4000人。人人车将充分发挥平台优势，在品牌、技术、资源、金融、服务和新零售六大领域赋能合伙人，实现交易效率和用户体验的双重提升。</w:t>
      </w:r>
    </w:p>
    <w:p w:rsidR="003B134D" w:rsidRDefault="003B134D" w:rsidP="003B134D">
      <w:pPr>
        <w:rPr>
          <w:rFonts w:cs="宋体"/>
          <w:b/>
          <w:bCs/>
          <w:i/>
          <w:iCs/>
        </w:rPr>
      </w:pPr>
      <w:r w:rsidRPr="002009FE">
        <w:rPr>
          <w:rFonts w:cs="宋体" w:hint="eastAsia"/>
          <w:b/>
          <w:bCs/>
          <w:i/>
          <w:iCs/>
        </w:rPr>
        <w:t>分析：。</w:t>
      </w:r>
    </w:p>
    <w:p w:rsidR="003B134D" w:rsidRPr="00726CA7" w:rsidRDefault="003B134D" w:rsidP="003B134D">
      <w:pPr>
        <w:pStyle w:val="a8"/>
        <w:numPr>
          <w:ilvl w:val="0"/>
          <w:numId w:val="15"/>
        </w:numPr>
        <w:ind w:firstLineChars="0"/>
        <w:outlineLvl w:val="1"/>
        <w:rPr>
          <w:b/>
        </w:rPr>
      </w:pPr>
      <w:r w:rsidRPr="00726CA7">
        <w:rPr>
          <w:b/>
        </w:rPr>
        <w:t>丰田-清华大学联合研究院正式签约成立</w:t>
      </w:r>
    </w:p>
    <w:p w:rsidR="003B134D" w:rsidRDefault="003B134D" w:rsidP="003B134D">
      <w:r>
        <w:rPr>
          <w:rFonts w:hint="eastAsia"/>
        </w:rPr>
        <w:t>丰田汽车公司社长丰田章男一行到访中国清华大学，并与清华大学签约成立清华大学</w:t>
      </w:r>
      <w:r>
        <w:t>-丰田联合研究院，双方计划在汽车电动化、氢燃料等方面展开合作，开启校企合作新篇章。此外，</w:t>
      </w:r>
      <w:r>
        <w:lastRenderedPageBreak/>
        <w:t>丰田章男同时做客“清华论坛”发表题为“开启你的无限可能”的演讲，并与现场学生进行互动。</w:t>
      </w:r>
    </w:p>
    <w:p w:rsidR="003B134D" w:rsidRDefault="003B134D" w:rsidP="003B134D">
      <w:pPr>
        <w:rPr>
          <w:rFonts w:cs="宋体"/>
          <w:b/>
          <w:bCs/>
          <w:i/>
          <w:iCs/>
        </w:rPr>
      </w:pPr>
      <w:r w:rsidRPr="002009FE">
        <w:rPr>
          <w:rFonts w:cs="宋体" w:hint="eastAsia"/>
          <w:b/>
          <w:bCs/>
          <w:i/>
          <w:iCs/>
        </w:rPr>
        <w:t>分析：。</w:t>
      </w:r>
    </w:p>
    <w:p w:rsidR="003B134D" w:rsidRPr="00777391" w:rsidRDefault="003B134D" w:rsidP="003B134D">
      <w:pPr>
        <w:pStyle w:val="a8"/>
        <w:numPr>
          <w:ilvl w:val="0"/>
          <w:numId w:val="16"/>
        </w:numPr>
        <w:ind w:firstLineChars="0"/>
        <w:outlineLvl w:val="1"/>
        <w:rPr>
          <w:b/>
        </w:rPr>
      </w:pPr>
      <w:r w:rsidRPr="00777391">
        <w:rPr>
          <w:b/>
        </w:rPr>
        <w:t>途虎养车：实现汽车后市场领先品牌的多种方式</w:t>
      </w:r>
    </w:p>
    <w:p w:rsidR="003B134D" w:rsidRDefault="003B134D" w:rsidP="003B134D">
      <w:r>
        <w:rPr>
          <w:rFonts w:hint="eastAsia"/>
        </w:rPr>
        <w:t>联手腾讯</w:t>
      </w:r>
      <w:r>
        <w:t>途虎养车为车后养护行业持续注入互联网力量</w:t>
      </w:r>
    </w:p>
    <w:p w:rsidR="003B134D" w:rsidRDefault="003B134D" w:rsidP="003B134D">
      <w:r>
        <w:t>2018年的12月13日，腾讯和途虎养车举办产业沟通会，会上双方发布“2018中国汽车后市场产业互联网解决方案”，即“腾虎计划1.0”。两大行业巨头强强联手，势必让中国车后养护行业迎来变革新契机。</w:t>
      </w:r>
    </w:p>
    <w:p w:rsidR="003B134D" w:rsidRDefault="003B134D" w:rsidP="003B134D">
      <w:r>
        <w:rPr>
          <w:rFonts w:hint="eastAsia"/>
        </w:rPr>
        <w:t>无论任何行业，“创新产品与服务，方便用户”都是销售核心。为此，“腾虎计划</w:t>
      </w:r>
      <w:r>
        <w:t>1.0”在门店智慧零售的规划上，将整合腾讯和途虎的现有能力实现门店智能选址、获客、采购、发货、技师管理、供应链管理及门店金融等一系列功能模块，打造一体化的车主服务场景及门店管理体系。</w:t>
      </w:r>
    </w:p>
    <w:p w:rsidR="003B134D" w:rsidRDefault="003B134D" w:rsidP="003B134D">
      <w:r>
        <w:rPr>
          <w:rFonts w:hint="eastAsia"/>
        </w:rPr>
        <w:t>易观：途虎养车月活用户位居行业第一</w:t>
      </w:r>
    </w:p>
    <w:p w:rsidR="003B134D" w:rsidRDefault="003B134D" w:rsidP="003B134D">
      <w:r>
        <w:rPr>
          <w:rFonts w:hint="eastAsia"/>
        </w:rPr>
        <w:t>最有说服力的还是数据。</w:t>
      </w:r>
      <w:r>
        <w:t>3月22日，第三方咨询机构易观千帆发布《汽车后市场电商行业数字化升级》报告，截至2018年12月，途虎养车月活跃用户427.2万，同比增长23%，继续占据排行榜第一位置。</w:t>
      </w:r>
    </w:p>
    <w:p w:rsidR="003B134D" w:rsidRDefault="003B134D" w:rsidP="003B134D">
      <w:r>
        <w:rPr>
          <w:rFonts w:hint="eastAsia"/>
        </w:rPr>
        <w:t>要知道</w:t>
      </w:r>
      <w:r>
        <w:t>2017年底，途虎养车月活才超过第二名9倍，到了2018年年底，这一差距则被拉到了18倍。</w:t>
      </w:r>
    </w:p>
    <w:p w:rsidR="003B134D" w:rsidRDefault="003B134D" w:rsidP="003B134D">
      <w:r>
        <w:rPr>
          <w:rFonts w:hint="eastAsia"/>
        </w:rPr>
        <w:t>在这样的月活量下，途虎养车的销售成绩单也表现不错。据官方数据统计，</w:t>
      </w:r>
      <w:r>
        <w:t>2017年途虎养车年度销售额约为32亿人民币，2018年则超过50亿人民币。轮胎最高月销售额超4.5亿，保养最高月订单超60万单。</w:t>
      </w:r>
    </w:p>
    <w:p w:rsidR="003B134D" w:rsidRDefault="003B134D" w:rsidP="003B134D">
      <w:r>
        <w:rPr>
          <w:rFonts w:hint="eastAsia"/>
        </w:rPr>
        <w:t>正品保障门店覆盖广</w:t>
      </w:r>
      <w:r>
        <w:t>下单安装安全快捷</w:t>
      </w:r>
    </w:p>
    <w:p w:rsidR="003B134D" w:rsidRDefault="003B134D" w:rsidP="003B134D">
      <w:r>
        <w:rPr>
          <w:rFonts w:hint="eastAsia"/>
        </w:rPr>
        <w:t>汽车养护零件、轮胎、机油等是不是正品很重要，怎么向用户保证正品呢？</w:t>
      </w:r>
    </w:p>
    <w:p w:rsidR="003B134D" w:rsidRDefault="003B134D" w:rsidP="003B134D">
      <w:r>
        <w:rPr>
          <w:rFonts w:hint="eastAsia"/>
        </w:rPr>
        <w:t>途虎养车</w:t>
      </w:r>
      <w:r>
        <w:t>8年来与德国马牌、邓禄普、倍耐力、固特异、普利司通、佳通等轮胎品牌，美孚、壳牌、嘉实多、出光、胜牌等机油品牌，以及马勒、瓦尔塔、百适通等车品品牌，达成直供或授权合作，通过与各大汽车用品品牌商进行合作，构筑了完善的线上正品供应链，用户通过途虎养车购买机油、轮胎等产品，都能够获得100%正品保证。</w:t>
      </w:r>
    </w:p>
    <w:p w:rsidR="003B134D" w:rsidRDefault="003B134D" w:rsidP="003B134D">
      <w:pPr>
        <w:rPr>
          <w:rFonts w:cs="宋体"/>
          <w:b/>
          <w:bCs/>
          <w:i/>
          <w:iCs/>
        </w:rPr>
      </w:pPr>
      <w:r w:rsidRPr="002009FE">
        <w:rPr>
          <w:rFonts w:cs="宋体" w:hint="eastAsia"/>
          <w:b/>
          <w:bCs/>
          <w:i/>
          <w:iCs/>
        </w:rPr>
        <w:t>分析：。</w:t>
      </w:r>
    </w:p>
    <w:p w:rsidR="003B134D" w:rsidRPr="00777391" w:rsidRDefault="003B134D" w:rsidP="003B134D">
      <w:pPr>
        <w:pStyle w:val="a8"/>
        <w:numPr>
          <w:ilvl w:val="0"/>
          <w:numId w:val="14"/>
        </w:numPr>
        <w:ind w:firstLineChars="0"/>
        <w:outlineLvl w:val="1"/>
        <w:rPr>
          <w:b/>
        </w:rPr>
      </w:pPr>
      <w:r w:rsidRPr="00777391">
        <w:rPr>
          <w:b/>
        </w:rPr>
        <w:t>滴滴海外业务扩两城服务落地东京和京都</w:t>
      </w:r>
    </w:p>
    <w:p w:rsidR="003B134D" w:rsidRDefault="003B134D" w:rsidP="003B134D">
      <w:r>
        <w:rPr>
          <w:rFonts w:hint="eastAsia"/>
        </w:rPr>
        <w:t>继大阪之后，滴滴出行于</w:t>
      </w:r>
      <w:r>
        <w:t>4月24日在东京和京都也正式上线出租车叫车服务。</w:t>
      </w:r>
    </w:p>
    <w:p w:rsidR="003B134D" w:rsidRDefault="003B134D" w:rsidP="003B134D">
      <w:r>
        <w:rPr>
          <w:rFonts w:hint="eastAsia"/>
        </w:rPr>
        <w:t>公开资料显示，滴滴于去年</w:t>
      </w:r>
      <w:r>
        <w:t>9月末开始进入日本，首站选择在大阪提供出租车轿车服务。</w:t>
      </w:r>
    </w:p>
    <w:p w:rsidR="003B134D" w:rsidRDefault="003B134D" w:rsidP="003B134D">
      <w:r>
        <w:rPr>
          <w:rFonts w:hint="eastAsia"/>
        </w:rPr>
        <w:t>记者从滴滴方面了解到，这一服务开通对于赴日本旅行的国内用户而言，不需要另行下载日本版的滴滴，可以直接使用原有滴滴出行的</w:t>
      </w:r>
      <w:r>
        <w:t>App便可叫车。据悉，目前滴滴大陆用户在日本、澳大利亚、香港等地已经实现了漫游。</w:t>
      </w:r>
    </w:p>
    <w:p w:rsidR="003B134D" w:rsidRDefault="003B134D" w:rsidP="003B134D">
      <w:pPr>
        <w:rPr>
          <w:rFonts w:cs="宋体"/>
          <w:b/>
          <w:bCs/>
          <w:i/>
          <w:iCs/>
        </w:rPr>
      </w:pPr>
      <w:r w:rsidRPr="002009FE">
        <w:rPr>
          <w:rFonts w:cs="宋体" w:hint="eastAsia"/>
          <w:b/>
          <w:bCs/>
          <w:i/>
          <w:iCs/>
        </w:rPr>
        <w:t>分析：。</w:t>
      </w:r>
    </w:p>
    <w:p w:rsidR="003B134D" w:rsidRPr="00777391" w:rsidRDefault="003B134D" w:rsidP="003B134D">
      <w:pPr>
        <w:pStyle w:val="a8"/>
        <w:numPr>
          <w:ilvl w:val="0"/>
          <w:numId w:val="14"/>
        </w:numPr>
        <w:ind w:firstLineChars="0"/>
        <w:outlineLvl w:val="1"/>
        <w:rPr>
          <w:b/>
        </w:rPr>
      </w:pPr>
      <w:r w:rsidRPr="00777391">
        <w:rPr>
          <w:b/>
        </w:rPr>
        <w:t>滴滴正招聘司机准备进入哥伦比亚市场</w:t>
      </w:r>
    </w:p>
    <w:p w:rsidR="003B134D" w:rsidRDefault="003B134D" w:rsidP="003B134D">
      <w:r>
        <w:rPr>
          <w:rFonts w:hint="eastAsia"/>
        </w:rPr>
        <w:t>滴滴出行于日前宣布，公司将在拉丁美洲开拓业务版图。目前，滴滴正在招募司机，预计在数月之内出行服务将会登陆哥伦比亚首都波哥大。</w:t>
      </w:r>
    </w:p>
    <w:p w:rsidR="003B134D" w:rsidRDefault="003B134D" w:rsidP="003B134D">
      <w:r>
        <w:rPr>
          <w:rFonts w:hint="eastAsia"/>
        </w:rPr>
        <w:t>滴滴在一份声明中表示，“我们已经抵达哥伦比亚，向那些希望注册为司机的人提供有吸引力的工资，我们希望能够满足市场的预期。”不过，滴滴并未明确出行服务将在何时正式开展。</w:t>
      </w:r>
    </w:p>
    <w:p w:rsidR="003B134D" w:rsidRDefault="003B134D" w:rsidP="003B134D">
      <w:pPr>
        <w:rPr>
          <w:rFonts w:cs="宋体"/>
          <w:b/>
          <w:bCs/>
          <w:i/>
          <w:iCs/>
        </w:rPr>
      </w:pPr>
      <w:r w:rsidRPr="002009FE">
        <w:rPr>
          <w:rFonts w:cs="宋体" w:hint="eastAsia"/>
          <w:b/>
          <w:bCs/>
          <w:i/>
          <w:iCs/>
        </w:rPr>
        <w:t>分析：。</w:t>
      </w:r>
    </w:p>
    <w:p w:rsidR="003B134D" w:rsidRPr="004D3B5A" w:rsidRDefault="003B134D" w:rsidP="003B134D">
      <w:pPr>
        <w:pStyle w:val="a8"/>
        <w:numPr>
          <w:ilvl w:val="0"/>
          <w:numId w:val="16"/>
        </w:numPr>
        <w:ind w:firstLineChars="0"/>
        <w:outlineLvl w:val="1"/>
        <w:rPr>
          <w:b/>
        </w:rPr>
      </w:pPr>
      <w:r w:rsidRPr="004D3B5A">
        <w:rPr>
          <w:b/>
        </w:rPr>
        <w:t>华为发布“全球首款”汽车5G通信硬件</w:t>
      </w:r>
    </w:p>
    <w:p w:rsidR="003B134D" w:rsidRDefault="003B134D" w:rsidP="003B134D">
      <w:r>
        <w:t>华为于22日发布了全球首款专为汽车行业设计的5G通信硬件——MH5000，显示了华为有志于成为自动驾驶技术模块重要供应商的雄心。</w:t>
      </w:r>
    </w:p>
    <w:p w:rsidR="003B134D" w:rsidRDefault="003B134D" w:rsidP="003B134D">
      <w:r>
        <w:rPr>
          <w:rFonts w:hint="eastAsia"/>
        </w:rPr>
        <w:lastRenderedPageBreak/>
        <w:t>华为在声明中表示，</w:t>
      </w:r>
      <w:r>
        <w:t>MH5000车载模块基于1月发布的Balong5000芯片。“基于此芯片，华为制造出世界上首个兼具高速度和高质量的车载模块。”这一模块发布于上海国际车展，该展会于上周开始，将于4月25日结束。</w:t>
      </w:r>
    </w:p>
    <w:p w:rsidR="003B134D" w:rsidRDefault="003B134D" w:rsidP="003B134D">
      <w:pPr>
        <w:rPr>
          <w:rFonts w:cs="宋体"/>
          <w:b/>
          <w:bCs/>
          <w:i/>
          <w:iCs/>
        </w:rPr>
      </w:pPr>
      <w:r w:rsidRPr="002009FE">
        <w:rPr>
          <w:rFonts w:cs="宋体" w:hint="eastAsia"/>
          <w:b/>
          <w:bCs/>
          <w:i/>
          <w:iCs/>
        </w:rPr>
        <w:t>分析：。</w:t>
      </w:r>
    </w:p>
    <w:p w:rsidR="003B134D" w:rsidRPr="001A33D8" w:rsidRDefault="003B134D" w:rsidP="003B134D">
      <w:pPr>
        <w:pStyle w:val="a8"/>
        <w:numPr>
          <w:ilvl w:val="0"/>
          <w:numId w:val="16"/>
        </w:numPr>
        <w:ind w:firstLineChars="0"/>
        <w:outlineLvl w:val="1"/>
        <w:rPr>
          <w:b/>
        </w:rPr>
      </w:pPr>
      <w:r w:rsidRPr="001A33D8">
        <w:rPr>
          <w:b/>
        </w:rPr>
        <w:t>华为与四维图新牵手合作五大领域展开</w:t>
      </w:r>
    </w:p>
    <w:p w:rsidR="003B134D" w:rsidRDefault="003B134D" w:rsidP="003B134D">
      <w:r>
        <w:t>4月17日，华为与四维图新在上海签署合作框架协议，正式建立合作伙伴关系。双方将围绕云服务平台、智能驾驶、车联网、车路协同、车载计算与通信五个领域开展合作，共同探索未来智能出行之路。</w:t>
      </w:r>
    </w:p>
    <w:p w:rsidR="003B134D" w:rsidRDefault="003B134D" w:rsidP="003B134D">
      <w:pPr>
        <w:rPr>
          <w:rFonts w:cs="宋体"/>
          <w:b/>
          <w:bCs/>
          <w:i/>
          <w:iCs/>
        </w:rPr>
      </w:pPr>
      <w:r w:rsidRPr="002009FE">
        <w:rPr>
          <w:rFonts w:cs="宋体" w:hint="eastAsia"/>
          <w:b/>
          <w:bCs/>
          <w:i/>
          <w:iCs/>
        </w:rPr>
        <w:t>分析：。</w:t>
      </w:r>
    </w:p>
    <w:p w:rsidR="003B134D" w:rsidRPr="00083327" w:rsidRDefault="003B134D" w:rsidP="003B134D">
      <w:pPr>
        <w:pStyle w:val="a8"/>
        <w:numPr>
          <w:ilvl w:val="0"/>
          <w:numId w:val="16"/>
        </w:numPr>
        <w:ind w:firstLineChars="0"/>
        <w:outlineLvl w:val="1"/>
        <w:rPr>
          <w:b/>
        </w:rPr>
      </w:pPr>
      <w:r w:rsidRPr="00083327">
        <w:rPr>
          <w:rFonts w:hint="eastAsia"/>
          <w:b/>
        </w:rPr>
        <w:t>华为与四维图新签署合作框架协议</w:t>
      </w:r>
    </w:p>
    <w:p w:rsidR="003B134D" w:rsidRDefault="003B134D" w:rsidP="003B134D">
      <w:r>
        <w:rPr>
          <w:rFonts w:hint="eastAsia"/>
        </w:rPr>
        <w:t>华为与四维图新在上海签署合作框架协议，正式建立合作伙伴关系。双方将围绕云服务平台、智能驾驶、车联网、车路协同、车载计算与通信五个领域开展合作，共同探索未来智能出行之路。</w:t>
      </w:r>
    </w:p>
    <w:p w:rsidR="003B134D" w:rsidRPr="00083327" w:rsidRDefault="003B134D" w:rsidP="003B134D">
      <w:pPr>
        <w:rPr>
          <w:rFonts w:cs="宋体"/>
          <w:b/>
          <w:bCs/>
          <w:i/>
          <w:iCs/>
        </w:rPr>
      </w:pPr>
      <w:r w:rsidRPr="002009FE">
        <w:rPr>
          <w:rFonts w:cs="宋体" w:hint="eastAsia"/>
          <w:b/>
          <w:bCs/>
          <w:i/>
          <w:iCs/>
        </w:rPr>
        <w:t>分析：。</w:t>
      </w:r>
    </w:p>
    <w:p w:rsidR="003B134D" w:rsidRPr="007517E5" w:rsidRDefault="003B134D" w:rsidP="003B134D">
      <w:pPr>
        <w:pStyle w:val="a8"/>
        <w:numPr>
          <w:ilvl w:val="0"/>
          <w:numId w:val="6"/>
        </w:numPr>
        <w:ind w:firstLineChars="0"/>
        <w:outlineLvl w:val="1"/>
        <w:rPr>
          <w:b/>
        </w:rPr>
      </w:pPr>
      <w:r w:rsidRPr="007517E5">
        <w:rPr>
          <w:b/>
        </w:rPr>
        <w:t>第319批牵引车新品：中国重汽车最多！</w:t>
      </w:r>
    </w:p>
    <w:p w:rsidR="003B134D" w:rsidRDefault="003B134D" w:rsidP="00930C1F">
      <w:r>
        <w:t>4月18日工信部公示了申报第319批《道路机动车辆生产企业及产品公告》新产品,据统计，本批新车公示中共有78款牵引车。</w:t>
      </w:r>
    </w:p>
    <w:p w:rsidR="003B134D" w:rsidRDefault="003B134D" w:rsidP="00930C1F">
      <w:r>
        <w:rPr>
          <w:rFonts w:hint="eastAsia"/>
        </w:rPr>
        <w:t>分别来自：中国重汽、陕汽集团、东风汽车、大运汽车、一汽解放、上汽红岩、福田戴姆勒、北奔重汽、安徽华菱、广汽日野、江铃重汽、集瑞联合、一汽凌源、吉利商用车、江淮汽车。</w:t>
      </w:r>
    </w:p>
    <w:p w:rsidR="003B134D" w:rsidRDefault="003B134D" w:rsidP="007914C9">
      <w:r>
        <w:rPr>
          <w:rFonts w:hint="eastAsia"/>
        </w:rPr>
        <w:t>其中，中国重汽车型最多，共</w:t>
      </w:r>
      <w:r>
        <w:t>21款，其次是陕汽集团，共13款，东风汽车11款，排名第三。</w:t>
      </w:r>
    </w:p>
    <w:p w:rsidR="003B134D" w:rsidRPr="007517E5" w:rsidRDefault="003B134D" w:rsidP="00930C1F">
      <w:pPr>
        <w:rPr>
          <w:rFonts w:cs="宋体"/>
          <w:b/>
          <w:bCs/>
          <w:i/>
          <w:iCs/>
        </w:rPr>
      </w:pPr>
      <w:r w:rsidRPr="002009FE">
        <w:rPr>
          <w:rFonts w:cs="宋体" w:hint="eastAsia"/>
          <w:b/>
          <w:bCs/>
          <w:i/>
          <w:iCs/>
        </w:rPr>
        <w:t>分析：。</w:t>
      </w:r>
    </w:p>
    <w:p w:rsidR="003B134D" w:rsidRPr="00777391" w:rsidRDefault="003B134D" w:rsidP="003B134D">
      <w:pPr>
        <w:pStyle w:val="a8"/>
        <w:numPr>
          <w:ilvl w:val="0"/>
          <w:numId w:val="15"/>
        </w:numPr>
        <w:ind w:firstLineChars="0"/>
        <w:outlineLvl w:val="1"/>
        <w:rPr>
          <w:b/>
        </w:rPr>
      </w:pPr>
      <w:r w:rsidRPr="00777391">
        <w:rPr>
          <w:b/>
        </w:rPr>
        <w:t>优信与懂车帝达成合作，完善消费者购车消费闭环</w:t>
      </w:r>
    </w:p>
    <w:p w:rsidR="003B134D" w:rsidRDefault="003B134D" w:rsidP="003B134D">
      <w:r>
        <w:t>日前国内二手车电商优信集团与懂车帝正式达成合作，将二手车超级供应链赋能汽车媒体阅读流量，完善消费者“看车、选车、买车”的汽车消费周期闭环。</w:t>
      </w:r>
    </w:p>
    <w:p w:rsidR="003B134D" w:rsidRDefault="003B134D" w:rsidP="003B134D">
      <w:pPr>
        <w:rPr>
          <w:rFonts w:cs="宋体"/>
          <w:b/>
          <w:bCs/>
          <w:i/>
          <w:iCs/>
        </w:rPr>
      </w:pPr>
      <w:r w:rsidRPr="002009FE">
        <w:rPr>
          <w:rFonts w:cs="宋体" w:hint="eastAsia"/>
          <w:b/>
          <w:bCs/>
          <w:i/>
          <w:iCs/>
        </w:rPr>
        <w:t>分析：。</w:t>
      </w:r>
    </w:p>
    <w:p w:rsidR="003B134D" w:rsidRPr="00726CA7" w:rsidRDefault="003B134D" w:rsidP="003B134D">
      <w:pPr>
        <w:pStyle w:val="a8"/>
        <w:numPr>
          <w:ilvl w:val="0"/>
          <w:numId w:val="6"/>
        </w:numPr>
        <w:ind w:firstLineChars="0"/>
        <w:outlineLvl w:val="1"/>
        <w:rPr>
          <w:b/>
        </w:rPr>
      </w:pPr>
      <w:r w:rsidRPr="00726CA7">
        <w:rPr>
          <w:b/>
        </w:rPr>
        <w:t>工商联发公开信呼吁车企重审商业模式</w:t>
      </w:r>
    </w:p>
    <w:p w:rsidR="003B134D" w:rsidRDefault="003B134D" w:rsidP="00930C1F">
      <w:r>
        <w:t>中华全国工商业联合会汽车经销商商会对外发布了《产业链上下游共同构建健康发展市场新秩序致乘用车生产企业的一封公开信》（以下简称“公开信”），呼吁汽车生产企业重新审视商业模式，缓解经销商库存压力，并与经销商携手共同应对行业转型。</w:t>
      </w:r>
    </w:p>
    <w:p w:rsidR="003B134D" w:rsidRDefault="003B134D" w:rsidP="00930C1F">
      <w:r>
        <w:rPr>
          <w:rFonts w:hint="eastAsia"/>
        </w:rPr>
        <w:t>公开信中提到，截至</w:t>
      </w:r>
      <w:r>
        <w:t>2017年底，中国车企年产能包括在建产能在内约有6400万辆。产能急剧增加与汽车消费市场的萎靡，使得供需严重失衡，全行业所面临的压力需要产业链上下游供应对。</w:t>
      </w:r>
    </w:p>
    <w:p w:rsidR="003B134D" w:rsidRDefault="003B134D" w:rsidP="00930C1F">
      <w:r>
        <w:rPr>
          <w:rFonts w:hint="eastAsia"/>
        </w:rPr>
        <w:t>同时，近年来经销商对厂家满意度日渐走低，厂家和经销商之间的矛盾也迅速激化。</w:t>
      </w:r>
      <w:r>
        <w:t>2018年以前，经销商退出经营多是品牌弱的单店、单品牌等个案发生。然而，自2018年开始，除了弱势品牌同品牌多家经销商联合退出经营的情况，强势品牌的经销商退网维权的案例也显著增加。</w:t>
      </w:r>
    </w:p>
    <w:p w:rsidR="003B134D" w:rsidRDefault="003B134D" w:rsidP="00930C1F">
      <w:pPr>
        <w:rPr>
          <w:rFonts w:cs="宋体"/>
          <w:b/>
          <w:bCs/>
          <w:i/>
          <w:iCs/>
        </w:rPr>
      </w:pPr>
      <w:r w:rsidRPr="002009FE">
        <w:rPr>
          <w:rFonts w:cs="宋体" w:hint="eastAsia"/>
          <w:b/>
          <w:bCs/>
          <w:i/>
          <w:iCs/>
        </w:rPr>
        <w:t>分析：。</w:t>
      </w:r>
    </w:p>
    <w:p w:rsidR="003B134D" w:rsidRPr="007E2C08" w:rsidRDefault="003B134D" w:rsidP="003B134D">
      <w:pPr>
        <w:pStyle w:val="a8"/>
        <w:numPr>
          <w:ilvl w:val="0"/>
          <w:numId w:val="6"/>
        </w:numPr>
        <w:ind w:firstLineChars="0"/>
        <w:outlineLvl w:val="1"/>
        <w:rPr>
          <w:b/>
        </w:rPr>
      </w:pPr>
      <w:r w:rsidRPr="007E2C08">
        <w:rPr>
          <w:b/>
        </w:rPr>
        <w:t>共享汽车迎来“倒闭潮”2018年中国行业市场分析</w:t>
      </w:r>
    </w:p>
    <w:p w:rsidR="003B134D" w:rsidRDefault="003B134D" w:rsidP="00930C1F">
      <w:r>
        <w:rPr>
          <w:rFonts w:hint="eastAsia"/>
        </w:rPr>
        <w:t>共享汽车是以分钟或小时等为计价单位，利用移动互联网、全球定位等信息技术构建网络服务平台，为用户提供自助式车辆预订、车辆取还、费用结算为主要方式的汽车租赁服务。</w:t>
      </w:r>
    </w:p>
    <w:p w:rsidR="004E650D" w:rsidRDefault="003B134D" w:rsidP="004E650D">
      <w:r>
        <w:rPr>
          <w:rFonts w:hint="eastAsia"/>
        </w:rPr>
        <w:t>作为一个重资产行业，共享汽车的运作需要多方协作。行业上游是车辆提供方，下游是个体用户或者企业客户。而共享汽车运营商无疑是整个行业的核心组成部分，首要解决的是汽车采购的问题。目前我国共享车辆主要为燃油车和新能源汽车，其中新能源汽车会成为未来的</w:t>
      </w:r>
      <w:r>
        <w:rPr>
          <w:rFonts w:hint="eastAsia"/>
        </w:rPr>
        <w:lastRenderedPageBreak/>
        <w:t>主要运营车辆。此外，共享汽车运营商的工作还包括网点建设、车牌保险、日常保养和车辆调度等多个方面的组织工作。</w:t>
      </w:r>
    </w:p>
    <w:p w:rsidR="004E650D" w:rsidRDefault="003B134D" w:rsidP="004E650D">
      <w:r>
        <w:t>2016年中国共享汽车行业市场规模仅仅达7.9亿元，截止至2017年中国共享汽车行业市场规模增长至18.2亿元，较2016年增长130.38%。初步测算2018年中国共享汽车行业市场规模将达到36.5亿元左右。预测2019年中国共享汽车行业市场规模将达75亿元，同比增长105.48亿元。</w:t>
      </w:r>
    </w:p>
    <w:p w:rsidR="003B134D" w:rsidRDefault="003B134D" w:rsidP="00930C1F">
      <w:r>
        <w:rPr>
          <w:rFonts w:hint="eastAsia"/>
        </w:rPr>
        <w:t>截至</w:t>
      </w:r>
      <w:r>
        <w:t>2018年6月份，全国注册的分时租赁共享汽车企业已经超过500家，运营车辆超过10万辆。</w:t>
      </w:r>
      <w:r>
        <w:rPr>
          <w:rFonts w:hint="eastAsia"/>
        </w:rPr>
        <w:t>共享经济盈利难的痛点开始显现，加上企业盲目扩张，资金链断裂，不少企业纷纷倒闭，宣布退出市场。从</w:t>
      </w:r>
      <w:r>
        <w:t>App渗透率来看，GoFun出行、EVCARD、盼达用车位列共享汽车app行业前三名，截止至2018年12月渗透率分别为0.275%、0.195%、0.106%。</w:t>
      </w:r>
    </w:p>
    <w:p w:rsidR="003B134D" w:rsidRDefault="003B134D" w:rsidP="00930C1F">
      <w:pPr>
        <w:rPr>
          <w:rFonts w:cs="宋体"/>
          <w:b/>
          <w:bCs/>
          <w:i/>
          <w:iCs/>
        </w:rPr>
      </w:pPr>
      <w:r w:rsidRPr="002009FE">
        <w:rPr>
          <w:rFonts w:cs="宋体" w:hint="eastAsia"/>
          <w:b/>
          <w:bCs/>
          <w:i/>
          <w:iCs/>
        </w:rPr>
        <w:t>分析：。</w:t>
      </w:r>
    </w:p>
    <w:p w:rsidR="003B134D" w:rsidRPr="001F5FD9" w:rsidRDefault="003B134D" w:rsidP="003B134D">
      <w:pPr>
        <w:pStyle w:val="a8"/>
        <w:numPr>
          <w:ilvl w:val="0"/>
          <w:numId w:val="14"/>
        </w:numPr>
        <w:ind w:firstLineChars="0"/>
        <w:outlineLvl w:val="1"/>
        <w:rPr>
          <w:b/>
        </w:rPr>
      </w:pPr>
      <w:r w:rsidRPr="001F5FD9">
        <w:rPr>
          <w:b/>
        </w:rPr>
        <w:t>瓜子租车，车好多再发力汽车后市场START易名</w:t>
      </w:r>
    </w:p>
    <w:p w:rsidR="003B134D" w:rsidRDefault="003B134D" w:rsidP="003B134D">
      <w:r>
        <w:t>START客户端显示，即日起正式更名为“瓜子租车”，并对《用户服务协议》和《平台服务规则》进行相应修改。公告显示，“结合车好多集团背景，瓜子租车将在服务技术提升和服务资源扩展方面做出重要改变，为用户提供更多元化、高质量的服务”。</w:t>
      </w:r>
    </w:p>
    <w:p w:rsidR="003B134D" w:rsidRDefault="003B134D" w:rsidP="003B134D">
      <w:pPr>
        <w:rPr>
          <w:rFonts w:cs="宋体"/>
          <w:b/>
          <w:bCs/>
          <w:i/>
          <w:iCs/>
        </w:rPr>
      </w:pPr>
      <w:r w:rsidRPr="002009FE">
        <w:rPr>
          <w:rFonts w:cs="宋体" w:hint="eastAsia"/>
          <w:b/>
          <w:bCs/>
          <w:i/>
          <w:iCs/>
        </w:rPr>
        <w:t>分析：。</w:t>
      </w:r>
    </w:p>
    <w:p w:rsidR="003B134D" w:rsidRPr="007E2C08" w:rsidRDefault="003B134D" w:rsidP="003B134D">
      <w:pPr>
        <w:pStyle w:val="a8"/>
        <w:numPr>
          <w:ilvl w:val="0"/>
          <w:numId w:val="6"/>
        </w:numPr>
        <w:ind w:firstLineChars="0"/>
        <w:outlineLvl w:val="1"/>
        <w:rPr>
          <w:b/>
        </w:rPr>
      </w:pPr>
      <w:r w:rsidRPr="007E2C08">
        <w:rPr>
          <w:b/>
        </w:rPr>
        <w:t>国际油价大涨2%国内油价小幅上调概率大</w:t>
      </w:r>
    </w:p>
    <w:p w:rsidR="003B134D" w:rsidRDefault="003B134D" w:rsidP="00930C1F">
      <w:r>
        <w:t>截至4月22日下午3点30分，布伦特原油单日涨幅已达2.41%，价格稳定在约73.15美元/桶，创近五个月以来的新高。纽交所原油的单日涨幅也高达2.31%，目前价格大约稳定在65美元/桶，与去年10月底的价格基本持平。进入4月份以来，布伦特原油、纽交所原油价格的累计涨幅已达8.36%、9.06%。</w:t>
      </w:r>
    </w:p>
    <w:p w:rsidR="003B134D" w:rsidRDefault="003B134D" w:rsidP="00930C1F">
      <w:r>
        <w:rPr>
          <w:rFonts w:hint="eastAsia"/>
        </w:rPr>
        <w:t>受国际原油价格上涨的影响，</w:t>
      </w:r>
      <w:r>
        <w:t>4月22日，A股石油类相关股票午后迅速飘红，而航空股普遍走低，Wind数据显示，当日航空指数跌幅高达4.11%。对于国内成品油价格，机构分析人士认为，按照目前国际油价持续上涨的趋势来看，下一轮我国成品油价格上涨的概率依然很大。</w:t>
      </w:r>
    </w:p>
    <w:p w:rsidR="003B134D" w:rsidRDefault="003B134D" w:rsidP="00930C1F">
      <w:pPr>
        <w:rPr>
          <w:rFonts w:cs="宋体"/>
          <w:b/>
          <w:bCs/>
          <w:i/>
          <w:iCs/>
        </w:rPr>
      </w:pPr>
      <w:r w:rsidRPr="002009FE">
        <w:rPr>
          <w:rFonts w:cs="宋体" w:hint="eastAsia"/>
          <w:b/>
          <w:bCs/>
          <w:i/>
          <w:iCs/>
        </w:rPr>
        <w:t>分析：。</w:t>
      </w:r>
    </w:p>
    <w:p w:rsidR="003B134D" w:rsidRPr="00EF0D23" w:rsidRDefault="003B134D" w:rsidP="003B134D">
      <w:pPr>
        <w:pStyle w:val="a8"/>
        <w:numPr>
          <w:ilvl w:val="0"/>
          <w:numId w:val="14"/>
        </w:numPr>
        <w:ind w:firstLineChars="0"/>
        <w:outlineLvl w:val="1"/>
        <w:rPr>
          <w:b/>
        </w:rPr>
      </w:pPr>
      <w:r w:rsidRPr="00EF0D23">
        <w:rPr>
          <w:rFonts w:hint="eastAsia"/>
          <w:b/>
        </w:rPr>
        <w:t>华胜集团与洲业集团达成战略股权合作</w:t>
      </w:r>
    </w:p>
    <w:p w:rsidR="003B134D" w:rsidRDefault="003B134D" w:rsidP="003B134D">
      <w:r>
        <w:rPr>
          <w:rFonts w:hint="eastAsia"/>
        </w:rPr>
        <w:t>华胜集团与中国汽车城开发及运营商洲业集团达成战略股权合作。未来，华胜将立足连锁专营优势支持洲业车城维修汽配服务板块的运营。</w:t>
      </w:r>
    </w:p>
    <w:p w:rsidR="003B134D" w:rsidRDefault="003B134D" w:rsidP="003B134D">
      <w:r>
        <w:rPr>
          <w:rFonts w:hint="eastAsia"/>
        </w:rPr>
        <w:t>据悉，洲业车城已在全国百万人口级县城完成</w:t>
      </w:r>
      <w:r>
        <w:t>13个汽车城开发及运营，每年新增十个新项目。双方于2013年开始接洽，此次达成合作，华胜渠道将全面下沉县级城市，通过专修综合体为县城车主带来汽车服务。</w:t>
      </w:r>
    </w:p>
    <w:p w:rsidR="003B134D" w:rsidRPr="00EF0D23" w:rsidRDefault="003B134D" w:rsidP="003B134D">
      <w:pPr>
        <w:rPr>
          <w:rFonts w:cs="宋体"/>
          <w:b/>
          <w:bCs/>
          <w:i/>
          <w:iCs/>
        </w:rPr>
      </w:pPr>
      <w:r w:rsidRPr="002009FE">
        <w:rPr>
          <w:rFonts w:cs="宋体" w:hint="eastAsia"/>
          <w:b/>
          <w:bCs/>
          <w:i/>
          <w:iCs/>
        </w:rPr>
        <w:t>分析：。</w:t>
      </w:r>
    </w:p>
    <w:p w:rsidR="003B134D" w:rsidRPr="007E2C08" w:rsidRDefault="003B134D" w:rsidP="003B134D">
      <w:pPr>
        <w:pStyle w:val="a8"/>
        <w:numPr>
          <w:ilvl w:val="0"/>
          <w:numId w:val="6"/>
        </w:numPr>
        <w:ind w:firstLineChars="0"/>
        <w:outlineLvl w:val="1"/>
        <w:rPr>
          <w:b/>
        </w:rPr>
      </w:pPr>
      <w:r w:rsidRPr="007E2C08">
        <w:rPr>
          <w:b/>
        </w:rPr>
        <w:t>加氢站建设成本及经济性分析</w:t>
      </w:r>
    </w:p>
    <w:p w:rsidR="003B134D" w:rsidRDefault="003B134D" w:rsidP="00930C1F">
      <w:r>
        <w:rPr>
          <w:rFonts w:hint="eastAsia"/>
        </w:rPr>
        <w:t>加氢站工作原理和建设模式</w:t>
      </w:r>
    </w:p>
    <w:p w:rsidR="003B134D" w:rsidRDefault="003B134D" w:rsidP="00930C1F">
      <w:r>
        <w:rPr>
          <w:rFonts w:hint="eastAsia"/>
        </w:rPr>
        <w:t>现有加氢站技术来源于天然气加气站，有两种建设方式：</w:t>
      </w:r>
    </w:p>
    <w:p w:rsidR="003B134D" w:rsidRDefault="003B134D" w:rsidP="00930C1F">
      <w:r>
        <w:t>1）站内制氢供氢加氢站技术；</w:t>
      </w:r>
    </w:p>
    <w:p w:rsidR="003B134D" w:rsidRDefault="003B134D" w:rsidP="00930C1F">
      <w:r>
        <w:rPr>
          <w:rFonts w:hint="eastAsia"/>
        </w:rPr>
        <w:t>来源于天然气管网标准加气站原理，即加氢站内有制氢设备（如天然气重整制氢）产生氢气（相当于天然气管道输送来的气源）和加气站设备的组合。</w:t>
      </w:r>
    </w:p>
    <w:p w:rsidR="003B134D" w:rsidRDefault="003B134D" w:rsidP="00930C1F">
      <w:r>
        <w:t>2）外供氢加氢站技术。</w:t>
      </w:r>
    </w:p>
    <w:p w:rsidR="003B134D" w:rsidRDefault="003B134D" w:rsidP="00930C1F">
      <w:r>
        <w:rPr>
          <w:rFonts w:hint="eastAsia"/>
        </w:rPr>
        <w:t>来源于天然气母站和子站原理，即从外面工厂</w:t>
      </w:r>
      <w:r>
        <w:t>(相当于母站提供气源)经加氢站(子站)二次加压完成对外加气。</w:t>
      </w:r>
    </w:p>
    <w:p w:rsidR="003B134D" w:rsidRDefault="003B134D" w:rsidP="00930C1F">
      <w:r>
        <w:rPr>
          <w:rFonts w:hint="eastAsia"/>
        </w:rPr>
        <w:t>而中国加氢站以外供氢路线为主。</w:t>
      </w:r>
    </w:p>
    <w:p w:rsidR="003B134D" w:rsidRDefault="003B134D" w:rsidP="00930C1F">
      <w:r>
        <w:rPr>
          <w:rFonts w:hint="eastAsia"/>
        </w:rPr>
        <w:t>加氢站的工作原理</w:t>
      </w:r>
    </w:p>
    <w:p w:rsidR="003B134D" w:rsidRDefault="003B134D" w:rsidP="00930C1F">
      <w:r>
        <w:rPr>
          <w:rFonts w:hint="eastAsia"/>
        </w:rPr>
        <w:lastRenderedPageBreak/>
        <w:t>以外供氢加氢站为例，氢气通过管束槽车运输至加氢站，经由氢气压缩机增压后储存至站内的高压储罐中，再通过氢气加气机为燃料电池汽车加注氢气。当管束槽车的压力足够高时，可从槽车中直接给车辆加氢；压力不够部分从氢气高压储罐中给汽车进行补充氢气。</w:t>
      </w:r>
    </w:p>
    <w:p w:rsidR="003B134D" w:rsidRDefault="003B134D" w:rsidP="00930C1F">
      <w:r>
        <w:rPr>
          <w:rFonts w:hint="eastAsia"/>
        </w:rPr>
        <w:t>而实际操作中，氢气储罐可由多个压力级别不同的储罐并联而成，先将低压储罐中的氢气用于加注，直到低压储罐与车载容器达到压力平衡，再换为高压储罐进行加注。</w:t>
      </w:r>
    </w:p>
    <w:p w:rsidR="003B134D" w:rsidRDefault="003B134D" w:rsidP="00930C1F">
      <w:pPr>
        <w:rPr>
          <w:rFonts w:cs="宋体"/>
          <w:b/>
          <w:bCs/>
          <w:i/>
          <w:iCs/>
        </w:rPr>
      </w:pPr>
      <w:r w:rsidRPr="002009FE">
        <w:rPr>
          <w:rFonts w:cs="宋体" w:hint="eastAsia"/>
          <w:b/>
          <w:bCs/>
          <w:i/>
          <w:iCs/>
        </w:rPr>
        <w:t>分析：。</w:t>
      </w:r>
    </w:p>
    <w:p w:rsidR="003B134D" w:rsidRPr="00777391" w:rsidRDefault="003B134D" w:rsidP="003B134D">
      <w:pPr>
        <w:pStyle w:val="a8"/>
        <w:numPr>
          <w:ilvl w:val="0"/>
          <w:numId w:val="6"/>
        </w:numPr>
        <w:ind w:firstLineChars="0"/>
        <w:outlineLvl w:val="1"/>
        <w:rPr>
          <w:b/>
        </w:rPr>
      </w:pPr>
      <w:r w:rsidRPr="00777391">
        <w:rPr>
          <w:b/>
        </w:rPr>
        <w:t>汽车金融公司掘金多品牌、二手车金融业务</w:t>
      </w:r>
    </w:p>
    <w:p w:rsidR="003B134D" w:rsidRDefault="003B134D" w:rsidP="00930C1F">
      <w:r>
        <w:rPr>
          <w:rFonts w:hint="eastAsia"/>
        </w:rPr>
        <w:t>掘金多品牌、二手车金融业务</w:t>
      </w:r>
    </w:p>
    <w:p w:rsidR="003B134D" w:rsidRDefault="003B134D" w:rsidP="00930C1F">
      <w:r>
        <w:t>2018年，受政策因素和宏观经济的影响，中国汽车工业在狂奔了十几年之后，首次出现负增长，产销量低于年初预期，全年汽车产销分别完成2780.9万辆和2808.1万辆，比上年同期分别下降4.2%和2.8%。</w:t>
      </w:r>
    </w:p>
    <w:p w:rsidR="003B134D" w:rsidRDefault="003B134D" w:rsidP="00930C1F">
      <w:r>
        <w:rPr>
          <w:rFonts w:hint="eastAsia"/>
        </w:rPr>
        <w:t>资金为王、严控风险</w:t>
      </w:r>
    </w:p>
    <w:p w:rsidR="003B134D" w:rsidRDefault="003B134D" w:rsidP="00930C1F">
      <w:r>
        <w:rPr>
          <w:rFonts w:hint="eastAsia"/>
        </w:rPr>
        <w:t>显然，仅支持自有品牌车企的汽车金融公司表现出更低的逾期率</w:t>
      </w:r>
      <w:r>
        <w:t>;开展外品牌及二手车业务，意味着风险控制及管理难度的大幅增加。例如，一汽汽车金融等多家公司已做出决定，走出集团自有品牌，通过搭建全国性的SP(指代理车贷产品的汽车金融服务商)渠道网络，拓展新业务。这些大胆的措施同时也会带来风险——可能导致单宗交易平均利润下滑，或是引发不良贷款率上升。</w:t>
      </w:r>
    </w:p>
    <w:p w:rsidR="003B134D" w:rsidRPr="00777391" w:rsidRDefault="003B134D" w:rsidP="00930C1F">
      <w:pPr>
        <w:rPr>
          <w:rFonts w:cs="宋体"/>
          <w:b/>
          <w:bCs/>
          <w:i/>
          <w:iCs/>
        </w:rPr>
      </w:pPr>
      <w:r w:rsidRPr="002009FE">
        <w:rPr>
          <w:rFonts w:cs="宋体" w:hint="eastAsia"/>
          <w:b/>
          <w:bCs/>
          <w:i/>
          <w:iCs/>
        </w:rPr>
        <w:t>分析：。</w:t>
      </w:r>
    </w:p>
    <w:p w:rsidR="003B134D" w:rsidRPr="007517E5" w:rsidRDefault="003B134D" w:rsidP="003B134D">
      <w:pPr>
        <w:pStyle w:val="a8"/>
        <w:numPr>
          <w:ilvl w:val="0"/>
          <w:numId w:val="6"/>
        </w:numPr>
        <w:ind w:firstLineChars="0"/>
        <w:outlineLvl w:val="1"/>
        <w:rPr>
          <w:b/>
        </w:rPr>
      </w:pPr>
      <w:r w:rsidRPr="007517E5">
        <w:rPr>
          <w:b/>
        </w:rPr>
        <w:t>郑州电动货车政策出台5万补贴+不限行</w:t>
      </w:r>
    </w:p>
    <w:p w:rsidR="003B134D" w:rsidRDefault="003B134D" w:rsidP="00930C1F">
      <w:r>
        <w:rPr>
          <w:rFonts w:hint="eastAsia"/>
        </w:rPr>
        <w:t>“</w:t>
      </w:r>
      <w:r>
        <w:t>2020年12月底前，郑州市城市建成区公交车、出租车、城市轻型物流配送车、环卫作业车等领域全部更换为新能源车。”日前，郑州市引发了《郑州市新能源汽车替代专项行动方案（2019~2020）》（以下简称方案）于近期正式印，将加快推进新能源轻型物流配送车的推广和应用。</w:t>
      </w:r>
    </w:p>
    <w:p w:rsidR="003B134D" w:rsidRDefault="003B134D" w:rsidP="00930C1F">
      <w:pPr>
        <w:rPr>
          <w:rFonts w:cs="宋体"/>
          <w:b/>
          <w:bCs/>
          <w:i/>
          <w:iCs/>
        </w:rPr>
      </w:pPr>
      <w:r w:rsidRPr="002009FE">
        <w:rPr>
          <w:rFonts w:cs="宋体" w:hint="eastAsia"/>
          <w:b/>
          <w:bCs/>
          <w:i/>
          <w:iCs/>
        </w:rPr>
        <w:t>分析：。</w:t>
      </w:r>
    </w:p>
    <w:p w:rsidR="003B134D" w:rsidRPr="00777391" w:rsidRDefault="003B134D" w:rsidP="003B134D">
      <w:pPr>
        <w:pStyle w:val="a8"/>
        <w:numPr>
          <w:ilvl w:val="0"/>
          <w:numId w:val="6"/>
        </w:numPr>
        <w:ind w:firstLineChars="0"/>
        <w:outlineLvl w:val="1"/>
        <w:rPr>
          <w:b/>
        </w:rPr>
      </w:pPr>
      <w:r w:rsidRPr="00777391">
        <w:rPr>
          <w:b/>
        </w:rPr>
        <w:t>中国金融科技市场规模300亿元,发展汽车金融</w:t>
      </w:r>
    </w:p>
    <w:p w:rsidR="003B134D" w:rsidRDefault="003B134D" w:rsidP="004E650D">
      <w:r>
        <w:t>中国金融科技市场规模300亿元，只有美国的13%，中国金融科技市场还有4倍成长空间。分场景看，个人征信一枝独秀，智能营销也大多以信贷领域应用为主，两者市场占比2/3。信贷场景依然是中国金融科技的核心。这一点，无疑说明了金融科技在汽车金融行业中的重要地位以及广阔发展前景。</w:t>
      </w:r>
    </w:p>
    <w:p w:rsidR="003B134D" w:rsidRDefault="003B134D" w:rsidP="00930C1F">
      <w:pPr>
        <w:rPr>
          <w:rFonts w:cs="宋体"/>
          <w:b/>
          <w:bCs/>
          <w:i/>
          <w:iCs/>
        </w:rPr>
      </w:pPr>
      <w:r w:rsidRPr="002009FE">
        <w:rPr>
          <w:rFonts w:cs="宋体" w:hint="eastAsia"/>
          <w:b/>
          <w:bCs/>
          <w:i/>
          <w:iCs/>
        </w:rPr>
        <w:t>分析：。</w:t>
      </w:r>
    </w:p>
    <w:p w:rsidR="00930C1F" w:rsidRPr="002009FE" w:rsidRDefault="00930C1F" w:rsidP="00930C1F">
      <w:pPr>
        <w:pStyle w:val="a8"/>
        <w:numPr>
          <w:ilvl w:val="0"/>
          <w:numId w:val="4"/>
        </w:numPr>
        <w:ind w:firstLineChars="0"/>
        <w:outlineLvl w:val="0"/>
        <w:rPr>
          <w:b/>
        </w:rPr>
      </w:pPr>
      <w:r w:rsidRPr="002009FE">
        <w:rPr>
          <w:rFonts w:cs="宋体" w:hint="eastAsia"/>
          <w:b/>
          <w:bCs/>
        </w:rPr>
        <w:t>跨国集团和国际市场</w:t>
      </w:r>
    </w:p>
    <w:p w:rsidR="0077262A" w:rsidRPr="00901302" w:rsidRDefault="0077262A" w:rsidP="00930C1F">
      <w:pPr>
        <w:pStyle w:val="a8"/>
        <w:numPr>
          <w:ilvl w:val="0"/>
          <w:numId w:val="10"/>
        </w:numPr>
        <w:ind w:firstLineChars="0"/>
        <w:outlineLvl w:val="1"/>
        <w:rPr>
          <w:b/>
        </w:rPr>
      </w:pPr>
      <w:r w:rsidRPr="00901302">
        <w:rPr>
          <w:b/>
        </w:rPr>
        <w:t>丰田和肯沃斯推出燃料电池重卡</w:t>
      </w:r>
    </w:p>
    <w:p w:rsidR="0077262A" w:rsidRDefault="0077262A" w:rsidP="00930C1F">
      <w:r>
        <w:rPr>
          <w:rFonts w:hint="eastAsia"/>
        </w:rPr>
        <w:t>洛杉矶港和加州空气资源委员会（</w:t>
      </w:r>
      <w:r>
        <w:t>CARB）宣布实现了零排放卡车运输未来的重大飞跃，推出了丰田和肯沃斯共同开发的燃料电池重型卡车的第一辆在洛杉矶港举行的特别活动期间，众多媒体，政府官员，行业和社区领导人出席了会议。</w:t>
      </w:r>
    </w:p>
    <w:p w:rsidR="0077262A" w:rsidRDefault="0077262A" w:rsidP="00930C1F">
      <w:r>
        <w:rPr>
          <w:rFonts w:hint="eastAsia"/>
        </w:rPr>
        <w:t>新一代零排放卡车通过增强的性能，包装和性能扩展了丰田前两款</w:t>
      </w:r>
      <w:r>
        <w:t>ProjectPortalProof-of-Concept卡车的功能，同时提供每次填充超过300英里的估计范围，是典型拖车的两倍卡车平均每日工作周期。丰田和肯沃斯将部署10辆卡车，作为零和近零排放货运设施项目（ZANZEFF）的一部分，拖运洛杉矶盆地洛杉矶和长滩港口的货物。</w:t>
      </w:r>
    </w:p>
    <w:p w:rsidR="0077262A" w:rsidRPr="00440310" w:rsidRDefault="0077262A" w:rsidP="00930C1F">
      <w:pPr>
        <w:rPr>
          <w:rFonts w:cs="宋体"/>
          <w:b/>
          <w:bCs/>
          <w:i/>
          <w:iCs/>
        </w:rPr>
      </w:pPr>
      <w:r w:rsidRPr="002009FE">
        <w:rPr>
          <w:rFonts w:cs="宋体" w:hint="eastAsia"/>
          <w:b/>
          <w:bCs/>
          <w:i/>
          <w:iCs/>
        </w:rPr>
        <w:t>分析：。</w:t>
      </w:r>
    </w:p>
    <w:p w:rsidR="0077262A" w:rsidRPr="009C487F" w:rsidRDefault="0077262A" w:rsidP="00930C1F">
      <w:pPr>
        <w:pStyle w:val="a8"/>
        <w:numPr>
          <w:ilvl w:val="0"/>
          <w:numId w:val="10"/>
        </w:numPr>
        <w:ind w:firstLineChars="0"/>
        <w:outlineLvl w:val="1"/>
        <w:rPr>
          <w:b/>
        </w:rPr>
      </w:pPr>
      <w:r w:rsidRPr="009C487F">
        <w:rPr>
          <w:rFonts w:hint="eastAsia"/>
          <w:b/>
        </w:rPr>
        <w:t>福特拟</w:t>
      </w:r>
      <w:r w:rsidRPr="009C487F">
        <w:rPr>
          <w:b/>
        </w:rPr>
        <w:t>2022年前推全新入门级轿车，取代嘉年华</w:t>
      </w:r>
    </w:p>
    <w:p w:rsidR="0077262A" w:rsidRDefault="0077262A" w:rsidP="00930C1F">
      <w:r>
        <w:t>福特正在进行的转型，将重心逐渐从轿车与掀背车上转移。目前嘉年华是福特完全主导的入门级车型，福特预计将在2022年再发布一款新型入门级车型，以取代嘉年华，并保持经济型轿车购买者的购买热情。</w:t>
      </w:r>
    </w:p>
    <w:p w:rsidR="0077262A" w:rsidRPr="00440310" w:rsidRDefault="0077262A" w:rsidP="00930C1F">
      <w:pPr>
        <w:rPr>
          <w:rFonts w:cs="宋体"/>
          <w:b/>
          <w:bCs/>
          <w:i/>
          <w:iCs/>
        </w:rPr>
      </w:pPr>
      <w:r w:rsidRPr="002009FE">
        <w:rPr>
          <w:rFonts w:cs="宋体" w:hint="eastAsia"/>
          <w:b/>
          <w:bCs/>
          <w:i/>
          <w:iCs/>
        </w:rPr>
        <w:lastRenderedPageBreak/>
        <w:t>分析：。</w:t>
      </w:r>
    </w:p>
    <w:p w:rsidR="0077262A" w:rsidRPr="00901302" w:rsidRDefault="0077262A" w:rsidP="00930C1F">
      <w:pPr>
        <w:pStyle w:val="a8"/>
        <w:numPr>
          <w:ilvl w:val="0"/>
          <w:numId w:val="10"/>
        </w:numPr>
        <w:ind w:firstLineChars="0"/>
        <w:outlineLvl w:val="1"/>
        <w:rPr>
          <w:b/>
        </w:rPr>
      </w:pPr>
      <w:r w:rsidRPr="00901302">
        <w:rPr>
          <w:b/>
        </w:rPr>
        <w:t>福特推出Transit智能能源概念车</w:t>
      </w:r>
    </w:p>
    <w:p w:rsidR="0077262A" w:rsidRDefault="0077262A" w:rsidP="00930C1F">
      <w:r>
        <w:rPr>
          <w:rFonts w:hint="eastAsia"/>
        </w:rPr>
        <w:t>福特公司推出全新</w:t>
      </w:r>
      <w:r>
        <w:t>10座小巴TransitSmartEnergyConcept，探索实现能源效率和电动车续航里程最大化的新技术。</w:t>
      </w:r>
    </w:p>
    <w:p w:rsidR="0077262A" w:rsidRDefault="0077262A" w:rsidP="00930C1F">
      <w:r>
        <w:rPr>
          <w:rFonts w:hint="eastAsia"/>
        </w:rPr>
        <w:t>这辆</w:t>
      </w:r>
      <w:r>
        <w:t>10座小巴的主要关注点是客舱供暖。福特公司指出，研究发现寒冷天气里，在电动汽车上使用温控系统，可以使行驶里程减少50%。最重要的是，人们发现电池在低温下的性能要差得多。对于Transit这种空间大、人员多、车门频繁开关，需要更多的能量为乘客创造舒适的温度，因此情况会更糟糕。</w:t>
      </w:r>
    </w:p>
    <w:p w:rsidR="0077262A" w:rsidRPr="00440310" w:rsidRDefault="0077262A" w:rsidP="00930C1F">
      <w:pPr>
        <w:rPr>
          <w:rFonts w:cs="宋体"/>
          <w:b/>
          <w:bCs/>
          <w:i/>
          <w:iCs/>
        </w:rPr>
      </w:pPr>
      <w:r w:rsidRPr="002009FE">
        <w:rPr>
          <w:rFonts w:cs="宋体" w:hint="eastAsia"/>
          <w:b/>
          <w:bCs/>
          <w:i/>
          <w:iCs/>
        </w:rPr>
        <w:t>分析：。</w:t>
      </w:r>
    </w:p>
    <w:p w:rsidR="0077262A" w:rsidRPr="00083327" w:rsidRDefault="0077262A" w:rsidP="00930C1F">
      <w:pPr>
        <w:pStyle w:val="a8"/>
        <w:numPr>
          <w:ilvl w:val="0"/>
          <w:numId w:val="10"/>
        </w:numPr>
        <w:ind w:firstLineChars="0"/>
        <w:outlineLvl w:val="1"/>
        <w:rPr>
          <w:b/>
        </w:rPr>
      </w:pPr>
      <w:r w:rsidRPr="00083327">
        <w:rPr>
          <w:rFonts w:hint="eastAsia"/>
          <w:b/>
        </w:rPr>
        <w:t>哈曼国际与理想达成软件战略合作</w:t>
      </w:r>
    </w:p>
    <w:p w:rsidR="0077262A" w:rsidRDefault="0077262A" w:rsidP="00930C1F">
      <w:r>
        <w:rPr>
          <w:rFonts w:hint="eastAsia"/>
        </w:rPr>
        <w:t>哈曼国际在本届上海车展上，与理想达成软件战略合作伙伴关系。除了目前合作的以太网和</w:t>
      </w:r>
      <w:r>
        <w:t>HMI人机界面解决方案外，哈曼与理想计划于大数据分析、车载信息安全、国外研发中心部署，以及车联网服务方面进行深度探讨。作为三星电子旗下全资子公司，哈曼国际为汽车市场、大众消费市场和专业市场提供领先的互联技术。</w:t>
      </w:r>
    </w:p>
    <w:p w:rsidR="0077262A" w:rsidRPr="00440310" w:rsidRDefault="0077262A" w:rsidP="00930C1F">
      <w:pPr>
        <w:rPr>
          <w:rFonts w:cs="宋体"/>
          <w:b/>
          <w:bCs/>
          <w:i/>
          <w:iCs/>
        </w:rPr>
      </w:pPr>
      <w:r w:rsidRPr="002009FE">
        <w:rPr>
          <w:rFonts w:cs="宋体" w:hint="eastAsia"/>
          <w:b/>
          <w:bCs/>
          <w:i/>
          <w:iCs/>
        </w:rPr>
        <w:t>分析：。</w:t>
      </w:r>
    </w:p>
    <w:p w:rsidR="0077262A" w:rsidRPr="004D3B5A" w:rsidRDefault="0077262A" w:rsidP="00930C1F">
      <w:pPr>
        <w:pStyle w:val="a8"/>
        <w:numPr>
          <w:ilvl w:val="0"/>
          <w:numId w:val="10"/>
        </w:numPr>
        <w:ind w:firstLineChars="0"/>
        <w:outlineLvl w:val="1"/>
        <w:rPr>
          <w:b/>
        </w:rPr>
      </w:pPr>
      <w:r w:rsidRPr="004D3B5A">
        <w:rPr>
          <w:b/>
        </w:rPr>
        <w:t>韩国四成电动车补贴给了中国进口车</w:t>
      </w:r>
    </w:p>
    <w:p w:rsidR="0077262A" w:rsidRDefault="0077262A" w:rsidP="00930C1F">
      <w:r>
        <w:rPr>
          <w:rFonts w:hint="eastAsia"/>
        </w:rPr>
        <w:t>在</w:t>
      </w:r>
      <w:r>
        <w:t>2019年中国汽车论坛上，韩国汽车工业协会主席兼CEOMr.Marn-kiJEONG透露，韩国政府支持电动汽车产业发展的财政补贴，其中有40%给予了中国进口汽车。</w:t>
      </w:r>
    </w:p>
    <w:p w:rsidR="0077262A" w:rsidRDefault="0077262A" w:rsidP="00930C1F">
      <w:r>
        <w:t>2018年，韩国汽车产销量开始下滑。据Mr.Marn-kiJEONG介绍，2018年韩国整体汽车市场放缓0.1%，汽车出口销量下降了3.2%。</w:t>
      </w:r>
    </w:p>
    <w:p w:rsidR="0077262A" w:rsidRDefault="0077262A" w:rsidP="00930C1F">
      <w:r>
        <w:rPr>
          <w:rFonts w:hint="eastAsia"/>
        </w:rPr>
        <w:t>但在电动汽车方面，韩国汽车市场呈现快速增长态势。这主要源于韩国政府大力支持新能源汽车发展，并给予相应财政补贴，分别给予国内新能源汽车企业和包括来自中国的进口车型补贴，其中有</w:t>
      </w:r>
      <w:r>
        <w:t>40%的补贴被来自中国的进口车型所揽获。</w:t>
      </w:r>
    </w:p>
    <w:p w:rsidR="0077262A" w:rsidRPr="00440310" w:rsidRDefault="0077262A" w:rsidP="00930C1F">
      <w:pPr>
        <w:rPr>
          <w:rFonts w:cs="宋体"/>
          <w:b/>
          <w:bCs/>
          <w:i/>
          <w:iCs/>
        </w:rPr>
      </w:pPr>
      <w:r w:rsidRPr="002009FE">
        <w:rPr>
          <w:rFonts w:cs="宋体" w:hint="eastAsia"/>
          <w:b/>
          <w:bCs/>
          <w:i/>
          <w:iCs/>
        </w:rPr>
        <w:t>分析：。</w:t>
      </w:r>
    </w:p>
    <w:p w:rsidR="0077262A" w:rsidRPr="00EF0D23" w:rsidRDefault="0077262A" w:rsidP="00930C1F">
      <w:pPr>
        <w:pStyle w:val="a8"/>
        <w:numPr>
          <w:ilvl w:val="0"/>
          <w:numId w:val="10"/>
        </w:numPr>
        <w:ind w:firstLineChars="0"/>
        <w:outlineLvl w:val="1"/>
        <w:rPr>
          <w:b/>
        </w:rPr>
      </w:pPr>
      <w:r w:rsidRPr="00EF0D23">
        <w:rPr>
          <w:rFonts w:hint="eastAsia"/>
          <w:b/>
        </w:rPr>
        <w:t>凯迪拉克计划在华新增</w:t>
      </w:r>
      <w:r w:rsidRPr="00EF0D23">
        <w:rPr>
          <w:b/>
        </w:rPr>
        <w:t>200家经销商</w:t>
      </w:r>
    </w:p>
    <w:p w:rsidR="0077262A" w:rsidRDefault="0077262A" w:rsidP="00930C1F">
      <w:r>
        <w:t>从相关渠道获悉，凯迪拉克希望在中国保持强劲增长，计划在华新增约200家经销商。</w:t>
      </w:r>
    </w:p>
    <w:p w:rsidR="0077262A" w:rsidRDefault="0077262A" w:rsidP="00930C1F">
      <w:r>
        <w:rPr>
          <w:rFonts w:hint="eastAsia"/>
        </w:rPr>
        <w:t>通用汽车高级副总裁兼凯迪拉克品牌总裁史蒂夫·卡莱尔表示，到</w:t>
      </w:r>
      <w:r>
        <w:t>2025年，凯迪拉克在华经销商数量预计将达到约500家。目前在华拥有302家经销商，这一数字远远低于在美国约900家经销商。</w:t>
      </w:r>
    </w:p>
    <w:p w:rsidR="0077262A" w:rsidRPr="00440310" w:rsidRDefault="0077262A" w:rsidP="00930C1F">
      <w:pPr>
        <w:rPr>
          <w:rFonts w:cs="宋体"/>
          <w:b/>
          <w:bCs/>
          <w:i/>
          <w:iCs/>
        </w:rPr>
      </w:pPr>
      <w:r w:rsidRPr="002009FE">
        <w:rPr>
          <w:rFonts w:cs="宋体" w:hint="eastAsia"/>
          <w:b/>
          <w:bCs/>
          <w:i/>
          <w:iCs/>
        </w:rPr>
        <w:t>分析：。</w:t>
      </w:r>
    </w:p>
    <w:p w:rsidR="0077262A" w:rsidRPr="009C487F" w:rsidRDefault="0077262A" w:rsidP="00930C1F">
      <w:pPr>
        <w:pStyle w:val="a8"/>
        <w:numPr>
          <w:ilvl w:val="0"/>
          <w:numId w:val="10"/>
        </w:numPr>
        <w:ind w:firstLineChars="0"/>
        <w:outlineLvl w:val="1"/>
        <w:rPr>
          <w:b/>
        </w:rPr>
      </w:pPr>
      <w:r w:rsidRPr="009C487F">
        <w:rPr>
          <w:rFonts w:hint="eastAsia"/>
          <w:b/>
        </w:rPr>
        <w:t>雷克萨斯计划在欧洲和中国推出首款纯电动车</w:t>
      </w:r>
    </w:p>
    <w:p w:rsidR="0077262A" w:rsidRDefault="0077262A" w:rsidP="00930C1F">
      <w:r>
        <w:t>为了满足中国和欧洲市场的需求，雷克萨斯目前正在研制第一款电动汽车，车型和上市时间暂未确定。除了电动车外，雷克萨斯还在开发插电式混合动力车和燃料电池汽车。</w:t>
      </w:r>
    </w:p>
    <w:p w:rsidR="0077262A" w:rsidRPr="00440310" w:rsidRDefault="0077262A" w:rsidP="00930C1F">
      <w:pPr>
        <w:rPr>
          <w:rFonts w:cs="宋体"/>
          <w:b/>
          <w:bCs/>
          <w:i/>
          <w:iCs/>
        </w:rPr>
      </w:pPr>
      <w:r w:rsidRPr="002009FE">
        <w:rPr>
          <w:rFonts w:cs="宋体" w:hint="eastAsia"/>
          <w:b/>
          <w:bCs/>
          <w:i/>
          <w:iCs/>
        </w:rPr>
        <w:t>分析：。</w:t>
      </w:r>
    </w:p>
    <w:p w:rsidR="0077262A" w:rsidRPr="00B639FF" w:rsidRDefault="0077262A" w:rsidP="00930C1F">
      <w:pPr>
        <w:pStyle w:val="a8"/>
        <w:numPr>
          <w:ilvl w:val="0"/>
          <w:numId w:val="10"/>
        </w:numPr>
        <w:ind w:firstLineChars="0"/>
        <w:outlineLvl w:val="1"/>
        <w:rPr>
          <w:b/>
        </w:rPr>
      </w:pPr>
      <w:r w:rsidRPr="00B639FF">
        <w:rPr>
          <w:rFonts w:hint="eastAsia"/>
          <w:b/>
        </w:rPr>
        <w:t>日产下调净利润预期盈利首次低于雷诺</w:t>
      </w:r>
    </w:p>
    <w:p w:rsidR="0077262A" w:rsidRDefault="0077262A" w:rsidP="00930C1F">
      <w:r>
        <w:rPr>
          <w:rFonts w:hint="eastAsia"/>
        </w:rPr>
        <w:t>日产公司发布盈利预警，同时宣布将</w:t>
      </w:r>
      <w:r>
        <w:t>2019年3月财年的净利润预期从4100亿日元下调至3190亿日元，这是近几个月以来日产第二次下调财年净利预期。</w:t>
      </w:r>
    </w:p>
    <w:p w:rsidR="0077262A" w:rsidRDefault="0077262A" w:rsidP="00930C1F">
      <w:r>
        <w:rPr>
          <w:rFonts w:hint="eastAsia"/>
        </w:rPr>
        <w:t>日产方面表示，造成其下调财年净利预期的原因，一是第四财季公司经营环境不利、近期公司在销售领域遭遇影响。二是日产在美国市场给予部分车型提供延保服务而产生了额外成本。</w:t>
      </w:r>
    </w:p>
    <w:p w:rsidR="0077262A" w:rsidRPr="00F6135C" w:rsidRDefault="0077262A">
      <w:pPr>
        <w:rPr>
          <w:rFonts w:cs="宋体"/>
          <w:b/>
          <w:bCs/>
          <w:i/>
          <w:iCs/>
        </w:rPr>
      </w:pPr>
      <w:r w:rsidRPr="002009FE">
        <w:rPr>
          <w:rFonts w:cs="宋体" w:hint="eastAsia"/>
          <w:b/>
          <w:bCs/>
          <w:i/>
          <w:iCs/>
        </w:rPr>
        <w:t>分析：。</w:t>
      </w:r>
    </w:p>
    <w:p w:rsidR="0077262A" w:rsidRPr="001F1B3B" w:rsidRDefault="0077262A" w:rsidP="001F1B3B">
      <w:pPr>
        <w:pStyle w:val="a8"/>
        <w:numPr>
          <w:ilvl w:val="0"/>
          <w:numId w:val="10"/>
        </w:numPr>
        <w:ind w:firstLineChars="0"/>
        <w:outlineLvl w:val="1"/>
        <w:rPr>
          <w:b/>
        </w:rPr>
      </w:pPr>
      <w:r w:rsidRPr="001F1B3B">
        <w:rPr>
          <w:rFonts w:hint="eastAsia"/>
          <w:b/>
        </w:rPr>
        <w:t>特斯拉</w:t>
      </w:r>
      <w:r w:rsidRPr="001F1B3B">
        <w:rPr>
          <w:b/>
        </w:rPr>
        <w:t>Q1总营收同比增33.2%</w:t>
      </w:r>
    </w:p>
    <w:p w:rsidR="0077262A" w:rsidRDefault="0077262A" w:rsidP="001F1B3B">
      <w:r>
        <w:rPr>
          <w:rFonts w:hint="eastAsia"/>
        </w:rPr>
        <w:t>特斯拉发布了该公司截至</w:t>
      </w:r>
      <w:r>
        <w:t>2019年3月31日的第一季度财务报表。内容显示，特斯拉第一季度总营收为45.41亿美元，与上一季度72.26亿美元的总营收相比，环比下降37.16%，但</w:t>
      </w:r>
      <w:r>
        <w:lastRenderedPageBreak/>
        <w:t>与去年同期34.09亿美元的总营收相比，同比增长33.2%。</w:t>
      </w:r>
    </w:p>
    <w:p w:rsidR="0077262A" w:rsidRDefault="0077262A" w:rsidP="001F1B3B">
      <w:pPr>
        <w:rPr>
          <w:rFonts w:cs="宋体"/>
          <w:b/>
          <w:bCs/>
          <w:i/>
          <w:iCs/>
        </w:rPr>
      </w:pPr>
      <w:r w:rsidRPr="002009FE">
        <w:rPr>
          <w:rFonts w:cs="宋体" w:hint="eastAsia"/>
          <w:b/>
          <w:bCs/>
          <w:i/>
          <w:iCs/>
        </w:rPr>
        <w:t>分析：。</w:t>
      </w:r>
    </w:p>
    <w:p w:rsidR="0077262A" w:rsidRPr="00440310" w:rsidRDefault="0077262A" w:rsidP="00930C1F">
      <w:pPr>
        <w:rPr>
          <w:rFonts w:cs="宋体"/>
          <w:b/>
          <w:bCs/>
          <w:i/>
          <w:iCs/>
        </w:rPr>
      </w:pPr>
    </w:p>
    <w:sectPr w:rsidR="0077262A" w:rsidRPr="0044031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27956" w:rsidRDefault="00527956" w:rsidP="00930C1F">
      <w:r>
        <w:separator/>
      </w:r>
    </w:p>
  </w:endnote>
  <w:endnote w:type="continuationSeparator" w:id="0">
    <w:p w:rsidR="00527956" w:rsidRDefault="00527956" w:rsidP="00930C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27956" w:rsidRDefault="00527956" w:rsidP="00930C1F">
      <w:r>
        <w:separator/>
      </w:r>
    </w:p>
  </w:footnote>
  <w:footnote w:type="continuationSeparator" w:id="0">
    <w:p w:rsidR="00527956" w:rsidRDefault="00527956" w:rsidP="00930C1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728BF"/>
    <w:multiLevelType w:val="hybridMultilevel"/>
    <w:tmpl w:val="21BA248A"/>
    <w:lvl w:ilvl="0" w:tplc="5BE4A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330949"/>
    <w:multiLevelType w:val="hybridMultilevel"/>
    <w:tmpl w:val="36B2A416"/>
    <w:lvl w:ilvl="0" w:tplc="1EB80460">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3DCF65F1"/>
    <w:multiLevelType w:val="hybridMultilevel"/>
    <w:tmpl w:val="4D6CAFC2"/>
    <w:lvl w:ilvl="0" w:tplc="818AF3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412C0890"/>
    <w:multiLevelType w:val="singleLevel"/>
    <w:tmpl w:val="57CC5A31"/>
    <w:lvl w:ilvl="0">
      <w:start w:val="1"/>
      <w:numFmt w:val="decimal"/>
      <w:lvlText w:val="%1."/>
      <w:lvlJc w:val="left"/>
      <w:pPr>
        <w:tabs>
          <w:tab w:val="left" w:pos="425"/>
        </w:tabs>
        <w:ind w:left="425" w:hanging="425"/>
      </w:pPr>
      <w:rPr>
        <w:rFonts w:hint="default"/>
      </w:rPr>
    </w:lvl>
  </w:abstractNum>
  <w:abstractNum w:abstractNumId="8" w15:restartNumberingAfterBreak="0">
    <w:nsid w:val="45A45500"/>
    <w:multiLevelType w:val="hybridMultilevel"/>
    <w:tmpl w:val="360AAF6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A560B01"/>
    <w:multiLevelType w:val="singleLevel"/>
    <w:tmpl w:val="57CC5A31"/>
    <w:lvl w:ilvl="0">
      <w:start w:val="1"/>
      <w:numFmt w:val="decimal"/>
      <w:lvlText w:val="%1."/>
      <w:lvlJc w:val="left"/>
      <w:pPr>
        <w:tabs>
          <w:tab w:val="left" w:pos="425"/>
        </w:tabs>
        <w:ind w:left="425" w:hanging="425"/>
      </w:pPr>
      <w:rPr>
        <w:rFonts w:hint="default"/>
      </w:rPr>
    </w:lvl>
  </w:abstractNum>
  <w:abstractNum w:abstractNumId="11"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2"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13" w15:restartNumberingAfterBreak="0">
    <w:nsid w:val="5CA03948"/>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5F410542"/>
    <w:multiLevelType w:val="hybridMultilevel"/>
    <w:tmpl w:val="8626D2B2"/>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76031D54"/>
    <w:multiLevelType w:val="singleLevel"/>
    <w:tmpl w:val="57CC5A31"/>
    <w:lvl w:ilvl="0">
      <w:start w:val="1"/>
      <w:numFmt w:val="decimal"/>
      <w:lvlText w:val="%1."/>
      <w:lvlJc w:val="left"/>
      <w:pPr>
        <w:tabs>
          <w:tab w:val="left" w:pos="425"/>
        </w:tabs>
        <w:ind w:left="425" w:hanging="425"/>
      </w:pPr>
      <w:rPr>
        <w:rFonts w:hint="default"/>
      </w:rPr>
    </w:lvl>
  </w:abstractNum>
  <w:num w:numId="1">
    <w:abstractNumId w:val="2"/>
  </w:num>
  <w:num w:numId="2">
    <w:abstractNumId w:val="11"/>
  </w:num>
  <w:num w:numId="3">
    <w:abstractNumId w:val="12"/>
  </w:num>
  <w:num w:numId="4">
    <w:abstractNumId w:val="14"/>
  </w:num>
  <w:num w:numId="5">
    <w:abstractNumId w:val="13"/>
  </w:num>
  <w:num w:numId="6">
    <w:abstractNumId w:val="8"/>
  </w:num>
  <w:num w:numId="7">
    <w:abstractNumId w:val="4"/>
  </w:num>
  <w:num w:numId="8">
    <w:abstractNumId w:val="3"/>
  </w:num>
  <w:num w:numId="9">
    <w:abstractNumId w:val="9"/>
  </w:num>
  <w:num w:numId="10">
    <w:abstractNumId w:val="5"/>
  </w:num>
  <w:num w:numId="11">
    <w:abstractNumId w:val="0"/>
  </w:num>
  <w:num w:numId="12">
    <w:abstractNumId w:val="6"/>
  </w:num>
  <w:num w:numId="13">
    <w:abstractNumId w:val="1"/>
  </w:num>
  <w:num w:numId="14">
    <w:abstractNumId w:val="15"/>
  </w:num>
  <w:num w:numId="15">
    <w:abstractNumId w:val="10"/>
  </w:num>
  <w:num w:numId="1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01A49"/>
    <w:rsid w:val="000F2388"/>
    <w:rsid w:val="001D6A58"/>
    <w:rsid w:val="001F1B3B"/>
    <w:rsid w:val="00202EE3"/>
    <w:rsid w:val="00264B1A"/>
    <w:rsid w:val="00284E98"/>
    <w:rsid w:val="002C3E32"/>
    <w:rsid w:val="0036420E"/>
    <w:rsid w:val="003761FD"/>
    <w:rsid w:val="00390CB7"/>
    <w:rsid w:val="003B134D"/>
    <w:rsid w:val="004B49B9"/>
    <w:rsid w:val="004E650D"/>
    <w:rsid w:val="00525712"/>
    <w:rsid w:val="00527956"/>
    <w:rsid w:val="005D1DC9"/>
    <w:rsid w:val="00673292"/>
    <w:rsid w:val="006E3D57"/>
    <w:rsid w:val="0076554C"/>
    <w:rsid w:val="0077262A"/>
    <w:rsid w:val="007914C9"/>
    <w:rsid w:val="007F785C"/>
    <w:rsid w:val="00801A49"/>
    <w:rsid w:val="008D246E"/>
    <w:rsid w:val="00930C1F"/>
    <w:rsid w:val="009E1DB3"/>
    <w:rsid w:val="00A17C67"/>
    <w:rsid w:val="00A3607B"/>
    <w:rsid w:val="00A74CB8"/>
    <w:rsid w:val="00B270AC"/>
    <w:rsid w:val="00C24E2D"/>
    <w:rsid w:val="00E1102F"/>
    <w:rsid w:val="00E25FB4"/>
    <w:rsid w:val="00EE3E47"/>
    <w:rsid w:val="00F6135C"/>
    <w:rsid w:val="00FB292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D61BA9A"/>
  <w15:chartTrackingRefBased/>
  <w15:docId w15:val="{0D49415D-F7A0-4C2F-B44D-C1E34711B3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30C1F"/>
    <w:pPr>
      <w:widowControl w:val="0"/>
      <w:jc w:val="both"/>
    </w:pPr>
    <w:rPr>
      <w:szCs w:val="24"/>
    </w:rPr>
  </w:style>
  <w:style w:type="paragraph" w:styleId="2">
    <w:name w:val="heading 2"/>
    <w:basedOn w:val="a"/>
    <w:next w:val="a"/>
    <w:link w:val="20"/>
    <w:semiHidden/>
    <w:unhideWhenUsed/>
    <w:qFormat/>
    <w:rsid w:val="00930C1F"/>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semiHidden/>
    <w:rsid w:val="00930C1F"/>
    <w:rPr>
      <w:rFonts w:asciiTheme="majorHAnsi" w:eastAsiaTheme="majorEastAsia" w:hAnsiTheme="majorHAnsi" w:cstheme="majorBidi"/>
      <w:b/>
      <w:bCs/>
      <w:sz w:val="32"/>
      <w:szCs w:val="32"/>
    </w:rPr>
  </w:style>
  <w:style w:type="paragraph" w:styleId="a3">
    <w:name w:val="header"/>
    <w:basedOn w:val="a"/>
    <w:link w:val="a4"/>
    <w:unhideWhenUsed/>
    <w:rsid w:val="00930C1F"/>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930C1F"/>
    <w:rPr>
      <w:sz w:val="18"/>
      <w:szCs w:val="18"/>
    </w:rPr>
  </w:style>
  <w:style w:type="paragraph" w:styleId="a5">
    <w:name w:val="footer"/>
    <w:basedOn w:val="a"/>
    <w:link w:val="a6"/>
    <w:unhideWhenUsed/>
    <w:rsid w:val="00930C1F"/>
    <w:pPr>
      <w:tabs>
        <w:tab w:val="center" w:pos="4153"/>
        <w:tab w:val="right" w:pos="8306"/>
      </w:tabs>
      <w:snapToGrid w:val="0"/>
      <w:jc w:val="left"/>
    </w:pPr>
    <w:rPr>
      <w:sz w:val="18"/>
      <w:szCs w:val="18"/>
    </w:rPr>
  </w:style>
  <w:style w:type="character" w:customStyle="1" w:styleId="a6">
    <w:name w:val="页脚 字符"/>
    <w:basedOn w:val="a0"/>
    <w:link w:val="a5"/>
    <w:rsid w:val="00930C1F"/>
    <w:rPr>
      <w:sz w:val="18"/>
      <w:szCs w:val="18"/>
    </w:rPr>
  </w:style>
  <w:style w:type="character" w:styleId="a7">
    <w:name w:val="Strong"/>
    <w:basedOn w:val="a0"/>
    <w:qFormat/>
    <w:rsid w:val="00930C1F"/>
    <w:rPr>
      <w:b/>
    </w:rPr>
  </w:style>
  <w:style w:type="paragraph" w:customStyle="1" w:styleId="1">
    <w:name w:val="列出段落1"/>
    <w:basedOn w:val="a"/>
    <w:uiPriority w:val="99"/>
    <w:qFormat/>
    <w:rsid w:val="00930C1F"/>
    <w:pPr>
      <w:ind w:firstLineChars="200" w:firstLine="420"/>
    </w:pPr>
  </w:style>
  <w:style w:type="paragraph" w:styleId="a8">
    <w:name w:val="List Paragraph"/>
    <w:basedOn w:val="a"/>
    <w:uiPriority w:val="34"/>
    <w:qFormat/>
    <w:rsid w:val="00930C1F"/>
    <w:pPr>
      <w:ind w:firstLineChars="200" w:firstLine="420"/>
    </w:pPr>
  </w:style>
  <w:style w:type="paragraph" w:styleId="a9">
    <w:name w:val="Balloon Text"/>
    <w:basedOn w:val="a"/>
    <w:link w:val="aa"/>
    <w:rsid w:val="00930C1F"/>
    <w:rPr>
      <w:sz w:val="18"/>
      <w:szCs w:val="18"/>
    </w:rPr>
  </w:style>
  <w:style w:type="character" w:customStyle="1" w:styleId="aa">
    <w:name w:val="批注框文本 字符"/>
    <w:basedOn w:val="a0"/>
    <w:link w:val="a9"/>
    <w:rsid w:val="00930C1F"/>
    <w:rPr>
      <w:sz w:val="18"/>
      <w:szCs w:val="18"/>
    </w:rPr>
  </w:style>
  <w:style w:type="character" w:customStyle="1" w:styleId="apple-converted-space">
    <w:name w:val="apple-converted-space"/>
    <w:basedOn w:val="a0"/>
    <w:rsid w:val="00930C1F"/>
  </w:style>
  <w:style w:type="paragraph" w:styleId="ab">
    <w:name w:val="annotation text"/>
    <w:basedOn w:val="a"/>
    <w:link w:val="ac"/>
    <w:uiPriority w:val="99"/>
    <w:semiHidden/>
    <w:unhideWhenUsed/>
    <w:rsid w:val="00930C1F"/>
    <w:pPr>
      <w:jc w:val="left"/>
    </w:pPr>
  </w:style>
  <w:style w:type="character" w:customStyle="1" w:styleId="ac">
    <w:name w:val="批注文字 字符"/>
    <w:basedOn w:val="a0"/>
    <w:link w:val="ab"/>
    <w:uiPriority w:val="99"/>
    <w:semiHidden/>
    <w:rsid w:val="00930C1F"/>
    <w:rPr>
      <w:szCs w:val="24"/>
    </w:rPr>
  </w:style>
  <w:style w:type="character" w:customStyle="1" w:styleId="ad">
    <w:name w:val="批注主题 字符"/>
    <w:basedOn w:val="ac"/>
    <w:link w:val="ae"/>
    <w:uiPriority w:val="99"/>
    <w:semiHidden/>
    <w:rsid w:val="00930C1F"/>
    <w:rPr>
      <w:b/>
      <w:bCs/>
      <w:szCs w:val="24"/>
    </w:rPr>
  </w:style>
  <w:style w:type="paragraph" w:styleId="ae">
    <w:name w:val="annotation subject"/>
    <w:basedOn w:val="ab"/>
    <w:next w:val="ab"/>
    <w:link w:val="ad"/>
    <w:uiPriority w:val="99"/>
    <w:semiHidden/>
    <w:unhideWhenUsed/>
    <w:rsid w:val="00930C1F"/>
    <w:rPr>
      <w:b/>
      <w:bCs/>
    </w:rPr>
  </w:style>
  <w:style w:type="character" w:styleId="af">
    <w:name w:val="Hyperlink"/>
    <w:basedOn w:val="a0"/>
    <w:uiPriority w:val="99"/>
    <w:unhideWhenUsed/>
    <w:rsid w:val="00930C1F"/>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132</TotalTime>
  <Pages>24</Pages>
  <Words>2577</Words>
  <Characters>14693</Characters>
  <Application>Microsoft Office Word</Application>
  <DocSecurity>0</DocSecurity>
  <Lines>122</Lines>
  <Paragraphs>34</Paragraphs>
  <ScaleCrop>false</ScaleCrop>
  <Company/>
  <LinksUpToDate>false</LinksUpToDate>
  <CharactersWithSpaces>17236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承桉 李</cp:lastModifiedBy>
  <cp:revision>11</cp:revision>
  <dcterms:created xsi:type="dcterms:W3CDTF">2019-04-29T06:19:00Z</dcterms:created>
  <dcterms:modified xsi:type="dcterms:W3CDTF">2019-04-30T07:00:00Z</dcterms:modified>
</cp:coreProperties>
</file>