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310A4" w:rsidRPr="002009FE" w:rsidRDefault="005310A4" w:rsidP="005310A4">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Pr>
          <w:rFonts w:ascii="黑体" w:eastAsia="黑体" w:cs="黑体"/>
          <w:sz w:val="24"/>
        </w:rPr>
        <w:t>9</w:t>
      </w:r>
      <w:r>
        <w:rPr>
          <w:rFonts w:ascii="黑体" w:eastAsia="黑体" w:cs="黑体" w:hint="eastAsia"/>
          <w:sz w:val="24"/>
        </w:rPr>
        <w:t>年1</w:t>
      </w:r>
      <w:r>
        <w:rPr>
          <w:rFonts w:ascii="黑体" w:eastAsia="黑体" w:cs="黑体"/>
          <w:sz w:val="24"/>
        </w:rPr>
        <w:t>9</w:t>
      </w:r>
      <w:r w:rsidRPr="002009FE">
        <w:rPr>
          <w:rFonts w:ascii="黑体" w:eastAsia="黑体" w:cs="黑体" w:hint="eastAsia"/>
          <w:sz w:val="24"/>
        </w:rPr>
        <w:t>期（</w:t>
      </w:r>
      <w:r>
        <w:rPr>
          <w:rFonts w:ascii="黑体" w:eastAsia="黑体" w:cs="黑体"/>
          <w:sz w:val="24"/>
        </w:rPr>
        <w:t>5</w:t>
      </w:r>
      <w:r w:rsidRPr="002009FE">
        <w:rPr>
          <w:rFonts w:ascii="黑体" w:eastAsia="黑体" w:cs="黑体" w:hint="eastAsia"/>
          <w:sz w:val="24"/>
        </w:rPr>
        <w:t>月</w:t>
      </w:r>
      <w:r w:rsidR="007B2DD5">
        <w:rPr>
          <w:rFonts w:ascii="黑体" w:eastAsia="黑体" w:cs="黑体"/>
          <w:sz w:val="24"/>
        </w:rPr>
        <w:t>1</w:t>
      </w:r>
      <w:r w:rsidRPr="002009FE">
        <w:rPr>
          <w:rFonts w:ascii="黑体" w:eastAsia="黑体" w:cs="黑体" w:hint="eastAsia"/>
          <w:sz w:val="24"/>
        </w:rPr>
        <w:t>日</w:t>
      </w:r>
      <w:r w:rsidRPr="002009FE">
        <w:rPr>
          <w:rFonts w:ascii="黑体" w:eastAsia="黑体" w:cs="黑体"/>
          <w:sz w:val="24"/>
        </w:rPr>
        <w:t>-</w:t>
      </w:r>
      <w:r>
        <w:rPr>
          <w:rFonts w:ascii="黑体" w:eastAsia="黑体" w:cs="黑体"/>
          <w:sz w:val="24"/>
        </w:rPr>
        <w:t>5</w:t>
      </w:r>
      <w:r w:rsidRPr="002009FE">
        <w:rPr>
          <w:rFonts w:ascii="黑体" w:eastAsia="黑体" w:cs="黑体" w:hint="eastAsia"/>
          <w:sz w:val="24"/>
        </w:rPr>
        <w:t>月</w:t>
      </w:r>
      <w:r>
        <w:rPr>
          <w:rFonts w:ascii="黑体" w:eastAsia="黑体" w:cs="黑体"/>
          <w:sz w:val="24"/>
        </w:rPr>
        <w:t>10</w:t>
      </w:r>
      <w:r w:rsidRPr="002009FE">
        <w:rPr>
          <w:rFonts w:ascii="黑体" w:eastAsia="黑体" w:cs="黑体" w:hint="eastAsia"/>
          <w:sz w:val="24"/>
        </w:rPr>
        <w:t>日）</w:t>
      </w:r>
      <w:bookmarkEnd w:id="0"/>
    </w:p>
    <w:p w:rsidR="00C53073" w:rsidRPr="002009FE" w:rsidRDefault="00C53073" w:rsidP="00C53073">
      <w:pPr>
        <w:rPr>
          <w:rFonts w:ascii="黑体" w:eastAsia="黑体" w:cs="Times New Roman"/>
        </w:rPr>
      </w:pPr>
      <w:r w:rsidRPr="002009FE">
        <w:rPr>
          <w:rFonts w:ascii="黑体" w:eastAsia="黑体" w:cs="黑体" w:hint="eastAsia"/>
        </w:rPr>
        <w:t>主要信息源自</w:t>
      </w:r>
      <w:r w:rsidRPr="00DB4128">
        <w:rPr>
          <w:rFonts w:ascii="黑体" w:eastAsia="黑体" w:cs="黑体" w:hint="eastAsia"/>
          <w:color w:val="FF0000"/>
        </w:rPr>
        <w:t>乘联会</w:t>
      </w:r>
      <w:r w:rsidRPr="002009FE">
        <w:rPr>
          <w:rFonts w:ascii="黑体" w:eastAsia="黑体" w:cs="黑体" w:hint="eastAsia"/>
        </w:rPr>
        <w:t>每日新闻等</w:t>
      </w:r>
    </w:p>
    <w:p w:rsidR="00C53073" w:rsidRDefault="00C53073" w:rsidP="00C53073">
      <w:pPr>
        <w:rPr>
          <w:rFonts w:ascii="黑体" w:eastAsia="黑体" w:cs="黑体"/>
        </w:rPr>
      </w:pPr>
      <w:r>
        <w:rPr>
          <w:rFonts w:ascii="黑体" w:eastAsia="黑体" w:cs="黑体" w:hint="eastAsia"/>
        </w:rPr>
        <w:t>中国汽车流通协会汽车市场研究分会</w:t>
      </w:r>
    </w:p>
    <w:p w:rsidR="00C53073" w:rsidRPr="002009FE" w:rsidRDefault="00C53073" w:rsidP="00C53073">
      <w:pPr>
        <w:rPr>
          <w:rFonts w:ascii="黑体" w:eastAsia="黑体" w:cs="黑体"/>
        </w:rPr>
      </w:pPr>
      <w:r w:rsidRPr="002009FE">
        <w:rPr>
          <w:rFonts w:ascii="黑体" w:eastAsia="黑体" w:cs="黑体" w:hint="eastAsia"/>
        </w:rPr>
        <w:t>乘用车市场信息联席会网站：</w:t>
      </w:r>
      <w:r>
        <w:rPr>
          <w:rFonts w:ascii="黑体" w:eastAsia="黑体" w:cs="黑体"/>
        </w:rPr>
        <w:t>http://</w:t>
      </w:r>
      <w:r w:rsidRPr="000066A4">
        <w:rPr>
          <w:rFonts w:ascii="黑体" w:eastAsia="黑体" w:cs="黑体"/>
        </w:rPr>
        <w:t>www.cpcaauto.com</w:t>
      </w:r>
    </w:p>
    <w:p w:rsidR="005310A4" w:rsidRPr="00C53073" w:rsidRDefault="005310A4" w:rsidP="005310A4">
      <w:pPr>
        <w:rPr>
          <w:rFonts w:cs="Times New Roman"/>
        </w:rPr>
      </w:pPr>
    </w:p>
    <w:p w:rsidR="005310A4" w:rsidRPr="002009FE" w:rsidRDefault="005310A4" w:rsidP="005310A4">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5310A4" w:rsidRPr="002009FE" w:rsidRDefault="00091E46" w:rsidP="005310A4">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5月全国乘用车零售起步不强</w:t>
      </w:r>
    </w:p>
    <w:p w:rsidR="005310A4" w:rsidRPr="002009FE" w:rsidRDefault="00091E46" w:rsidP="005310A4">
      <w:pPr>
        <w:rPr>
          <w:rFonts w:ascii="Calibri" w:eastAsia="宋体" w:hAnsi="Calibri" w:cs="Times New Roman"/>
          <w:szCs w:val="21"/>
        </w:rPr>
      </w:pPr>
      <w:r>
        <w:rPr>
          <w:rFonts w:ascii="Calibri" w:eastAsia="宋体" w:hAnsi="Calibri" w:cs="宋体"/>
          <w:noProof/>
          <w:szCs w:val="21"/>
        </w:rPr>
        <w:drawing>
          <wp:inline distT="0" distB="0" distL="0" distR="0" wp14:anchorId="0A8E8535">
            <wp:extent cx="4279900" cy="2865120"/>
            <wp:effectExtent l="0" t="0" r="635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79900" cy="2865120"/>
                    </a:xfrm>
                    <a:prstGeom prst="rect">
                      <a:avLst/>
                    </a:prstGeom>
                    <a:noFill/>
                  </pic:spPr>
                </pic:pic>
              </a:graphicData>
            </a:graphic>
          </wp:inline>
        </w:drawing>
      </w:r>
    </w:p>
    <w:p w:rsidR="00C53073" w:rsidRDefault="00091E46" w:rsidP="005310A4">
      <w:pPr>
        <w:ind w:firstLineChars="135" w:firstLine="283"/>
        <w:rPr>
          <w:rFonts w:ascii="Calibri" w:eastAsia="宋体" w:hAnsi="Calibri" w:cs="Times New Roman"/>
          <w:szCs w:val="21"/>
        </w:rPr>
      </w:pPr>
      <w:r>
        <w:rPr>
          <w:rFonts w:ascii="Calibri" w:eastAsia="宋体" w:hAnsi="Calibri" w:cs="Times New Roman" w:hint="eastAsia"/>
          <w:szCs w:val="21"/>
        </w:rPr>
        <w:t>5</w:t>
      </w:r>
      <w:r>
        <w:rPr>
          <w:rFonts w:ascii="Calibri" w:eastAsia="宋体" w:hAnsi="Calibri" w:cs="Times New Roman" w:hint="eastAsia"/>
          <w:szCs w:val="21"/>
        </w:rPr>
        <w:t>月第一周的乘用车零售达到日均</w:t>
      </w:r>
      <w:r>
        <w:rPr>
          <w:rFonts w:ascii="Calibri" w:eastAsia="宋体" w:hAnsi="Calibri" w:cs="Times New Roman" w:hint="eastAsia"/>
          <w:szCs w:val="21"/>
        </w:rPr>
        <w:t>3</w:t>
      </w:r>
      <w:r>
        <w:rPr>
          <w:rFonts w:ascii="Calibri" w:eastAsia="宋体" w:hAnsi="Calibri" w:cs="Times New Roman"/>
          <w:szCs w:val="21"/>
        </w:rPr>
        <w:t>.35</w:t>
      </w:r>
      <w:r>
        <w:rPr>
          <w:rFonts w:ascii="Calibri" w:eastAsia="宋体" w:hAnsi="Calibri" w:cs="Times New Roman" w:hint="eastAsia"/>
          <w:szCs w:val="21"/>
        </w:rPr>
        <w:t>万台的偏低水平，同比</w:t>
      </w:r>
      <w:r>
        <w:rPr>
          <w:rFonts w:ascii="Calibri" w:eastAsia="宋体" w:hAnsi="Calibri" w:cs="Times New Roman" w:hint="eastAsia"/>
          <w:szCs w:val="21"/>
        </w:rPr>
        <w:t>1</w:t>
      </w:r>
      <w:r>
        <w:rPr>
          <w:rFonts w:ascii="Calibri" w:eastAsia="宋体" w:hAnsi="Calibri" w:cs="Times New Roman"/>
          <w:szCs w:val="21"/>
        </w:rPr>
        <w:t>8</w:t>
      </w:r>
      <w:r>
        <w:rPr>
          <w:rFonts w:ascii="Calibri" w:eastAsia="宋体" w:hAnsi="Calibri" w:cs="Times New Roman" w:hint="eastAsia"/>
          <w:szCs w:val="21"/>
        </w:rPr>
        <w:t>年</w:t>
      </w:r>
      <w:r>
        <w:rPr>
          <w:rFonts w:ascii="Calibri" w:eastAsia="宋体" w:hAnsi="Calibri" w:cs="Times New Roman" w:hint="eastAsia"/>
          <w:szCs w:val="21"/>
        </w:rPr>
        <w:t>5</w:t>
      </w:r>
      <w:r>
        <w:rPr>
          <w:rFonts w:ascii="Calibri" w:eastAsia="宋体" w:hAnsi="Calibri" w:cs="Times New Roman" w:hint="eastAsia"/>
          <w:szCs w:val="21"/>
        </w:rPr>
        <w:t>月第一周下滑</w:t>
      </w:r>
      <w:r>
        <w:rPr>
          <w:rFonts w:ascii="Calibri" w:eastAsia="宋体" w:hAnsi="Calibri" w:cs="Times New Roman" w:hint="eastAsia"/>
          <w:szCs w:val="21"/>
        </w:rPr>
        <w:t>2</w:t>
      </w:r>
      <w:r>
        <w:rPr>
          <w:rFonts w:ascii="Calibri" w:eastAsia="宋体" w:hAnsi="Calibri" w:cs="Times New Roman"/>
          <w:szCs w:val="21"/>
        </w:rPr>
        <w:t>4</w:t>
      </w:r>
      <w:r>
        <w:rPr>
          <w:rFonts w:ascii="Calibri" w:eastAsia="宋体" w:hAnsi="Calibri" w:cs="Times New Roman" w:hint="eastAsia"/>
          <w:szCs w:val="21"/>
        </w:rPr>
        <w:t>%</w:t>
      </w:r>
      <w:r>
        <w:rPr>
          <w:rFonts w:ascii="Calibri" w:eastAsia="宋体" w:hAnsi="Calibri" w:cs="Times New Roman" w:hint="eastAsia"/>
          <w:szCs w:val="21"/>
        </w:rPr>
        <w:t>，下滑幅度不是很大。</w:t>
      </w:r>
    </w:p>
    <w:p w:rsidR="005310A4" w:rsidRDefault="00C53073" w:rsidP="005310A4">
      <w:pPr>
        <w:ind w:firstLineChars="135" w:firstLine="283"/>
        <w:rPr>
          <w:rFonts w:ascii="Calibri" w:eastAsia="宋体" w:hAnsi="Calibri" w:cs="Times New Roman"/>
          <w:szCs w:val="21"/>
        </w:rPr>
      </w:pPr>
      <w:r>
        <w:rPr>
          <w:rFonts w:ascii="Calibri" w:eastAsia="宋体" w:hAnsi="Calibri" w:cs="Times New Roman" w:hint="eastAsia"/>
          <w:szCs w:val="21"/>
        </w:rPr>
        <w:t>近几个月</w:t>
      </w:r>
      <w:r w:rsidR="007B2DD5">
        <w:rPr>
          <w:rFonts w:ascii="Calibri" w:eastAsia="宋体" w:hAnsi="Calibri" w:cs="Times New Roman" w:hint="eastAsia"/>
          <w:szCs w:val="21"/>
        </w:rPr>
        <w:t>，都是开局下滑最大。</w:t>
      </w:r>
      <w:r w:rsidR="00091E46">
        <w:rPr>
          <w:rFonts w:ascii="Calibri" w:eastAsia="宋体" w:hAnsi="Calibri" w:cs="Times New Roman" w:hint="eastAsia"/>
          <w:szCs w:val="21"/>
        </w:rPr>
        <w:t>今年</w:t>
      </w:r>
      <w:r w:rsidR="00091E46">
        <w:rPr>
          <w:rFonts w:ascii="Calibri" w:eastAsia="宋体" w:hAnsi="Calibri" w:cs="Times New Roman" w:hint="eastAsia"/>
          <w:szCs w:val="21"/>
        </w:rPr>
        <w:t>5</w:t>
      </w:r>
      <w:r w:rsidR="00091E46">
        <w:rPr>
          <w:rFonts w:ascii="Calibri" w:eastAsia="宋体" w:hAnsi="Calibri" w:cs="Times New Roman" w:hint="eastAsia"/>
          <w:szCs w:val="21"/>
        </w:rPr>
        <w:t>月的经销商零售很努力</w:t>
      </w:r>
      <w:r w:rsidR="007B2DD5">
        <w:rPr>
          <w:rFonts w:ascii="Calibri" w:eastAsia="宋体" w:hAnsi="Calibri" w:cs="Times New Roman" w:hint="eastAsia"/>
          <w:szCs w:val="21"/>
        </w:rPr>
        <w:t>，相信</w:t>
      </w:r>
      <w:r w:rsidR="00F56DDF">
        <w:rPr>
          <w:rFonts w:ascii="Calibri" w:eastAsia="宋体" w:hAnsi="Calibri" w:cs="Times New Roman" w:hint="eastAsia"/>
          <w:szCs w:val="21"/>
        </w:rPr>
        <w:t>未来会有一定恢复。</w:t>
      </w:r>
    </w:p>
    <w:p w:rsidR="00091E46" w:rsidRPr="002009FE" w:rsidRDefault="00091E46" w:rsidP="005310A4">
      <w:pPr>
        <w:ind w:firstLineChars="135" w:firstLine="283"/>
        <w:rPr>
          <w:rFonts w:ascii="Calibri" w:eastAsia="宋体" w:hAnsi="Calibri" w:cs="Times New Roman"/>
          <w:szCs w:val="21"/>
        </w:rPr>
      </w:pPr>
    </w:p>
    <w:p w:rsidR="005310A4" w:rsidRPr="002009FE" w:rsidRDefault="00091E46" w:rsidP="00091E46">
      <w:pPr>
        <w:numPr>
          <w:ilvl w:val="0"/>
          <w:numId w:val="2"/>
        </w:numPr>
        <w:outlineLvl w:val="1"/>
        <w:rPr>
          <w:rFonts w:ascii="黑体" w:eastAsia="黑体" w:hAnsi="黑体" w:cs="Times New Roman"/>
          <w:b/>
          <w:bCs/>
          <w:sz w:val="24"/>
        </w:rPr>
      </w:pPr>
      <w:r w:rsidRPr="00091E46">
        <w:rPr>
          <w:rFonts w:ascii="黑体" w:eastAsia="黑体" w:hAnsi="黑体" w:cs="Times New Roman"/>
          <w:b/>
          <w:bCs/>
          <w:sz w:val="24"/>
        </w:rPr>
        <w:t>5月全国乘用车</w:t>
      </w:r>
      <w:r>
        <w:rPr>
          <w:rFonts w:ascii="黑体" w:eastAsia="黑体" w:hAnsi="黑体" w:cs="Times New Roman" w:hint="eastAsia"/>
          <w:b/>
          <w:bCs/>
          <w:sz w:val="24"/>
        </w:rPr>
        <w:t>批发</w:t>
      </w:r>
      <w:r w:rsidRPr="00091E46">
        <w:rPr>
          <w:rFonts w:ascii="黑体" w:eastAsia="黑体" w:hAnsi="黑体" w:cs="Times New Roman"/>
          <w:b/>
          <w:bCs/>
          <w:sz w:val="24"/>
        </w:rPr>
        <w:t>起步</w:t>
      </w:r>
      <w:r>
        <w:rPr>
          <w:rFonts w:ascii="黑体" w:eastAsia="黑体" w:hAnsi="黑体" w:cs="Times New Roman" w:hint="eastAsia"/>
          <w:b/>
          <w:bCs/>
          <w:sz w:val="24"/>
        </w:rPr>
        <w:t>偏弱</w:t>
      </w:r>
    </w:p>
    <w:p w:rsidR="005310A4" w:rsidRPr="002009FE" w:rsidRDefault="00091E46" w:rsidP="005310A4">
      <w:pPr>
        <w:rPr>
          <w:rFonts w:ascii="Calibri" w:eastAsia="宋体" w:hAnsi="Calibri" w:cs="宋体"/>
          <w:szCs w:val="21"/>
        </w:rPr>
      </w:pPr>
      <w:r>
        <w:rPr>
          <w:rFonts w:ascii="Calibri" w:eastAsia="宋体" w:hAnsi="Calibri" w:cs="宋体"/>
          <w:noProof/>
          <w:szCs w:val="21"/>
        </w:rPr>
        <w:drawing>
          <wp:inline distT="0" distB="0" distL="0" distR="0" wp14:anchorId="1B3765E1">
            <wp:extent cx="3980815" cy="2773680"/>
            <wp:effectExtent l="0" t="0" r="635" b="762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980815" cy="2773680"/>
                    </a:xfrm>
                    <a:prstGeom prst="rect">
                      <a:avLst/>
                    </a:prstGeom>
                    <a:noFill/>
                  </pic:spPr>
                </pic:pic>
              </a:graphicData>
            </a:graphic>
          </wp:inline>
        </w:drawing>
      </w:r>
    </w:p>
    <w:p w:rsidR="00F56DDF" w:rsidRDefault="00091E46" w:rsidP="005310A4">
      <w:pPr>
        <w:ind w:firstLineChars="270" w:firstLine="567"/>
        <w:rPr>
          <w:rFonts w:ascii="Calibri" w:eastAsia="宋体" w:hAnsi="Calibri" w:cs="Times New Roman"/>
          <w:szCs w:val="21"/>
        </w:rPr>
      </w:pPr>
      <w:r>
        <w:rPr>
          <w:rFonts w:ascii="Calibri" w:eastAsia="宋体" w:hAnsi="Calibri" w:cs="Times New Roman" w:hint="eastAsia"/>
          <w:szCs w:val="21"/>
        </w:rPr>
        <w:t>5</w:t>
      </w:r>
      <w:r>
        <w:rPr>
          <w:rFonts w:ascii="Calibri" w:eastAsia="宋体" w:hAnsi="Calibri" w:cs="Times New Roman" w:hint="eastAsia"/>
          <w:szCs w:val="21"/>
        </w:rPr>
        <w:t>月第一周的乘用车厂家批发仅有日均</w:t>
      </w:r>
      <w:r>
        <w:rPr>
          <w:rFonts w:ascii="Calibri" w:eastAsia="宋体" w:hAnsi="Calibri" w:cs="Times New Roman"/>
          <w:szCs w:val="21"/>
        </w:rPr>
        <w:t>2.6</w:t>
      </w:r>
      <w:r>
        <w:rPr>
          <w:rFonts w:ascii="Calibri" w:eastAsia="宋体" w:hAnsi="Calibri" w:cs="Times New Roman" w:hint="eastAsia"/>
          <w:szCs w:val="21"/>
        </w:rPr>
        <w:t>万台的偏低水平，同比</w:t>
      </w:r>
      <w:r>
        <w:rPr>
          <w:rFonts w:ascii="Calibri" w:eastAsia="宋体" w:hAnsi="Calibri" w:cs="Times New Roman" w:hint="eastAsia"/>
          <w:szCs w:val="21"/>
        </w:rPr>
        <w:t>1</w:t>
      </w:r>
      <w:r>
        <w:rPr>
          <w:rFonts w:ascii="Calibri" w:eastAsia="宋体" w:hAnsi="Calibri" w:cs="Times New Roman"/>
          <w:szCs w:val="21"/>
        </w:rPr>
        <w:t>8</w:t>
      </w:r>
      <w:r>
        <w:rPr>
          <w:rFonts w:ascii="Calibri" w:eastAsia="宋体" w:hAnsi="Calibri" w:cs="Times New Roman" w:hint="eastAsia"/>
          <w:szCs w:val="21"/>
        </w:rPr>
        <w:t>年</w:t>
      </w:r>
      <w:r>
        <w:rPr>
          <w:rFonts w:ascii="Calibri" w:eastAsia="宋体" w:hAnsi="Calibri" w:cs="Times New Roman" w:hint="eastAsia"/>
          <w:szCs w:val="21"/>
        </w:rPr>
        <w:t>5</w:t>
      </w:r>
      <w:r>
        <w:rPr>
          <w:rFonts w:ascii="Calibri" w:eastAsia="宋体" w:hAnsi="Calibri" w:cs="Times New Roman" w:hint="eastAsia"/>
          <w:szCs w:val="21"/>
        </w:rPr>
        <w:t>月第一周下滑</w:t>
      </w:r>
      <w:r>
        <w:rPr>
          <w:rFonts w:ascii="Calibri" w:eastAsia="宋体" w:hAnsi="Calibri" w:cs="Times New Roman"/>
          <w:szCs w:val="21"/>
        </w:rPr>
        <w:t>44</w:t>
      </w:r>
      <w:r>
        <w:rPr>
          <w:rFonts w:ascii="Calibri" w:eastAsia="宋体" w:hAnsi="Calibri" w:cs="Times New Roman" w:hint="eastAsia"/>
          <w:szCs w:val="21"/>
        </w:rPr>
        <w:t>%</w:t>
      </w:r>
      <w:r>
        <w:rPr>
          <w:rFonts w:ascii="Calibri" w:eastAsia="宋体" w:hAnsi="Calibri" w:cs="Times New Roman" w:hint="eastAsia"/>
          <w:szCs w:val="21"/>
        </w:rPr>
        <w:t>，下滑幅度很大。这也是</w:t>
      </w:r>
      <w:r>
        <w:rPr>
          <w:rFonts w:ascii="Calibri" w:eastAsia="宋体" w:hAnsi="Calibri" w:cs="Times New Roman" w:hint="eastAsia"/>
          <w:szCs w:val="21"/>
        </w:rPr>
        <w:t>5</w:t>
      </w:r>
      <w:r>
        <w:rPr>
          <w:rFonts w:ascii="Calibri" w:eastAsia="宋体" w:hAnsi="Calibri" w:cs="Times New Roman" w:hint="eastAsia"/>
          <w:szCs w:val="21"/>
        </w:rPr>
        <w:t>月初日系</w:t>
      </w:r>
      <w:r w:rsidR="007B2DD5">
        <w:rPr>
          <w:rFonts w:ascii="Calibri" w:eastAsia="宋体" w:hAnsi="Calibri" w:cs="Times New Roman" w:hint="eastAsia"/>
          <w:szCs w:val="21"/>
        </w:rPr>
        <w:t>品牌</w:t>
      </w:r>
      <w:r>
        <w:rPr>
          <w:rFonts w:ascii="Calibri" w:eastAsia="宋体" w:hAnsi="Calibri" w:cs="Times New Roman" w:hint="eastAsia"/>
          <w:szCs w:val="21"/>
        </w:rPr>
        <w:t>休假较多，影响了销量。</w:t>
      </w:r>
    </w:p>
    <w:p w:rsidR="005310A4" w:rsidRPr="002009FE" w:rsidRDefault="0038621E" w:rsidP="005310A4">
      <w:pPr>
        <w:ind w:firstLineChars="270" w:firstLine="567"/>
        <w:rPr>
          <w:rFonts w:ascii="Calibri" w:eastAsia="宋体" w:hAnsi="Calibri" w:cs="Times New Roman"/>
          <w:szCs w:val="21"/>
        </w:rPr>
      </w:pPr>
      <w:r>
        <w:rPr>
          <w:rFonts w:ascii="Calibri" w:eastAsia="宋体" w:hAnsi="Calibri" w:cs="Times New Roman" w:hint="eastAsia"/>
          <w:szCs w:val="21"/>
        </w:rPr>
        <w:lastRenderedPageBreak/>
        <w:t>随着国六</w:t>
      </w:r>
      <w:r w:rsidR="007B2DD5">
        <w:rPr>
          <w:rFonts w:ascii="Calibri" w:eastAsia="宋体" w:hAnsi="Calibri" w:cs="Times New Roman" w:hint="eastAsia"/>
          <w:szCs w:val="21"/>
        </w:rPr>
        <w:t>排放</w:t>
      </w:r>
      <w:r>
        <w:rPr>
          <w:rFonts w:ascii="Calibri" w:eastAsia="宋体" w:hAnsi="Calibri" w:cs="Times New Roman" w:hint="eastAsia"/>
          <w:szCs w:val="21"/>
        </w:rPr>
        <w:t>标准实施</w:t>
      </w:r>
      <w:r w:rsidR="007B2DD5">
        <w:rPr>
          <w:rFonts w:ascii="Calibri" w:eastAsia="宋体" w:hAnsi="Calibri" w:cs="Times New Roman" w:hint="eastAsia"/>
          <w:szCs w:val="21"/>
        </w:rPr>
        <w:t>的</w:t>
      </w:r>
      <w:r w:rsidR="00F56DDF">
        <w:rPr>
          <w:rFonts w:ascii="Calibri" w:eastAsia="宋体" w:hAnsi="Calibri" w:cs="Times New Roman" w:hint="eastAsia"/>
          <w:szCs w:val="21"/>
        </w:rPr>
        <w:t>信息突然明确</w:t>
      </w:r>
      <w:r>
        <w:rPr>
          <w:rFonts w:ascii="Calibri" w:eastAsia="宋体" w:hAnsi="Calibri" w:cs="Times New Roman" w:hint="eastAsia"/>
          <w:szCs w:val="21"/>
        </w:rPr>
        <w:t>，</w:t>
      </w:r>
      <w:r w:rsidR="007B2DD5">
        <w:rPr>
          <w:rFonts w:ascii="Calibri" w:eastAsia="宋体" w:hAnsi="Calibri" w:cs="Times New Roman" w:hint="eastAsia"/>
          <w:szCs w:val="21"/>
        </w:rPr>
        <w:t>5</w:t>
      </w:r>
      <w:r>
        <w:rPr>
          <w:rFonts w:ascii="Calibri" w:eastAsia="宋体" w:hAnsi="Calibri" w:cs="Times New Roman" w:hint="eastAsia"/>
          <w:szCs w:val="21"/>
        </w:rPr>
        <w:t>月经销商进货应该相对谨慎，近期的批发表现不强。</w:t>
      </w:r>
    </w:p>
    <w:p w:rsidR="005310A4" w:rsidRPr="002009FE" w:rsidRDefault="00A76537" w:rsidP="005310A4">
      <w:pPr>
        <w:numPr>
          <w:ilvl w:val="0"/>
          <w:numId w:val="2"/>
        </w:numPr>
        <w:outlineLvl w:val="1"/>
        <w:rPr>
          <w:rFonts w:ascii="黑体" w:eastAsia="黑体" w:hAnsi="黑体" w:cs="Times New Roman"/>
          <w:bCs/>
          <w:sz w:val="24"/>
        </w:rPr>
      </w:pPr>
      <w:r>
        <w:rPr>
          <w:rFonts w:ascii="黑体" w:eastAsia="黑体" w:hAnsi="黑体" w:cs="Times New Roman" w:hint="eastAsia"/>
          <w:bCs/>
          <w:sz w:val="24"/>
        </w:rPr>
        <w:t>新能源车推广目录产品较强</w:t>
      </w:r>
    </w:p>
    <w:p w:rsidR="00A76537" w:rsidRPr="00CF581E" w:rsidRDefault="00A76537" w:rsidP="00A76537">
      <w:pPr>
        <w:ind w:firstLineChars="236" w:firstLine="496"/>
        <w:rPr>
          <w:rFonts w:ascii="黑体" w:eastAsia="黑体" w:hAnsi="黑体" w:cs="黑体"/>
          <w:bCs/>
        </w:rPr>
      </w:pPr>
      <w:r w:rsidRPr="00CF581E">
        <w:rPr>
          <w:rFonts w:ascii="黑体" w:eastAsia="黑体" w:hAnsi="黑体" w:cs="黑体"/>
          <w:bCs/>
        </w:rPr>
        <w:t>2019年5月10日，工业和信息化部在官方网站发布了第319批《道路机动车辆生产企业及产品公告》。本批公告中发布了《新能源汽车推广应用推荐车型目录（2019年第4批）》，共包括74户企业的238个车型，其中纯电动产品共68户企业221个型号、插电式混合动力产品共7户企业12个型号、燃料电池产品共4户企业5个型号。。</w:t>
      </w:r>
    </w:p>
    <w:p w:rsidR="005310A4" w:rsidRPr="00CF581E" w:rsidRDefault="00A76537" w:rsidP="00A76537">
      <w:pPr>
        <w:ind w:firstLineChars="236" w:firstLine="496"/>
        <w:rPr>
          <w:rFonts w:ascii="黑体" w:eastAsia="黑体" w:hAnsi="黑体" w:cs="黑体"/>
          <w:bCs/>
        </w:rPr>
      </w:pPr>
      <w:r w:rsidRPr="00CF581E">
        <w:rPr>
          <w:rFonts w:ascii="黑体" w:eastAsia="黑体" w:hAnsi="黑体" w:cs="黑体"/>
          <w:bCs/>
        </w:rPr>
        <w:t>2019年的第4批目录也是面对新补贴阶段的市场要求，续航500公里和电池密度超180W/千克的乘用车车型都有推出。客车产品的安全性较强，客车磷酸铁锂电池120-140W/千克的占比也在提升。专用车产品的磷酸铁锂占比提升，能量密度也在降低趋势，实现低成本的应对趋势。随着传统燃油车的市场低迷，新能源企业加入热情很高，更多企业进入新能源车的领域。本月进入的高端乘用车相对较多，奔驰也有电动车退出，对纯电动的发展也是相对较好的。</w:t>
      </w:r>
    </w:p>
    <w:p w:rsidR="006F4E7A" w:rsidRPr="00C53073" w:rsidRDefault="006F4E7A" w:rsidP="00A76537">
      <w:pPr>
        <w:ind w:firstLineChars="236" w:firstLine="496"/>
        <w:rPr>
          <w:rFonts w:ascii="黑体" w:eastAsia="黑体" w:hAnsi="黑体" w:cs="黑体"/>
          <w:bCs/>
        </w:rPr>
      </w:pPr>
    </w:p>
    <w:p w:rsidR="005310A4" w:rsidRPr="002009FE" w:rsidRDefault="00C84FBD" w:rsidP="005310A4">
      <w:pPr>
        <w:numPr>
          <w:ilvl w:val="0"/>
          <w:numId w:val="2"/>
        </w:numPr>
        <w:outlineLvl w:val="1"/>
        <w:rPr>
          <w:rFonts w:ascii="黑体" w:eastAsia="黑体" w:hAnsi="黑体" w:cs="黑体"/>
          <w:bCs/>
          <w:sz w:val="24"/>
        </w:rPr>
      </w:pPr>
      <w:r>
        <w:rPr>
          <w:rFonts w:ascii="黑体" w:eastAsia="黑体" w:hAnsi="黑体" w:cs="黑体" w:hint="eastAsia"/>
          <w:bCs/>
          <w:sz w:val="24"/>
        </w:rPr>
        <w:t>近年</w:t>
      </w:r>
      <w:r w:rsidR="00C53073">
        <w:rPr>
          <w:rFonts w:ascii="黑体" w:eastAsia="黑体" w:hAnsi="黑体" w:cs="黑体" w:hint="eastAsia"/>
          <w:bCs/>
          <w:sz w:val="24"/>
        </w:rPr>
        <w:t>乘商分化</w:t>
      </w:r>
      <w:r w:rsidR="006F4E7A">
        <w:rPr>
          <w:rFonts w:ascii="黑体" w:eastAsia="黑体" w:hAnsi="黑体" w:cs="黑体" w:hint="eastAsia"/>
          <w:bCs/>
          <w:sz w:val="24"/>
        </w:rPr>
        <w:t>也是未来机会</w:t>
      </w:r>
    </w:p>
    <w:p w:rsidR="00C53073" w:rsidRDefault="006F4E7A" w:rsidP="001D20DD">
      <w:pPr>
        <w:ind w:firstLineChars="135" w:firstLine="283"/>
        <w:rPr>
          <w:rFonts w:asciiTheme="minorEastAsia" w:hAnsiTheme="minorEastAsia" w:cs="黑体"/>
          <w:bCs/>
        </w:rPr>
      </w:pPr>
      <w:r>
        <w:rPr>
          <w:rFonts w:asciiTheme="minorEastAsia" w:hAnsiTheme="minorEastAsia" w:cs="黑体" w:hint="eastAsia"/>
          <w:bCs/>
        </w:rPr>
        <w:t>前期汽车市场以消费为主导。</w:t>
      </w:r>
      <w:r w:rsidR="001D20DD" w:rsidRPr="001D20DD">
        <w:rPr>
          <w:rFonts w:asciiTheme="minorEastAsia" w:hAnsiTheme="minorEastAsia" w:cs="黑体"/>
          <w:bCs/>
        </w:rPr>
        <w:t>11年-16年基本都是商用车低于乘用车10个点，17年商用车增速高于乘用车12个点，18年高出9个点，19年1-4月高出16个点。</w:t>
      </w:r>
    </w:p>
    <w:p w:rsidR="005310A4" w:rsidRPr="00C53073" w:rsidRDefault="00C53073" w:rsidP="001D20DD">
      <w:pPr>
        <w:ind w:firstLineChars="135" w:firstLine="283"/>
        <w:rPr>
          <w:rFonts w:asciiTheme="minorEastAsia" w:hAnsiTheme="minorEastAsia" w:cs="黑体"/>
          <w:bCs/>
        </w:rPr>
      </w:pPr>
      <w:r w:rsidRPr="00C53073">
        <w:rPr>
          <w:rFonts w:asciiTheme="minorEastAsia" w:hAnsiTheme="minorEastAsia" w:cs="黑体" w:hint="eastAsia"/>
          <w:bCs/>
        </w:rPr>
        <w:t>居民消费严重低迷，而商用车持续走强，这样剧烈的反差持续明显</w:t>
      </w:r>
      <w:r w:rsidR="005310A4" w:rsidRPr="00C53073">
        <w:rPr>
          <w:rFonts w:asciiTheme="minorEastAsia" w:hAnsiTheme="minorEastAsia" w:cs="黑体" w:hint="eastAsia"/>
          <w:bCs/>
        </w:rPr>
        <w:t>。</w:t>
      </w:r>
      <w:r w:rsidRPr="00C53073">
        <w:rPr>
          <w:rFonts w:asciiTheme="minorEastAsia" w:hAnsiTheme="minorEastAsia" w:cs="黑体" w:hint="eastAsia"/>
          <w:bCs/>
        </w:rPr>
        <w:t>乘用车消费至今没有有效的政策支持，鼓励消费的概念没有任何政策支撑。而商用车的发展反而顺风顺水，投资需求拉动卡车的持续增长。新能源客车的补贴政策也能</w:t>
      </w:r>
      <w:r w:rsidR="00F56DDF">
        <w:rPr>
          <w:rFonts w:asciiTheme="minorEastAsia" w:hAnsiTheme="minorEastAsia" w:cs="黑体" w:hint="eastAsia"/>
          <w:bCs/>
        </w:rPr>
        <w:t>延期改善</w:t>
      </w:r>
      <w:r w:rsidRPr="00C53073">
        <w:rPr>
          <w:rFonts w:asciiTheme="minorEastAsia" w:hAnsiTheme="minorEastAsia" w:cs="黑体" w:hint="eastAsia"/>
          <w:bCs/>
        </w:rPr>
        <w:t>。而私人消费车辆政策没有任何改善，这也是导致乘用车</w:t>
      </w:r>
      <w:r w:rsidR="00272363">
        <w:rPr>
          <w:rFonts w:asciiTheme="minorEastAsia" w:hAnsiTheme="minorEastAsia" w:cs="黑体" w:hint="eastAsia"/>
          <w:bCs/>
        </w:rPr>
        <w:t>市场</w:t>
      </w:r>
      <w:r w:rsidRPr="00C53073">
        <w:rPr>
          <w:rFonts w:asciiTheme="minorEastAsia" w:hAnsiTheme="minorEastAsia" w:cs="黑体" w:hint="eastAsia"/>
          <w:bCs/>
        </w:rPr>
        <w:t>低迷的严重政策制约。</w:t>
      </w:r>
      <w:r w:rsidR="006F4E7A">
        <w:rPr>
          <w:rFonts w:asciiTheme="minorEastAsia" w:hAnsiTheme="minorEastAsia" w:cs="黑体" w:hint="eastAsia"/>
          <w:bCs/>
        </w:rPr>
        <w:t>未来应该促进乘用车消费。</w:t>
      </w:r>
    </w:p>
    <w:p w:rsidR="005310A4" w:rsidRPr="00C53073" w:rsidRDefault="005310A4" w:rsidP="005310A4">
      <w:pPr>
        <w:rPr>
          <w:rFonts w:ascii="黑体" w:eastAsia="黑体" w:hAnsi="黑体" w:cs="黑体"/>
          <w:bCs/>
        </w:rPr>
      </w:pPr>
    </w:p>
    <w:p w:rsidR="005310A4" w:rsidRPr="002009FE" w:rsidRDefault="0038621E" w:rsidP="005310A4">
      <w:pPr>
        <w:numPr>
          <w:ilvl w:val="0"/>
          <w:numId w:val="2"/>
        </w:numPr>
        <w:outlineLvl w:val="1"/>
        <w:rPr>
          <w:rFonts w:ascii="黑体" w:eastAsia="黑体" w:hAnsi="黑体" w:cs="黑体"/>
          <w:bCs/>
          <w:sz w:val="24"/>
        </w:rPr>
      </w:pPr>
      <w:r>
        <w:rPr>
          <w:rFonts w:ascii="黑体" w:eastAsia="黑体" w:hAnsi="黑体" w:cs="黑体" w:hint="eastAsia"/>
          <w:bCs/>
          <w:sz w:val="24"/>
        </w:rPr>
        <w:t>国六排放标准的实施应该有充足的库存车上牌周期</w:t>
      </w:r>
    </w:p>
    <w:p w:rsidR="006F4E7A" w:rsidRDefault="0038621E" w:rsidP="0038621E">
      <w:pPr>
        <w:ind w:firstLineChars="135" w:firstLine="283"/>
        <w:rPr>
          <w:rFonts w:asciiTheme="minorEastAsia" w:hAnsiTheme="minorEastAsia" w:cs="黑体"/>
          <w:bCs/>
          <w:szCs w:val="21"/>
        </w:rPr>
      </w:pPr>
      <w:r>
        <w:rPr>
          <w:rFonts w:asciiTheme="minorEastAsia" w:hAnsiTheme="minorEastAsia" w:cs="黑体" w:hint="eastAsia"/>
          <w:bCs/>
          <w:szCs w:val="21"/>
        </w:rPr>
        <w:t>目前各地实施国六标准</w:t>
      </w:r>
      <w:r w:rsidR="006F4E7A">
        <w:rPr>
          <w:rFonts w:asciiTheme="minorEastAsia" w:hAnsiTheme="minorEastAsia" w:cs="黑体" w:hint="eastAsia"/>
          <w:bCs/>
          <w:szCs w:val="21"/>
        </w:rPr>
        <w:t>比较激进</w:t>
      </w:r>
      <w:r>
        <w:rPr>
          <w:rFonts w:asciiTheme="minorEastAsia" w:hAnsiTheme="minorEastAsia" w:cs="黑体" w:hint="eastAsia"/>
          <w:bCs/>
          <w:szCs w:val="21"/>
        </w:rPr>
        <w:t>，没有给库存车型合理的上牌周期</w:t>
      </w:r>
      <w:r w:rsidR="006F4E7A">
        <w:rPr>
          <w:rFonts w:asciiTheme="minorEastAsia" w:hAnsiTheme="minorEastAsia" w:cs="黑体" w:hint="eastAsia"/>
          <w:bCs/>
          <w:szCs w:val="21"/>
        </w:rPr>
        <w:t>，尤其是库存尾货的甩货周期较长</w:t>
      </w:r>
      <w:r>
        <w:rPr>
          <w:rFonts w:asciiTheme="minorEastAsia" w:hAnsiTheme="minorEastAsia" w:cs="黑体" w:hint="eastAsia"/>
          <w:bCs/>
          <w:szCs w:val="21"/>
        </w:rPr>
        <w:t>。</w:t>
      </w:r>
    </w:p>
    <w:p w:rsidR="006F4E7A" w:rsidRDefault="0038621E" w:rsidP="0038621E">
      <w:pPr>
        <w:ind w:firstLineChars="135" w:firstLine="283"/>
        <w:rPr>
          <w:rFonts w:asciiTheme="minorEastAsia" w:hAnsiTheme="minorEastAsia" w:cs="黑体"/>
          <w:bCs/>
          <w:szCs w:val="21"/>
        </w:rPr>
      </w:pPr>
      <w:r>
        <w:rPr>
          <w:rFonts w:asciiTheme="minorEastAsia" w:hAnsiTheme="minorEastAsia" w:cs="黑体" w:hint="eastAsia"/>
          <w:bCs/>
          <w:szCs w:val="21"/>
        </w:rPr>
        <w:t>地方政府宣布提早实施国六标准，而宣布到实施的时间周期没有合理设定</w:t>
      </w:r>
      <w:r w:rsidR="00272363">
        <w:rPr>
          <w:rFonts w:asciiTheme="minorEastAsia" w:hAnsiTheme="minorEastAsia" w:cs="黑体" w:hint="eastAsia"/>
          <w:bCs/>
          <w:szCs w:val="21"/>
        </w:rPr>
        <w:t>。</w:t>
      </w:r>
      <w:r>
        <w:rPr>
          <w:rFonts w:asciiTheme="minorEastAsia" w:hAnsiTheme="minorEastAsia" w:cs="黑体" w:hint="eastAsia"/>
          <w:bCs/>
          <w:szCs w:val="21"/>
        </w:rPr>
        <w:t>导致经销商库存难以消化，这是很严重的风险</w:t>
      </w:r>
      <w:r w:rsidR="00272363">
        <w:rPr>
          <w:rFonts w:asciiTheme="minorEastAsia" w:hAnsiTheme="minorEastAsia" w:cs="黑体" w:hint="eastAsia"/>
          <w:bCs/>
          <w:szCs w:val="21"/>
        </w:rPr>
        <w:t>。</w:t>
      </w:r>
      <w:r>
        <w:rPr>
          <w:rFonts w:asciiTheme="minorEastAsia" w:hAnsiTheme="minorEastAsia" w:cs="黑体" w:hint="eastAsia"/>
          <w:bCs/>
          <w:szCs w:val="21"/>
        </w:rPr>
        <w:t>国六车型会导致很多经销商亏损极其严重，原因也是地方政府的环保激进，应该更多从务实的环保与经销商利益平衡角度考虑。</w:t>
      </w:r>
      <w:r w:rsidR="006F4E7A">
        <w:rPr>
          <w:rFonts w:asciiTheme="minorEastAsia" w:hAnsiTheme="minorEastAsia" w:cs="黑体" w:hint="eastAsia"/>
          <w:bCs/>
          <w:szCs w:val="21"/>
        </w:rPr>
        <w:t>如果担心二手车的流入，</w:t>
      </w:r>
      <w:r>
        <w:rPr>
          <w:rFonts w:asciiTheme="minorEastAsia" w:hAnsiTheme="minorEastAsia" w:cs="黑体" w:hint="eastAsia"/>
          <w:bCs/>
          <w:szCs w:val="21"/>
        </w:rPr>
        <w:t>就</w:t>
      </w:r>
      <w:r w:rsidR="006F4E7A">
        <w:rPr>
          <w:rFonts w:asciiTheme="minorEastAsia" w:hAnsiTheme="minorEastAsia" w:cs="黑体" w:hint="eastAsia"/>
          <w:bCs/>
          <w:szCs w:val="21"/>
        </w:rPr>
        <w:t>应该给</w:t>
      </w:r>
      <w:bookmarkStart w:id="1" w:name="_GoBack"/>
      <w:bookmarkEnd w:id="1"/>
      <w:r w:rsidR="006F4E7A">
        <w:rPr>
          <w:rFonts w:asciiTheme="minorEastAsia" w:hAnsiTheme="minorEastAsia" w:cs="黑体" w:hint="eastAsia"/>
          <w:bCs/>
          <w:szCs w:val="21"/>
        </w:rPr>
        <w:t>库存车合理周期。</w:t>
      </w:r>
    </w:p>
    <w:p w:rsidR="005310A4" w:rsidRDefault="006F4E7A" w:rsidP="0038621E">
      <w:pPr>
        <w:ind w:firstLineChars="135" w:firstLine="283"/>
        <w:rPr>
          <w:rFonts w:asciiTheme="minorEastAsia" w:hAnsiTheme="minorEastAsia" w:cs="黑体"/>
          <w:bCs/>
          <w:szCs w:val="21"/>
        </w:rPr>
      </w:pPr>
      <w:r>
        <w:rPr>
          <w:rFonts w:asciiTheme="minorEastAsia" w:hAnsiTheme="minorEastAsia" w:cs="黑体" w:hint="eastAsia"/>
          <w:bCs/>
          <w:szCs w:val="21"/>
        </w:rPr>
        <w:t>促进消费，首先</w:t>
      </w:r>
      <w:r w:rsidR="0038621E">
        <w:rPr>
          <w:rFonts w:asciiTheme="minorEastAsia" w:hAnsiTheme="minorEastAsia" w:cs="黑体" w:hint="eastAsia"/>
          <w:bCs/>
          <w:szCs w:val="21"/>
        </w:rPr>
        <w:t>要保护好经销商利益，不能太</w:t>
      </w:r>
      <w:r w:rsidR="00A75189">
        <w:rPr>
          <w:rFonts w:asciiTheme="minorEastAsia" w:hAnsiTheme="minorEastAsia" w:cs="黑体" w:hint="eastAsia"/>
          <w:bCs/>
          <w:szCs w:val="21"/>
        </w:rPr>
        <w:t>跟风</w:t>
      </w:r>
      <w:r w:rsidR="0038621E">
        <w:rPr>
          <w:rFonts w:asciiTheme="minorEastAsia" w:hAnsiTheme="minorEastAsia" w:cs="黑体" w:hint="eastAsia"/>
          <w:bCs/>
          <w:szCs w:val="21"/>
        </w:rPr>
        <w:t>搞环保激进</w:t>
      </w:r>
      <w:r w:rsidR="00A75189">
        <w:rPr>
          <w:rFonts w:asciiTheme="minorEastAsia" w:hAnsiTheme="minorEastAsia" w:cs="黑体" w:hint="eastAsia"/>
          <w:bCs/>
          <w:szCs w:val="21"/>
        </w:rPr>
        <w:t>，最好至少要给经销商3个月的缓冲周期</w:t>
      </w:r>
      <w:r w:rsidR="0038621E">
        <w:rPr>
          <w:rFonts w:asciiTheme="minorEastAsia" w:hAnsiTheme="minorEastAsia" w:cs="黑体" w:hint="eastAsia"/>
          <w:bCs/>
          <w:szCs w:val="21"/>
        </w:rPr>
        <w:t>。</w:t>
      </w:r>
    </w:p>
    <w:p w:rsidR="005310A4" w:rsidRPr="00066AF4" w:rsidRDefault="005310A4" w:rsidP="005310A4">
      <w:pPr>
        <w:rPr>
          <w:rFonts w:asciiTheme="minorEastAsia" w:hAnsiTheme="minorEastAsia" w:cs="黑体"/>
          <w:bCs/>
          <w:szCs w:val="21"/>
        </w:rPr>
      </w:pPr>
    </w:p>
    <w:p w:rsidR="005310A4" w:rsidRPr="00044A32" w:rsidRDefault="005310A4" w:rsidP="005310A4">
      <w:pPr>
        <w:outlineLvl w:val="0"/>
        <w:rPr>
          <w:b/>
        </w:rPr>
      </w:pPr>
      <w:r w:rsidRPr="00044A32">
        <w:rPr>
          <w:rFonts w:hint="eastAsia"/>
          <w:b/>
        </w:rPr>
        <w:t>二、</w:t>
      </w:r>
      <w:r w:rsidRPr="00044A32">
        <w:rPr>
          <w:rFonts w:cs="宋体" w:hint="eastAsia"/>
          <w:b/>
          <w:bCs/>
        </w:rPr>
        <w:t>本周上市新车</w:t>
      </w:r>
    </w:p>
    <w:p w:rsidR="00FC69A3" w:rsidRPr="00F70824" w:rsidRDefault="00FC69A3" w:rsidP="00BE7430">
      <w:pPr>
        <w:pStyle w:val="a8"/>
        <w:numPr>
          <w:ilvl w:val="0"/>
          <w:numId w:val="7"/>
        </w:numPr>
        <w:ind w:firstLineChars="0"/>
        <w:jc w:val="left"/>
        <w:outlineLvl w:val="1"/>
        <w:rPr>
          <w:b/>
        </w:rPr>
      </w:pPr>
      <w:r w:rsidRPr="00F70824">
        <w:rPr>
          <w:b/>
        </w:rPr>
        <w:t>WEYVV7国六车型</w:t>
      </w:r>
    </w:p>
    <w:p w:rsidR="00FC69A3" w:rsidRDefault="00FC69A3" w:rsidP="00BE7430">
      <w:r>
        <w:rPr>
          <w:noProof/>
        </w:rPr>
        <w:lastRenderedPageBreak/>
        <w:drawing>
          <wp:inline distT="0" distB="0" distL="0" distR="0" wp14:anchorId="5DA484D3" wp14:editId="0B888525">
            <wp:extent cx="3206750" cy="2139950"/>
            <wp:effectExtent l="0" t="0" r="0" b="0"/>
            <wp:docPr id="4" name="图片 4" descr="http://img1.bitautoimg.com/bitauto/2019/04/17/42fd89d4-b209-43b5-927d-dfe3fc0b801b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1.bitautoimg.com/bitauto/2019/04/17/42fd89d4-b209-43b5-927d-dfe3fc0b801b_630_w0.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FC69A3" w:rsidRDefault="00FC69A3" w:rsidP="00BE7430">
      <w:r>
        <w:rPr>
          <w:rFonts w:hint="eastAsia"/>
        </w:rPr>
        <w:t>上市时间：</w:t>
      </w:r>
      <w:r>
        <w:t>2019上海车展上市</w:t>
      </w:r>
      <w:r>
        <w:rPr>
          <w:rFonts w:hint="eastAsia"/>
        </w:rPr>
        <w:t>销售价：</w:t>
      </w:r>
      <w:r>
        <w:t>16.98-18.88万元</w:t>
      </w:r>
    </w:p>
    <w:p w:rsidR="00FC69A3" w:rsidRDefault="00FC69A3" w:rsidP="00BE7430">
      <w:r>
        <w:rPr>
          <w:rFonts w:hint="eastAsia"/>
        </w:rPr>
        <w:t>发动机：</w:t>
      </w:r>
      <w:r>
        <w:t>2.0T</w:t>
      </w:r>
      <w:r>
        <w:rPr>
          <w:rFonts w:hint="eastAsia"/>
        </w:rPr>
        <w:t>变速箱：</w:t>
      </w:r>
      <w:r>
        <w:t>7速双离合</w:t>
      </w:r>
    </w:p>
    <w:p w:rsidR="00FC69A3" w:rsidRDefault="00FC69A3" w:rsidP="00BE7430">
      <w:r>
        <w:rPr>
          <w:rFonts w:hint="eastAsia"/>
        </w:rPr>
        <w:t>车身尺寸：</w:t>
      </w:r>
      <w:r>
        <w:t>4765/1931/1655mm</w:t>
      </w:r>
    </w:p>
    <w:p w:rsidR="00FC69A3" w:rsidRDefault="00FC69A3" w:rsidP="005310A4">
      <w:pPr>
        <w:rPr>
          <w:rFonts w:cs="宋体"/>
          <w:b/>
          <w:bCs/>
          <w:i/>
          <w:iCs/>
        </w:rPr>
      </w:pPr>
      <w:r w:rsidRPr="002009FE">
        <w:rPr>
          <w:rFonts w:cs="宋体" w:hint="eastAsia"/>
          <w:b/>
          <w:bCs/>
          <w:i/>
          <w:iCs/>
        </w:rPr>
        <w:t>分析：。</w:t>
      </w:r>
    </w:p>
    <w:p w:rsidR="00FC69A3" w:rsidRPr="002570A7" w:rsidRDefault="00FC69A3" w:rsidP="0057357E">
      <w:pPr>
        <w:pStyle w:val="a8"/>
        <w:numPr>
          <w:ilvl w:val="0"/>
          <w:numId w:val="7"/>
        </w:numPr>
        <w:ind w:firstLineChars="0"/>
        <w:jc w:val="left"/>
        <w:outlineLvl w:val="1"/>
        <w:rPr>
          <w:b/>
        </w:rPr>
      </w:pPr>
      <w:r w:rsidRPr="002570A7">
        <w:rPr>
          <w:b/>
        </w:rPr>
        <w:t>新款本田锋范</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FC69A3" w:rsidRPr="00545888" w:rsidTr="006C559E">
        <w:trPr>
          <w:tblCellSpacing w:w="15" w:type="dxa"/>
        </w:trPr>
        <w:tc>
          <w:tcPr>
            <w:tcW w:w="0" w:type="auto"/>
            <w:tcBorders>
              <w:top w:val="nil"/>
              <w:left w:val="nil"/>
              <w:bottom w:val="nil"/>
              <w:right w:val="nil"/>
            </w:tcBorders>
            <w:hideMark/>
          </w:tcPr>
          <w:p w:rsidR="00FC69A3" w:rsidRPr="00545888" w:rsidRDefault="00FC69A3" w:rsidP="006C559E">
            <w:pPr>
              <w:widowControl/>
              <w:jc w:val="left"/>
              <w:rPr>
                <w:rFonts w:ascii="微软雅黑" w:eastAsia="微软雅黑" w:hAnsi="微软雅黑" w:cs="宋体"/>
                <w:color w:val="000000"/>
                <w:kern w:val="0"/>
                <w:sz w:val="27"/>
                <w:szCs w:val="27"/>
              </w:rPr>
            </w:pPr>
            <w:r w:rsidRPr="00545888">
              <w:rPr>
                <w:rFonts w:ascii="微软雅黑" w:eastAsia="微软雅黑" w:hAnsi="微软雅黑" w:cs="宋体"/>
                <w:noProof/>
                <w:color w:val="000000"/>
                <w:kern w:val="0"/>
                <w:sz w:val="27"/>
                <w:szCs w:val="27"/>
              </w:rPr>
              <w:drawing>
                <wp:inline distT="0" distB="0" distL="0" distR="0" wp14:anchorId="39B04956" wp14:editId="3AFA30A0">
                  <wp:extent cx="2857500" cy="1473200"/>
                  <wp:effectExtent l="0" t="0" r="0" b="0"/>
                  <wp:docPr id="83" name="图片 83" descr="http://58.246.65.10:8231/UploadFile/201905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58.246.65.10:8231/UploadFile/2019051002.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57500" cy="1473200"/>
                          </a:xfrm>
                          <a:prstGeom prst="rect">
                            <a:avLst/>
                          </a:prstGeom>
                          <a:noFill/>
                          <a:ln>
                            <a:noFill/>
                          </a:ln>
                        </pic:spPr>
                      </pic:pic>
                    </a:graphicData>
                  </a:graphic>
                </wp:inline>
              </w:drawing>
            </w:r>
          </w:p>
        </w:tc>
        <w:tc>
          <w:tcPr>
            <w:tcW w:w="0" w:type="auto"/>
            <w:tcBorders>
              <w:top w:val="nil"/>
              <w:left w:val="nil"/>
              <w:bottom w:val="nil"/>
              <w:right w:val="nil"/>
            </w:tcBorders>
            <w:hideMark/>
          </w:tcPr>
          <w:p w:rsidR="00FC69A3" w:rsidRPr="00545888" w:rsidRDefault="00FC69A3" w:rsidP="006C559E">
            <w:pPr>
              <w:widowControl/>
              <w:jc w:val="left"/>
              <w:rPr>
                <w:rFonts w:ascii="微软雅黑" w:eastAsia="微软雅黑" w:hAnsi="微软雅黑" w:cs="宋体"/>
                <w:color w:val="000000"/>
                <w:kern w:val="0"/>
                <w:sz w:val="27"/>
                <w:szCs w:val="27"/>
              </w:rPr>
            </w:pPr>
          </w:p>
        </w:tc>
      </w:tr>
    </w:tbl>
    <w:p w:rsidR="00FC69A3" w:rsidRDefault="00FC69A3" w:rsidP="0057357E"/>
    <w:p w:rsidR="00FC69A3" w:rsidRDefault="00FC69A3" w:rsidP="0057357E">
      <w:r>
        <w:t>5月9日，新款本田锋范上市，新车共推出5款，售价区间7.98万-10.68万元。</w:t>
      </w:r>
    </w:p>
    <w:p w:rsidR="00FC69A3" w:rsidRDefault="00FC69A3" w:rsidP="0057357E">
      <w:r>
        <w:rPr>
          <w:rFonts w:hint="eastAsia"/>
        </w:rPr>
        <w:t>外观方面，新车与老款车型基本保持一致。</w:t>
      </w:r>
    </w:p>
    <w:p w:rsidR="00FC69A3" w:rsidRDefault="00FC69A3" w:rsidP="0057357E">
      <w:r>
        <w:rPr>
          <w:rFonts w:hint="eastAsia"/>
        </w:rPr>
        <w:t>内饰方面，新车采用黑色为主色调，并在细节之处加入了镀铬元素和金属拉丝饰板进行点缀。</w:t>
      </w:r>
    </w:p>
    <w:p w:rsidR="00FC69A3" w:rsidRDefault="00FC69A3" w:rsidP="0057357E">
      <w:r>
        <w:rPr>
          <w:rFonts w:hint="eastAsia"/>
        </w:rPr>
        <w:t>配置方面，新车配备电动天窗、无钥匙进入</w:t>
      </w:r>
      <w:r>
        <w:t>/一键启动、侧气囊、车身稳定系统等。</w:t>
      </w:r>
    </w:p>
    <w:p w:rsidR="00FC69A3" w:rsidRDefault="00FC69A3" w:rsidP="0057357E">
      <w:r>
        <w:rPr>
          <w:rFonts w:hint="eastAsia"/>
        </w:rPr>
        <w:t>动力方面，新车搭载</w:t>
      </w:r>
      <w:r>
        <w:t>1.5L发动机，匹配5MT和CVT变速箱。</w:t>
      </w:r>
    </w:p>
    <w:p w:rsidR="00FC69A3" w:rsidRPr="00BE7430" w:rsidRDefault="00FC69A3" w:rsidP="005310A4">
      <w:pPr>
        <w:rPr>
          <w:rFonts w:cs="宋体"/>
          <w:b/>
          <w:bCs/>
          <w:i/>
          <w:iCs/>
        </w:rPr>
      </w:pPr>
      <w:r w:rsidRPr="002009FE">
        <w:rPr>
          <w:rFonts w:cs="宋体" w:hint="eastAsia"/>
          <w:b/>
          <w:bCs/>
          <w:i/>
          <w:iCs/>
        </w:rPr>
        <w:t>分析：。</w:t>
      </w:r>
    </w:p>
    <w:p w:rsidR="00FC69A3" w:rsidRPr="006D6CC6" w:rsidRDefault="00FC69A3" w:rsidP="00BE7430">
      <w:pPr>
        <w:pStyle w:val="a8"/>
        <w:numPr>
          <w:ilvl w:val="0"/>
          <w:numId w:val="7"/>
        </w:numPr>
        <w:ind w:firstLineChars="0"/>
        <w:jc w:val="left"/>
        <w:outlineLvl w:val="1"/>
        <w:rPr>
          <w:b/>
        </w:rPr>
      </w:pPr>
      <w:r w:rsidRPr="006D6CC6">
        <w:rPr>
          <w:b/>
        </w:rPr>
        <w:t>新款东南DX3</w:t>
      </w:r>
    </w:p>
    <w:p w:rsidR="00FC69A3" w:rsidRDefault="00FC69A3" w:rsidP="00BE7430">
      <w:r>
        <w:rPr>
          <w:noProof/>
        </w:rPr>
        <w:drawing>
          <wp:inline distT="0" distB="0" distL="0" distR="0" wp14:anchorId="2CEA67EB" wp14:editId="37A165BC">
            <wp:extent cx="3206750" cy="2139950"/>
            <wp:effectExtent l="0" t="0" r="0" b="0"/>
            <wp:docPr id="2" name="图片 2" descr="http://img2.bitautoimg.com/bitauto/2019/04/04/03906169-2030-49f1-8847-d839b75e0231_63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2.bitautoimg.com/bitauto/2019/04/04/03906169-2030-49f1-8847-d839b75e0231_630_w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FC69A3" w:rsidRDefault="00FC69A3" w:rsidP="00BE7430">
      <w:r>
        <w:rPr>
          <w:rFonts w:hint="eastAsia"/>
        </w:rPr>
        <w:t>上市时间：</w:t>
      </w:r>
      <w:r>
        <w:t>2019上海车展上市</w:t>
      </w:r>
      <w:r>
        <w:rPr>
          <w:rFonts w:hint="eastAsia"/>
        </w:rPr>
        <w:t>销售价：</w:t>
      </w:r>
      <w:r>
        <w:t>6.39-9.29万元</w:t>
      </w:r>
    </w:p>
    <w:p w:rsidR="00FC69A3" w:rsidRDefault="00FC69A3" w:rsidP="00BE7430">
      <w:r>
        <w:rPr>
          <w:rFonts w:hint="eastAsia"/>
        </w:rPr>
        <w:lastRenderedPageBreak/>
        <w:t>发动机：</w:t>
      </w:r>
      <w:r>
        <w:t>1.5T</w:t>
      </w:r>
      <w:r>
        <w:rPr>
          <w:rFonts w:hint="eastAsia"/>
        </w:rPr>
        <w:t>变速箱：</w:t>
      </w:r>
      <w:r>
        <w:t>6速手动、CVT</w:t>
      </w:r>
    </w:p>
    <w:p w:rsidR="00FC69A3" w:rsidRDefault="00FC69A3" w:rsidP="00BE7430">
      <w:r>
        <w:rPr>
          <w:rFonts w:hint="eastAsia"/>
        </w:rPr>
        <w:t>车身尺寸：</w:t>
      </w:r>
      <w:r>
        <w:t>4354/1840/1654mm</w:t>
      </w:r>
    </w:p>
    <w:p w:rsidR="00FC69A3" w:rsidRDefault="00FC69A3" w:rsidP="005310A4">
      <w:pPr>
        <w:rPr>
          <w:rFonts w:cs="宋体"/>
          <w:b/>
          <w:bCs/>
          <w:i/>
          <w:iCs/>
        </w:rPr>
      </w:pPr>
      <w:r w:rsidRPr="002009FE">
        <w:rPr>
          <w:rFonts w:cs="宋体" w:hint="eastAsia"/>
          <w:b/>
          <w:bCs/>
          <w:i/>
          <w:iCs/>
        </w:rPr>
        <w:t>分析：。</w:t>
      </w:r>
    </w:p>
    <w:p w:rsidR="00FC69A3" w:rsidRPr="00E24125" w:rsidRDefault="00FC69A3" w:rsidP="005310A4">
      <w:pPr>
        <w:pStyle w:val="a8"/>
        <w:numPr>
          <w:ilvl w:val="0"/>
          <w:numId w:val="7"/>
        </w:numPr>
        <w:ind w:firstLineChars="0"/>
        <w:jc w:val="left"/>
        <w:outlineLvl w:val="1"/>
        <w:rPr>
          <w:b/>
        </w:rPr>
      </w:pPr>
      <w:r w:rsidRPr="00E24125">
        <w:rPr>
          <w:b/>
        </w:rPr>
        <w:t>银隆新能源艾菲</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FC69A3" w:rsidRPr="00BA2FE5" w:rsidTr="00BE7430">
        <w:trPr>
          <w:tblCellSpacing w:w="15" w:type="dxa"/>
        </w:trPr>
        <w:tc>
          <w:tcPr>
            <w:tcW w:w="0" w:type="auto"/>
            <w:tcBorders>
              <w:top w:val="nil"/>
              <w:left w:val="nil"/>
              <w:bottom w:val="nil"/>
              <w:right w:val="nil"/>
            </w:tcBorders>
            <w:hideMark/>
          </w:tcPr>
          <w:p w:rsidR="00FC69A3" w:rsidRPr="00BA2FE5" w:rsidRDefault="00FC69A3" w:rsidP="00BE7430">
            <w:pPr>
              <w:widowControl/>
              <w:jc w:val="left"/>
              <w:rPr>
                <w:rFonts w:ascii="微软雅黑" w:eastAsia="微软雅黑" w:hAnsi="微软雅黑" w:cs="宋体"/>
                <w:color w:val="000000"/>
                <w:kern w:val="0"/>
                <w:sz w:val="27"/>
                <w:szCs w:val="27"/>
              </w:rPr>
            </w:pPr>
            <w:r w:rsidRPr="00BA2FE5">
              <w:rPr>
                <w:rFonts w:ascii="微软雅黑" w:eastAsia="微软雅黑" w:hAnsi="微软雅黑" w:cs="宋体"/>
                <w:noProof/>
                <w:color w:val="000000"/>
                <w:kern w:val="0"/>
                <w:sz w:val="27"/>
                <w:szCs w:val="27"/>
              </w:rPr>
              <w:drawing>
                <wp:inline distT="0" distB="0" distL="0" distR="0" wp14:anchorId="631838AD" wp14:editId="33432821">
                  <wp:extent cx="2857500" cy="1473200"/>
                  <wp:effectExtent l="0" t="0" r="0" b="0"/>
                  <wp:docPr id="5" name="图片 5" descr="http://58.246.65.10:8231/UploadFile/20190508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58.246.65.10:8231/UploadFile/2019050802.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57500" cy="1473200"/>
                          </a:xfrm>
                          <a:prstGeom prst="rect">
                            <a:avLst/>
                          </a:prstGeom>
                          <a:noFill/>
                          <a:ln>
                            <a:noFill/>
                          </a:ln>
                        </pic:spPr>
                      </pic:pic>
                    </a:graphicData>
                  </a:graphic>
                </wp:inline>
              </w:drawing>
            </w:r>
          </w:p>
        </w:tc>
        <w:tc>
          <w:tcPr>
            <w:tcW w:w="0" w:type="auto"/>
            <w:tcBorders>
              <w:top w:val="nil"/>
              <w:left w:val="nil"/>
              <w:bottom w:val="nil"/>
              <w:right w:val="nil"/>
            </w:tcBorders>
            <w:hideMark/>
          </w:tcPr>
          <w:p w:rsidR="00FC69A3" w:rsidRPr="00BA2FE5" w:rsidRDefault="00FC69A3" w:rsidP="00BE7430">
            <w:pPr>
              <w:widowControl/>
              <w:jc w:val="left"/>
              <w:rPr>
                <w:rFonts w:ascii="微软雅黑" w:eastAsia="微软雅黑" w:hAnsi="微软雅黑" w:cs="宋体"/>
                <w:color w:val="000000"/>
                <w:kern w:val="0"/>
                <w:sz w:val="27"/>
                <w:szCs w:val="27"/>
              </w:rPr>
            </w:pPr>
          </w:p>
        </w:tc>
      </w:tr>
    </w:tbl>
    <w:p w:rsidR="00FC69A3" w:rsidRDefault="00FC69A3" w:rsidP="005310A4"/>
    <w:p w:rsidR="00FC69A3" w:rsidRDefault="00FC69A3" w:rsidP="005310A4">
      <w:r>
        <w:t>5月7日，银隆新能源艾菲上市，新车售价43万元，享受国补3.3万元。</w:t>
      </w:r>
    </w:p>
    <w:p w:rsidR="00FC69A3" w:rsidRDefault="00FC69A3" w:rsidP="005310A4">
      <w:r>
        <w:rPr>
          <w:rFonts w:hint="eastAsia"/>
        </w:rPr>
        <w:t>外观方面，新车与上一代丰田埃尔法有着较高的相似度。</w:t>
      </w:r>
    </w:p>
    <w:p w:rsidR="00FC69A3" w:rsidRDefault="00FC69A3" w:rsidP="005310A4">
      <w:r>
        <w:rPr>
          <w:rFonts w:hint="eastAsia"/>
        </w:rPr>
        <w:t>内饰方面，新车采用银黑色搭配设计，车顶、门板及座椅等处采用米色材质。</w:t>
      </w:r>
    </w:p>
    <w:p w:rsidR="00FC69A3" w:rsidRDefault="00FC69A3" w:rsidP="005310A4">
      <w:r>
        <w:rPr>
          <w:rFonts w:hint="eastAsia"/>
        </w:rPr>
        <w:t>配置方面，新车配备双侧电滑门、电动尾门、前排无钥匙进入、无钥匙启动等。</w:t>
      </w:r>
    </w:p>
    <w:p w:rsidR="00FC69A3" w:rsidRDefault="00FC69A3" w:rsidP="005310A4">
      <w:r>
        <w:rPr>
          <w:rFonts w:hint="eastAsia"/>
        </w:rPr>
        <w:t>动力方面，新车搭载电动机，综合续航里程</w:t>
      </w:r>
      <w:r>
        <w:t>450km。</w:t>
      </w:r>
    </w:p>
    <w:p w:rsidR="00FC69A3" w:rsidRDefault="00FC69A3" w:rsidP="005310A4">
      <w:pPr>
        <w:rPr>
          <w:rFonts w:cs="宋体"/>
          <w:b/>
          <w:bCs/>
          <w:i/>
          <w:iCs/>
        </w:rPr>
      </w:pPr>
      <w:r w:rsidRPr="007B45F8">
        <w:rPr>
          <w:rFonts w:cs="宋体" w:hint="eastAsia"/>
          <w:b/>
          <w:bCs/>
          <w:i/>
          <w:iCs/>
        </w:rPr>
        <w:t>分析：。</w:t>
      </w:r>
    </w:p>
    <w:p w:rsidR="00FC69A3" w:rsidRDefault="00FC69A3" w:rsidP="005310A4">
      <w:pPr>
        <w:pStyle w:val="a8"/>
        <w:numPr>
          <w:ilvl w:val="0"/>
          <w:numId w:val="7"/>
        </w:numPr>
        <w:ind w:firstLineChars="0"/>
        <w:jc w:val="left"/>
        <w:outlineLvl w:val="1"/>
      </w:pPr>
      <w:r w:rsidRPr="00D952D2">
        <w:rPr>
          <w:b/>
        </w:rPr>
        <w:t>长安CS55自动轻年版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FC69A3" w:rsidRPr="00D63FF2" w:rsidTr="00BE7430">
        <w:trPr>
          <w:tblCellSpacing w:w="15" w:type="dxa"/>
        </w:trPr>
        <w:tc>
          <w:tcPr>
            <w:tcW w:w="0" w:type="auto"/>
            <w:tcBorders>
              <w:top w:val="nil"/>
              <w:left w:val="nil"/>
              <w:bottom w:val="nil"/>
              <w:right w:val="nil"/>
            </w:tcBorders>
            <w:hideMark/>
          </w:tcPr>
          <w:p w:rsidR="00FC69A3" w:rsidRPr="00D63FF2" w:rsidRDefault="00FC69A3" w:rsidP="00BE7430">
            <w:pPr>
              <w:widowControl/>
              <w:jc w:val="left"/>
              <w:rPr>
                <w:rFonts w:ascii="微软雅黑" w:eastAsia="微软雅黑" w:hAnsi="微软雅黑" w:cs="宋体"/>
                <w:color w:val="000000"/>
                <w:kern w:val="0"/>
                <w:sz w:val="27"/>
                <w:szCs w:val="27"/>
              </w:rPr>
            </w:pPr>
            <w:r w:rsidRPr="00D63FF2">
              <w:rPr>
                <w:rFonts w:ascii="微软雅黑" w:eastAsia="微软雅黑" w:hAnsi="微软雅黑" w:cs="宋体"/>
                <w:noProof/>
                <w:color w:val="000000"/>
                <w:kern w:val="0"/>
                <w:sz w:val="27"/>
                <w:szCs w:val="27"/>
              </w:rPr>
              <w:drawing>
                <wp:inline distT="0" distB="0" distL="0" distR="0" wp14:anchorId="2552C18F" wp14:editId="72D84325">
                  <wp:extent cx="2857500" cy="1530350"/>
                  <wp:effectExtent l="0" t="0" r="0" b="0"/>
                  <wp:docPr id="3" name="图片 3" descr="http://58.246.65.10:8231/UploadFile/2019050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58.246.65.10:8231/UploadFile/2019050602.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57500" cy="1530350"/>
                          </a:xfrm>
                          <a:prstGeom prst="rect">
                            <a:avLst/>
                          </a:prstGeom>
                          <a:noFill/>
                          <a:ln>
                            <a:noFill/>
                          </a:ln>
                        </pic:spPr>
                      </pic:pic>
                    </a:graphicData>
                  </a:graphic>
                </wp:inline>
              </w:drawing>
            </w:r>
          </w:p>
        </w:tc>
        <w:tc>
          <w:tcPr>
            <w:tcW w:w="0" w:type="auto"/>
            <w:tcBorders>
              <w:top w:val="nil"/>
              <w:left w:val="nil"/>
              <w:bottom w:val="nil"/>
              <w:right w:val="nil"/>
            </w:tcBorders>
            <w:hideMark/>
          </w:tcPr>
          <w:p w:rsidR="00FC69A3" w:rsidRPr="00D63FF2" w:rsidRDefault="00FC69A3" w:rsidP="00BE7430">
            <w:pPr>
              <w:widowControl/>
              <w:jc w:val="left"/>
              <w:rPr>
                <w:rFonts w:ascii="微软雅黑" w:eastAsia="微软雅黑" w:hAnsi="微软雅黑" w:cs="宋体"/>
                <w:color w:val="000000"/>
                <w:kern w:val="0"/>
                <w:sz w:val="27"/>
                <w:szCs w:val="27"/>
              </w:rPr>
            </w:pPr>
          </w:p>
        </w:tc>
      </w:tr>
    </w:tbl>
    <w:p w:rsidR="00FC69A3" w:rsidRDefault="00FC69A3" w:rsidP="005310A4"/>
    <w:p w:rsidR="00FC69A3" w:rsidRDefault="00FC69A3" w:rsidP="005310A4">
      <w:r>
        <w:t>5月5日，长安CS55自动轻年版车型上市，新车售价10.79万元。</w:t>
      </w:r>
    </w:p>
    <w:p w:rsidR="00FC69A3" w:rsidRDefault="00FC69A3" w:rsidP="005310A4">
      <w:r>
        <w:rPr>
          <w:rFonts w:hint="eastAsia"/>
        </w:rPr>
        <w:t>外观方面，新车相比于</w:t>
      </w:r>
      <w:r>
        <w:t>2018款CS55增加了黑色运动套件，新车LOGO也采用了全新的黑底色设计。</w:t>
      </w:r>
    </w:p>
    <w:p w:rsidR="00FC69A3" w:rsidRDefault="00FC69A3" w:rsidP="005310A4">
      <w:r>
        <w:rPr>
          <w:rFonts w:hint="eastAsia"/>
        </w:rPr>
        <w:t>配置方面，新车配备远近光分体式</w:t>
      </w:r>
      <w:r>
        <w:t>LED大灯、定速巡航、TPMS胎压监测、全景天窗等。</w:t>
      </w:r>
    </w:p>
    <w:p w:rsidR="00FC69A3" w:rsidRDefault="00FC69A3" w:rsidP="005310A4">
      <w:r>
        <w:rPr>
          <w:rFonts w:hint="eastAsia"/>
        </w:rPr>
        <w:t>动力方面，新车搭载</w:t>
      </w:r>
      <w:r>
        <w:t>1.5T发动机，匹配6TIP变速箱。</w:t>
      </w:r>
    </w:p>
    <w:p w:rsidR="00FC69A3" w:rsidRDefault="00FC69A3" w:rsidP="005310A4">
      <w:pPr>
        <w:rPr>
          <w:rFonts w:cs="宋体"/>
          <w:b/>
          <w:bCs/>
          <w:i/>
          <w:iCs/>
        </w:rPr>
      </w:pPr>
      <w:r w:rsidRPr="007B45F8">
        <w:rPr>
          <w:rFonts w:cs="宋体" w:hint="eastAsia"/>
          <w:b/>
          <w:bCs/>
          <w:i/>
          <w:iCs/>
        </w:rPr>
        <w:t>分析：。</w:t>
      </w:r>
    </w:p>
    <w:p w:rsidR="00FC69A3" w:rsidRPr="00D952D2" w:rsidRDefault="00FC69A3" w:rsidP="005310A4">
      <w:pPr>
        <w:pStyle w:val="a8"/>
        <w:numPr>
          <w:ilvl w:val="0"/>
          <w:numId w:val="7"/>
        </w:numPr>
        <w:ind w:firstLineChars="0"/>
        <w:jc w:val="left"/>
        <w:outlineLvl w:val="1"/>
        <w:rPr>
          <w:b/>
        </w:rPr>
      </w:pPr>
      <w:r w:rsidRPr="00D952D2">
        <w:rPr>
          <w:b/>
        </w:rPr>
        <w:t>长安欧尚CX70</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FC69A3" w:rsidRPr="00D63FF2" w:rsidTr="00BE7430">
        <w:trPr>
          <w:tblCellSpacing w:w="15" w:type="dxa"/>
        </w:trPr>
        <w:tc>
          <w:tcPr>
            <w:tcW w:w="0" w:type="auto"/>
            <w:tcBorders>
              <w:top w:val="nil"/>
              <w:left w:val="nil"/>
              <w:bottom w:val="nil"/>
              <w:right w:val="nil"/>
            </w:tcBorders>
            <w:hideMark/>
          </w:tcPr>
          <w:p w:rsidR="00FC69A3" w:rsidRPr="00D63FF2" w:rsidRDefault="00FC69A3" w:rsidP="00BE7430">
            <w:pPr>
              <w:widowControl/>
              <w:jc w:val="left"/>
              <w:rPr>
                <w:rFonts w:ascii="微软雅黑" w:eastAsia="微软雅黑" w:hAnsi="微软雅黑" w:cs="宋体"/>
                <w:color w:val="000000"/>
                <w:kern w:val="0"/>
                <w:sz w:val="27"/>
                <w:szCs w:val="27"/>
              </w:rPr>
            </w:pPr>
            <w:r w:rsidRPr="00D63FF2">
              <w:rPr>
                <w:rFonts w:ascii="微软雅黑" w:eastAsia="微软雅黑" w:hAnsi="微软雅黑" w:cs="宋体"/>
                <w:noProof/>
                <w:color w:val="000000"/>
                <w:kern w:val="0"/>
                <w:sz w:val="27"/>
                <w:szCs w:val="27"/>
              </w:rPr>
              <w:lastRenderedPageBreak/>
              <w:drawing>
                <wp:inline distT="0" distB="0" distL="0" distR="0" wp14:anchorId="0C171329" wp14:editId="6C46C18A">
                  <wp:extent cx="2857500" cy="1504950"/>
                  <wp:effectExtent l="0" t="0" r="0" b="0"/>
                  <wp:docPr id="6" name="图片 6" descr="http://58.246.65.10:8231/UploadFile/2019050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58.246.65.10:8231/UploadFile/2019050601.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7500" cy="1504950"/>
                          </a:xfrm>
                          <a:prstGeom prst="rect">
                            <a:avLst/>
                          </a:prstGeom>
                          <a:noFill/>
                          <a:ln>
                            <a:noFill/>
                          </a:ln>
                        </pic:spPr>
                      </pic:pic>
                    </a:graphicData>
                  </a:graphic>
                </wp:inline>
              </w:drawing>
            </w:r>
          </w:p>
        </w:tc>
        <w:tc>
          <w:tcPr>
            <w:tcW w:w="0" w:type="auto"/>
            <w:tcBorders>
              <w:top w:val="nil"/>
              <w:left w:val="nil"/>
              <w:bottom w:val="nil"/>
              <w:right w:val="nil"/>
            </w:tcBorders>
            <w:hideMark/>
          </w:tcPr>
          <w:p w:rsidR="00FC69A3" w:rsidRPr="00D63FF2" w:rsidRDefault="00FC69A3" w:rsidP="00BE7430">
            <w:pPr>
              <w:widowControl/>
              <w:jc w:val="left"/>
              <w:rPr>
                <w:rFonts w:ascii="微软雅黑" w:eastAsia="微软雅黑" w:hAnsi="微软雅黑" w:cs="宋体"/>
                <w:color w:val="000000"/>
                <w:kern w:val="0"/>
                <w:sz w:val="27"/>
                <w:szCs w:val="27"/>
              </w:rPr>
            </w:pPr>
          </w:p>
        </w:tc>
      </w:tr>
    </w:tbl>
    <w:p w:rsidR="00FC69A3" w:rsidRDefault="00FC69A3" w:rsidP="005310A4"/>
    <w:p w:rsidR="00FC69A3" w:rsidRDefault="00FC69A3" w:rsidP="005310A4">
      <w:r>
        <w:t>5月5日，长安欧尚CX70新车型上市，新车售价7.69万元。</w:t>
      </w:r>
    </w:p>
    <w:p w:rsidR="00FC69A3" w:rsidRDefault="00FC69A3" w:rsidP="005310A4">
      <w:r>
        <w:rPr>
          <w:rFonts w:hint="eastAsia"/>
        </w:rPr>
        <w:t>外观方面，新车与普通版车型基本保持一致。</w:t>
      </w:r>
    </w:p>
    <w:p w:rsidR="00FC69A3" w:rsidRDefault="00FC69A3" w:rsidP="005310A4">
      <w:r>
        <w:rPr>
          <w:rFonts w:hint="eastAsia"/>
        </w:rPr>
        <w:t>配置方面，新车配备大灯延时关闭、外后视镜电动折叠、皮质座椅、多功能真皮方向盘、电动天窗等。</w:t>
      </w:r>
    </w:p>
    <w:p w:rsidR="00FC69A3" w:rsidRDefault="00FC69A3" w:rsidP="005310A4">
      <w:r>
        <w:rPr>
          <w:rFonts w:hint="eastAsia"/>
        </w:rPr>
        <w:t>动力方面，新车搭载</w:t>
      </w:r>
      <w:r>
        <w:t>1.6L发动机，匹配5MT变速箱。</w:t>
      </w:r>
    </w:p>
    <w:p w:rsidR="00FC69A3" w:rsidRDefault="00FC69A3" w:rsidP="005310A4">
      <w:pPr>
        <w:rPr>
          <w:rFonts w:cs="宋体"/>
          <w:b/>
          <w:bCs/>
          <w:i/>
          <w:iCs/>
        </w:rPr>
      </w:pPr>
      <w:r w:rsidRPr="007B45F8">
        <w:rPr>
          <w:rFonts w:cs="宋体" w:hint="eastAsia"/>
          <w:b/>
          <w:bCs/>
          <w:i/>
          <w:iCs/>
        </w:rPr>
        <w:t>分析：。</w:t>
      </w:r>
    </w:p>
    <w:p w:rsidR="005310A4" w:rsidRPr="00E23C59" w:rsidRDefault="005310A4" w:rsidP="005310A4">
      <w:pPr>
        <w:outlineLvl w:val="0"/>
        <w:rPr>
          <w:b/>
        </w:rPr>
      </w:pPr>
      <w:r w:rsidRPr="002009FE">
        <w:rPr>
          <w:rFonts w:cs="宋体" w:hint="eastAsia"/>
          <w:b/>
          <w:bCs/>
        </w:rPr>
        <w:t>三、宏观经济与政策</w:t>
      </w:r>
    </w:p>
    <w:p w:rsidR="00FC69A3" w:rsidRPr="00E24125" w:rsidRDefault="00FC69A3" w:rsidP="005310A4">
      <w:pPr>
        <w:pStyle w:val="a8"/>
        <w:numPr>
          <w:ilvl w:val="0"/>
          <w:numId w:val="6"/>
        </w:numPr>
        <w:ind w:firstLineChars="0"/>
        <w:outlineLvl w:val="1"/>
        <w:rPr>
          <w:b/>
        </w:rPr>
      </w:pPr>
      <w:r w:rsidRPr="00E24125">
        <w:rPr>
          <w:b/>
        </w:rPr>
        <w:t>4月中国物流业景气指数为53.5%</w:t>
      </w:r>
    </w:p>
    <w:p w:rsidR="00FC69A3" w:rsidRDefault="00FC69A3" w:rsidP="005310A4">
      <w:r>
        <w:t>中国物流与采购联合会发布了4月份中国物流业景气指数为53.5%，比上月回升了0.9个百分点，物流运行呈现稳中有升的发展态势。</w:t>
      </w:r>
    </w:p>
    <w:p w:rsidR="00FC69A3" w:rsidRDefault="00FC69A3" w:rsidP="005310A4">
      <w:pPr>
        <w:rPr>
          <w:rFonts w:cs="宋体"/>
          <w:b/>
          <w:bCs/>
          <w:i/>
          <w:iCs/>
        </w:rPr>
      </w:pPr>
      <w:r w:rsidRPr="00B76960">
        <w:rPr>
          <w:rFonts w:cs="宋体" w:hint="eastAsia"/>
          <w:b/>
          <w:bCs/>
          <w:i/>
          <w:iCs/>
        </w:rPr>
        <w:t>分析：。</w:t>
      </w:r>
    </w:p>
    <w:p w:rsidR="00FC69A3" w:rsidRPr="000279CE" w:rsidRDefault="00FC69A3" w:rsidP="005310A4">
      <w:pPr>
        <w:pStyle w:val="a8"/>
        <w:numPr>
          <w:ilvl w:val="0"/>
          <w:numId w:val="6"/>
        </w:numPr>
        <w:ind w:firstLineChars="0"/>
        <w:outlineLvl w:val="1"/>
        <w:rPr>
          <w:b/>
        </w:rPr>
      </w:pPr>
      <w:r w:rsidRPr="000279CE">
        <w:rPr>
          <w:rFonts w:hint="eastAsia"/>
          <w:b/>
        </w:rPr>
        <w:t>财政部：前四月全国财政收入同比增长</w:t>
      </w:r>
      <w:r w:rsidRPr="000279CE">
        <w:rPr>
          <w:b/>
        </w:rPr>
        <w:t>5.3%</w:t>
      </w:r>
    </w:p>
    <w:p w:rsidR="00FC69A3" w:rsidRDefault="00FC69A3" w:rsidP="005310A4">
      <w:r>
        <w:t>今年1—4月，全国一般公共预算收入72,651亿元，同比增长5.3%。其中，全国一般公共预算收入中的税收收入63,692亿元，同比增长4.6%；非税收入8,959亿元，同比增长10.3%。</w:t>
      </w:r>
    </w:p>
    <w:p w:rsidR="00FC69A3" w:rsidRDefault="00FC69A3" w:rsidP="005310A4">
      <w:pPr>
        <w:rPr>
          <w:rFonts w:cs="宋体"/>
          <w:b/>
          <w:bCs/>
          <w:i/>
          <w:iCs/>
        </w:rPr>
      </w:pPr>
      <w:r w:rsidRPr="00B76960">
        <w:rPr>
          <w:rFonts w:cs="宋体" w:hint="eastAsia"/>
          <w:b/>
          <w:bCs/>
          <w:i/>
          <w:iCs/>
        </w:rPr>
        <w:t>分析：。</w:t>
      </w:r>
    </w:p>
    <w:p w:rsidR="00FC69A3" w:rsidRPr="00DF2860" w:rsidRDefault="00FC69A3" w:rsidP="005310A4">
      <w:pPr>
        <w:pStyle w:val="a8"/>
        <w:numPr>
          <w:ilvl w:val="0"/>
          <w:numId w:val="6"/>
        </w:numPr>
        <w:ind w:firstLineChars="0"/>
        <w:outlineLvl w:val="1"/>
        <w:rPr>
          <w:b/>
        </w:rPr>
      </w:pPr>
      <w:r w:rsidRPr="00DF2860">
        <w:rPr>
          <w:rFonts w:hint="eastAsia"/>
          <w:b/>
        </w:rPr>
        <w:t>国务院：发布《报废机动车回收管理办法》</w:t>
      </w:r>
    </w:p>
    <w:p w:rsidR="00FC69A3" w:rsidRDefault="00FC69A3" w:rsidP="005310A4">
      <w:r>
        <w:t>国务院总理李克强日前签署国务院令，公布《报废机动车回收管理办法》，自2019年6月1日起施行。国务院2001年6月16日公布的《报废汽车回收管理办法》同时废止。《办法》规定拆解的报废机动车发动机、方向机、变速器、前后桥、车架等“五大总成”具备再制造条件的，可按照国家有关规定出售给具备再制造能力的企业予以循环利用，消除了报废机动车零部件再制造的法律障碍。</w:t>
      </w:r>
    </w:p>
    <w:p w:rsidR="00FC69A3" w:rsidRDefault="00FC69A3" w:rsidP="005310A4">
      <w:pPr>
        <w:rPr>
          <w:rFonts w:cs="宋体"/>
          <w:b/>
          <w:bCs/>
          <w:i/>
          <w:iCs/>
        </w:rPr>
      </w:pPr>
      <w:r w:rsidRPr="00B76960">
        <w:rPr>
          <w:rFonts w:cs="宋体" w:hint="eastAsia"/>
          <w:b/>
          <w:bCs/>
          <w:i/>
          <w:iCs/>
        </w:rPr>
        <w:t>分析：。</w:t>
      </w:r>
    </w:p>
    <w:p w:rsidR="00FC69A3" w:rsidRPr="00DB6769" w:rsidRDefault="00FC69A3" w:rsidP="005310A4">
      <w:pPr>
        <w:pStyle w:val="a8"/>
        <w:numPr>
          <w:ilvl w:val="0"/>
          <w:numId w:val="6"/>
        </w:numPr>
        <w:ind w:firstLineChars="0"/>
        <w:outlineLvl w:val="1"/>
        <w:rPr>
          <w:b/>
        </w:rPr>
      </w:pPr>
      <w:r w:rsidRPr="00DB6769">
        <w:rPr>
          <w:rFonts w:hint="eastAsia"/>
          <w:b/>
        </w:rPr>
        <w:t>江门：推动新能源汽车产业发展</w:t>
      </w:r>
    </w:p>
    <w:p w:rsidR="00FC69A3" w:rsidRDefault="00FC69A3" w:rsidP="005310A4">
      <w:r>
        <w:t>江门市人民政府近期发布了《江门市推动新能源汽车产业创新发展实施方案》。方案从加快新能源汽车规模化生产、强化研发创新能力建设、加快新能源汽车充电基础设施建设、加强新能源汽车推广应用、推进产业集聚发展、加强质量保障体系建设、强化人才队伍支撑、强化保障措施八个方面支持加快新能源汽车（包括纯电动汽车、氢燃料电池汽车和插电式混合动力汽车）产业创新发展。</w:t>
      </w:r>
    </w:p>
    <w:p w:rsidR="00FC69A3" w:rsidRDefault="00FC69A3" w:rsidP="005310A4">
      <w:pPr>
        <w:rPr>
          <w:rFonts w:cs="宋体"/>
          <w:b/>
          <w:bCs/>
          <w:i/>
          <w:iCs/>
        </w:rPr>
      </w:pPr>
      <w:r w:rsidRPr="00B76960">
        <w:rPr>
          <w:rFonts w:cs="宋体" w:hint="eastAsia"/>
          <w:b/>
          <w:bCs/>
          <w:i/>
          <w:iCs/>
        </w:rPr>
        <w:t>分析：。</w:t>
      </w:r>
    </w:p>
    <w:p w:rsidR="00FC69A3" w:rsidRPr="002570A7" w:rsidRDefault="00FC69A3" w:rsidP="005310A4">
      <w:pPr>
        <w:pStyle w:val="a8"/>
        <w:numPr>
          <w:ilvl w:val="0"/>
          <w:numId w:val="6"/>
        </w:numPr>
        <w:ind w:firstLineChars="0"/>
        <w:outlineLvl w:val="1"/>
        <w:rPr>
          <w:b/>
        </w:rPr>
      </w:pPr>
      <w:r w:rsidRPr="002570A7">
        <w:rPr>
          <w:rFonts w:hint="eastAsia"/>
          <w:b/>
        </w:rPr>
        <w:t>统计局：</w:t>
      </w:r>
      <w:r w:rsidRPr="002570A7">
        <w:rPr>
          <w:b/>
        </w:rPr>
        <w:t>4月份CPI同比上涨2.5%</w:t>
      </w:r>
    </w:p>
    <w:p w:rsidR="00FC69A3" w:rsidRDefault="00FC69A3" w:rsidP="005310A4">
      <w:r>
        <w:t>5月9日，统计局发布数据显示，2019年4月份CPI（居民消费价格指数）同比上涨2.5%，环比上涨0.1%。</w:t>
      </w:r>
    </w:p>
    <w:p w:rsidR="00FC69A3" w:rsidRPr="002570A7" w:rsidRDefault="00FC69A3" w:rsidP="005310A4">
      <w:pPr>
        <w:rPr>
          <w:rFonts w:cs="宋体"/>
          <w:b/>
          <w:bCs/>
          <w:i/>
          <w:iCs/>
        </w:rPr>
      </w:pPr>
      <w:r w:rsidRPr="00B76960">
        <w:rPr>
          <w:rFonts w:cs="宋体" w:hint="eastAsia"/>
          <w:b/>
          <w:bCs/>
          <w:i/>
          <w:iCs/>
        </w:rPr>
        <w:t>分析：。</w:t>
      </w:r>
    </w:p>
    <w:p w:rsidR="00FC69A3" w:rsidRPr="002570A7" w:rsidRDefault="00FC69A3" w:rsidP="005310A4">
      <w:pPr>
        <w:pStyle w:val="a8"/>
        <w:numPr>
          <w:ilvl w:val="0"/>
          <w:numId w:val="6"/>
        </w:numPr>
        <w:ind w:firstLineChars="0"/>
        <w:outlineLvl w:val="1"/>
        <w:rPr>
          <w:b/>
        </w:rPr>
      </w:pPr>
      <w:r w:rsidRPr="002570A7">
        <w:rPr>
          <w:rFonts w:hint="eastAsia"/>
          <w:b/>
        </w:rPr>
        <w:t>统计局：</w:t>
      </w:r>
      <w:r w:rsidRPr="002570A7">
        <w:rPr>
          <w:b/>
        </w:rPr>
        <w:t>4月份PPI同比上涨0.9%</w:t>
      </w:r>
    </w:p>
    <w:p w:rsidR="00FC69A3" w:rsidRDefault="00FC69A3" w:rsidP="005310A4">
      <w:r>
        <w:t>2019年4月份PPI（工业生产者出厂价格指数）同比上涨0.9%，环比上涨0.3%。</w:t>
      </w:r>
    </w:p>
    <w:p w:rsidR="00FC69A3" w:rsidRDefault="00FC69A3" w:rsidP="005310A4">
      <w:pPr>
        <w:rPr>
          <w:rFonts w:cs="宋体"/>
          <w:b/>
          <w:bCs/>
          <w:i/>
          <w:iCs/>
        </w:rPr>
      </w:pPr>
      <w:r w:rsidRPr="00B76960">
        <w:rPr>
          <w:rFonts w:cs="宋体" w:hint="eastAsia"/>
          <w:b/>
          <w:bCs/>
          <w:i/>
          <w:iCs/>
        </w:rPr>
        <w:lastRenderedPageBreak/>
        <w:t>分析：。</w:t>
      </w:r>
    </w:p>
    <w:p w:rsidR="00FC69A3" w:rsidRPr="00DB6769" w:rsidRDefault="00FC69A3" w:rsidP="005310A4">
      <w:pPr>
        <w:pStyle w:val="a8"/>
        <w:numPr>
          <w:ilvl w:val="0"/>
          <w:numId w:val="6"/>
        </w:numPr>
        <w:ind w:firstLineChars="0"/>
        <w:outlineLvl w:val="1"/>
        <w:rPr>
          <w:b/>
        </w:rPr>
      </w:pPr>
      <w:r w:rsidRPr="00DB6769">
        <w:rPr>
          <w:rFonts w:hint="eastAsia"/>
          <w:b/>
        </w:rPr>
        <w:t>统计局：一季度规模以上文化及相关产业企业营收增长</w:t>
      </w:r>
      <w:r w:rsidRPr="00DB6769">
        <w:rPr>
          <w:b/>
        </w:rPr>
        <w:t>8.3%</w:t>
      </w:r>
    </w:p>
    <w:p w:rsidR="00FC69A3" w:rsidRDefault="00FC69A3" w:rsidP="005310A4">
      <w:r>
        <w:t>据对全国规模以上文化及相关产业5.5万家企业调查，2019年一季度，上述企业实现营业收入19,799亿元，比上年同期增长8.3%。</w:t>
      </w:r>
    </w:p>
    <w:p w:rsidR="00FC69A3" w:rsidRDefault="00FC69A3" w:rsidP="005310A4">
      <w:pPr>
        <w:rPr>
          <w:rFonts w:cs="宋体"/>
          <w:b/>
          <w:bCs/>
          <w:i/>
          <w:iCs/>
        </w:rPr>
      </w:pPr>
      <w:r w:rsidRPr="00B76960">
        <w:rPr>
          <w:rFonts w:cs="宋体" w:hint="eastAsia"/>
          <w:b/>
          <w:bCs/>
          <w:i/>
          <w:iCs/>
        </w:rPr>
        <w:t>分析：。</w:t>
      </w:r>
    </w:p>
    <w:p w:rsidR="00FC69A3" w:rsidRPr="00DB6769" w:rsidRDefault="00FC69A3" w:rsidP="005310A4">
      <w:pPr>
        <w:pStyle w:val="a8"/>
        <w:numPr>
          <w:ilvl w:val="0"/>
          <w:numId w:val="6"/>
        </w:numPr>
        <w:ind w:firstLineChars="0"/>
        <w:outlineLvl w:val="1"/>
        <w:rPr>
          <w:b/>
        </w:rPr>
      </w:pPr>
      <w:r w:rsidRPr="00DB6769">
        <w:rPr>
          <w:rFonts w:hint="eastAsia"/>
          <w:b/>
        </w:rPr>
        <w:t>统计局：一季度我国单位</w:t>
      </w:r>
      <w:r w:rsidRPr="00DB6769">
        <w:rPr>
          <w:b/>
        </w:rPr>
        <w:t>GDP能耗同比下降2.7%</w:t>
      </w:r>
    </w:p>
    <w:p w:rsidR="00FC69A3" w:rsidRDefault="00FC69A3" w:rsidP="005310A4">
      <w:r>
        <w:t>一季度我国单位GDP能耗同比下降2.7%，其中规模以上工业单位增加值能耗下降3.4%。</w:t>
      </w:r>
    </w:p>
    <w:p w:rsidR="00FC69A3" w:rsidRDefault="00FC69A3" w:rsidP="005310A4">
      <w:pPr>
        <w:rPr>
          <w:rFonts w:cs="宋体"/>
          <w:b/>
          <w:bCs/>
          <w:i/>
          <w:iCs/>
        </w:rPr>
      </w:pPr>
      <w:r w:rsidRPr="00B76960">
        <w:rPr>
          <w:rFonts w:cs="宋体" w:hint="eastAsia"/>
          <w:b/>
          <w:bCs/>
          <w:i/>
          <w:iCs/>
        </w:rPr>
        <w:t>分析：。</w:t>
      </w:r>
    </w:p>
    <w:p w:rsidR="00FC69A3" w:rsidRPr="00E24125" w:rsidRDefault="00FC69A3" w:rsidP="005310A4">
      <w:pPr>
        <w:pStyle w:val="a8"/>
        <w:numPr>
          <w:ilvl w:val="0"/>
          <w:numId w:val="6"/>
        </w:numPr>
        <w:ind w:firstLineChars="0"/>
        <w:outlineLvl w:val="1"/>
        <w:rPr>
          <w:b/>
        </w:rPr>
      </w:pPr>
      <w:r w:rsidRPr="00E24125">
        <w:rPr>
          <w:rFonts w:hint="eastAsia"/>
          <w:b/>
        </w:rPr>
        <w:t>外汇局：</w:t>
      </w:r>
      <w:r w:rsidRPr="00E24125">
        <w:rPr>
          <w:b/>
        </w:rPr>
        <w:t>4月末我国外汇储备规模为30,950亿美元</w:t>
      </w:r>
    </w:p>
    <w:p w:rsidR="00FC69A3" w:rsidRDefault="00FC69A3" w:rsidP="005310A4">
      <w:r>
        <w:t>截至2019年4月末，我国外汇储备规模为30,950亿美元，较3月末下降38亿美元，降幅为0.1%。</w:t>
      </w:r>
    </w:p>
    <w:p w:rsidR="00FC69A3" w:rsidRPr="00E24125" w:rsidRDefault="00FC69A3" w:rsidP="005310A4">
      <w:pPr>
        <w:rPr>
          <w:rFonts w:cs="宋体"/>
          <w:b/>
          <w:bCs/>
          <w:i/>
          <w:iCs/>
        </w:rPr>
      </w:pPr>
      <w:r w:rsidRPr="00B76960">
        <w:rPr>
          <w:rFonts w:cs="宋体" w:hint="eastAsia"/>
          <w:b/>
          <w:bCs/>
          <w:i/>
          <w:iCs/>
        </w:rPr>
        <w:t>分析：。</w:t>
      </w:r>
    </w:p>
    <w:p w:rsidR="00FC69A3" w:rsidRDefault="00FC69A3" w:rsidP="005310A4">
      <w:pPr>
        <w:pStyle w:val="a8"/>
        <w:numPr>
          <w:ilvl w:val="0"/>
          <w:numId w:val="6"/>
        </w:numPr>
        <w:ind w:firstLineChars="0"/>
        <w:outlineLvl w:val="1"/>
      </w:pPr>
      <w:r w:rsidRPr="00DF2860">
        <w:rPr>
          <w:rFonts w:hint="eastAsia"/>
          <w:b/>
        </w:rPr>
        <w:t>外汇局：今年累计批准</w:t>
      </w:r>
      <w:r w:rsidRPr="00DF2860">
        <w:rPr>
          <w:b/>
        </w:rPr>
        <w:t>QFII额度47.4亿美元</w:t>
      </w:r>
    </w:p>
    <w:p w:rsidR="00FC69A3" w:rsidRDefault="00FC69A3" w:rsidP="005310A4">
      <w:r>
        <w:t>2019年4月，国家外汇管理局批准9家合格境外机构投资者（QFII）投资额度共计42亿美元，至此，今年以来共批准13家QFII投资额度共计47.4亿美元，超过2018年全年批准总额度。</w:t>
      </w:r>
    </w:p>
    <w:p w:rsidR="00FC69A3" w:rsidRDefault="00FC69A3" w:rsidP="005310A4">
      <w:pPr>
        <w:rPr>
          <w:rFonts w:cs="宋体"/>
          <w:b/>
          <w:bCs/>
          <w:i/>
          <w:iCs/>
        </w:rPr>
      </w:pPr>
      <w:r w:rsidRPr="00B76960">
        <w:rPr>
          <w:rFonts w:cs="宋体" w:hint="eastAsia"/>
          <w:b/>
          <w:bCs/>
          <w:i/>
          <w:iCs/>
        </w:rPr>
        <w:t>分析：。</w:t>
      </w:r>
    </w:p>
    <w:p w:rsidR="00FC69A3" w:rsidRPr="001C2B8C" w:rsidRDefault="00FC69A3" w:rsidP="005310A4">
      <w:pPr>
        <w:pStyle w:val="a8"/>
        <w:numPr>
          <w:ilvl w:val="0"/>
          <w:numId w:val="6"/>
        </w:numPr>
        <w:ind w:firstLineChars="0"/>
        <w:outlineLvl w:val="1"/>
        <w:rPr>
          <w:b/>
        </w:rPr>
      </w:pPr>
      <w:r w:rsidRPr="001C2B8C">
        <w:rPr>
          <w:rFonts w:hint="eastAsia"/>
          <w:b/>
        </w:rPr>
        <w:t>一季度互联网企业收入同比增</w:t>
      </w:r>
      <w:r w:rsidRPr="001C2B8C">
        <w:rPr>
          <w:b/>
        </w:rPr>
        <w:t>17.3%</w:t>
      </w:r>
    </w:p>
    <w:p w:rsidR="00FC69A3" w:rsidRDefault="00FC69A3" w:rsidP="005310A4">
      <w:r>
        <w:t>一季度，我国规模以上互联网和相关服务企业（简称“互联网企业”）完成业务收入2,402亿元，同比增长17.3%，增速较1-2月提高7.3个百分点，低于去年同期6.5个百分点。</w:t>
      </w:r>
    </w:p>
    <w:p w:rsidR="00FC69A3" w:rsidRDefault="00FC69A3" w:rsidP="005310A4">
      <w:pPr>
        <w:rPr>
          <w:rFonts w:cs="宋体"/>
          <w:b/>
          <w:bCs/>
          <w:i/>
          <w:iCs/>
        </w:rPr>
      </w:pPr>
      <w:r w:rsidRPr="00B76960">
        <w:rPr>
          <w:rFonts w:cs="宋体" w:hint="eastAsia"/>
          <w:b/>
          <w:bCs/>
          <w:i/>
          <w:iCs/>
        </w:rPr>
        <w:t>分析：。</w:t>
      </w:r>
    </w:p>
    <w:p w:rsidR="005310A4" w:rsidRPr="00567A78" w:rsidRDefault="005310A4" w:rsidP="005310A4">
      <w:pPr>
        <w:pStyle w:val="a8"/>
        <w:numPr>
          <w:ilvl w:val="0"/>
          <w:numId w:val="8"/>
        </w:numPr>
        <w:ind w:firstLineChars="0"/>
        <w:outlineLvl w:val="0"/>
        <w:rPr>
          <w:b/>
        </w:rPr>
      </w:pPr>
      <w:r w:rsidRPr="002009FE">
        <w:rPr>
          <w:rFonts w:cs="宋体" w:hint="eastAsia"/>
          <w:b/>
          <w:bCs/>
        </w:rPr>
        <w:t>新品信息跟踪</w:t>
      </w:r>
    </w:p>
    <w:p w:rsidR="00FC69A3" w:rsidRPr="00C23CA4" w:rsidRDefault="00FC69A3" w:rsidP="005310A4">
      <w:pPr>
        <w:pStyle w:val="a8"/>
        <w:numPr>
          <w:ilvl w:val="3"/>
          <w:numId w:val="9"/>
        </w:numPr>
        <w:ind w:left="426" w:firstLineChars="0"/>
        <w:outlineLvl w:val="1"/>
        <w:rPr>
          <w:b/>
        </w:rPr>
      </w:pPr>
      <w:r w:rsidRPr="00C23CA4">
        <w:rPr>
          <w:b/>
        </w:rPr>
        <w:t>DS6小改款车型</w:t>
      </w:r>
    </w:p>
    <w:p w:rsidR="00FC69A3" w:rsidRDefault="00FC69A3" w:rsidP="005310A4">
      <w:r>
        <w:rPr>
          <w:noProof/>
        </w:rPr>
        <w:drawing>
          <wp:inline distT="0" distB="0" distL="0" distR="0" wp14:anchorId="6ED67FC9" wp14:editId="35F12440">
            <wp:extent cx="3206750" cy="2139950"/>
            <wp:effectExtent l="0" t="0" r="0" b="0"/>
            <wp:docPr id="1" name="图片 1" descr="http://image.bitautoimg.com/bitauto/2019/04/16/eb1b01ed-8a6d-4d94-8162-e19370e7b4af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bitautoimg.com/bitauto/2019/04/16/eb1b01ed-8a6d-4d94-8162-e19370e7b4af_630_w0.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FC69A3" w:rsidRDefault="00FC69A3" w:rsidP="005310A4">
      <w:r>
        <w:rPr>
          <w:rFonts w:hint="eastAsia"/>
        </w:rPr>
        <w:t>上市时间：</w:t>
      </w:r>
      <w:r>
        <w:t>2019年6月上市</w:t>
      </w:r>
    </w:p>
    <w:p w:rsidR="00FC69A3" w:rsidRDefault="00FC69A3" w:rsidP="005310A4">
      <w:r>
        <w:rPr>
          <w:rFonts w:hint="eastAsia"/>
        </w:rPr>
        <w:t>发动机：</w:t>
      </w:r>
      <w:r>
        <w:t>1.6T</w:t>
      </w:r>
      <w:r>
        <w:rPr>
          <w:rFonts w:hint="eastAsia"/>
        </w:rPr>
        <w:t>变速箱：</w:t>
      </w:r>
      <w:r>
        <w:t>6速手自一体</w:t>
      </w:r>
    </w:p>
    <w:p w:rsidR="00FC69A3" w:rsidRDefault="00FC69A3" w:rsidP="005310A4">
      <w:r>
        <w:rPr>
          <w:rFonts w:hint="eastAsia"/>
        </w:rPr>
        <w:t>车身尺寸：</w:t>
      </w:r>
      <w:r>
        <w:t>4553/1858/1600mm</w:t>
      </w:r>
    </w:p>
    <w:p w:rsidR="00FC69A3" w:rsidRDefault="00FC69A3" w:rsidP="005310A4">
      <w:pPr>
        <w:rPr>
          <w:rFonts w:cs="宋体"/>
          <w:b/>
          <w:bCs/>
          <w:i/>
          <w:iCs/>
        </w:rPr>
      </w:pPr>
      <w:r w:rsidRPr="002009FE">
        <w:rPr>
          <w:rFonts w:cs="宋体" w:hint="eastAsia"/>
          <w:b/>
          <w:bCs/>
          <w:i/>
          <w:iCs/>
        </w:rPr>
        <w:t>分析：。</w:t>
      </w:r>
    </w:p>
    <w:p w:rsidR="00FC69A3" w:rsidRPr="004A27BE" w:rsidRDefault="00FC69A3" w:rsidP="005310A4">
      <w:pPr>
        <w:pStyle w:val="a8"/>
        <w:numPr>
          <w:ilvl w:val="3"/>
          <w:numId w:val="9"/>
        </w:numPr>
        <w:ind w:left="426" w:firstLineChars="0"/>
        <w:outlineLvl w:val="1"/>
        <w:rPr>
          <w:b/>
        </w:rPr>
      </w:pPr>
      <w:r w:rsidRPr="004A27BE">
        <w:rPr>
          <w:b/>
        </w:rPr>
        <w:t>WEYVV51.5T倾橙限量版将于五月份上市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FC69A3" w:rsidRPr="00D63FF2" w:rsidTr="00BE7430">
        <w:trPr>
          <w:tblCellSpacing w:w="15" w:type="dxa"/>
        </w:trPr>
        <w:tc>
          <w:tcPr>
            <w:tcW w:w="0" w:type="auto"/>
            <w:tcBorders>
              <w:top w:val="nil"/>
              <w:left w:val="nil"/>
              <w:bottom w:val="nil"/>
              <w:right w:val="nil"/>
            </w:tcBorders>
            <w:hideMark/>
          </w:tcPr>
          <w:p w:rsidR="00FC69A3" w:rsidRPr="00D63FF2" w:rsidRDefault="00FC69A3" w:rsidP="00BE7430">
            <w:pPr>
              <w:widowControl/>
              <w:jc w:val="left"/>
              <w:rPr>
                <w:rFonts w:ascii="微软雅黑" w:eastAsia="微软雅黑" w:hAnsi="微软雅黑" w:cs="宋体"/>
                <w:color w:val="000000"/>
                <w:kern w:val="0"/>
                <w:sz w:val="27"/>
                <w:szCs w:val="27"/>
              </w:rPr>
            </w:pPr>
            <w:r w:rsidRPr="00D63FF2">
              <w:rPr>
                <w:rFonts w:ascii="微软雅黑" w:eastAsia="微软雅黑" w:hAnsi="微软雅黑" w:cs="宋体"/>
                <w:noProof/>
                <w:color w:val="000000"/>
                <w:kern w:val="0"/>
                <w:sz w:val="27"/>
                <w:szCs w:val="27"/>
              </w:rPr>
              <w:lastRenderedPageBreak/>
              <w:drawing>
                <wp:inline distT="0" distB="0" distL="0" distR="0" wp14:anchorId="7F088A2E" wp14:editId="05AA0C3D">
                  <wp:extent cx="2857500" cy="1562100"/>
                  <wp:effectExtent l="0" t="0" r="0" b="0"/>
                  <wp:docPr id="72" name="图片 72" descr="http://58.246.65.10:8231/UploadFile/20190506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58.246.65.10:8231/UploadFile/2019050603.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57500" cy="1562100"/>
                          </a:xfrm>
                          <a:prstGeom prst="rect">
                            <a:avLst/>
                          </a:prstGeom>
                          <a:noFill/>
                          <a:ln>
                            <a:noFill/>
                          </a:ln>
                        </pic:spPr>
                      </pic:pic>
                    </a:graphicData>
                  </a:graphic>
                </wp:inline>
              </w:drawing>
            </w:r>
          </w:p>
        </w:tc>
        <w:tc>
          <w:tcPr>
            <w:tcW w:w="0" w:type="auto"/>
            <w:tcBorders>
              <w:top w:val="nil"/>
              <w:left w:val="nil"/>
              <w:bottom w:val="nil"/>
              <w:right w:val="nil"/>
            </w:tcBorders>
            <w:hideMark/>
          </w:tcPr>
          <w:p w:rsidR="00FC69A3" w:rsidRPr="00D63FF2" w:rsidRDefault="00FC69A3" w:rsidP="00BE7430">
            <w:pPr>
              <w:widowControl/>
              <w:jc w:val="left"/>
              <w:rPr>
                <w:rFonts w:ascii="微软雅黑" w:eastAsia="微软雅黑" w:hAnsi="微软雅黑" w:cs="宋体"/>
                <w:color w:val="000000"/>
                <w:kern w:val="0"/>
                <w:sz w:val="27"/>
                <w:szCs w:val="27"/>
              </w:rPr>
            </w:pPr>
          </w:p>
        </w:tc>
      </w:tr>
    </w:tbl>
    <w:p w:rsidR="00FC69A3" w:rsidRDefault="00FC69A3" w:rsidP="005310A4"/>
    <w:p w:rsidR="00FC69A3" w:rsidRDefault="00FC69A3" w:rsidP="005310A4">
      <w:r>
        <w:rPr>
          <w:rFonts w:hint="eastAsia"/>
        </w:rPr>
        <w:t>外观方面，新车采用六边形进气格栅配以两侧造型犀利的头灯组，并采用专属炫橙车身。</w:t>
      </w:r>
    </w:p>
    <w:p w:rsidR="00FC69A3" w:rsidRDefault="00FC69A3" w:rsidP="005310A4">
      <w:r>
        <w:rPr>
          <w:rFonts w:hint="eastAsia"/>
        </w:rPr>
        <w:t>内饰方面，新车采用全新橙</w:t>
      </w:r>
      <w:r>
        <w:t>/黑双色搭配，中控区域悬浮式液晶屏设计。</w:t>
      </w:r>
    </w:p>
    <w:p w:rsidR="00FC69A3" w:rsidRDefault="00FC69A3" w:rsidP="005310A4">
      <w:r>
        <w:rPr>
          <w:rFonts w:hint="eastAsia"/>
        </w:rPr>
        <w:t>配置方面，新车配备</w:t>
      </w:r>
      <w:r>
        <w:t>ACC自适应巡航、EPB电子驻车系统、360°环视及超大尺寸全景天幕等。</w:t>
      </w:r>
    </w:p>
    <w:p w:rsidR="00FC69A3" w:rsidRDefault="00FC69A3" w:rsidP="005310A4">
      <w:r>
        <w:rPr>
          <w:rFonts w:hint="eastAsia"/>
        </w:rPr>
        <w:t>动力方面，新车将搭载</w:t>
      </w:r>
      <w:r>
        <w:t>1.5T发动机。</w:t>
      </w:r>
    </w:p>
    <w:p w:rsidR="00FC69A3" w:rsidRDefault="00FC69A3" w:rsidP="005310A4">
      <w:pPr>
        <w:rPr>
          <w:rFonts w:cs="宋体"/>
          <w:b/>
          <w:bCs/>
          <w:i/>
          <w:iCs/>
        </w:rPr>
      </w:pPr>
      <w:r w:rsidRPr="002009FE">
        <w:rPr>
          <w:rFonts w:cs="宋体" w:hint="eastAsia"/>
          <w:b/>
          <w:bCs/>
          <w:i/>
          <w:iCs/>
        </w:rPr>
        <w:t>分析：。</w:t>
      </w:r>
    </w:p>
    <w:p w:rsidR="00FC69A3" w:rsidRPr="008727C0" w:rsidRDefault="00FC69A3" w:rsidP="005310A4">
      <w:pPr>
        <w:pStyle w:val="a8"/>
        <w:numPr>
          <w:ilvl w:val="3"/>
          <w:numId w:val="9"/>
        </w:numPr>
        <w:ind w:left="426" w:firstLineChars="0"/>
        <w:outlineLvl w:val="1"/>
        <w:rPr>
          <w:b/>
        </w:rPr>
      </w:pPr>
      <w:r w:rsidRPr="008727C0">
        <w:rPr>
          <w:rFonts w:hint="eastAsia"/>
          <w:b/>
        </w:rPr>
        <w:t>奥迪</w:t>
      </w:r>
      <w:r w:rsidRPr="008727C0">
        <w:rPr>
          <w:b/>
        </w:rPr>
        <w:t>Q2Le-tron</w:t>
      </w:r>
    </w:p>
    <w:p w:rsidR="00FC69A3" w:rsidRDefault="00FC69A3" w:rsidP="005310A4">
      <w:r>
        <w:rPr>
          <w:noProof/>
          <w:color w:val="FFFFFF"/>
        </w:rPr>
        <w:drawing>
          <wp:inline distT="0" distB="0" distL="0" distR="0" wp14:anchorId="67A427A5" wp14:editId="1F91DA95">
            <wp:extent cx="3060700" cy="1873250"/>
            <wp:effectExtent l="0" t="0" r="6350" b="0"/>
            <wp:docPr id="47" name="图片 4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新车"/>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FC69A3" w:rsidRDefault="00FC69A3" w:rsidP="005310A4">
      <w:r>
        <w:rPr>
          <w:rFonts w:hint="eastAsia"/>
        </w:rPr>
        <w:t>从奥迪官方获悉，奥迪</w:t>
      </w:r>
      <w:r>
        <w:t>Q2Le-tron最快将于今年第二季度正式上市。</w:t>
      </w:r>
    </w:p>
    <w:p w:rsidR="00FC69A3" w:rsidRDefault="00FC69A3" w:rsidP="005310A4">
      <w:r>
        <w:rPr>
          <w:rFonts w:hint="eastAsia"/>
        </w:rPr>
        <w:t>外观方面，新车基于燃油版车型打造，在外观细节部分进行了调整升级。前格栅采用了半封闭式造型，密集的饰条提升了前脸的设计感，下包围采用了贯穿式设计，并取消了雾灯。车身侧面采用悬浮式车顶设计，尾部方面，取消了车尾排气管。</w:t>
      </w:r>
    </w:p>
    <w:p w:rsidR="00FC69A3" w:rsidRDefault="00FC69A3" w:rsidP="005310A4">
      <w:r>
        <w:rPr>
          <w:rFonts w:hint="eastAsia"/>
        </w:rPr>
        <w:t>动力方面，新车所装配的电机最大功率为</w:t>
      </w:r>
      <w:r>
        <w:t>100kW，最大扭矩为290NM。电池方面，新车搭载宁德时代的三元锂电池组，综合续航里程为265km。</w:t>
      </w:r>
    </w:p>
    <w:p w:rsidR="00FC69A3" w:rsidRDefault="00FC69A3" w:rsidP="005310A4">
      <w:pPr>
        <w:rPr>
          <w:rFonts w:cs="宋体"/>
          <w:b/>
          <w:bCs/>
          <w:i/>
          <w:iCs/>
        </w:rPr>
      </w:pPr>
      <w:r w:rsidRPr="002009FE">
        <w:rPr>
          <w:rFonts w:cs="宋体" w:hint="eastAsia"/>
          <w:b/>
          <w:bCs/>
          <w:i/>
          <w:iCs/>
        </w:rPr>
        <w:t>分析：。</w:t>
      </w:r>
    </w:p>
    <w:p w:rsidR="00FC69A3" w:rsidRPr="004129EF" w:rsidRDefault="00FC69A3" w:rsidP="005310A4">
      <w:pPr>
        <w:pStyle w:val="a8"/>
        <w:numPr>
          <w:ilvl w:val="3"/>
          <w:numId w:val="9"/>
        </w:numPr>
        <w:ind w:left="426" w:firstLineChars="0"/>
        <w:outlineLvl w:val="1"/>
        <w:rPr>
          <w:b/>
        </w:rPr>
      </w:pPr>
      <w:r w:rsidRPr="004129EF">
        <w:rPr>
          <w:rFonts w:hint="eastAsia"/>
          <w:b/>
        </w:rPr>
        <w:t>宝马新</w:t>
      </w:r>
      <w:r w:rsidRPr="004129EF">
        <w:rPr>
          <w:b/>
        </w:rPr>
        <w:t>1系三厢</w:t>
      </w:r>
    </w:p>
    <w:p w:rsidR="00FC69A3" w:rsidRDefault="00FC69A3" w:rsidP="005310A4">
      <w:r>
        <w:rPr>
          <w:noProof/>
          <w:color w:val="FFFFFF"/>
        </w:rPr>
        <w:drawing>
          <wp:inline distT="0" distB="0" distL="0" distR="0" wp14:anchorId="397B4059" wp14:editId="48607557">
            <wp:extent cx="3060700" cy="1873250"/>
            <wp:effectExtent l="0" t="0" r="6350" b="0"/>
            <wp:docPr id="63" name="图片 6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新车"/>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FC69A3" w:rsidRDefault="00FC69A3" w:rsidP="005310A4">
      <w:r>
        <w:rPr>
          <w:rFonts w:hint="eastAsia"/>
        </w:rPr>
        <w:lastRenderedPageBreak/>
        <w:t>外观方面，新车基本延续了现款设计风格，标志性的双肾进气格栅加入镀铬点缀，两侧天使眼大灯内部结构疑似有所调整。车尾方面设计较为简洁，底部采用单边单出尾排布局。</w:t>
      </w:r>
    </w:p>
    <w:p w:rsidR="00FC69A3" w:rsidRDefault="00FC69A3" w:rsidP="005310A4">
      <w:r>
        <w:rPr>
          <w:rFonts w:hint="eastAsia"/>
        </w:rPr>
        <w:t>动力方面，新车将继续搭载</w:t>
      </w:r>
      <w:r>
        <w:t>1.5T与2.0T涡轮增压发动机，其中1.5T发动机最大功率为100kW，峰值扭矩为220Nm；2.0T发动机最大功率为141kW，峰值扭矩为280Nm。传动系统方面，匹配6速或8速手自一体变速箱。</w:t>
      </w:r>
    </w:p>
    <w:p w:rsidR="00FC69A3" w:rsidRDefault="00FC69A3" w:rsidP="005310A4">
      <w:pPr>
        <w:rPr>
          <w:rFonts w:cs="宋体"/>
          <w:b/>
          <w:bCs/>
          <w:i/>
          <w:iCs/>
        </w:rPr>
      </w:pPr>
      <w:r w:rsidRPr="002009FE">
        <w:rPr>
          <w:rFonts w:cs="宋体" w:hint="eastAsia"/>
          <w:b/>
          <w:bCs/>
          <w:i/>
          <w:iCs/>
        </w:rPr>
        <w:t>分析：。</w:t>
      </w:r>
    </w:p>
    <w:p w:rsidR="00FC69A3" w:rsidRPr="008727C0" w:rsidRDefault="00FC69A3" w:rsidP="005310A4">
      <w:pPr>
        <w:pStyle w:val="a8"/>
        <w:numPr>
          <w:ilvl w:val="3"/>
          <w:numId w:val="9"/>
        </w:numPr>
        <w:ind w:left="426" w:firstLineChars="0"/>
        <w:outlineLvl w:val="1"/>
        <w:rPr>
          <w:b/>
        </w:rPr>
      </w:pPr>
      <w:r w:rsidRPr="008727C0">
        <w:rPr>
          <w:rFonts w:hint="eastAsia"/>
          <w:b/>
        </w:rPr>
        <w:t>宝马新款</w:t>
      </w:r>
      <w:r w:rsidRPr="008727C0">
        <w:rPr>
          <w:b/>
        </w:rPr>
        <w:t>X1PHEV</w:t>
      </w:r>
    </w:p>
    <w:p w:rsidR="00FC69A3" w:rsidRDefault="00FC69A3" w:rsidP="005310A4">
      <w:bookmarkStart w:id="2" w:name="7"/>
      <w:r>
        <w:rPr>
          <w:noProof/>
          <w:color w:val="FFFFFF"/>
        </w:rPr>
        <w:drawing>
          <wp:inline distT="0" distB="0" distL="0" distR="0" wp14:anchorId="378270BC" wp14:editId="222BA5E1">
            <wp:extent cx="3060700" cy="1873250"/>
            <wp:effectExtent l="0" t="0" r="6350" b="0"/>
            <wp:docPr id="43" name="图片 4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新车"/>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2"/>
    </w:p>
    <w:p w:rsidR="00FC69A3" w:rsidRDefault="00FC69A3" w:rsidP="005310A4">
      <w:r>
        <w:rPr>
          <w:rFonts w:hint="eastAsia"/>
        </w:rPr>
        <w:t>外观方面，新车采用更大的车头进气口以及新样式的大灯造型，同时新车的包围预计有所调整。作为一款</w:t>
      </w:r>
      <w:r>
        <w:t>PHEV车型，该车在前翼子板上设置有充电口。</w:t>
      </w:r>
    </w:p>
    <w:p w:rsidR="00FC69A3" w:rsidRDefault="00FC69A3" w:rsidP="005310A4">
      <w:pPr>
        <w:rPr>
          <w:rFonts w:cs="宋体"/>
          <w:b/>
          <w:bCs/>
          <w:i/>
          <w:iCs/>
        </w:rPr>
      </w:pPr>
      <w:r w:rsidRPr="002009FE">
        <w:rPr>
          <w:rFonts w:cs="宋体" w:hint="eastAsia"/>
          <w:b/>
          <w:bCs/>
          <w:i/>
          <w:iCs/>
        </w:rPr>
        <w:t>分析：。</w:t>
      </w:r>
    </w:p>
    <w:p w:rsidR="00FC69A3" w:rsidRPr="004129EF" w:rsidRDefault="00FC69A3" w:rsidP="005310A4">
      <w:pPr>
        <w:pStyle w:val="a8"/>
        <w:numPr>
          <w:ilvl w:val="3"/>
          <w:numId w:val="9"/>
        </w:numPr>
        <w:ind w:left="426" w:firstLineChars="0"/>
        <w:outlineLvl w:val="1"/>
        <w:rPr>
          <w:b/>
        </w:rPr>
      </w:pPr>
      <w:r w:rsidRPr="004129EF">
        <w:rPr>
          <w:rFonts w:hint="eastAsia"/>
          <w:b/>
        </w:rPr>
        <w:t>奔驰全新</w:t>
      </w:r>
      <w:r w:rsidRPr="004129EF">
        <w:rPr>
          <w:b/>
        </w:rPr>
        <w:t>GLB</w:t>
      </w:r>
    </w:p>
    <w:p w:rsidR="00FC69A3" w:rsidRDefault="00FC69A3" w:rsidP="005310A4">
      <w:r>
        <w:rPr>
          <w:noProof/>
          <w:color w:val="FFFFFF"/>
        </w:rPr>
        <w:drawing>
          <wp:inline distT="0" distB="0" distL="0" distR="0" wp14:anchorId="7F876A72" wp14:editId="090BA316">
            <wp:extent cx="3060700" cy="1873250"/>
            <wp:effectExtent l="0" t="0" r="6350" b="0"/>
            <wp:docPr id="62" name="图片 62"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新车"/>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FC69A3" w:rsidRDefault="00FC69A3" w:rsidP="005310A4">
      <w:r>
        <w:rPr>
          <w:rFonts w:hint="eastAsia"/>
        </w:rPr>
        <w:t>外观方面，新车前脸采用上下分体式格栅造型，车身侧面配备多辐式铝合金轮毂，车尾为隐藏式排气布局。</w:t>
      </w:r>
    </w:p>
    <w:p w:rsidR="00FC69A3" w:rsidRDefault="00FC69A3" w:rsidP="005310A4">
      <w:r>
        <w:rPr>
          <w:rFonts w:hint="eastAsia"/>
        </w:rPr>
        <w:t>动力方面，新车预计将搭载</w:t>
      </w:r>
      <w:r>
        <w:t>1.4T、2.0T涡轮增压发动机，最大功率分别为115kW、155kW，峰值扭矩分别为250Nm、350Nm，传动系统将匹配8速双离合变速箱，部分车型还将匹配四驱系统。此外，新车还将推出GLB354Matic车型，最大功率可达221kW。</w:t>
      </w:r>
    </w:p>
    <w:p w:rsidR="00FC69A3" w:rsidRDefault="00FC69A3" w:rsidP="005310A4">
      <w:pPr>
        <w:rPr>
          <w:rFonts w:cs="宋体"/>
          <w:b/>
          <w:bCs/>
          <w:i/>
          <w:iCs/>
        </w:rPr>
      </w:pPr>
      <w:r w:rsidRPr="002009FE">
        <w:rPr>
          <w:rFonts w:cs="宋体" w:hint="eastAsia"/>
          <w:b/>
          <w:bCs/>
          <w:i/>
          <w:iCs/>
        </w:rPr>
        <w:t>分析：。</w:t>
      </w:r>
    </w:p>
    <w:p w:rsidR="00FC69A3" w:rsidRPr="008727C0" w:rsidRDefault="00FC69A3" w:rsidP="005310A4">
      <w:pPr>
        <w:pStyle w:val="a8"/>
        <w:numPr>
          <w:ilvl w:val="3"/>
          <w:numId w:val="9"/>
        </w:numPr>
        <w:ind w:left="426" w:firstLineChars="0"/>
        <w:outlineLvl w:val="1"/>
        <w:rPr>
          <w:b/>
        </w:rPr>
      </w:pPr>
      <w:r w:rsidRPr="008727C0">
        <w:rPr>
          <w:rFonts w:hint="eastAsia"/>
          <w:b/>
        </w:rPr>
        <w:t>本田全新</w:t>
      </w:r>
      <w:r w:rsidRPr="008727C0">
        <w:rPr>
          <w:b/>
        </w:rPr>
        <w:t>BR-V</w:t>
      </w:r>
    </w:p>
    <w:p w:rsidR="00FC69A3" w:rsidRDefault="00FC69A3" w:rsidP="005310A4">
      <w:r>
        <w:rPr>
          <w:noProof/>
          <w:color w:val="FFFFFF"/>
        </w:rPr>
        <w:lastRenderedPageBreak/>
        <w:drawing>
          <wp:inline distT="0" distB="0" distL="0" distR="0" wp14:anchorId="1E7C2649" wp14:editId="1BD58734">
            <wp:extent cx="3060700" cy="1873250"/>
            <wp:effectExtent l="0" t="0" r="6350" b="0"/>
            <wp:docPr id="51" name="图片 51"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新车"/>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FC69A3" w:rsidRDefault="00FC69A3" w:rsidP="005310A4">
      <w:r>
        <w:rPr>
          <w:rFonts w:hint="eastAsia"/>
        </w:rPr>
        <w:t>外观方面，新车前脸采用上下分体式进气格栅造型，车身侧面配备了多辐式铝合金轮毂，尾门上方加装了小尺寸扰流板，下方装配了单边单出式排气布局。</w:t>
      </w:r>
    </w:p>
    <w:p w:rsidR="00FC69A3" w:rsidRDefault="00FC69A3" w:rsidP="005310A4">
      <w:r>
        <w:rPr>
          <w:rFonts w:hint="eastAsia"/>
        </w:rPr>
        <w:t>动力方面，新车预计将搭载</w:t>
      </w:r>
      <w:r>
        <w:t>1.5L自然吸气发动机与1.3T三缸涡轮增压发动机，最大功率分别为96kW、92kW，峰值扭矩分别为155Nm、173Nm，传动系统均匹配CVT无级变速箱。</w:t>
      </w:r>
    </w:p>
    <w:p w:rsidR="00FC69A3" w:rsidRPr="008727C0" w:rsidRDefault="00FC69A3" w:rsidP="005310A4">
      <w:pPr>
        <w:rPr>
          <w:rFonts w:cs="宋体"/>
          <w:b/>
          <w:bCs/>
          <w:i/>
          <w:iCs/>
        </w:rPr>
      </w:pPr>
      <w:r w:rsidRPr="002009FE">
        <w:rPr>
          <w:rFonts w:cs="宋体" w:hint="eastAsia"/>
          <w:b/>
          <w:bCs/>
          <w:i/>
          <w:iCs/>
        </w:rPr>
        <w:t>分析：。</w:t>
      </w:r>
    </w:p>
    <w:p w:rsidR="00FC69A3" w:rsidRPr="000279CE" w:rsidRDefault="00FC69A3" w:rsidP="005310A4">
      <w:pPr>
        <w:pStyle w:val="a8"/>
        <w:numPr>
          <w:ilvl w:val="3"/>
          <w:numId w:val="9"/>
        </w:numPr>
        <w:ind w:left="426" w:firstLineChars="0"/>
        <w:outlineLvl w:val="1"/>
        <w:rPr>
          <w:b/>
        </w:rPr>
      </w:pPr>
      <w:r w:rsidRPr="000279CE">
        <w:rPr>
          <w:rFonts w:hint="eastAsia"/>
          <w:b/>
        </w:rPr>
        <w:t>大众全新</w:t>
      </w:r>
      <w:r w:rsidRPr="000279CE">
        <w:rPr>
          <w:b/>
        </w:rPr>
        <w:t>Polo</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FC69A3" w:rsidRPr="00953206" w:rsidTr="00BE7430">
        <w:trPr>
          <w:tblCellSpacing w:w="15" w:type="dxa"/>
        </w:trPr>
        <w:tc>
          <w:tcPr>
            <w:tcW w:w="0" w:type="auto"/>
            <w:tcBorders>
              <w:top w:val="nil"/>
              <w:left w:val="nil"/>
              <w:bottom w:val="nil"/>
              <w:right w:val="nil"/>
            </w:tcBorders>
            <w:hideMark/>
          </w:tcPr>
          <w:p w:rsidR="00FC69A3" w:rsidRPr="00953206" w:rsidRDefault="00FC69A3" w:rsidP="00BE7430">
            <w:pPr>
              <w:widowControl/>
              <w:jc w:val="left"/>
              <w:rPr>
                <w:rFonts w:ascii="微软雅黑" w:eastAsia="微软雅黑" w:hAnsi="微软雅黑" w:cs="宋体"/>
                <w:color w:val="000000"/>
                <w:kern w:val="0"/>
                <w:sz w:val="27"/>
                <w:szCs w:val="27"/>
              </w:rPr>
            </w:pPr>
            <w:r w:rsidRPr="00953206">
              <w:rPr>
                <w:rFonts w:ascii="微软雅黑" w:eastAsia="微软雅黑" w:hAnsi="微软雅黑" w:cs="宋体"/>
                <w:noProof/>
                <w:color w:val="000000"/>
                <w:kern w:val="0"/>
                <w:sz w:val="27"/>
                <w:szCs w:val="27"/>
              </w:rPr>
              <w:drawing>
                <wp:inline distT="0" distB="0" distL="0" distR="0" wp14:anchorId="69B090B5" wp14:editId="35AC6026">
                  <wp:extent cx="2857500" cy="1504950"/>
                  <wp:effectExtent l="0" t="0" r="0" b="0"/>
                  <wp:docPr id="71" name="图片 71" descr="http://58.246.65.10:8231/UploadFile/20190509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58.246.65.10:8231/UploadFile/2019050902.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0" cy="1504950"/>
                          </a:xfrm>
                          <a:prstGeom prst="rect">
                            <a:avLst/>
                          </a:prstGeom>
                          <a:noFill/>
                          <a:ln>
                            <a:noFill/>
                          </a:ln>
                        </pic:spPr>
                      </pic:pic>
                    </a:graphicData>
                  </a:graphic>
                </wp:inline>
              </w:drawing>
            </w:r>
          </w:p>
        </w:tc>
        <w:tc>
          <w:tcPr>
            <w:tcW w:w="0" w:type="auto"/>
            <w:tcBorders>
              <w:top w:val="nil"/>
              <w:left w:val="nil"/>
              <w:bottom w:val="nil"/>
              <w:right w:val="nil"/>
            </w:tcBorders>
            <w:hideMark/>
          </w:tcPr>
          <w:p w:rsidR="00FC69A3" w:rsidRPr="00953206" w:rsidRDefault="00FC69A3" w:rsidP="00BE7430">
            <w:pPr>
              <w:widowControl/>
              <w:jc w:val="left"/>
              <w:rPr>
                <w:rFonts w:ascii="微软雅黑" w:eastAsia="微软雅黑" w:hAnsi="微软雅黑" w:cs="宋体"/>
                <w:color w:val="000000"/>
                <w:kern w:val="0"/>
                <w:sz w:val="27"/>
                <w:szCs w:val="27"/>
              </w:rPr>
            </w:pPr>
          </w:p>
        </w:tc>
      </w:tr>
    </w:tbl>
    <w:p w:rsidR="00FC69A3" w:rsidRDefault="00FC69A3" w:rsidP="005310A4"/>
    <w:p w:rsidR="00FC69A3" w:rsidRDefault="00FC69A3" w:rsidP="005310A4">
      <w:r>
        <w:rPr>
          <w:rFonts w:hint="eastAsia"/>
        </w:rPr>
        <w:t>外观方面，新车延续海外版设计，大灯采用多边形造型，大灯内部为“</w:t>
      </w:r>
      <w:r>
        <w:t>Y”字型。</w:t>
      </w:r>
    </w:p>
    <w:p w:rsidR="00FC69A3" w:rsidRDefault="00FC69A3" w:rsidP="005310A4">
      <w:r>
        <w:rPr>
          <w:rFonts w:hint="eastAsia"/>
        </w:rPr>
        <w:t>内饰方面，新车中控台采用车身同色设计。</w:t>
      </w:r>
    </w:p>
    <w:p w:rsidR="00FC69A3" w:rsidRDefault="00FC69A3" w:rsidP="005310A4">
      <w:r>
        <w:rPr>
          <w:rFonts w:hint="eastAsia"/>
        </w:rPr>
        <w:t>动力方面，新车将搭载</w:t>
      </w:r>
      <w:r>
        <w:t>1.5L发动机。</w:t>
      </w:r>
    </w:p>
    <w:p w:rsidR="00FC69A3" w:rsidRDefault="00FC69A3" w:rsidP="005310A4">
      <w:pPr>
        <w:rPr>
          <w:rFonts w:cs="宋体"/>
          <w:b/>
          <w:bCs/>
          <w:i/>
          <w:iCs/>
        </w:rPr>
      </w:pPr>
      <w:r w:rsidRPr="007B45F8">
        <w:rPr>
          <w:rFonts w:cs="宋体" w:hint="eastAsia"/>
          <w:b/>
          <w:bCs/>
          <w:i/>
          <w:iCs/>
        </w:rPr>
        <w:t>分析：。</w:t>
      </w:r>
    </w:p>
    <w:p w:rsidR="00FC69A3" w:rsidRPr="004D6227" w:rsidRDefault="00FC69A3" w:rsidP="005310A4">
      <w:pPr>
        <w:pStyle w:val="a8"/>
        <w:numPr>
          <w:ilvl w:val="3"/>
          <w:numId w:val="9"/>
        </w:numPr>
        <w:ind w:left="426" w:firstLineChars="0"/>
        <w:outlineLvl w:val="1"/>
        <w:rPr>
          <w:b/>
        </w:rPr>
      </w:pPr>
      <w:r w:rsidRPr="004D6227">
        <w:rPr>
          <w:rFonts w:hint="eastAsia"/>
          <w:b/>
        </w:rPr>
        <w:t>大众途观</w:t>
      </w:r>
      <w:r w:rsidRPr="004D6227">
        <w:rPr>
          <w:b/>
        </w:rPr>
        <w:t>R</w:t>
      </w:r>
    </w:p>
    <w:p w:rsidR="00FC69A3" w:rsidRDefault="00FC69A3" w:rsidP="005310A4">
      <w:r>
        <w:rPr>
          <w:noProof/>
          <w:color w:val="FFFFFF"/>
        </w:rPr>
        <w:drawing>
          <wp:inline distT="0" distB="0" distL="0" distR="0" wp14:anchorId="30F156F7" wp14:editId="35A20E4F">
            <wp:extent cx="3060700" cy="1873250"/>
            <wp:effectExtent l="0" t="0" r="6350" b="0"/>
            <wp:docPr id="56" name="图片 56"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新车"/>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FC69A3" w:rsidRDefault="00FC69A3" w:rsidP="005310A4">
      <w:r>
        <w:rPr>
          <w:rFonts w:hint="eastAsia"/>
        </w:rPr>
        <w:t>外观方面，新车前脸采用上下分体式多横幅进气格栅造型，车身侧面配备多辐式铝合金轮毂，尾门上方装配了小尺寸扰流板，下方为双边双出式排气布局。</w:t>
      </w:r>
    </w:p>
    <w:p w:rsidR="00FC69A3" w:rsidRDefault="00FC69A3" w:rsidP="005310A4">
      <w:r>
        <w:rPr>
          <w:rFonts w:hint="eastAsia"/>
        </w:rPr>
        <w:t>动力方面，新车搭载</w:t>
      </w:r>
      <w:r>
        <w:t>2.0T涡轮增压引擎，最大功率为220kW，峰值扭矩为400Nm，传动系统匹配7速双离合或手动变速箱。此外，新车还将标配4MotionAWD四驱系统。</w:t>
      </w:r>
    </w:p>
    <w:p w:rsidR="00FC69A3" w:rsidRDefault="00FC69A3" w:rsidP="005310A4">
      <w:pPr>
        <w:rPr>
          <w:rFonts w:cs="宋体"/>
          <w:b/>
          <w:bCs/>
          <w:i/>
          <w:iCs/>
        </w:rPr>
      </w:pPr>
      <w:r w:rsidRPr="002009FE">
        <w:rPr>
          <w:rFonts w:cs="宋体" w:hint="eastAsia"/>
          <w:b/>
          <w:bCs/>
          <w:i/>
          <w:iCs/>
        </w:rPr>
        <w:lastRenderedPageBreak/>
        <w:t>分析：。</w:t>
      </w:r>
    </w:p>
    <w:p w:rsidR="00FC69A3" w:rsidRPr="00AD55E9" w:rsidRDefault="00FC69A3" w:rsidP="005310A4">
      <w:pPr>
        <w:pStyle w:val="a8"/>
        <w:numPr>
          <w:ilvl w:val="3"/>
          <w:numId w:val="9"/>
        </w:numPr>
        <w:ind w:left="426" w:firstLineChars="0"/>
        <w:outlineLvl w:val="1"/>
        <w:rPr>
          <w:b/>
        </w:rPr>
      </w:pPr>
      <w:r w:rsidRPr="00AD55E9">
        <w:rPr>
          <w:rFonts w:hint="eastAsia"/>
          <w:b/>
        </w:rPr>
        <w:t>东风本田新款</w:t>
      </w:r>
      <w:r w:rsidRPr="00AD55E9">
        <w:rPr>
          <w:b/>
        </w:rPr>
        <w:t>XR-V</w:t>
      </w:r>
    </w:p>
    <w:p w:rsidR="00FC69A3" w:rsidRDefault="00FC69A3" w:rsidP="005310A4">
      <w:r>
        <w:rPr>
          <w:noProof/>
          <w:color w:val="FFFFFF"/>
        </w:rPr>
        <w:drawing>
          <wp:inline distT="0" distB="0" distL="0" distR="0" wp14:anchorId="250BB89B" wp14:editId="4DB5C5DC">
            <wp:extent cx="3060700" cy="1873250"/>
            <wp:effectExtent l="0" t="0" r="6350" b="0"/>
            <wp:docPr id="57" name="图片 5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新车"/>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FC69A3" w:rsidRDefault="00FC69A3" w:rsidP="005310A4">
      <w:r>
        <w:rPr>
          <w:rFonts w:hint="eastAsia"/>
        </w:rPr>
        <w:t>东风本田新款</w:t>
      </w:r>
      <w:r>
        <w:t>XR-V或将在9月正式上市。</w:t>
      </w:r>
    </w:p>
    <w:p w:rsidR="00FC69A3" w:rsidRDefault="00FC69A3" w:rsidP="005310A4">
      <w:r>
        <w:rPr>
          <w:rFonts w:hint="eastAsia"/>
        </w:rPr>
        <w:t>新车针对外观造型进行了调整，前格栅和雾灯区域增加了大量的镀铬元素进行装饰，</w:t>
      </w:r>
      <w:r>
        <w:t>1.5T版本采用了双边共两出式排气布局。此外，新车还加长了长度和高度，一定程度上提升了乘坐舒适性。</w:t>
      </w:r>
    </w:p>
    <w:p w:rsidR="00FC69A3" w:rsidRDefault="00FC69A3" w:rsidP="005310A4">
      <w:r>
        <w:rPr>
          <w:rFonts w:hint="eastAsia"/>
        </w:rPr>
        <w:t>动力上，新车搭载了</w:t>
      </w:r>
      <w:r>
        <w:t>1.5T发动机将取代现款1.8L，性能大幅提升。</w:t>
      </w:r>
    </w:p>
    <w:p w:rsidR="00FC69A3" w:rsidRDefault="00FC69A3" w:rsidP="005310A4">
      <w:pPr>
        <w:rPr>
          <w:rFonts w:cs="宋体"/>
          <w:b/>
          <w:bCs/>
          <w:i/>
          <w:iCs/>
        </w:rPr>
      </w:pPr>
      <w:r w:rsidRPr="002009FE">
        <w:rPr>
          <w:rFonts w:cs="宋体" w:hint="eastAsia"/>
          <w:b/>
          <w:bCs/>
          <w:i/>
          <w:iCs/>
        </w:rPr>
        <w:t>分析：。</w:t>
      </w:r>
    </w:p>
    <w:p w:rsidR="00FC69A3" w:rsidRPr="004129EF" w:rsidRDefault="00FC69A3" w:rsidP="005310A4">
      <w:pPr>
        <w:pStyle w:val="a8"/>
        <w:numPr>
          <w:ilvl w:val="3"/>
          <w:numId w:val="9"/>
        </w:numPr>
        <w:ind w:left="426" w:firstLineChars="0"/>
        <w:outlineLvl w:val="1"/>
        <w:rPr>
          <w:b/>
        </w:rPr>
      </w:pPr>
      <w:r w:rsidRPr="004129EF">
        <w:rPr>
          <w:b/>
        </w:rPr>
        <w:t>东风风神新款AX5</w:t>
      </w:r>
    </w:p>
    <w:p w:rsidR="00FC69A3" w:rsidRDefault="00FC69A3" w:rsidP="005310A4">
      <w:r>
        <w:rPr>
          <w:noProof/>
          <w:color w:val="FFFFFF"/>
        </w:rPr>
        <w:drawing>
          <wp:inline distT="0" distB="0" distL="0" distR="0" wp14:anchorId="3E1F1C4D" wp14:editId="4A8D8D0A">
            <wp:extent cx="3060700" cy="2286000"/>
            <wp:effectExtent l="0" t="0" r="6350" b="0"/>
            <wp:docPr id="65" name="图片 65"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新车"/>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60700" cy="2286000"/>
                    </a:xfrm>
                    <a:prstGeom prst="rect">
                      <a:avLst/>
                    </a:prstGeom>
                    <a:noFill/>
                    <a:ln>
                      <a:noFill/>
                    </a:ln>
                  </pic:spPr>
                </pic:pic>
              </a:graphicData>
            </a:graphic>
          </wp:inline>
        </w:drawing>
      </w:r>
    </w:p>
    <w:p w:rsidR="00FC69A3" w:rsidRDefault="00FC69A3" w:rsidP="005310A4">
      <w:r>
        <w:rPr>
          <w:rFonts w:hint="eastAsia"/>
        </w:rPr>
        <w:t>从东风风神官方了解到，旗下紧凑型</w:t>
      </w:r>
      <w:r>
        <w:t>SUV——新款AX5正式上市，其共推出3款车型，其售价区间为8.59-10.59万元。</w:t>
      </w:r>
    </w:p>
    <w:p w:rsidR="00FC69A3" w:rsidRDefault="00FC69A3" w:rsidP="005310A4">
      <w:r>
        <w:rPr>
          <w:rFonts w:hint="eastAsia"/>
        </w:rPr>
        <w:t>外观方面，新车前脸汲取了此前亮相但并未上市的东风风度</w:t>
      </w:r>
      <w:r>
        <w:t>MX3的设计风格，类似扁平化的盾型前格栅，配合下方三段式的进气口造型。车身侧面以及尾部均与现款保持一致。具体来看，其整体轮廓比较硬朗，一根平直的车身腰线从前轮眉处直接贯穿至车身D处。车尾部分，其牌照区域采用六边形，配合两侧狭长的尾灯组。</w:t>
      </w:r>
    </w:p>
    <w:p w:rsidR="00FC69A3" w:rsidRDefault="00FC69A3" w:rsidP="005310A4">
      <w:r>
        <w:rPr>
          <w:rFonts w:hint="eastAsia"/>
        </w:rPr>
        <w:t>动力方面，新车搭载</w:t>
      </w:r>
      <w:r>
        <w:t>DFMA14T型1.4T发动机，最大功率为103kW，峰值扭矩为196Nm。传动方面，新车将继续匹配5速手动或6速湿式双离合变速箱。</w:t>
      </w:r>
    </w:p>
    <w:p w:rsidR="00FC69A3" w:rsidRDefault="00FC69A3" w:rsidP="005310A4">
      <w:pPr>
        <w:rPr>
          <w:rFonts w:cs="宋体"/>
          <w:b/>
          <w:bCs/>
          <w:i/>
          <w:iCs/>
        </w:rPr>
      </w:pPr>
      <w:r w:rsidRPr="002009FE">
        <w:rPr>
          <w:rFonts w:cs="宋体" w:hint="eastAsia"/>
          <w:b/>
          <w:bCs/>
          <w:i/>
          <w:iCs/>
        </w:rPr>
        <w:t>分析：。</w:t>
      </w:r>
    </w:p>
    <w:p w:rsidR="00FC69A3" w:rsidRPr="008727C0" w:rsidRDefault="00FC69A3" w:rsidP="005310A4">
      <w:pPr>
        <w:pStyle w:val="a8"/>
        <w:numPr>
          <w:ilvl w:val="3"/>
          <w:numId w:val="9"/>
        </w:numPr>
        <w:ind w:left="426" w:firstLineChars="0"/>
        <w:outlineLvl w:val="1"/>
        <w:rPr>
          <w:b/>
        </w:rPr>
      </w:pPr>
      <w:r w:rsidRPr="008727C0">
        <w:rPr>
          <w:rFonts w:hint="eastAsia"/>
          <w:b/>
        </w:rPr>
        <w:t>广汽传祺全新</w:t>
      </w:r>
      <w:r w:rsidRPr="008727C0">
        <w:rPr>
          <w:b/>
        </w:rPr>
        <w:t>GS4</w:t>
      </w:r>
    </w:p>
    <w:p w:rsidR="00FC69A3" w:rsidRDefault="00FC69A3" w:rsidP="005310A4">
      <w:r>
        <w:rPr>
          <w:noProof/>
          <w:color w:val="FFFFFF"/>
        </w:rPr>
        <w:lastRenderedPageBreak/>
        <w:drawing>
          <wp:inline distT="0" distB="0" distL="0" distR="0" wp14:anchorId="6C45CAA3" wp14:editId="4C7BB976">
            <wp:extent cx="3060700" cy="1873250"/>
            <wp:effectExtent l="0" t="0" r="6350" b="0"/>
            <wp:docPr id="13" name="图片 1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新车"/>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FC69A3" w:rsidRDefault="00FC69A3" w:rsidP="005310A4">
      <w:r>
        <w:rPr>
          <w:rFonts w:hint="eastAsia"/>
        </w:rPr>
        <w:t>此次换代</w:t>
      </w:r>
      <w:r>
        <w:t>GS4在外观、内饰方面进行了较大幅度的调整，前脸预计采用GS5、GA6上的全新凌云翼家族设计语言。</w:t>
      </w:r>
    </w:p>
    <w:p w:rsidR="00FC69A3" w:rsidRDefault="00FC69A3" w:rsidP="005310A4">
      <w:r>
        <w:rPr>
          <w:rFonts w:hint="eastAsia"/>
        </w:rPr>
        <w:t>动力方面，新车预计将新增</w:t>
      </w:r>
      <w:r>
        <w:t>1.5T直喷涡轮增压发动机，最大功率为124kW，峰值扭矩为265Nm。</w:t>
      </w:r>
    </w:p>
    <w:p w:rsidR="00FC69A3" w:rsidRDefault="00FC69A3" w:rsidP="005310A4">
      <w:pPr>
        <w:rPr>
          <w:rFonts w:cs="宋体"/>
          <w:b/>
          <w:bCs/>
          <w:i/>
          <w:iCs/>
        </w:rPr>
      </w:pPr>
      <w:r w:rsidRPr="002009FE">
        <w:rPr>
          <w:rFonts w:cs="宋体" w:hint="eastAsia"/>
          <w:b/>
          <w:bCs/>
          <w:i/>
          <w:iCs/>
        </w:rPr>
        <w:t>分析：。</w:t>
      </w:r>
    </w:p>
    <w:p w:rsidR="00FC69A3" w:rsidRPr="00DF2860" w:rsidRDefault="00FC69A3" w:rsidP="005310A4">
      <w:pPr>
        <w:pStyle w:val="a8"/>
        <w:numPr>
          <w:ilvl w:val="3"/>
          <w:numId w:val="9"/>
        </w:numPr>
        <w:ind w:left="426" w:firstLineChars="0"/>
        <w:outlineLvl w:val="1"/>
        <w:rPr>
          <w:b/>
        </w:rPr>
      </w:pPr>
      <w:r w:rsidRPr="00DF2860">
        <w:rPr>
          <w:rFonts w:hint="eastAsia"/>
          <w:b/>
        </w:rPr>
        <w:t>国产沃尔沃</w:t>
      </w:r>
      <w:r w:rsidRPr="00DF2860">
        <w:rPr>
          <w:b/>
        </w:rPr>
        <w:t>XC40</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FC69A3" w:rsidRPr="00BA2FE5" w:rsidTr="00BE7430">
        <w:trPr>
          <w:tblCellSpacing w:w="15" w:type="dxa"/>
        </w:trPr>
        <w:tc>
          <w:tcPr>
            <w:tcW w:w="0" w:type="auto"/>
            <w:tcBorders>
              <w:top w:val="nil"/>
              <w:left w:val="nil"/>
              <w:bottom w:val="nil"/>
              <w:right w:val="nil"/>
            </w:tcBorders>
            <w:hideMark/>
          </w:tcPr>
          <w:p w:rsidR="00FC69A3" w:rsidRPr="00BA2FE5" w:rsidRDefault="00FC69A3" w:rsidP="00BE7430">
            <w:pPr>
              <w:widowControl/>
              <w:jc w:val="left"/>
              <w:rPr>
                <w:rFonts w:ascii="微软雅黑" w:eastAsia="微软雅黑" w:hAnsi="微软雅黑" w:cs="宋体"/>
                <w:color w:val="000000"/>
                <w:kern w:val="0"/>
                <w:sz w:val="27"/>
                <w:szCs w:val="27"/>
              </w:rPr>
            </w:pPr>
            <w:r w:rsidRPr="00BA2FE5">
              <w:rPr>
                <w:rFonts w:ascii="微软雅黑" w:eastAsia="微软雅黑" w:hAnsi="微软雅黑" w:cs="宋体"/>
                <w:noProof/>
                <w:color w:val="000000"/>
                <w:kern w:val="0"/>
                <w:sz w:val="27"/>
                <w:szCs w:val="27"/>
              </w:rPr>
              <w:drawing>
                <wp:inline distT="0" distB="0" distL="0" distR="0" wp14:anchorId="43894131" wp14:editId="0396CD5F">
                  <wp:extent cx="2857500" cy="1485900"/>
                  <wp:effectExtent l="0" t="0" r="0" b="0"/>
                  <wp:docPr id="12" name="图片 12" descr="http://58.246.65.10:8231/UploadFile/20190507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58.246.65.10:8231/UploadFile/2019050702.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57500" cy="1485900"/>
                          </a:xfrm>
                          <a:prstGeom prst="rect">
                            <a:avLst/>
                          </a:prstGeom>
                          <a:noFill/>
                          <a:ln>
                            <a:noFill/>
                          </a:ln>
                        </pic:spPr>
                      </pic:pic>
                    </a:graphicData>
                  </a:graphic>
                </wp:inline>
              </w:drawing>
            </w:r>
          </w:p>
        </w:tc>
        <w:tc>
          <w:tcPr>
            <w:tcW w:w="0" w:type="auto"/>
            <w:tcBorders>
              <w:top w:val="nil"/>
              <w:left w:val="nil"/>
              <w:bottom w:val="nil"/>
              <w:right w:val="nil"/>
            </w:tcBorders>
            <w:hideMark/>
          </w:tcPr>
          <w:p w:rsidR="00FC69A3" w:rsidRPr="00BA2FE5" w:rsidRDefault="00FC69A3" w:rsidP="00BE7430">
            <w:pPr>
              <w:widowControl/>
              <w:jc w:val="left"/>
              <w:rPr>
                <w:rFonts w:ascii="微软雅黑" w:eastAsia="微软雅黑" w:hAnsi="微软雅黑" w:cs="宋体"/>
                <w:color w:val="000000"/>
                <w:kern w:val="0"/>
                <w:sz w:val="27"/>
                <w:szCs w:val="27"/>
              </w:rPr>
            </w:pPr>
          </w:p>
        </w:tc>
      </w:tr>
    </w:tbl>
    <w:p w:rsidR="00FC69A3" w:rsidRDefault="00FC69A3" w:rsidP="005310A4"/>
    <w:p w:rsidR="00FC69A3" w:rsidRDefault="00FC69A3" w:rsidP="005310A4">
      <w:r>
        <w:rPr>
          <w:rFonts w:hint="eastAsia"/>
        </w:rPr>
        <w:t>外观方面，新车采用多边形前格栅、雷神之锤日行灯和</w:t>
      </w:r>
      <w:r>
        <w:t>L型尾灯设计。</w:t>
      </w:r>
    </w:p>
    <w:p w:rsidR="00FC69A3" w:rsidRDefault="00FC69A3" w:rsidP="005310A4">
      <w:r>
        <w:rPr>
          <w:rFonts w:hint="eastAsia"/>
        </w:rPr>
        <w:t>配置方面，新车配备全液晶仪表盘，全景天窗、无钥匙进入、一键启动等。</w:t>
      </w:r>
    </w:p>
    <w:p w:rsidR="00FC69A3" w:rsidRDefault="00FC69A3" w:rsidP="005310A4">
      <w:r>
        <w:rPr>
          <w:rFonts w:hint="eastAsia"/>
        </w:rPr>
        <w:t>动力方面，新车将搭载</w:t>
      </w:r>
      <w:r>
        <w:t>1.5T和2.0T发动机。</w:t>
      </w:r>
    </w:p>
    <w:p w:rsidR="00FC69A3" w:rsidRDefault="00FC69A3" w:rsidP="005310A4">
      <w:pPr>
        <w:rPr>
          <w:rFonts w:cs="宋体"/>
          <w:b/>
          <w:bCs/>
          <w:i/>
          <w:iCs/>
        </w:rPr>
      </w:pPr>
      <w:r w:rsidRPr="002009FE">
        <w:rPr>
          <w:rFonts w:cs="宋体" w:hint="eastAsia"/>
          <w:b/>
          <w:bCs/>
          <w:i/>
          <w:iCs/>
        </w:rPr>
        <w:t>分析：。</w:t>
      </w:r>
    </w:p>
    <w:p w:rsidR="00FC69A3" w:rsidRPr="00DF2860" w:rsidRDefault="00FC69A3" w:rsidP="005310A4">
      <w:pPr>
        <w:pStyle w:val="a8"/>
        <w:numPr>
          <w:ilvl w:val="3"/>
          <w:numId w:val="9"/>
        </w:numPr>
        <w:ind w:left="426" w:firstLineChars="0"/>
        <w:outlineLvl w:val="1"/>
        <w:rPr>
          <w:b/>
        </w:rPr>
      </w:pPr>
      <w:r w:rsidRPr="00DF2860">
        <w:rPr>
          <w:rFonts w:hint="eastAsia"/>
          <w:b/>
        </w:rPr>
        <w:t>吉利缤越</w:t>
      </w:r>
      <w:r w:rsidRPr="00DF2860">
        <w:rPr>
          <w:b/>
        </w:rPr>
        <w:t>PHEV</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FC69A3" w:rsidRPr="00BA2FE5" w:rsidTr="00BE7430">
        <w:trPr>
          <w:tblCellSpacing w:w="15" w:type="dxa"/>
        </w:trPr>
        <w:tc>
          <w:tcPr>
            <w:tcW w:w="0" w:type="auto"/>
            <w:tcBorders>
              <w:top w:val="nil"/>
              <w:left w:val="nil"/>
              <w:bottom w:val="nil"/>
              <w:right w:val="nil"/>
            </w:tcBorders>
            <w:hideMark/>
          </w:tcPr>
          <w:p w:rsidR="00FC69A3" w:rsidRPr="00BA2FE5" w:rsidRDefault="00FC69A3" w:rsidP="00BE7430">
            <w:pPr>
              <w:widowControl/>
              <w:jc w:val="left"/>
              <w:rPr>
                <w:rFonts w:ascii="微软雅黑" w:eastAsia="微软雅黑" w:hAnsi="微软雅黑" w:cs="宋体"/>
                <w:color w:val="000000"/>
                <w:kern w:val="0"/>
                <w:sz w:val="27"/>
                <w:szCs w:val="27"/>
              </w:rPr>
            </w:pPr>
            <w:r w:rsidRPr="00BA2FE5">
              <w:rPr>
                <w:rFonts w:ascii="微软雅黑" w:eastAsia="微软雅黑" w:hAnsi="微软雅黑" w:cs="宋体"/>
                <w:noProof/>
                <w:color w:val="000000"/>
                <w:kern w:val="0"/>
                <w:sz w:val="27"/>
                <w:szCs w:val="27"/>
              </w:rPr>
              <w:drawing>
                <wp:inline distT="0" distB="0" distL="0" distR="0" wp14:anchorId="660961FC" wp14:editId="1100E388">
                  <wp:extent cx="2857500" cy="1485900"/>
                  <wp:effectExtent l="0" t="0" r="0" b="0"/>
                  <wp:docPr id="11" name="图片 11" descr="http://58.246.65.10:8231/UploadFile/20190507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58.246.65.10:8231/UploadFile/2019050703.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57500" cy="1485900"/>
                          </a:xfrm>
                          <a:prstGeom prst="rect">
                            <a:avLst/>
                          </a:prstGeom>
                          <a:noFill/>
                          <a:ln>
                            <a:noFill/>
                          </a:ln>
                        </pic:spPr>
                      </pic:pic>
                    </a:graphicData>
                  </a:graphic>
                </wp:inline>
              </w:drawing>
            </w:r>
          </w:p>
        </w:tc>
        <w:tc>
          <w:tcPr>
            <w:tcW w:w="0" w:type="auto"/>
            <w:tcBorders>
              <w:top w:val="nil"/>
              <w:left w:val="nil"/>
              <w:bottom w:val="nil"/>
              <w:right w:val="nil"/>
            </w:tcBorders>
            <w:hideMark/>
          </w:tcPr>
          <w:p w:rsidR="00FC69A3" w:rsidRPr="00BA2FE5" w:rsidRDefault="00FC69A3" w:rsidP="00BE7430">
            <w:pPr>
              <w:widowControl/>
              <w:jc w:val="left"/>
              <w:rPr>
                <w:rFonts w:ascii="微软雅黑" w:eastAsia="微软雅黑" w:hAnsi="微软雅黑" w:cs="宋体"/>
                <w:color w:val="000000"/>
                <w:kern w:val="0"/>
                <w:sz w:val="27"/>
                <w:szCs w:val="27"/>
              </w:rPr>
            </w:pPr>
          </w:p>
        </w:tc>
      </w:tr>
    </w:tbl>
    <w:p w:rsidR="00FC69A3" w:rsidRDefault="00FC69A3" w:rsidP="005310A4"/>
    <w:p w:rsidR="00FC69A3" w:rsidRDefault="00FC69A3" w:rsidP="005310A4">
      <w:r>
        <w:rPr>
          <w:rFonts w:hint="eastAsia"/>
        </w:rPr>
        <w:t>外观方面，新车与燃油版车型基本一致，前脸采用了黑色回环式进气格栅。</w:t>
      </w:r>
    </w:p>
    <w:p w:rsidR="00FC69A3" w:rsidRDefault="00FC69A3" w:rsidP="005310A4">
      <w:r>
        <w:rPr>
          <w:rFonts w:hint="eastAsia"/>
        </w:rPr>
        <w:t>配置方面，新车配备电子挡杆、</w:t>
      </w:r>
      <w:r>
        <w:t>ICC智能巡航系统、APA全自动泊车系统、AEB-P行人识别与保护功能等。</w:t>
      </w:r>
    </w:p>
    <w:p w:rsidR="00FC69A3" w:rsidRDefault="00FC69A3" w:rsidP="005310A4">
      <w:r>
        <w:rPr>
          <w:rFonts w:hint="eastAsia"/>
        </w:rPr>
        <w:t>动力方面，新车将搭载由</w:t>
      </w:r>
      <w:r>
        <w:t>1.5T发动机和电动机组成的混动系统。</w:t>
      </w:r>
    </w:p>
    <w:p w:rsidR="00FC69A3" w:rsidRDefault="00FC69A3" w:rsidP="005310A4">
      <w:pPr>
        <w:rPr>
          <w:rFonts w:cs="宋体"/>
          <w:b/>
          <w:bCs/>
          <w:i/>
          <w:iCs/>
        </w:rPr>
      </w:pPr>
      <w:r w:rsidRPr="002009FE">
        <w:rPr>
          <w:rFonts w:cs="宋体" w:hint="eastAsia"/>
          <w:b/>
          <w:bCs/>
          <w:i/>
          <w:iCs/>
        </w:rPr>
        <w:t>分析：。</w:t>
      </w:r>
    </w:p>
    <w:p w:rsidR="00FC69A3" w:rsidRPr="008727C0" w:rsidRDefault="00FC69A3" w:rsidP="005310A4">
      <w:pPr>
        <w:pStyle w:val="a8"/>
        <w:numPr>
          <w:ilvl w:val="3"/>
          <w:numId w:val="9"/>
        </w:numPr>
        <w:ind w:left="426" w:firstLineChars="0"/>
        <w:outlineLvl w:val="1"/>
        <w:rPr>
          <w:b/>
        </w:rPr>
      </w:pPr>
      <w:r w:rsidRPr="008727C0">
        <w:rPr>
          <w:rFonts w:hint="eastAsia"/>
          <w:b/>
        </w:rPr>
        <w:lastRenderedPageBreak/>
        <w:t>凯迪拉克</w:t>
      </w:r>
      <w:r w:rsidRPr="008727C0">
        <w:rPr>
          <w:b/>
        </w:rPr>
        <w:t>XT5</w:t>
      </w:r>
    </w:p>
    <w:p w:rsidR="00FC69A3" w:rsidRDefault="00FC69A3" w:rsidP="005310A4">
      <w:r>
        <w:rPr>
          <w:noProof/>
          <w:color w:val="FFFFFF"/>
        </w:rPr>
        <w:drawing>
          <wp:inline distT="0" distB="0" distL="0" distR="0" wp14:anchorId="2C1E15CA" wp14:editId="1936A82C">
            <wp:extent cx="3060700" cy="1873250"/>
            <wp:effectExtent l="0" t="0" r="6350" b="0"/>
            <wp:docPr id="10" name="图片 10"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新车"/>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FC69A3" w:rsidRDefault="00FC69A3" w:rsidP="005310A4">
      <w:r>
        <w:rPr>
          <w:rFonts w:hint="eastAsia"/>
        </w:rPr>
        <w:t>作为中期改款车型，新车主要针对灯组和格栅进行了优化，全新的进气格栅将升级为家族风格。此外，前大灯针对内部灯组进行了重新设计。尾部方面，新车的垂直尾灯组采用全新的</w:t>
      </w:r>
      <w:r>
        <w:t>LED光源。</w:t>
      </w:r>
    </w:p>
    <w:p w:rsidR="00FC69A3" w:rsidRDefault="00FC69A3" w:rsidP="005310A4">
      <w:r>
        <w:rPr>
          <w:rFonts w:hint="eastAsia"/>
        </w:rPr>
        <w:t>车身尺寸方面，新车长宽高为</w:t>
      </w:r>
      <w:r>
        <w:t>4,813mm/1,903mm/1,686mm，轴距为2,857mm。</w:t>
      </w:r>
    </w:p>
    <w:p w:rsidR="00FC69A3" w:rsidRDefault="00FC69A3" w:rsidP="005310A4">
      <w:r>
        <w:rPr>
          <w:rFonts w:hint="eastAsia"/>
        </w:rPr>
        <w:t>动力方面，新车将换装全新</w:t>
      </w:r>
      <w:r>
        <w:t>2.0T发动机，最大功率为171kW，峰值扭矩为350Nm。传动方面，预计匹配的将是9速自动变速箱。</w:t>
      </w:r>
    </w:p>
    <w:p w:rsidR="00FC69A3" w:rsidRDefault="00FC69A3" w:rsidP="005310A4">
      <w:pPr>
        <w:rPr>
          <w:rFonts w:cs="宋体"/>
          <w:b/>
          <w:bCs/>
          <w:i/>
          <w:iCs/>
        </w:rPr>
      </w:pPr>
      <w:r w:rsidRPr="002009FE">
        <w:rPr>
          <w:rFonts w:cs="宋体" w:hint="eastAsia"/>
          <w:b/>
          <w:bCs/>
          <w:i/>
          <w:iCs/>
        </w:rPr>
        <w:t>分析：。</w:t>
      </w:r>
    </w:p>
    <w:p w:rsidR="00FC69A3" w:rsidRPr="00E24125" w:rsidRDefault="00FC69A3" w:rsidP="005310A4">
      <w:pPr>
        <w:pStyle w:val="a8"/>
        <w:numPr>
          <w:ilvl w:val="3"/>
          <w:numId w:val="9"/>
        </w:numPr>
        <w:ind w:left="426" w:firstLineChars="0"/>
        <w:outlineLvl w:val="1"/>
        <w:rPr>
          <w:b/>
        </w:rPr>
      </w:pPr>
      <w:r w:rsidRPr="00E24125">
        <w:rPr>
          <w:rFonts w:hint="eastAsia"/>
          <w:b/>
        </w:rPr>
        <w:t>雷凌运动版将于</w:t>
      </w:r>
      <w:r w:rsidRPr="00E24125">
        <w:rPr>
          <w:b/>
        </w:rPr>
        <w:t>5月20日上市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FC69A3" w:rsidRPr="00BA2FE5" w:rsidTr="00BE7430">
        <w:trPr>
          <w:tblCellSpacing w:w="15" w:type="dxa"/>
        </w:trPr>
        <w:tc>
          <w:tcPr>
            <w:tcW w:w="0" w:type="auto"/>
            <w:tcBorders>
              <w:top w:val="nil"/>
              <w:left w:val="nil"/>
              <w:bottom w:val="nil"/>
              <w:right w:val="nil"/>
            </w:tcBorders>
            <w:hideMark/>
          </w:tcPr>
          <w:p w:rsidR="00FC69A3" w:rsidRPr="00BA2FE5" w:rsidRDefault="00FC69A3" w:rsidP="00BE7430">
            <w:pPr>
              <w:widowControl/>
              <w:jc w:val="left"/>
              <w:rPr>
                <w:rFonts w:ascii="微软雅黑" w:eastAsia="微软雅黑" w:hAnsi="微软雅黑" w:cs="宋体"/>
                <w:color w:val="000000"/>
                <w:kern w:val="0"/>
                <w:sz w:val="27"/>
                <w:szCs w:val="27"/>
              </w:rPr>
            </w:pPr>
            <w:r w:rsidRPr="00BA2FE5">
              <w:rPr>
                <w:rFonts w:ascii="微软雅黑" w:eastAsia="微软雅黑" w:hAnsi="微软雅黑" w:cs="宋体"/>
                <w:noProof/>
                <w:color w:val="000000"/>
                <w:kern w:val="0"/>
                <w:sz w:val="27"/>
                <w:szCs w:val="27"/>
              </w:rPr>
              <w:drawing>
                <wp:inline distT="0" distB="0" distL="0" distR="0" wp14:anchorId="18E17B38" wp14:editId="1D40CD91">
                  <wp:extent cx="2857500" cy="1377950"/>
                  <wp:effectExtent l="0" t="0" r="0" b="0"/>
                  <wp:docPr id="9" name="图片 9" descr="http://58.246.65.10:8231/UploadFile/2019050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58.246.65.10:8231/UploadFile/2019050801.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57500" cy="1377950"/>
                          </a:xfrm>
                          <a:prstGeom prst="rect">
                            <a:avLst/>
                          </a:prstGeom>
                          <a:noFill/>
                          <a:ln>
                            <a:noFill/>
                          </a:ln>
                        </pic:spPr>
                      </pic:pic>
                    </a:graphicData>
                  </a:graphic>
                </wp:inline>
              </w:drawing>
            </w:r>
          </w:p>
        </w:tc>
        <w:tc>
          <w:tcPr>
            <w:tcW w:w="0" w:type="auto"/>
            <w:tcBorders>
              <w:top w:val="nil"/>
              <w:left w:val="nil"/>
              <w:bottom w:val="nil"/>
              <w:right w:val="nil"/>
            </w:tcBorders>
            <w:hideMark/>
          </w:tcPr>
          <w:p w:rsidR="00FC69A3" w:rsidRPr="00BA2FE5" w:rsidRDefault="00FC69A3" w:rsidP="00BE7430">
            <w:pPr>
              <w:widowControl/>
              <w:jc w:val="left"/>
              <w:rPr>
                <w:rFonts w:ascii="微软雅黑" w:eastAsia="微软雅黑" w:hAnsi="微软雅黑" w:cs="宋体"/>
                <w:color w:val="000000"/>
                <w:kern w:val="0"/>
                <w:sz w:val="27"/>
                <w:szCs w:val="27"/>
              </w:rPr>
            </w:pPr>
          </w:p>
        </w:tc>
      </w:tr>
    </w:tbl>
    <w:p w:rsidR="00FC69A3" w:rsidRDefault="00FC69A3" w:rsidP="005310A4"/>
    <w:p w:rsidR="00FC69A3" w:rsidRDefault="00FC69A3" w:rsidP="005310A4">
      <w:r>
        <w:rPr>
          <w:rFonts w:hint="eastAsia"/>
        </w:rPr>
        <w:t>外观方面，新车采用全新大嘴式前格栅内部为黑色蜂窝状造型，搭配鹰眼立体</w:t>
      </w:r>
      <w:r>
        <w:t>LED大灯设计。</w:t>
      </w:r>
    </w:p>
    <w:p w:rsidR="00FC69A3" w:rsidRDefault="00FC69A3" w:rsidP="005310A4">
      <w:r>
        <w:rPr>
          <w:rFonts w:hint="eastAsia"/>
        </w:rPr>
        <w:t>内饰方面，新车采用黑白双色配色，悬浮式中控台设计。</w:t>
      </w:r>
    </w:p>
    <w:p w:rsidR="00FC69A3" w:rsidRDefault="00FC69A3" w:rsidP="005310A4">
      <w:r>
        <w:rPr>
          <w:rFonts w:hint="eastAsia"/>
        </w:rPr>
        <w:t>动力方面，新车将搭载</w:t>
      </w:r>
      <w:r>
        <w:t>1.2T发动机。</w:t>
      </w:r>
    </w:p>
    <w:p w:rsidR="00FC69A3" w:rsidRPr="00E24125" w:rsidRDefault="00FC69A3" w:rsidP="005310A4">
      <w:pPr>
        <w:rPr>
          <w:rFonts w:cs="宋体"/>
          <w:b/>
          <w:bCs/>
          <w:i/>
          <w:iCs/>
        </w:rPr>
      </w:pPr>
      <w:r w:rsidRPr="007B45F8">
        <w:rPr>
          <w:rFonts w:cs="宋体" w:hint="eastAsia"/>
          <w:b/>
          <w:bCs/>
          <w:i/>
          <w:iCs/>
        </w:rPr>
        <w:t>分析：。</w:t>
      </w:r>
    </w:p>
    <w:p w:rsidR="00FC69A3" w:rsidRPr="004D6227" w:rsidRDefault="00FC69A3" w:rsidP="005310A4">
      <w:pPr>
        <w:pStyle w:val="a8"/>
        <w:numPr>
          <w:ilvl w:val="3"/>
          <w:numId w:val="9"/>
        </w:numPr>
        <w:ind w:left="426" w:firstLineChars="0"/>
        <w:outlineLvl w:val="1"/>
        <w:rPr>
          <w:b/>
        </w:rPr>
      </w:pPr>
      <w:r w:rsidRPr="004D6227">
        <w:rPr>
          <w:rFonts w:hint="eastAsia"/>
          <w:b/>
        </w:rPr>
        <w:t>领克</w:t>
      </w:r>
      <w:r w:rsidRPr="004D6227">
        <w:rPr>
          <w:b/>
        </w:rPr>
        <w:t>03+</w:t>
      </w:r>
    </w:p>
    <w:p w:rsidR="00FC69A3" w:rsidRDefault="00FC69A3" w:rsidP="005310A4">
      <w:r>
        <w:rPr>
          <w:noProof/>
          <w:color w:val="FFFFFF"/>
        </w:rPr>
        <w:lastRenderedPageBreak/>
        <w:drawing>
          <wp:inline distT="0" distB="0" distL="0" distR="0" wp14:anchorId="1CCB443E" wp14:editId="3D05C51B">
            <wp:extent cx="3060700" cy="2286000"/>
            <wp:effectExtent l="0" t="0" r="6350" b="0"/>
            <wp:docPr id="8" name="图片 8"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新车"/>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60700" cy="2286000"/>
                    </a:xfrm>
                    <a:prstGeom prst="rect">
                      <a:avLst/>
                    </a:prstGeom>
                    <a:noFill/>
                    <a:ln>
                      <a:noFill/>
                    </a:ln>
                  </pic:spPr>
                </pic:pic>
              </a:graphicData>
            </a:graphic>
          </wp:inline>
        </w:drawing>
      </w:r>
    </w:p>
    <w:p w:rsidR="00FC69A3" w:rsidRDefault="00FC69A3" w:rsidP="005310A4">
      <w:r>
        <w:rPr>
          <w:rFonts w:hint="eastAsia"/>
        </w:rPr>
        <w:t>外观方面，新车在车外部分主要增加了全身的运动包围，包括可供选装的碳纤维前唇、前格栅、新样式的</w:t>
      </w:r>
      <w:r>
        <w:t>19英寸双色密辐式轮圈、车尾底部扩散器、碳纤维后扰流板，以及双边共四出式排气等。</w:t>
      </w:r>
    </w:p>
    <w:p w:rsidR="00FC69A3" w:rsidRDefault="00FC69A3" w:rsidP="005310A4">
      <w:r>
        <w:rPr>
          <w:rFonts w:hint="eastAsia"/>
        </w:rPr>
        <w:t>动力方面，新车搭载</w:t>
      </w:r>
      <w:r>
        <w:t>JLH-4G20TDC型2.0T直列四缸直喷发动机，最大功率达187kW，传动系统匹配8速手自一体变速箱和四驱系统。</w:t>
      </w:r>
    </w:p>
    <w:p w:rsidR="00FC69A3" w:rsidRDefault="00FC69A3" w:rsidP="005310A4">
      <w:pPr>
        <w:rPr>
          <w:rFonts w:cs="宋体"/>
          <w:b/>
          <w:bCs/>
          <w:i/>
          <w:iCs/>
        </w:rPr>
      </w:pPr>
      <w:r w:rsidRPr="002009FE">
        <w:rPr>
          <w:rFonts w:cs="宋体" w:hint="eastAsia"/>
          <w:b/>
          <w:bCs/>
          <w:i/>
          <w:iCs/>
        </w:rPr>
        <w:t>分析：。</w:t>
      </w:r>
    </w:p>
    <w:p w:rsidR="00FC69A3" w:rsidRPr="00DE1417" w:rsidRDefault="00FC69A3" w:rsidP="005310A4">
      <w:pPr>
        <w:pStyle w:val="a8"/>
        <w:numPr>
          <w:ilvl w:val="3"/>
          <w:numId w:val="9"/>
        </w:numPr>
        <w:ind w:left="426" w:firstLineChars="0"/>
        <w:outlineLvl w:val="1"/>
        <w:rPr>
          <w:b/>
        </w:rPr>
      </w:pPr>
      <w:r w:rsidRPr="00DE1417">
        <w:rPr>
          <w:b/>
        </w:rPr>
        <w:t>梅赛德斯-AMGGLE53</w:t>
      </w:r>
    </w:p>
    <w:p w:rsidR="00FC69A3" w:rsidRDefault="00FC69A3" w:rsidP="005310A4">
      <w:r>
        <w:rPr>
          <w:noProof/>
        </w:rPr>
        <w:drawing>
          <wp:inline distT="0" distB="0" distL="0" distR="0" wp14:anchorId="2C0F18CE" wp14:editId="5A375639">
            <wp:extent cx="3810000" cy="2139950"/>
            <wp:effectExtent l="0" t="0" r="0" b="0"/>
            <wp:docPr id="77" name="图片 77" descr="http://img2.bitautoimg.com/bitauto/2019/04/25/e6184627-4d6b-4170-b38d-fd143335c383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img2.bitautoimg.com/bitauto/2019/04/25/e6184627-4d6b-4170-b38d-fd143335c383_630_w0.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810000" cy="2139950"/>
                    </a:xfrm>
                    <a:prstGeom prst="rect">
                      <a:avLst/>
                    </a:prstGeom>
                    <a:noFill/>
                    <a:ln>
                      <a:noFill/>
                    </a:ln>
                  </pic:spPr>
                </pic:pic>
              </a:graphicData>
            </a:graphic>
          </wp:inline>
        </w:drawing>
      </w:r>
    </w:p>
    <w:p w:rsidR="00FC69A3" w:rsidRDefault="00FC69A3" w:rsidP="005310A4">
      <w:r>
        <w:rPr>
          <w:rFonts w:hint="eastAsia"/>
        </w:rPr>
        <w:t>上市时间：</w:t>
      </w:r>
      <w:r>
        <w:t>2020年</w:t>
      </w:r>
    </w:p>
    <w:p w:rsidR="00FC69A3" w:rsidRDefault="00FC69A3" w:rsidP="005310A4">
      <w:r>
        <w:rPr>
          <w:rFonts w:hint="eastAsia"/>
        </w:rPr>
        <w:t>发动机</w:t>
      </w:r>
      <w:r>
        <w:t>：3.0T</w:t>
      </w:r>
      <w:r>
        <w:rPr>
          <w:rFonts w:hint="eastAsia"/>
        </w:rPr>
        <w:t>变速箱</w:t>
      </w:r>
      <w:r>
        <w:t>：9速手自一体</w:t>
      </w:r>
    </w:p>
    <w:p w:rsidR="00FC69A3" w:rsidRDefault="00FC69A3" w:rsidP="005310A4">
      <w:pPr>
        <w:rPr>
          <w:rFonts w:cs="宋体"/>
          <w:b/>
          <w:bCs/>
          <w:i/>
          <w:iCs/>
        </w:rPr>
      </w:pPr>
      <w:r w:rsidRPr="002009FE">
        <w:rPr>
          <w:rFonts w:cs="宋体" w:hint="eastAsia"/>
          <w:b/>
          <w:bCs/>
          <w:i/>
          <w:iCs/>
        </w:rPr>
        <w:t>分析：。</w:t>
      </w:r>
    </w:p>
    <w:p w:rsidR="00FC69A3" w:rsidRPr="00E24125" w:rsidRDefault="00FC69A3" w:rsidP="005310A4">
      <w:pPr>
        <w:pStyle w:val="a8"/>
        <w:numPr>
          <w:ilvl w:val="3"/>
          <w:numId w:val="9"/>
        </w:numPr>
        <w:ind w:left="426" w:firstLineChars="0"/>
        <w:outlineLvl w:val="1"/>
        <w:rPr>
          <w:b/>
        </w:rPr>
      </w:pPr>
      <w:r w:rsidRPr="00E24125">
        <w:rPr>
          <w:rFonts w:hint="eastAsia"/>
          <w:b/>
        </w:rPr>
        <w:t>名爵</w:t>
      </w:r>
      <w:r w:rsidRPr="00E24125">
        <w:rPr>
          <w:b/>
        </w:rPr>
        <w:t>HS新增20T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FC69A3" w:rsidRPr="00BA2FE5" w:rsidTr="00BE7430">
        <w:trPr>
          <w:tblCellSpacing w:w="15" w:type="dxa"/>
        </w:trPr>
        <w:tc>
          <w:tcPr>
            <w:tcW w:w="0" w:type="auto"/>
            <w:tcBorders>
              <w:top w:val="nil"/>
              <w:left w:val="nil"/>
              <w:bottom w:val="nil"/>
              <w:right w:val="nil"/>
            </w:tcBorders>
            <w:hideMark/>
          </w:tcPr>
          <w:p w:rsidR="00FC69A3" w:rsidRPr="00BA2FE5" w:rsidRDefault="00FC69A3" w:rsidP="00BE7430">
            <w:pPr>
              <w:widowControl/>
              <w:jc w:val="left"/>
              <w:rPr>
                <w:rFonts w:ascii="微软雅黑" w:eastAsia="微软雅黑" w:hAnsi="微软雅黑" w:cs="宋体"/>
                <w:color w:val="000000"/>
                <w:kern w:val="0"/>
                <w:sz w:val="27"/>
                <w:szCs w:val="27"/>
              </w:rPr>
            </w:pPr>
            <w:r w:rsidRPr="00BA2FE5">
              <w:rPr>
                <w:rFonts w:ascii="微软雅黑" w:eastAsia="微软雅黑" w:hAnsi="微软雅黑" w:cs="宋体"/>
                <w:noProof/>
                <w:color w:val="000000"/>
                <w:kern w:val="0"/>
                <w:sz w:val="27"/>
                <w:szCs w:val="27"/>
              </w:rPr>
              <w:drawing>
                <wp:inline distT="0" distB="0" distL="0" distR="0" wp14:anchorId="020FDDB8" wp14:editId="35B99A56">
                  <wp:extent cx="2857500" cy="1447800"/>
                  <wp:effectExtent l="0" t="0" r="0" b="0"/>
                  <wp:docPr id="14" name="图片 14" descr="http://58.246.65.10:8231/UploadFile/20190508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58.246.65.10:8231/UploadFile/2019050803.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57500" cy="1447800"/>
                          </a:xfrm>
                          <a:prstGeom prst="rect">
                            <a:avLst/>
                          </a:prstGeom>
                          <a:noFill/>
                          <a:ln>
                            <a:noFill/>
                          </a:ln>
                        </pic:spPr>
                      </pic:pic>
                    </a:graphicData>
                  </a:graphic>
                </wp:inline>
              </w:drawing>
            </w:r>
          </w:p>
        </w:tc>
        <w:tc>
          <w:tcPr>
            <w:tcW w:w="0" w:type="auto"/>
            <w:tcBorders>
              <w:top w:val="nil"/>
              <w:left w:val="nil"/>
              <w:bottom w:val="nil"/>
              <w:right w:val="nil"/>
            </w:tcBorders>
            <w:hideMark/>
          </w:tcPr>
          <w:p w:rsidR="00FC69A3" w:rsidRPr="00BA2FE5" w:rsidRDefault="00FC69A3" w:rsidP="00BE7430">
            <w:pPr>
              <w:widowControl/>
              <w:jc w:val="left"/>
              <w:rPr>
                <w:rFonts w:ascii="微软雅黑" w:eastAsia="微软雅黑" w:hAnsi="微软雅黑" w:cs="宋体"/>
                <w:color w:val="000000"/>
                <w:kern w:val="0"/>
                <w:sz w:val="27"/>
                <w:szCs w:val="27"/>
              </w:rPr>
            </w:pPr>
          </w:p>
        </w:tc>
      </w:tr>
    </w:tbl>
    <w:p w:rsidR="00FC69A3" w:rsidRDefault="00FC69A3" w:rsidP="005310A4"/>
    <w:p w:rsidR="00FC69A3" w:rsidRDefault="00FC69A3" w:rsidP="005310A4">
      <w:r>
        <w:rPr>
          <w:rFonts w:hint="eastAsia"/>
        </w:rPr>
        <w:t>外观方面，新车与普通版车型基本一致。</w:t>
      </w:r>
    </w:p>
    <w:p w:rsidR="00FC69A3" w:rsidRDefault="00FC69A3" w:rsidP="005310A4">
      <w:r>
        <w:rPr>
          <w:rFonts w:hint="eastAsia"/>
        </w:rPr>
        <w:lastRenderedPageBreak/>
        <w:t>配置方面，新车新增</w:t>
      </w:r>
      <w:r>
        <w:t>MG运动管理策略系统、一键加速按钮、一体式运动座椅以及方向盘换挡拨片等。</w:t>
      </w:r>
    </w:p>
    <w:p w:rsidR="00FC69A3" w:rsidRDefault="00FC69A3" w:rsidP="005310A4">
      <w:r>
        <w:rPr>
          <w:rFonts w:hint="eastAsia"/>
        </w:rPr>
        <w:t>动力方面，新车将搭载</w:t>
      </w:r>
      <w:r>
        <w:t>1.5T发动机。</w:t>
      </w:r>
    </w:p>
    <w:p w:rsidR="00FC69A3" w:rsidRDefault="00FC69A3" w:rsidP="005310A4">
      <w:pPr>
        <w:rPr>
          <w:rFonts w:cs="宋体"/>
          <w:b/>
          <w:bCs/>
          <w:i/>
          <w:iCs/>
        </w:rPr>
      </w:pPr>
      <w:r w:rsidRPr="007B45F8">
        <w:rPr>
          <w:rFonts w:cs="宋体" w:hint="eastAsia"/>
          <w:b/>
          <w:bCs/>
          <w:i/>
          <w:iCs/>
        </w:rPr>
        <w:t>分析：。</w:t>
      </w:r>
    </w:p>
    <w:p w:rsidR="00FC69A3" w:rsidRPr="00FF0751" w:rsidRDefault="00FC69A3" w:rsidP="005310A4">
      <w:pPr>
        <w:pStyle w:val="a8"/>
        <w:numPr>
          <w:ilvl w:val="3"/>
          <w:numId w:val="9"/>
        </w:numPr>
        <w:ind w:left="426" w:firstLineChars="0"/>
        <w:outlineLvl w:val="1"/>
        <w:rPr>
          <w:b/>
        </w:rPr>
      </w:pPr>
      <w:r w:rsidRPr="00FF0751">
        <w:rPr>
          <w:b/>
        </w:rPr>
        <w:t>起亚K3</w:t>
      </w:r>
    </w:p>
    <w:p w:rsidR="00FC69A3" w:rsidRDefault="00FC69A3" w:rsidP="005310A4">
      <w:r>
        <w:rPr>
          <w:noProof/>
        </w:rPr>
        <w:drawing>
          <wp:inline distT="0" distB="0" distL="0" distR="0" wp14:anchorId="2198F0B5" wp14:editId="0357221B">
            <wp:extent cx="3206750" cy="2139950"/>
            <wp:effectExtent l="0" t="0" r="0" b="0"/>
            <wp:docPr id="15" name="图片 15" descr="http://img1.bitautoimg.com/bitauto/2019/04/16/8e703515-e5b8-4da2-a023-0bb3857d987f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img1.bitautoimg.com/bitauto/2019/04/16/8e703515-e5b8-4da2-a023-0bb3857d987f_630_w0.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FC69A3" w:rsidRDefault="00FC69A3" w:rsidP="005310A4">
      <w:r>
        <w:rPr>
          <w:rFonts w:hint="eastAsia"/>
        </w:rPr>
        <w:t>上市时间：</w:t>
      </w:r>
      <w:r>
        <w:t>2019年5月16日上市</w:t>
      </w:r>
      <w:r>
        <w:rPr>
          <w:rFonts w:hint="eastAsia"/>
        </w:rPr>
        <w:t>销售价</w:t>
      </w:r>
      <w:r>
        <w:t>：预售10.58-13.28万元</w:t>
      </w:r>
    </w:p>
    <w:p w:rsidR="00FC69A3" w:rsidRDefault="00FC69A3" w:rsidP="005310A4">
      <w:r>
        <w:rPr>
          <w:rFonts w:hint="eastAsia"/>
        </w:rPr>
        <w:t>发动机</w:t>
      </w:r>
      <w:r>
        <w:t>：1.4T、1.5L、插混</w:t>
      </w:r>
      <w:r>
        <w:rPr>
          <w:rFonts w:hint="eastAsia"/>
        </w:rPr>
        <w:t>变速箱</w:t>
      </w:r>
      <w:r>
        <w:t>：6速手动、CVT、7速双离合</w:t>
      </w:r>
    </w:p>
    <w:p w:rsidR="00FC69A3" w:rsidRDefault="00FC69A3" w:rsidP="005310A4">
      <w:r>
        <w:rPr>
          <w:rFonts w:hint="eastAsia"/>
        </w:rPr>
        <w:t>车身尺寸：</w:t>
      </w:r>
      <w:r>
        <w:t>4660/1780/1450mm</w:t>
      </w:r>
    </w:p>
    <w:p w:rsidR="00FC69A3" w:rsidRPr="00FF0751" w:rsidRDefault="00FC69A3" w:rsidP="005310A4">
      <w:pPr>
        <w:rPr>
          <w:rFonts w:cs="宋体"/>
          <w:b/>
          <w:bCs/>
          <w:i/>
          <w:iCs/>
        </w:rPr>
      </w:pPr>
      <w:r w:rsidRPr="002009FE">
        <w:rPr>
          <w:rFonts w:cs="宋体" w:hint="eastAsia"/>
          <w:b/>
          <w:bCs/>
          <w:i/>
          <w:iCs/>
        </w:rPr>
        <w:t>分析：。</w:t>
      </w:r>
    </w:p>
    <w:p w:rsidR="00FC69A3" w:rsidRPr="008727C0" w:rsidRDefault="00FC69A3" w:rsidP="005310A4">
      <w:pPr>
        <w:pStyle w:val="a8"/>
        <w:numPr>
          <w:ilvl w:val="3"/>
          <w:numId w:val="9"/>
        </w:numPr>
        <w:ind w:left="426" w:firstLineChars="0"/>
        <w:outlineLvl w:val="1"/>
        <w:rPr>
          <w:b/>
        </w:rPr>
      </w:pPr>
      <w:r w:rsidRPr="008727C0">
        <w:rPr>
          <w:rFonts w:hint="eastAsia"/>
          <w:b/>
        </w:rPr>
        <w:t>全新别克威朗</w:t>
      </w:r>
    </w:p>
    <w:p w:rsidR="00FC69A3" w:rsidRDefault="00FC69A3" w:rsidP="005310A4">
      <w:r>
        <w:rPr>
          <w:noProof/>
          <w:color w:val="FFFFFF"/>
        </w:rPr>
        <w:drawing>
          <wp:inline distT="0" distB="0" distL="0" distR="0" wp14:anchorId="151F0DAC" wp14:editId="635C3BE0">
            <wp:extent cx="3060700" cy="1873250"/>
            <wp:effectExtent l="0" t="0" r="6350" b="0"/>
            <wp:docPr id="16" name="图片 16"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新车"/>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FC69A3" w:rsidRDefault="00FC69A3" w:rsidP="005310A4">
      <w:r>
        <w:rPr>
          <w:rFonts w:hint="eastAsia"/>
        </w:rPr>
        <w:t>外观方面，新车前脸为飞翼式</w:t>
      </w:r>
      <w:r>
        <w:t>V型格栅，两侧的通风口加大。车身侧面的设计与现款基本保持一致，均采用双车身线条。</w:t>
      </w:r>
    </w:p>
    <w:p w:rsidR="00FC69A3" w:rsidRDefault="00FC69A3" w:rsidP="005310A4">
      <w:r>
        <w:rPr>
          <w:rFonts w:hint="eastAsia"/>
        </w:rPr>
        <w:t>动力方面，作为参考，现款车型采用</w:t>
      </w:r>
      <w:r>
        <w:t>1.5升与2.0升四缸发动机。</w:t>
      </w:r>
    </w:p>
    <w:p w:rsidR="00FC69A3" w:rsidRDefault="00FC69A3" w:rsidP="005310A4">
      <w:pPr>
        <w:rPr>
          <w:rFonts w:cs="宋体"/>
          <w:b/>
          <w:bCs/>
          <w:i/>
          <w:iCs/>
        </w:rPr>
      </w:pPr>
      <w:r w:rsidRPr="002009FE">
        <w:rPr>
          <w:rFonts w:cs="宋体" w:hint="eastAsia"/>
          <w:b/>
          <w:bCs/>
          <w:i/>
          <w:iCs/>
        </w:rPr>
        <w:t>分析：。</w:t>
      </w:r>
    </w:p>
    <w:p w:rsidR="00FC69A3" w:rsidRPr="00DE1417" w:rsidRDefault="00FC69A3" w:rsidP="005310A4">
      <w:pPr>
        <w:pStyle w:val="a8"/>
        <w:numPr>
          <w:ilvl w:val="3"/>
          <w:numId w:val="9"/>
        </w:numPr>
        <w:ind w:left="426" w:firstLineChars="0"/>
        <w:outlineLvl w:val="1"/>
        <w:rPr>
          <w:b/>
        </w:rPr>
      </w:pPr>
      <w:r w:rsidRPr="00DE1417">
        <w:rPr>
          <w:b/>
        </w:rPr>
        <w:t>全新高尔夫</w:t>
      </w:r>
    </w:p>
    <w:p w:rsidR="00FC69A3" w:rsidRDefault="00FC69A3" w:rsidP="005310A4">
      <w:r>
        <w:rPr>
          <w:noProof/>
        </w:rPr>
        <w:lastRenderedPageBreak/>
        <w:drawing>
          <wp:inline distT="0" distB="0" distL="0" distR="0" wp14:anchorId="5DBA9341" wp14:editId="59B013CE">
            <wp:extent cx="3206750" cy="2139950"/>
            <wp:effectExtent l="0" t="0" r="0" b="0"/>
            <wp:docPr id="17" name="图片 17" descr="http://image.bitautoimg.com/bitauto/2019/03/11/d888077c-9294-480e-a6d3-6291c43f5f93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image.bitautoimg.com/bitauto/2019/03/11/d888077c-9294-480e-a6d3-6291c43f5f93_630_w0.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FC69A3" w:rsidRDefault="00FC69A3" w:rsidP="005310A4">
      <w:r>
        <w:rPr>
          <w:rFonts w:hint="eastAsia"/>
        </w:rPr>
        <w:t>投产时间：</w:t>
      </w:r>
      <w:r>
        <w:t>2020年2月24日</w:t>
      </w:r>
    </w:p>
    <w:p w:rsidR="00FC69A3" w:rsidRDefault="00FC69A3" w:rsidP="005310A4">
      <w:r>
        <w:rPr>
          <w:rFonts w:hint="eastAsia"/>
        </w:rPr>
        <w:t>发动机</w:t>
      </w:r>
      <w:r>
        <w:t>：1.0T、1.5T、2.0T</w:t>
      </w:r>
      <w:r>
        <w:rPr>
          <w:rFonts w:hint="eastAsia"/>
        </w:rPr>
        <w:t>变速箱</w:t>
      </w:r>
      <w:r>
        <w:t>：手动、双离合</w:t>
      </w:r>
    </w:p>
    <w:p w:rsidR="00FC69A3" w:rsidRDefault="00FC69A3" w:rsidP="005310A4">
      <w:pPr>
        <w:rPr>
          <w:rFonts w:cs="宋体"/>
          <w:b/>
          <w:bCs/>
          <w:i/>
          <w:iCs/>
        </w:rPr>
      </w:pPr>
      <w:r w:rsidRPr="002009FE">
        <w:rPr>
          <w:rFonts w:cs="宋体" w:hint="eastAsia"/>
          <w:b/>
          <w:bCs/>
          <w:i/>
          <w:iCs/>
        </w:rPr>
        <w:t>分析：。</w:t>
      </w:r>
    </w:p>
    <w:p w:rsidR="00FC69A3" w:rsidRPr="004D6227" w:rsidRDefault="00FC69A3" w:rsidP="005310A4">
      <w:pPr>
        <w:pStyle w:val="a8"/>
        <w:numPr>
          <w:ilvl w:val="3"/>
          <w:numId w:val="9"/>
        </w:numPr>
        <w:ind w:left="426" w:firstLineChars="0"/>
        <w:outlineLvl w:val="1"/>
        <w:rPr>
          <w:b/>
        </w:rPr>
      </w:pPr>
      <w:r w:rsidRPr="004D6227">
        <w:rPr>
          <w:rFonts w:hint="eastAsia"/>
          <w:b/>
        </w:rPr>
        <w:t>全新一代奔驰</w:t>
      </w:r>
      <w:r w:rsidRPr="004D6227">
        <w:rPr>
          <w:b/>
        </w:rPr>
        <w:t>C级</w:t>
      </w:r>
    </w:p>
    <w:p w:rsidR="00FC69A3" w:rsidRDefault="00FC69A3" w:rsidP="005310A4">
      <w:r>
        <w:rPr>
          <w:noProof/>
          <w:color w:val="FFFFFF"/>
        </w:rPr>
        <w:drawing>
          <wp:inline distT="0" distB="0" distL="0" distR="0" wp14:anchorId="76E5FC2C" wp14:editId="70081A4B">
            <wp:extent cx="3060700" cy="1873250"/>
            <wp:effectExtent l="0" t="0" r="6350" b="0"/>
            <wp:docPr id="18" name="图片 18"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新车"/>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FC69A3" w:rsidRDefault="00FC69A3" w:rsidP="005310A4">
      <w:r>
        <w:rPr>
          <w:rFonts w:hint="eastAsia"/>
        </w:rPr>
        <w:t>外观方面，新车采用了奔驰家族最新的设计风格，换装了类似三角形的大灯组设计，边缘锋利的线条设计，配合下方大尺寸三段式进气口。同时，该车前保险杠下方略带铲型的前唇。尾部方面，其整体线条或更加平直。</w:t>
      </w:r>
    </w:p>
    <w:p w:rsidR="00FC69A3" w:rsidRDefault="00FC69A3" w:rsidP="005310A4">
      <w:r>
        <w:rPr>
          <w:rFonts w:hint="eastAsia"/>
        </w:rPr>
        <w:t>动力方面，新车预计会有一系列四缸、六缸发动机以及混合动力系统，同时也将有</w:t>
      </w:r>
      <w:r>
        <w:t>AMG版本。</w:t>
      </w:r>
    </w:p>
    <w:p w:rsidR="00FC69A3" w:rsidRDefault="00FC69A3" w:rsidP="005310A4">
      <w:pPr>
        <w:rPr>
          <w:rFonts w:cs="宋体"/>
          <w:b/>
          <w:bCs/>
          <w:i/>
          <w:iCs/>
        </w:rPr>
      </w:pPr>
      <w:r w:rsidRPr="002009FE">
        <w:rPr>
          <w:rFonts w:cs="宋体" w:hint="eastAsia"/>
          <w:b/>
          <w:bCs/>
          <w:i/>
          <w:iCs/>
        </w:rPr>
        <w:t>分析：。</w:t>
      </w:r>
    </w:p>
    <w:p w:rsidR="00FC69A3" w:rsidRPr="004129EF" w:rsidRDefault="00FC69A3" w:rsidP="005310A4">
      <w:pPr>
        <w:pStyle w:val="a8"/>
        <w:numPr>
          <w:ilvl w:val="3"/>
          <w:numId w:val="9"/>
        </w:numPr>
        <w:ind w:left="426" w:firstLineChars="0"/>
        <w:outlineLvl w:val="1"/>
        <w:rPr>
          <w:b/>
        </w:rPr>
      </w:pPr>
      <w:r w:rsidRPr="004129EF">
        <w:rPr>
          <w:b/>
        </w:rPr>
        <w:t>新款风行F600</w:t>
      </w:r>
    </w:p>
    <w:p w:rsidR="00FC69A3" w:rsidRDefault="00FC69A3" w:rsidP="005310A4">
      <w:r>
        <w:rPr>
          <w:noProof/>
          <w:color w:val="FFFFFF"/>
        </w:rPr>
        <w:drawing>
          <wp:inline distT="0" distB="0" distL="0" distR="0" wp14:anchorId="33AA2F06" wp14:editId="22DAD1D2">
            <wp:extent cx="3060700" cy="2286000"/>
            <wp:effectExtent l="0" t="0" r="6350" b="0"/>
            <wp:docPr id="66" name="图片 66"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新车"/>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60700" cy="2286000"/>
                    </a:xfrm>
                    <a:prstGeom prst="rect">
                      <a:avLst/>
                    </a:prstGeom>
                    <a:noFill/>
                    <a:ln>
                      <a:noFill/>
                    </a:ln>
                  </pic:spPr>
                </pic:pic>
              </a:graphicData>
            </a:graphic>
          </wp:inline>
        </w:drawing>
      </w:r>
    </w:p>
    <w:p w:rsidR="00FC69A3" w:rsidRDefault="00FC69A3" w:rsidP="005310A4">
      <w:r>
        <w:rPr>
          <w:rFonts w:hint="eastAsia"/>
        </w:rPr>
        <w:lastRenderedPageBreak/>
        <w:t>新车为长轴距版车型，轴距达到</w:t>
      </w:r>
      <w:r>
        <w:t>3,200mm，而在外观以及内饰部分并未有太大变化。</w:t>
      </w:r>
    </w:p>
    <w:p w:rsidR="00FC69A3" w:rsidRDefault="00FC69A3" w:rsidP="005310A4">
      <w:r>
        <w:rPr>
          <w:rFonts w:hint="eastAsia"/>
        </w:rPr>
        <w:t>动力方面，该车型采用</w:t>
      </w:r>
      <w:r>
        <w:t>2.0L自然吸气发动机，最大功率为108kW，峰值扭矩为200Nm，传动系统与发动机匹配的是6速手动变速箱。</w:t>
      </w:r>
    </w:p>
    <w:p w:rsidR="00FC69A3" w:rsidRPr="004129EF" w:rsidRDefault="00FC69A3" w:rsidP="005310A4">
      <w:pPr>
        <w:rPr>
          <w:rFonts w:cs="宋体"/>
          <w:b/>
          <w:bCs/>
          <w:i/>
          <w:iCs/>
        </w:rPr>
      </w:pPr>
      <w:r w:rsidRPr="002009FE">
        <w:rPr>
          <w:rFonts w:cs="宋体" w:hint="eastAsia"/>
          <w:b/>
          <w:bCs/>
          <w:i/>
          <w:iCs/>
        </w:rPr>
        <w:t>分析：。</w:t>
      </w:r>
    </w:p>
    <w:p w:rsidR="00FC69A3" w:rsidRPr="00AD55E9" w:rsidRDefault="00FC69A3" w:rsidP="005310A4">
      <w:pPr>
        <w:pStyle w:val="a8"/>
        <w:numPr>
          <w:ilvl w:val="3"/>
          <w:numId w:val="9"/>
        </w:numPr>
        <w:ind w:left="426" w:firstLineChars="0"/>
        <w:outlineLvl w:val="1"/>
        <w:rPr>
          <w:b/>
        </w:rPr>
      </w:pPr>
      <w:r w:rsidRPr="00AD55E9">
        <w:rPr>
          <w:rFonts w:hint="eastAsia"/>
          <w:b/>
        </w:rPr>
        <w:t>新款斯柯达速派</w:t>
      </w:r>
    </w:p>
    <w:p w:rsidR="00FC69A3" w:rsidRDefault="00FC69A3" w:rsidP="005310A4">
      <w:r>
        <w:rPr>
          <w:noProof/>
          <w:color w:val="FFFFFF"/>
        </w:rPr>
        <w:drawing>
          <wp:inline distT="0" distB="0" distL="0" distR="0" wp14:anchorId="3FB03A8F" wp14:editId="66C34E8C">
            <wp:extent cx="3060700" cy="1873250"/>
            <wp:effectExtent l="0" t="0" r="6350" b="0"/>
            <wp:docPr id="87" name="图片 8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新车"/>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FC69A3" w:rsidRDefault="00FC69A3" w:rsidP="005310A4">
      <w:r>
        <w:rPr>
          <w:rFonts w:hint="eastAsia"/>
        </w:rPr>
        <w:t>外观方面，新车大灯组有望换装全</w:t>
      </w:r>
      <w:r>
        <w:t>LED光源，前进气格栅延续了直瀑式设计。</w:t>
      </w:r>
    </w:p>
    <w:p w:rsidR="00FC69A3" w:rsidRDefault="00FC69A3" w:rsidP="005310A4">
      <w:r>
        <w:rPr>
          <w:rFonts w:hint="eastAsia"/>
        </w:rPr>
        <w:t>车身尺寸方面，新车长宽高分别为</w:t>
      </w:r>
      <w:r>
        <w:t>4,869/1,865/1,489mm，轴距为2,841mm。</w:t>
      </w:r>
    </w:p>
    <w:p w:rsidR="00FC69A3" w:rsidRDefault="00FC69A3" w:rsidP="005310A4">
      <w:r>
        <w:rPr>
          <w:rFonts w:hint="eastAsia"/>
        </w:rPr>
        <w:t>动力方面，新车将搭载</w:t>
      </w:r>
      <w:r>
        <w:t>1.4T和2.0T高低功率发动机，其中1.4T发动机的最大功率为110kW，2.0T低/高功率发动机的最大功率分别为137kW和162kW。传动系统均匹配7速双离合变速箱。</w:t>
      </w:r>
    </w:p>
    <w:p w:rsidR="00FC69A3" w:rsidRDefault="00FC69A3" w:rsidP="005310A4">
      <w:pPr>
        <w:rPr>
          <w:rFonts w:cs="宋体"/>
          <w:b/>
          <w:bCs/>
          <w:i/>
          <w:iCs/>
        </w:rPr>
      </w:pPr>
      <w:r w:rsidRPr="002009FE">
        <w:rPr>
          <w:rFonts w:cs="宋体" w:hint="eastAsia"/>
          <w:b/>
          <w:bCs/>
          <w:i/>
          <w:iCs/>
        </w:rPr>
        <w:t>分析：。</w:t>
      </w:r>
    </w:p>
    <w:p w:rsidR="00FC69A3" w:rsidRPr="000279CE" w:rsidRDefault="00FC69A3" w:rsidP="005310A4">
      <w:pPr>
        <w:pStyle w:val="a8"/>
        <w:numPr>
          <w:ilvl w:val="3"/>
          <w:numId w:val="9"/>
        </w:numPr>
        <w:ind w:left="426" w:firstLineChars="0"/>
        <w:outlineLvl w:val="1"/>
        <w:rPr>
          <w:b/>
        </w:rPr>
      </w:pPr>
      <w:r w:rsidRPr="000279CE">
        <w:rPr>
          <w:rFonts w:hint="eastAsia"/>
          <w:b/>
        </w:rPr>
        <w:t>长安</w:t>
      </w:r>
      <w:r w:rsidRPr="000279CE">
        <w:rPr>
          <w:b/>
        </w:rPr>
        <w:t>CS75PLUS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FC69A3" w:rsidRPr="00953206" w:rsidTr="00BE7430">
        <w:trPr>
          <w:tblCellSpacing w:w="15" w:type="dxa"/>
        </w:trPr>
        <w:tc>
          <w:tcPr>
            <w:tcW w:w="0" w:type="auto"/>
            <w:tcBorders>
              <w:top w:val="nil"/>
              <w:left w:val="nil"/>
              <w:bottom w:val="nil"/>
              <w:right w:val="nil"/>
            </w:tcBorders>
            <w:hideMark/>
          </w:tcPr>
          <w:p w:rsidR="00FC69A3" w:rsidRPr="00953206" w:rsidRDefault="00FC69A3" w:rsidP="00BE7430">
            <w:pPr>
              <w:widowControl/>
              <w:jc w:val="left"/>
              <w:rPr>
                <w:rFonts w:ascii="微软雅黑" w:eastAsia="微软雅黑" w:hAnsi="微软雅黑" w:cs="宋体"/>
                <w:color w:val="000000"/>
                <w:kern w:val="0"/>
                <w:sz w:val="27"/>
                <w:szCs w:val="27"/>
              </w:rPr>
            </w:pPr>
            <w:r w:rsidRPr="00953206">
              <w:rPr>
                <w:rFonts w:ascii="微软雅黑" w:eastAsia="微软雅黑" w:hAnsi="微软雅黑" w:cs="宋体"/>
                <w:noProof/>
                <w:color w:val="000000"/>
                <w:kern w:val="0"/>
                <w:sz w:val="27"/>
                <w:szCs w:val="27"/>
              </w:rPr>
              <w:drawing>
                <wp:inline distT="0" distB="0" distL="0" distR="0" wp14:anchorId="6DA93F73" wp14:editId="10F422E1">
                  <wp:extent cx="2857500" cy="1466850"/>
                  <wp:effectExtent l="0" t="0" r="0" b="0"/>
                  <wp:docPr id="7" name="图片 7" descr="http://58.246.65.10:8231/UploadFile/20190509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58.246.65.10:8231/UploadFile/2019050903.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57500" cy="1466850"/>
                          </a:xfrm>
                          <a:prstGeom prst="rect">
                            <a:avLst/>
                          </a:prstGeom>
                          <a:noFill/>
                          <a:ln>
                            <a:noFill/>
                          </a:ln>
                        </pic:spPr>
                      </pic:pic>
                    </a:graphicData>
                  </a:graphic>
                </wp:inline>
              </w:drawing>
            </w:r>
          </w:p>
        </w:tc>
        <w:tc>
          <w:tcPr>
            <w:tcW w:w="0" w:type="auto"/>
            <w:tcBorders>
              <w:top w:val="nil"/>
              <w:left w:val="nil"/>
              <w:bottom w:val="nil"/>
              <w:right w:val="nil"/>
            </w:tcBorders>
            <w:hideMark/>
          </w:tcPr>
          <w:p w:rsidR="00FC69A3" w:rsidRPr="00953206" w:rsidRDefault="00FC69A3" w:rsidP="00BE7430">
            <w:pPr>
              <w:widowControl/>
              <w:jc w:val="left"/>
              <w:rPr>
                <w:rFonts w:ascii="微软雅黑" w:eastAsia="微软雅黑" w:hAnsi="微软雅黑" w:cs="宋体"/>
                <w:color w:val="000000"/>
                <w:kern w:val="0"/>
                <w:sz w:val="27"/>
                <w:szCs w:val="27"/>
              </w:rPr>
            </w:pPr>
          </w:p>
        </w:tc>
      </w:tr>
    </w:tbl>
    <w:p w:rsidR="00FC69A3" w:rsidRDefault="00FC69A3" w:rsidP="005310A4"/>
    <w:p w:rsidR="00FC69A3" w:rsidRDefault="00FC69A3" w:rsidP="005310A4">
      <w:r>
        <w:rPr>
          <w:rFonts w:hint="eastAsia"/>
        </w:rPr>
        <w:t>外观方面，新车采用贯穿式</w:t>
      </w:r>
      <w:r>
        <w:t>LED日行灯和点阵式的黑色格栅设计。</w:t>
      </w:r>
    </w:p>
    <w:p w:rsidR="00FC69A3" w:rsidRDefault="00FC69A3" w:rsidP="005310A4">
      <w:r>
        <w:rPr>
          <w:rFonts w:hint="eastAsia"/>
        </w:rPr>
        <w:t>内饰方面，新车采用全液晶仪表盘与中控显示屏组成的一体式大屏。</w:t>
      </w:r>
    </w:p>
    <w:p w:rsidR="00FC69A3" w:rsidRDefault="00FC69A3" w:rsidP="005310A4">
      <w:r>
        <w:rPr>
          <w:rFonts w:hint="eastAsia"/>
        </w:rPr>
        <w:t>动力方面，新车将搭载</w:t>
      </w:r>
      <w:r>
        <w:t>1.5T和2.0T发动机。</w:t>
      </w:r>
    </w:p>
    <w:p w:rsidR="00FC69A3" w:rsidRDefault="00FC69A3" w:rsidP="005310A4">
      <w:pPr>
        <w:rPr>
          <w:rFonts w:cs="宋体"/>
          <w:b/>
          <w:bCs/>
          <w:i/>
          <w:iCs/>
        </w:rPr>
      </w:pPr>
      <w:r w:rsidRPr="007B45F8">
        <w:rPr>
          <w:rFonts w:cs="宋体" w:hint="eastAsia"/>
          <w:b/>
          <w:bCs/>
          <w:i/>
          <w:iCs/>
        </w:rPr>
        <w:t>分析：。</w:t>
      </w:r>
    </w:p>
    <w:p w:rsidR="005310A4" w:rsidRPr="00CD18D0" w:rsidRDefault="005310A4" w:rsidP="005310A4">
      <w:pPr>
        <w:pStyle w:val="a8"/>
        <w:numPr>
          <w:ilvl w:val="0"/>
          <w:numId w:val="4"/>
        </w:numPr>
        <w:ind w:firstLineChars="0"/>
        <w:outlineLvl w:val="0"/>
      </w:pPr>
      <w:r w:rsidRPr="002009FE">
        <w:rPr>
          <w:rFonts w:cs="宋体" w:hint="eastAsia"/>
          <w:b/>
          <w:bCs/>
          <w:sz w:val="22"/>
        </w:rPr>
        <w:t>企业信息跟踪</w:t>
      </w:r>
    </w:p>
    <w:p w:rsidR="00753065" w:rsidRPr="00B30426" w:rsidRDefault="00753065" w:rsidP="005310A4">
      <w:pPr>
        <w:pStyle w:val="a8"/>
        <w:numPr>
          <w:ilvl w:val="0"/>
          <w:numId w:val="3"/>
        </w:numPr>
        <w:ind w:firstLineChars="0"/>
        <w:outlineLvl w:val="1"/>
        <w:rPr>
          <w:b/>
        </w:rPr>
      </w:pPr>
      <w:r w:rsidRPr="00B30426">
        <w:rPr>
          <w:b/>
        </w:rPr>
        <w:t>DS将在华推3款新车，旗舰轿车11月发布</w:t>
      </w:r>
    </w:p>
    <w:p w:rsidR="00753065" w:rsidRDefault="00753065" w:rsidP="005310A4">
      <w:r>
        <w:t>DS计划到2020年，将DS7CROSSBACKE-TENSE四驱版、DS3CROSSBACKE-TENSE等新能源车引进到中国市场，全新D级豪华旗舰轿车也将在11月份举办的广州车展发布。</w:t>
      </w:r>
    </w:p>
    <w:p w:rsidR="00753065" w:rsidRDefault="00753065" w:rsidP="005310A4">
      <w:pPr>
        <w:rPr>
          <w:rFonts w:cs="宋体"/>
          <w:b/>
          <w:bCs/>
          <w:i/>
          <w:iCs/>
        </w:rPr>
      </w:pPr>
      <w:r w:rsidRPr="002009FE">
        <w:rPr>
          <w:rFonts w:cs="宋体" w:hint="eastAsia"/>
          <w:b/>
          <w:bCs/>
          <w:i/>
          <w:iCs/>
        </w:rPr>
        <w:t>分析：。</w:t>
      </w:r>
    </w:p>
    <w:p w:rsidR="00753065" w:rsidRPr="004A27BE" w:rsidRDefault="00753065" w:rsidP="005310A4">
      <w:pPr>
        <w:pStyle w:val="a8"/>
        <w:numPr>
          <w:ilvl w:val="0"/>
          <w:numId w:val="3"/>
        </w:numPr>
        <w:ind w:firstLineChars="0"/>
        <w:outlineLvl w:val="1"/>
        <w:rPr>
          <w:b/>
        </w:rPr>
      </w:pPr>
      <w:r w:rsidRPr="004A27BE">
        <w:rPr>
          <w:rFonts w:hint="eastAsia"/>
          <w:b/>
        </w:rPr>
        <w:t>奥迪全新一代</w:t>
      </w:r>
      <w:r w:rsidRPr="004A27BE">
        <w:rPr>
          <w:b/>
        </w:rPr>
        <w:t>A3落户青岛，明年投产</w:t>
      </w:r>
    </w:p>
    <w:p w:rsidR="00753065" w:rsidRDefault="00753065" w:rsidP="005310A4">
      <w:r>
        <w:t>从相关部门获悉，奥迪A3生产基地将由佛山转移至一汽大众青岛工厂，并于2020年量产上市。未来该工厂还将生产一款SUV车型。另根据投产车型代号资料显示，在青岛工厂投产的奥迪A3将是换代版车型，这意味着全新一代A3有望明年在国内上市。</w:t>
      </w:r>
    </w:p>
    <w:p w:rsidR="00753065" w:rsidRDefault="00753065" w:rsidP="005310A4">
      <w:pPr>
        <w:rPr>
          <w:rFonts w:cs="宋体"/>
          <w:b/>
          <w:bCs/>
          <w:i/>
          <w:iCs/>
        </w:rPr>
      </w:pPr>
      <w:r w:rsidRPr="002009FE">
        <w:rPr>
          <w:rFonts w:cs="宋体" w:hint="eastAsia"/>
          <w:b/>
          <w:bCs/>
          <w:i/>
          <w:iCs/>
        </w:rPr>
        <w:lastRenderedPageBreak/>
        <w:t>分析：。</w:t>
      </w:r>
    </w:p>
    <w:p w:rsidR="00753065" w:rsidRPr="00B30426" w:rsidRDefault="00753065" w:rsidP="005310A4">
      <w:pPr>
        <w:pStyle w:val="a8"/>
        <w:numPr>
          <w:ilvl w:val="0"/>
          <w:numId w:val="3"/>
        </w:numPr>
        <w:ind w:firstLineChars="0"/>
        <w:outlineLvl w:val="1"/>
        <w:rPr>
          <w:b/>
        </w:rPr>
      </w:pPr>
      <w:r w:rsidRPr="00B30426">
        <w:rPr>
          <w:rFonts w:hint="eastAsia"/>
          <w:b/>
        </w:rPr>
        <w:t>拜腾</w:t>
      </w:r>
      <w:r w:rsidRPr="00B30426">
        <w:rPr>
          <w:b/>
        </w:rPr>
        <w:t>C轮融资基本到位，南京工厂或将投产红旗车型</w:t>
      </w:r>
    </w:p>
    <w:p w:rsidR="00753065" w:rsidRDefault="00753065" w:rsidP="005310A4">
      <w:r>
        <w:t>拜腾戴雷接受采访时表示，拜腾C轮融资基本到位，今年年中将完成C轮融资。目前已得到多家机构的支持，一汽集团已就领投拜腾C轮融资开始尽调。拜腾南京工厂已经进入量产倒计时，相关人员透露在M-Byte投产之后，南京工厂或将在明年3月份左右投产一款红旗车型。5月8日，拜腾接待第一批媒体参观南京工厂时表示，目前整个团队全力以赴，稳步推进量产交付，年底交付目标不变。另借南京工厂的媒体参观向外界展示自己的“PPT”造车理念，PPT即产品（product）、工厂（plant）、技术（technology），向外界传递信心。</w:t>
      </w:r>
    </w:p>
    <w:p w:rsidR="00753065" w:rsidRDefault="00753065" w:rsidP="005310A4">
      <w:pPr>
        <w:rPr>
          <w:rFonts w:cs="宋体"/>
          <w:b/>
          <w:bCs/>
          <w:i/>
          <w:iCs/>
        </w:rPr>
      </w:pPr>
      <w:r w:rsidRPr="002009FE">
        <w:rPr>
          <w:rFonts w:cs="宋体" w:hint="eastAsia"/>
          <w:b/>
          <w:bCs/>
          <w:i/>
          <w:iCs/>
        </w:rPr>
        <w:t>分析：。</w:t>
      </w:r>
    </w:p>
    <w:p w:rsidR="00753065" w:rsidRPr="00023DCC" w:rsidRDefault="00753065" w:rsidP="005310A4">
      <w:pPr>
        <w:pStyle w:val="a8"/>
        <w:numPr>
          <w:ilvl w:val="0"/>
          <w:numId w:val="3"/>
        </w:numPr>
        <w:ind w:firstLineChars="0"/>
        <w:outlineLvl w:val="1"/>
        <w:rPr>
          <w:b/>
        </w:rPr>
      </w:pPr>
      <w:r w:rsidRPr="00023DCC">
        <w:rPr>
          <w:b/>
        </w:rPr>
        <w:t>宝马金融将在2019年内推出汽车行业首个汽车金融AI服务</w:t>
      </w:r>
    </w:p>
    <w:p w:rsidR="00753065" w:rsidRDefault="00753065" w:rsidP="005310A4">
      <w:r>
        <w:t>宝马汽车金融将在2019年内推出汽车行业首个汽车金融AI服务，将具备自动完成金融服务的能力。此为宝马金融在华首个对话智能服务，也是首次选择与国内AI初创企业的商用合作（MrS.ai），双方将在多个领域开展深度合作。</w:t>
      </w:r>
    </w:p>
    <w:p w:rsidR="00753065" w:rsidRPr="00023DCC" w:rsidRDefault="00753065" w:rsidP="005310A4">
      <w:pPr>
        <w:rPr>
          <w:rFonts w:cs="宋体"/>
          <w:b/>
          <w:bCs/>
          <w:i/>
          <w:iCs/>
        </w:rPr>
      </w:pPr>
      <w:r w:rsidRPr="002009FE">
        <w:rPr>
          <w:rFonts w:cs="宋体" w:hint="eastAsia"/>
          <w:b/>
          <w:bCs/>
          <w:i/>
          <w:iCs/>
        </w:rPr>
        <w:t>分析：。</w:t>
      </w:r>
    </w:p>
    <w:p w:rsidR="00753065" w:rsidRPr="004A27BE" w:rsidRDefault="00753065" w:rsidP="005310A4">
      <w:pPr>
        <w:pStyle w:val="a8"/>
        <w:numPr>
          <w:ilvl w:val="0"/>
          <w:numId w:val="3"/>
        </w:numPr>
        <w:ind w:firstLineChars="0"/>
        <w:outlineLvl w:val="1"/>
        <w:rPr>
          <w:b/>
        </w:rPr>
      </w:pPr>
      <w:r w:rsidRPr="004A27BE">
        <w:rPr>
          <w:rFonts w:hint="eastAsia"/>
          <w:b/>
        </w:rPr>
        <w:t>奔驰新</w:t>
      </w:r>
      <w:r w:rsidRPr="004A27BE">
        <w:rPr>
          <w:b/>
        </w:rPr>
        <w:t>Actros交付青岛天璇物流</w:t>
      </w:r>
    </w:p>
    <w:p w:rsidR="00753065" w:rsidRDefault="00753065" w:rsidP="005310A4">
      <w:r>
        <w:t>梅赛德斯-奔驰卡车及经销商青岛世骏信进汽车销售服务有限公司在山东青岛举行交车仪式，向青岛天璇物流有限公司正式交付了12台奔驰新Actros2645公路牵引车。奔驰新Actros搭载了出色的安全制动系统，独有的ABA4第四代主动制动辅助系统、注意力辅助系统、刹车辅助系统以及舒适的驾驶室环境，积极帮助驾驶员减轻驾驶负担，保障车、货、人的安全。</w:t>
      </w:r>
    </w:p>
    <w:p w:rsidR="00753065" w:rsidRDefault="00753065" w:rsidP="005310A4">
      <w:pPr>
        <w:rPr>
          <w:rFonts w:cs="宋体"/>
          <w:b/>
          <w:bCs/>
          <w:i/>
          <w:iCs/>
        </w:rPr>
      </w:pPr>
      <w:r w:rsidRPr="002009FE">
        <w:rPr>
          <w:rFonts w:cs="宋体" w:hint="eastAsia"/>
          <w:b/>
          <w:bCs/>
          <w:i/>
          <w:iCs/>
        </w:rPr>
        <w:t>分析：。</w:t>
      </w:r>
    </w:p>
    <w:p w:rsidR="00753065" w:rsidRPr="00D663A9" w:rsidRDefault="00753065" w:rsidP="005310A4">
      <w:pPr>
        <w:pStyle w:val="a8"/>
        <w:numPr>
          <w:ilvl w:val="0"/>
          <w:numId w:val="3"/>
        </w:numPr>
        <w:ind w:firstLineChars="0"/>
        <w:outlineLvl w:val="1"/>
        <w:rPr>
          <w:b/>
        </w:rPr>
      </w:pPr>
      <w:r w:rsidRPr="00D663A9">
        <w:rPr>
          <w:rFonts w:hint="eastAsia"/>
          <w:b/>
        </w:rPr>
        <w:t>车和家正寻求新的融资，并计划明年海外上市</w:t>
      </w:r>
    </w:p>
    <w:p w:rsidR="00753065" w:rsidRDefault="00753065" w:rsidP="005310A4">
      <w:r>
        <w:t>车和家正在寻求3亿美元到5亿美元的新一轮融资，资金将主要用于车和家首款车型理想智造ONE的量产以及相关车型的研发，此轮融资将在今年6月完成，并且公司计划将在明年海外上市。</w:t>
      </w:r>
    </w:p>
    <w:p w:rsidR="00753065" w:rsidRDefault="00753065" w:rsidP="005310A4">
      <w:pPr>
        <w:rPr>
          <w:rFonts w:cs="宋体"/>
          <w:b/>
          <w:bCs/>
          <w:i/>
          <w:iCs/>
        </w:rPr>
      </w:pPr>
      <w:r w:rsidRPr="002009FE">
        <w:rPr>
          <w:rFonts w:cs="宋体" w:hint="eastAsia"/>
          <w:b/>
          <w:bCs/>
          <w:i/>
          <w:iCs/>
        </w:rPr>
        <w:t>分析：。</w:t>
      </w:r>
    </w:p>
    <w:p w:rsidR="00753065" w:rsidRPr="007B45F8" w:rsidRDefault="00753065" w:rsidP="005310A4">
      <w:pPr>
        <w:pStyle w:val="a8"/>
        <w:numPr>
          <w:ilvl w:val="0"/>
          <w:numId w:val="3"/>
        </w:numPr>
        <w:ind w:firstLineChars="0"/>
        <w:outlineLvl w:val="1"/>
        <w:rPr>
          <w:b/>
        </w:rPr>
      </w:pPr>
      <w:r w:rsidRPr="007B45F8">
        <w:rPr>
          <w:rFonts w:hint="eastAsia"/>
          <w:b/>
        </w:rPr>
        <w:t>车享家签两家合作伙伴提供后市场服务，</w:t>
      </w:r>
    </w:p>
    <w:p w:rsidR="00753065" w:rsidRDefault="00753065" w:rsidP="005310A4">
      <w:r>
        <w:t>汽车后市场服务连锁品牌车享家与东华汽车实业有限公司（简称“东华公司”）、中国平安财产保险股份有限公司江苏分公司（简称“江苏平安产险”）宣布达成合作。目前，车享家覆盖全国的网络渠道资源与东华公司全方位的车主服务资源，以及平安产险强大的车险服务体系相结合，三方将共同发力汽车后市场车主服务领域。</w:t>
      </w:r>
    </w:p>
    <w:p w:rsidR="00753065" w:rsidRDefault="00753065" w:rsidP="005310A4">
      <w:pPr>
        <w:rPr>
          <w:rFonts w:cs="宋体"/>
          <w:b/>
          <w:bCs/>
          <w:i/>
          <w:iCs/>
        </w:rPr>
      </w:pPr>
      <w:r w:rsidRPr="002009FE">
        <w:rPr>
          <w:rFonts w:cs="宋体" w:hint="eastAsia"/>
          <w:b/>
          <w:bCs/>
          <w:i/>
          <w:iCs/>
        </w:rPr>
        <w:t>分析：。</w:t>
      </w:r>
    </w:p>
    <w:p w:rsidR="00753065" w:rsidRPr="00023DCC" w:rsidRDefault="00753065" w:rsidP="005310A4">
      <w:pPr>
        <w:pStyle w:val="a8"/>
        <w:numPr>
          <w:ilvl w:val="0"/>
          <w:numId w:val="3"/>
        </w:numPr>
        <w:ind w:firstLineChars="0"/>
        <w:outlineLvl w:val="1"/>
        <w:rPr>
          <w:b/>
        </w:rPr>
      </w:pPr>
      <w:r w:rsidRPr="00023DCC">
        <w:rPr>
          <w:b/>
        </w:rPr>
        <w:t>大众联合两家合资公司在华布局二手车业务</w:t>
      </w:r>
    </w:p>
    <w:p w:rsidR="00753065" w:rsidRDefault="00753065" w:rsidP="005310A4">
      <w:r>
        <w:rPr>
          <w:rFonts w:hint="eastAsia"/>
        </w:rPr>
        <w:t>据商务部反垄断局官网消息，大众汽车（中国）投资有限公司、一汽</w:t>
      </w:r>
      <w:r>
        <w:t>-大众汽车有限公司与上汽大众汽车有限公司拟新设的合资公司已通过公示期，公示表显示，新设合资企业的注册资本为0.65亿元人民币，大众（中国）、一汽-大众和上汽大众将各自以现金方式缴付相应注册资本，持股比例分别为34:33:33。合资公司主要从事二手车残值保证、在线拍卖及融资租赁中介业务。</w:t>
      </w:r>
    </w:p>
    <w:p w:rsidR="00753065" w:rsidRDefault="00753065" w:rsidP="005310A4">
      <w:pPr>
        <w:rPr>
          <w:rFonts w:cs="宋体"/>
          <w:b/>
          <w:bCs/>
          <w:i/>
          <w:iCs/>
        </w:rPr>
      </w:pPr>
      <w:r w:rsidRPr="002009FE">
        <w:rPr>
          <w:rFonts w:cs="宋体" w:hint="eastAsia"/>
          <w:b/>
          <w:bCs/>
          <w:i/>
          <w:iCs/>
        </w:rPr>
        <w:t>分析：。</w:t>
      </w:r>
    </w:p>
    <w:p w:rsidR="00753065" w:rsidRDefault="00753065" w:rsidP="005310A4">
      <w:pPr>
        <w:pStyle w:val="a8"/>
        <w:numPr>
          <w:ilvl w:val="0"/>
          <w:numId w:val="3"/>
        </w:numPr>
        <w:ind w:firstLineChars="0"/>
        <w:outlineLvl w:val="1"/>
      </w:pPr>
      <w:r w:rsidRPr="004A27BE">
        <w:rPr>
          <w:rFonts w:hint="eastAsia"/>
          <w:b/>
        </w:rPr>
        <w:t>大众在华</w:t>
      </w:r>
      <w:r w:rsidRPr="004A27BE">
        <w:rPr>
          <w:b/>
        </w:rPr>
        <w:t>SUV车型数量将翻番</w:t>
      </w:r>
    </w:p>
    <w:p w:rsidR="00753065" w:rsidRDefault="00753065" w:rsidP="005310A4">
      <w:r>
        <w:t>大众汽车品牌宣布，2020年大众汽车品牌在华SUV车型数量将在由6款增至12款。按照规划，近期亮相的SUVCoupéConcept和SMVConcept概念车将由一汽大众量产。新上市的T-Cross和即将上市的途昂X将由上汽大众生产。IDROOMZZ电动SUV或在两年后进入中国市场。</w:t>
      </w:r>
    </w:p>
    <w:p w:rsidR="00753065" w:rsidRDefault="00753065" w:rsidP="005310A4">
      <w:pPr>
        <w:rPr>
          <w:rFonts w:cs="宋体"/>
          <w:b/>
          <w:bCs/>
          <w:i/>
          <w:iCs/>
        </w:rPr>
      </w:pPr>
      <w:r w:rsidRPr="002009FE">
        <w:rPr>
          <w:rFonts w:cs="宋体" w:hint="eastAsia"/>
          <w:b/>
          <w:bCs/>
          <w:i/>
          <w:iCs/>
        </w:rPr>
        <w:t>分析：。</w:t>
      </w:r>
    </w:p>
    <w:p w:rsidR="00753065" w:rsidRPr="00207D0C" w:rsidRDefault="00753065" w:rsidP="005310A4">
      <w:pPr>
        <w:pStyle w:val="a8"/>
        <w:numPr>
          <w:ilvl w:val="0"/>
          <w:numId w:val="3"/>
        </w:numPr>
        <w:ind w:firstLineChars="0"/>
        <w:outlineLvl w:val="1"/>
        <w:rPr>
          <w:b/>
        </w:rPr>
      </w:pPr>
      <w:r w:rsidRPr="00207D0C">
        <w:rPr>
          <w:b/>
        </w:rPr>
        <w:lastRenderedPageBreak/>
        <w:t>东风9吨电动汽车底盘下线</w:t>
      </w:r>
    </w:p>
    <w:p w:rsidR="00753065" w:rsidRDefault="00753065" w:rsidP="005310A4">
      <w:r>
        <w:t>9吨电动汽车底盘下线仪式暨壹为汽车—东风襄阳旅行车公司战略合作协议签订仪式在湖北襄阳举行。</w:t>
      </w:r>
    </w:p>
    <w:p w:rsidR="00753065" w:rsidRDefault="00753065" w:rsidP="005310A4">
      <w:r>
        <w:rPr>
          <w:rFonts w:hint="eastAsia"/>
        </w:rPr>
        <w:t>这标志着双方将在新能源专用车底盘方面开展全面合作，共同努力实现新能源环卫事业高效发展。</w:t>
      </w:r>
    </w:p>
    <w:p w:rsidR="00753065" w:rsidRPr="00207D0C" w:rsidRDefault="00753065" w:rsidP="005310A4">
      <w:pPr>
        <w:rPr>
          <w:rFonts w:cs="宋体"/>
          <w:b/>
          <w:bCs/>
          <w:i/>
          <w:iCs/>
        </w:rPr>
      </w:pPr>
      <w:r w:rsidRPr="002009FE">
        <w:rPr>
          <w:rFonts w:cs="宋体" w:hint="eastAsia"/>
          <w:b/>
          <w:bCs/>
          <w:i/>
          <w:iCs/>
        </w:rPr>
        <w:t>分析：。</w:t>
      </w:r>
    </w:p>
    <w:p w:rsidR="00753065" w:rsidRPr="004A27BE" w:rsidRDefault="00753065" w:rsidP="005310A4">
      <w:pPr>
        <w:pStyle w:val="a8"/>
        <w:numPr>
          <w:ilvl w:val="0"/>
          <w:numId w:val="3"/>
        </w:numPr>
        <w:ind w:firstLineChars="0"/>
        <w:outlineLvl w:val="1"/>
        <w:rPr>
          <w:b/>
        </w:rPr>
      </w:pPr>
      <w:r w:rsidRPr="004A27BE">
        <w:rPr>
          <w:rFonts w:hint="eastAsia"/>
          <w:b/>
        </w:rPr>
        <w:t>东风本田电动车规划曝光，艾力绅增混动版</w:t>
      </w:r>
    </w:p>
    <w:p w:rsidR="00753065" w:rsidRDefault="00753065" w:rsidP="005310A4">
      <w:r>
        <w:t>东风本田官方获悉，公司将在5年内推出超过10款新能源车（包括HEV、PHEV、EV）。其中，X-NV量产版将在下半年上市，而艾力绅混动版将在第四季度投放市场。</w:t>
      </w:r>
    </w:p>
    <w:p w:rsidR="00753065" w:rsidRDefault="00753065" w:rsidP="005310A4">
      <w:pPr>
        <w:rPr>
          <w:rFonts w:cs="宋体"/>
          <w:b/>
          <w:bCs/>
          <w:i/>
          <w:iCs/>
        </w:rPr>
      </w:pPr>
      <w:r w:rsidRPr="002009FE">
        <w:rPr>
          <w:rFonts w:cs="宋体" w:hint="eastAsia"/>
          <w:b/>
          <w:bCs/>
          <w:i/>
          <w:iCs/>
        </w:rPr>
        <w:t>分析：。</w:t>
      </w:r>
    </w:p>
    <w:p w:rsidR="00753065" w:rsidRPr="00E24125" w:rsidRDefault="00753065" w:rsidP="005310A4">
      <w:pPr>
        <w:pStyle w:val="a8"/>
        <w:numPr>
          <w:ilvl w:val="0"/>
          <w:numId w:val="3"/>
        </w:numPr>
        <w:ind w:firstLineChars="0"/>
        <w:outlineLvl w:val="1"/>
        <w:rPr>
          <w:b/>
        </w:rPr>
      </w:pPr>
      <w:r w:rsidRPr="00E24125">
        <w:rPr>
          <w:rFonts w:hint="eastAsia"/>
          <w:b/>
        </w:rPr>
        <w:t>东风启辰年内推出三款纯电动车型，启辰</w:t>
      </w:r>
      <w:r w:rsidRPr="00E24125">
        <w:rPr>
          <w:b/>
        </w:rPr>
        <w:t>D60EV将上市</w:t>
      </w:r>
    </w:p>
    <w:p w:rsidR="00753065" w:rsidRDefault="00753065" w:rsidP="005310A4">
      <w:r>
        <w:t>东风启辰将于年内推出三款纯电动车型，包括启辰D60EV、启辰T60EV及启辰e30。其中，启辰D60EV将于第三季度正式上市。该车综合续航里程达到481km，超过同级热销车型北汽新能源EU5。</w:t>
      </w:r>
    </w:p>
    <w:p w:rsidR="00753065" w:rsidRDefault="00753065" w:rsidP="005310A4">
      <w:pPr>
        <w:rPr>
          <w:rFonts w:cs="宋体"/>
          <w:b/>
          <w:bCs/>
          <w:i/>
          <w:iCs/>
        </w:rPr>
      </w:pPr>
      <w:r w:rsidRPr="002009FE">
        <w:rPr>
          <w:rFonts w:cs="宋体" w:hint="eastAsia"/>
          <w:b/>
          <w:bCs/>
          <w:i/>
          <w:iCs/>
        </w:rPr>
        <w:t>分析：。</w:t>
      </w:r>
    </w:p>
    <w:p w:rsidR="00753065" w:rsidRPr="009C51EA" w:rsidRDefault="00753065" w:rsidP="005310A4">
      <w:pPr>
        <w:pStyle w:val="a8"/>
        <w:numPr>
          <w:ilvl w:val="0"/>
          <w:numId w:val="3"/>
        </w:numPr>
        <w:ind w:firstLineChars="0"/>
        <w:outlineLvl w:val="1"/>
        <w:rPr>
          <w:b/>
        </w:rPr>
      </w:pPr>
      <w:r w:rsidRPr="009C51EA">
        <w:rPr>
          <w:b/>
        </w:rPr>
        <w:t>东风日产重构汽车服务生态体系发布“品质无忧承诺”全面升级“三包”</w:t>
      </w:r>
    </w:p>
    <w:p w:rsidR="00753065" w:rsidRDefault="00753065" w:rsidP="005310A4">
      <w:r>
        <w:t>4月24日，东风日产对外发布公告，全面升级“三包”政策，降低政策门槛，让消费者安心购车及用车，免除后顾之忧。根据政策细则，2019年4月24日~12月31日，凡购买东风日产全系家用汽车产品（含途达），均可在原有“三包”政策的基础上，额外享受“7天质保换新”及“首、二保不受限”服务。</w:t>
      </w:r>
    </w:p>
    <w:p w:rsidR="00753065" w:rsidRDefault="00753065" w:rsidP="005310A4">
      <w:pPr>
        <w:rPr>
          <w:rFonts w:cs="宋体"/>
          <w:b/>
          <w:bCs/>
          <w:i/>
          <w:iCs/>
        </w:rPr>
      </w:pPr>
      <w:r w:rsidRPr="002009FE">
        <w:rPr>
          <w:rFonts w:cs="宋体" w:hint="eastAsia"/>
          <w:b/>
          <w:bCs/>
          <w:i/>
          <w:iCs/>
        </w:rPr>
        <w:t>分析：。</w:t>
      </w:r>
    </w:p>
    <w:p w:rsidR="00753065" w:rsidRPr="00B356B2" w:rsidRDefault="00753065" w:rsidP="005310A4">
      <w:pPr>
        <w:pStyle w:val="a8"/>
        <w:numPr>
          <w:ilvl w:val="0"/>
          <w:numId w:val="3"/>
        </w:numPr>
        <w:ind w:firstLineChars="0"/>
        <w:outlineLvl w:val="1"/>
        <w:rPr>
          <w:b/>
        </w:rPr>
      </w:pPr>
      <w:r w:rsidRPr="00B356B2">
        <w:rPr>
          <w:b/>
        </w:rPr>
        <w:t>东风商用车中重卡双双实现智能无人驾驶</w:t>
      </w:r>
    </w:p>
    <w:p w:rsidR="00753065" w:rsidRDefault="00753065" w:rsidP="005310A4">
      <w:r>
        <w:t>2019年5月7日，一场大规模商用车列队跟驰公开验证试验在天津举行。三辆无人驾驶东风天龙重卡在测试道路上平稳自如地行驶，三辆车通过V2V实现网联协同编队、保持极近车距行驶；也可以通过ACC（自适应巡航系统）+LKA（车道保持）实现自动跟车、遇弯道行驶完全自主转向，变道、加速、减速一律不在话下，动作干净利索，试验圆满成功。这次试验不仅展示了东风商用车在智能网联技术上取得的实质性跨越，更标志着东风商用车已抢先正</w:t>
      </w:r>
      <w:r>
        <w:rPr>
          <w:rFonts w:hint="eastAsia"/>
        </w:rPr>
        <w:t>式步入智能时代，智能卡车时代即将到来。</w:t>
      </w:r>
    </w:p>
    <w:p w:rsidR="00753065" w:rsidRDefault="00753065" w:rsidP="005310A4">
      <w:pPr>
        <w:rPr>
          <w:rFonts w:cs="宋体"/>
          <w:b/>
          <w:bCs/>
          <w:i/>
          <w:iCs/>
        </w:rPr>
      </w:pPr>
      <w:r w:rsidRPr="002009FE">
        <w:rPr>
          <w:rFonts w:cs="宋体" w:hint="eastAsia"/>
          <w:b/>
          <w:bCs/>
          <w:i/>
          <w:iCs/>
        </w:rPr>
        <w:t>分析：。</w:t>
      </w:r>
    </w:p>
    <w:p w:rsidR="00753065" w:rsidRPr="00E24125" w:rsidRDefault="00753065" w:rsidP="005310A4">
      <w:pPr>
        <w:pStyle w:val="a8"/>
        <w:numPr>
          <w:ilvl w:val="0"/>
          <w:numId w:val="3"/>
        </w:numPr>
        <w:ind w:firstLineChars="0"/>
        <w:outlineLvl w:val="1"/>
        <w:rPr>
          <w:b/>
        </w:rPr>
      </w:pPr>
      <w:r w:rsidRPr="00E24125">
        <w:rPr>
          <w:rFonts w:hint="eastAsia"/>
          <w:b/>
        </w:rPr>
        <w:t>丰田将向北汽集团提供</w:t>
      </w:r>
      <w:r w:rsidRPr="00E24125">
        <w:rPr>
          <w:b/>
        </w:rPr>
        <w:t>FCV技术</w:t>
      </w:r>
    </w:p>
    <w:p w:rsidR="00753065" w:rsidRDefault="00753065" w:rsidP="005310A4">
      <w:r>
        <w:t>丰田计划向中国汽车制造商北京汽车集团公司（BAIC）提供其燃料电池汽车（FCV）技术。该技术将提供给BAIC的商用车部门，而该部门计划采用丰田的燃料电池系统来建造公交车。建造这些公交车，目的是为服务于2022年在中国举办的冬季奥运会。</w:t>
      </w:r>
    </w:p>
    <w:p w:rsidR="00753065" w:rsidRDefault="00753065" w:rsidP="005310A4">
      <w:pPr>
        <w:rPr>
          <w:rFonts w:cs="宋体"/>
          <w:b/>
          <w:bCs/>
          <w:i/>
          <w:iCs/>
        </w:rPr>
      </w:pPr>
      <w:r w:rsidRPr="002009FE">
        <w:rPr>
          <w:rFonts w:cs="宋体" w:hint="eastAsia"/>
          <w:b/>
          <w:bCs/>
          <w:i/>
          <w:iCs/>
        </w:rPr>
        <w:t>分析：。</w:t>
      </w:r>
    </w:p>
    <w:p w:rsidR="00753065" w:rsidRPr="00E24125" w:rsidRDefault="00753065" w:rsidP="005310A4">
      <w:pPr>
        <w:pStyle w:val="a8"/>
        <w:numPr>
          <w:ilvl w:val="0"/>
          <w:numId w:val="3"/>
        </w:numPr>
        <w:ind w:firstLineChars="0"/>
        <w:outlineLvl w:val="1"/>
        <w:rPr>
          <w:b/>
        </w:rPr>
      </w:pPr>
      <w:r w:rsidRPr="00E24125">
        <w:rPr>
          <w:rFonts w:hint="eastAsia"/>
          <w:b/>
        </w:rPr>
        <w:t>广汽本田加快导入电动车，纯电</w:t>
      </w:r>
      <w:r w:rsidRPr="00E24125">
        <w:rPr>
          <w:b/>
        </w:rPr>
        <w:t>SUV三季度交付</w:t>
      </w:r>
    </w:p>
    <w:p w:rsidR="00753065" w:rsidRDefault="00753065" w:rsidP="005310A4">
      <w:r>
        <w:t>从广汽本田官方获悉，去年公布了价格的VE-1将在今年第三季度交付。此外，到2020年广汽本田还将导入凌派混动版车型。</w:t>
      </w:r>
    </w:p>
    <w:p w:rsidR="00753065" w:rsidRDefault="00753065" w:rsidP="005310A4">
      <w:pPr>
        <w:rPr>
          <w:rFonts w:cs="宋体"/>
          <w:b/>
          <w:bCs/>
          <w:i/>
          <w:iCs/>
        </w:rPr>
      </w:pPr>
      <w:r w:rsidRPr="002009FE">
        <w:rPr>
          <w:rFonts w:cs="宋体" w:hint="eastAsia"/>
          <w:b/>
          <w:bCs/>
          <w:i/>
          <w:iCs/>
        </w:rPr>
        <w:t>分析：。</w:t>
      </w:r>
    </w:p>
    <w:p w:rsidR="00753065" w:rsidRPr="00CA3E15" w:rsidRDefault="00753065" w:rsidP="005310A4">
      <w:pPr>
        <w:pStyle w:val="a8"/>
        <w:numPr>
          <w:ilvl w:val="0"/>
          <w:numId w:val="3"/>
        </w:numPr>
        <w:ind w:firstLineChars="0"/>
        <w:outlineLvl w:val="1"/>
        <w:rPr>
          <w:b/>
        </w:rPr>
      </w:pPr>
      <w:r w:rsidRPr="00CA3E15">
        <w:rPr>
          <w:b/>
        </w:rPr>
        <w:t>广汽菲克产销融合成立“一体化合资公司”</w:t>
      </w:r>
    </w:p>
    <w:p w:rsidR="00753065" w:rsidRDefault="00753065" w:rsidP="005310A4">
      <w:r>
        <w:rPr>
          <w:rFonts w:hint="eastAsia"/>
        </w:rPr>
        <w:t>菲亚特克莱斯勒汽车公司（</w:t>
      </w:r>
      <w:r>
        <w:t>FCA）和广州汽车集团（GAC）联合宣布在华合资企业的组织结构和领导层发生变化。</w:t>
      </w:r>
    </w:p>
    <w:p w:rsidR="00753065" w:rsidRDefault="00753065" w:rsidP="005310A4">
      <w:r>
        <w:rPr>
          <w:rFonts w:hint="eastAsia"/>
        </w:rPr>
        <w:t>此次调整将对广汽菲亚特克莱斯勒汽车有限公司和广汽菲亚特克莱斯勒汽车销售有限公司产生影响。两家公司将整合为“一体化合资公司”，实现产销融合，自</w:t>
      </w:r>
      <w:r>
        <w:t>2019年5月1日起生效。新成立的合资公司整合了原两家公司的职能部门，由股东双方各委派一名高管分别担任</w:t>
      </w:r>
      <w:r>
        <w:lastRenderedPageBreak/>
        <w:t>总裁和执行副总裁。</w:t>
      </w:r>
    </w:p>
    <w:p w:rsidR="00753065" w:rsidRDefault="00753065" w:rsidP="005310A4">
      <w:r>
        <w:rPr>
          <w:rFonts w:hint="eastAsia"/>
        </w:rPr>
        <w:t>具体而言，刚刚接替郑杰担任广菲克销售公司总裁的蔡迪霓（</w:t>
      </w:r>
      <w:r>
        <w:t>MassimilianoTrantini）将担任“一体化合资公司”总裁，而广汽菲克制造公司执行副总经理张宗胜将担任执行副总裁，两者将在董事会的领导下全面管理新成立的一体化公司。</w:t>
      </w:r>
    </w:p>
    <w:p w:rsidR="00753065" w:rsidRDefault="00753065" w:rsidP="005310A4">
      <w:r>
        <w:rPr>
          <w:rFonts w:hint="eastAsia"/>
        </w:rPr>
        <w:t>于此同时，</w:t>
      </w:r>
      <w:r>
        <w:t>PatrickDougherty、原销售公司执行副总经理郭百迅将担任“一体化合资公司”主管销售的副总经理。</w:t>
      </w:r>
    </w:p>
    <w:p w:rsidR="00753065" w:rsidRDefault="00753065" w:rsidP="005310A4">
      <w:pPr>
        <w:rPr>
          <w:rFonts w:cs="宋体"/>
          <w:b/>
          <w:bCs/>
          <w:i/>
          <w:iCs/>
        </w:rPr>
      </w:pPr>
      <w:r w:rsidRPr="002009FE">
        <w:rPr>
          <w:rFonts w:cs="宋体" w:hint="eastAsia"/>
          <w:b/>
          <w:bCs/>
          <w:i/>
          <w:iCs/>
        </w:rPr>
        <w:t>分析：。</w:t>
      </w:r>
    </w:p>
    <w:p w:rsidR="00753065" w:rsidRPr="004A27BE" w:rsidRDefault="00753065" w:rsidP="005310A4">
      <w:pPr>
        <w:pStyle w:val="a8"/>
        <w:numPr>
          <w:ilvl w:val="0"/>
          <w:numId w:val="3"/>
        </w:numPr>
        <w:ind w:firstLineChars="0"/>
        <w:outlineLvl w:val="1"/>
        <w:rPr>
          <w:b/>
        </w:rPr>
      </w:pPr>
      <w:r w:rsidRPr="004A27BE">
        <w:rPr>
          <w:rFonts w:hint="eastAsia"/>
          <w:b/>
        </w:rPr>
        <w:t>广汽丰田新能源车产能扩建项目获批</w:t>
      </w:r>
    </w:p>
    <w:p w:rsidR="00753065" w:rsidRDefault="00753065" w:rsidP="005310A4">
      <w:r>
        <w:t>广州集团发布公告称，批准广汽丰田有关新能源车产能扩建项目的投资，该项目将新增产能40万辆/年，计划2022年全部建成投产。公告显示，项目总投资16.4亿美元，其中股东增资5.5亿美元，广汽集团按50%持股比例增资2.7亿美元，其余资金由联营公司自筹。</w:t>
      </w:r>
    </w:p>
    <w:p w:rsidR="00753065" w:rsidRDefault="00753065" w:rsidP="005310A4">
      <w:pPr>
        <w:rPr>
          <w:rFonts w:cs="宋体"/>
          <w:b/>
          <w:bCs/>
          <w:i/>
          <w:iCs/>
        </w:rPr>
      </w:pPr>
      <w:r w:rsidRPr="002009FE">
        <w:rPr>
          <w:rFonts w:cs="宋体" w:hint="eastAsia"/>
          <w:b/>
          <w:bCs/>
          <w:i/>
          <w:iCs/>
        </w:rPr>
        <w:t>分析：。</w:t>
      </w:r>
    </w:p>
    <w:p w:rsidR="00753065" w:rsidRPr="00DB6769" w:rsidRDefault="00753065" w:rsidP="005310A4">
      <w:pPr>
        <w:pStyle w:val="a8"/>
        <w:numPr>
          <w:ilvl w:val="0"/>
          <w:numId w:val="3"/>
        </w:numPr>
        <w:ind w:firstLineChars="0"/>
        <w:outlineLvl w:val="1"/>
        <w:rPr>
          <w:b/>
        </w:rPr>
      </w:pPr>
      <w:r w:rsidRPr="00DB6769">
        <w:rPr>
          <w:rFonts w:hint="eastAsia"/>
          <w:b/>
        </w:rPr>
        <w:t>广汽蔚来将于</w:t>
      </w:r>
      <w:r w:rsidRPr="00DB6769">
        <w:rPr>
          <w:b/>
        </w:rPr>
        <w:t>5月20日发布旗下品牌名称</w:t>
      </w:r>
    </w:p>
    <w:p w:rsidR="00753065" w:rsidRDefault="00753065" w:rsidP="005310A4">
      <w:r>
        <w:t>从广汽蔚来官方获悉，广汽蔚来将于5月20日正式发布旗下品牌名称，新品牌将会专注于纯电动车的研发、销售和服务。此外，广汽蔚来首款新能源车型已完成造型评审，并进入到试制阶段，该车或将在品牌发布日当天同步亮相。</w:t>
      </w:r>
    </w:p>
    <w:p w:rsidR="00753065" w:rsidRDefault="00753065" w:rsidP="005310A4">
      <w:pPr>
        <w:rPr>
          <w:rFonts w:cs="宋体"/>
          <w:b/>
          <w:bCs/>
          <w:i/>
          <w:iCs/>
        </w:rPr>
      </w:pPr>
      <w:r w:rsidRPr="002009FE">
        <w:rPr>
          <w:rFonts w:cs="宋体" w:hint="eastAsia"/>
          <w:b/>
          <w:bCs/>
          <w:i/>
          <w:iCs/>
        </w:rPr>
        <w:t>分析：。</w:t>
      </w:r>
    </w:p>
    <w:p w:rsidR="00753065" w:rsidRPr="00207D0C" w:rsidRDefault="00753065" w:rsidP="005310A4">
      <w:pPr>
        <w:pStyle w:val="a8"/>
        <w:numPr>
          <w:ilvl w:val="0"/>
          <w:numId w:val="3"/>
        </w:numPr>
        <w:ind w:firstLineChars="0"/>
        <w:outlineLvl w:val="1"/>
        <w:rPr>
          <w:b/>
        </w:rPr>
      </w:pPr>
      <w:r w:rsidRPr="00207D0C">
        <w:rPr>
          <w:b/>
        </w:rPr>
        <w:t>桂林比亚迪新能源商用车产业基地正式竣工投产年产值将达20亿元！</w:t>
      </w:r>
    </w:p>
    <w:p w:rsidR="00753065" w:rsidRDefault="00753065" w:rsidP="005310A4">
      <w:r>
        <w:t>4月27日，桂林比亚迪新能源商用车产业基地正式竣工投产，首台“桂林制造”的比亚迪新能源商用车总装下线。</w:t>
      </w:r>
    </w:p>
    <w:p w:rsidR="00753065" w:rsidRDefault="00753065" w:rsidP="005310A4">
      <w:r>
        <w:rPr>
          <w:rFonts w:hint="eastAsia"/>
        </w:rPr>
        <w:t>作为比亚迪商用车在西南地区的重点项目，桂林比亚迪新能源商用车产业基地除生产纯电动客车外，还将实现专用车共线生产。基地将立足桂林，辐射广西、云南、贵州及东盟国家等各地市场，规划年产千辆纯电动客车，努力实现</w:t>
      </w:r>
      <w:r>
        <w:t>20亿元年产值目标。</w:t>
      </w:r>
    </w:p>
    <w:p w:rsidR="00753065" w:rsidRPr="00207D0C" w:rsidRDefault="00753065" w:rsidP="005310A4">
      <w:pPr>
        <w:rPr>
          <w:rFonts w:cs="宋体"/>
          <w:b/>
          <w:bCs/>
          <w:i/>
          <w:iCs/>
        </w:rPr>
      </w:pPr>
      <w:r w:rsidRPr="002009FE">
        <w:rPr>
          <w:rFonts w:cs="宋体" w:hint="eastAsia"/>
          <w:b/>
          <w:bCs/>
          <w:i/>
          <w:iCs/>
        </w:rPr>
        <w:t>分析：。</w:t>
      </w:r>
    </w:p>
    <w:p w:rsidR="00753065" w:rsidRDefault="00753065" w:rsidP="005310A4">
      <w:pPr>
        <w:pStyle w:val="a8"/>
        <w:numPr>
          <w:ilvl w:val="0"/>
          <w:numId w:val="3"/>
        </w:numPr>
        <w:ind w:firstLineChars="0"/>
        <w:outlineLvl w:val="1"/>
      </w:pPr>
      <w:r w:rsidRPr="00B356B2">
        <w:rPr>
          <w:b/>
        </w:rPr>
        <w:t>河北唐山又迎来一新星客车品牌汇聚新能源客车产业优质力量</w:t>
      </w:r>
    </w:p>
    <w:p w:rsidR="00753065" w:rsidRDefault="00753065" w:rsidP="005310A4">
      <w:r>
        <w:rPr>
          <w:rFonts w:hint="eastAsia"/>
        </w:rPr>
        <w:t>唐山上汽客车有限公司，是由福泰基业集团旗下的海天新能源有限公司与上海汽车集团投资管理有限公司、曹妃甸海兴投资有限公司、唐山市公交总公司共同出资组建。公司是大中型客车</w:t>
      </w:r>
      <w:r>
        <w:t>(含纯电动客车、混合动力客车、燃料电池客车)、专用车和汽车零部件设计、制造、销售和售后服务的专业生产厂家。</w:t>
      </w:r>
    </w:p>
    <w:p w:rsidR="00753065" w:rsidRDefault="00753065" w:rsidP="005310A4">
      <w:r>
        <w:rPr>
          <w:rFonts w:hint="eastAsia"/>
        </w:rPr>
        <w:t>公司位于国家级经济技术开发区——河北省唐山市曹妃甸区，紧邻唐山机场、沿海高速、唐港高速和曹妃甸港，交通便利。公司占地面积</w:t>
      </w:r>
      <w:r>
        <w:t>186667m2，规划建筑总占地面积65008m2，总建筑面积68066m2。一期项目由联合厂房(主体车间及办公辅搂)、汽车安全检测线、联合站房(配变电所、空压站、锅炉房、污水处理站)、综合车间、油化库等部分组成，建筑面积38581m2，办公面积近5000m2。公司将根据市场情况和企业发展状况进行后续建设。</w:t>
      </w:r>
    </w:p>
    <w:p w:rsidR="00753065" w:rsidRPr="00B356B2" w:rsidRDefault="00753065" w:rsidP="005310A4">
      <w:pPr>
        <w:rPr>
          <w:rFonts w:cs="宋体"/>
          <w:b/>
          <w:bCs/>
          <w:i/>
          <w:iCs/>
        </w:rPr>
      </w:pPr>
      <w:r w:rsidRPr="002009FE">
        <w:rPr>
          <w:rFonts w:cs="宋体" w:hint="eastAsia"/>
          <w:b/>
          <w:bCs/>
          <w:i/>
          <w:iCs/>
        </w:rPr>
        <w:t>分析：。</w:t>
      </w:r>
    </w:p>
    <w:p w:rsidR="00753065" w:rsidRPr="00CA3E15" w:rsidRDefault="00753065" w:rsidP="005310A4">
      <w:pPr>
        <w:pStyle w:val="a8"/>
        <w:numPr>
          <w:ilvl w:val="0"/>
          <w:numId w:val="3"/>
        </w:numPr>
        <w:ind w:firstLineChars="0"/>
        <w:outlineLvl w:val="1"/>
        <w:rPr>
          <w:b/>
        </w:rPr>
      </w:pPr>
      <w:r w:rsidRPr="00CA3E15">
        <w:rPr>
          <w:b/>
        </w:rPr>
        <w:t>吉利CMA正式发布架构狂魔施新法？</w:t>
      </w:r>
    </w:p>
    <w:p w:rsidR="00753065" w:rsidRDefault="00753065" w:rsidP="005310A4">
      <w:r>
        <w:rPr>
          <w:rFonts w:hint="eastAsia"/>
        </w:rPr>
        <w:t>作为吉利首个</w:t>
      </w:r>
      <w:r>
        <w:t>CMA工厂，它占地超千亩，总投资超百亿元，拥有冲压、焊装、涂装、总装四大完整工艺流水线。并且，除了真实物理工厂，吉利CMA工厂还拥有数字化仿真工厂，通过对现实工厂的实时监控与记录，保证每一条作业数据都可以被追溯。</w:t>
      </w:r>
    </w:p>
    <w:p w:rsidR="00753065" w:rsidRPr="00CA3E15" w:rsidRDefault="00753065" w:rsidP="005310A4">
      <w:pPr>
        <w:rPr>
          <w:rFonts w:cs="宋体"/>
          <w:b/>
          <w:bCs/>
          <w:i/>
          <w:iCs/>
        </w:rPr>
      </w:pPr>
      <w:r w:rsidRPr="002009FE">
        <w:rPr>
          <w:rFonts w:cs="宋体" w:hint="eastAsia"/>
          <w:b/>
          <w:bCs/>
          <w:i/>
          <w:iCs/>
        </w:rPr>
        <w:t>分析：。</w:t>
      </w:r>
    </w:p>
    <w:p w:rsidR="00753065" w:rsidRPr="00751A58" w:rsidRDefault="00753065" w:rsidP="005310A4">
      <w:pPr>
        <w:pStyle w:val="a8"/>
        <w:numPr>
          <w:ilvl w:val="0"/>
          <w:numId w:val="3"/>
        </w:numPr>
        <w:ind w:firstLineChars="0"/>
        <w:outlineLvl w:val="1"/>
        <w:rPr>
          <w:b/>
        </w:rPr>
      </w:pPr>
      <w:r w:rsidRPr="00751A58">
        <w:rPr>
          <w:rFonts w:hint="eastAsia"/>
          <w:b/>
        </w:rPr>
        <w:t>吉利电池研发总部落户嘉兴</w:t>
      </w:r>
    </w:p>
    <w:p w:rsidR="00753065" w:rsidRDefault="00753065" w:rsidP="005310A4">
      <w:r>
        <w:rPr>
          <w:rFonts w:hint="eastAsia"/>
        </w:rPr>
        <w:t>吉利科技集团新能源电池研究院项目正式落户嘉兴市秀洲区。据了解，该项目总投资预计</w:t>
      </w:r>
      <w:r>
        <w:t>30亿元人民币，是吉利科技集团新能源电池研发总部，拟建设电芯研发中心、电源系统研发中心、分析测试中心、前沿技术开发中心等，预计年内可实现正式运营。</w:t>
      </w:r>
    </w:p>
    <w:p w:rsidR="00753065" w:rsidRDefault="00753065" w:rsidP="005310A4">
      <w:pPr>
        <w:rPr>
          <w:rFonts w:cs="宋体"/>
          <w:b/>
          <w:bCs/>
          <w:i/>
          <w:iCs/>
        </w:rPr>
      </w:pPr>
      <w:r w:rsidRPr="002009FE">
        <w:rPr>
          <w:rFonts w:cs="宋体" w:hint="eastAsia"/>
          <w:b/>
          <w:bCs/>
          <w:i/>
          <w:iCs/>
        </w:rPr>
        <w:lastRenderedPageBreak/>
        <w:t>分析：。</w:t>
      </w:r>
    </w:p>
    <w:p w:rsidR="00753065" w:rsidRPr="00CA3E15" w:rsidRDefault="00753065" w:rsidP="00A2222A">
      <w:pPr>
        <w:pStyle w:val="a8"/>
        <w:numPr>
          <w:ilvl w:val="0"/>
          <w:numId w:val="3"/>
        </w:numPr>
        <w:ind w:firstLineChars="0"/>
        <w:outlineLvl w:val="1"/>
        <w:rPr>
          <w:b/>
        </w:rPr>
      </w:pPr>
      <w:r w:rsidRPr="00CA3E15">
        <w:rPr>
          <w:b/>
        </w:rPr>
        <w:t>理想零售中心开业三季度提供试驾服务</w:t>
      </w:r>
    </w:p>
    <w:p w:rsidR="00753065" w:rsidRDefault="00753065" w:rsidP="00A2222A">
      <w:r>
        <w:rPr>
          <w:rFonts w:hint="eastAsia"/>
        </w:rPr>
        <w:t>今日，理想首批零售中心正式开业，覆盖了北京、上海、广州、深圳和天津共</w:t>
      </w:r>
      <w:r>
        <w:t>5个城市。为了给用户提供便捷的到店看车体验，理想零售中心全部采用直营模式，选址均位于各城市的热门商圈内，店面面积在300平方米左右。现阶段，理想零售中心提供理想ONE的静态展车体验，第三季度开始将提供试驾服务。现场有产品专家团队将为用户全方位介绍增程式智能电动车理想ONE并解答用户疑问。</w:t>
      </w:r>
    </w:p>
    <w:p w:rsidR="00753065" w:rsidRDefault="00753065" w:rsidP="00A2222A">
      <w:r>
        <w:rPr>
          <w:rFonts w:hint="eastAsia"/>
        </w:rPr>
        <w:t>官方表示，理想零售中心将在年内拓展至</w:t>
      </w:r>
      <w:r>
        <w:t>14家，覆盖全国13个城市。武汉、成都和苏州的理想零售中心也将于5月底前开业，其他6家零售中心（上海、杭州、郑州、西安、南京、重庆）将在2019年7月底之前全部开业。</w:t>
      </w:r>
    </w:p>
    <w:p w:rsidR="00753065" w:rsidRDefault="00753065" w:rsidP="00A2222A">
      <w:r>
        <w:rPr>
          <w:rFonts w:hint="eastAsia"/>
        </w:rPr>
        <w:t>到</w:t>
      </w:r>
      <w:r>
        <w:t>2019年第三季度，全国14家理想零售中心将开始为用户提供试驾服务，届时将会有更多外观及内饰颜色的理想ONE到店。2019年第四季度，理想ONE将开启批量交付。同期，理想直营的交付中心和维修中心也将投入运营。</w:t>
      </w:r>
    </w:p>
    <w:p w:rsidR="00753065" w:rsidRDefault="00753065" w:rsidP="005310A4">
      <w:pPr>
        <w:rPr>
          <w:rFonts w:cs="宋体"/>
          <w:b/>
          <w:bCs/>
          <w:i/>
          <w:iCs/>
        </w:rPr>
      </w:pPr>
      <w:r w:rsidRPr="002009FE">
        <w:rPr>
          <w:rFonts w:cs="宋体" w:hint="eastAsia"/>
          <w:b/>
          <w:bCs/>
          <w:i/>
          <w:iCs/>
        </w:rPr>
        <w:t>分析：。</w:t>
      </w:r>
    </w:p>
    <w:p w:rsidR="00753065" w:rsidRPr="000279CE" w:rsidRDefault="00753065" w:rsidP="005310A4">
      <w:pPr>
        <w:pStyle w:val="a8"/>
        <w:numPr>
          <w:ilvl w:val="0"/>
          <w:numId w:val="3"/>
        </w:numPr>
        <w:ind w:firstLineChars="0"/>
        <w:outlineLvl w:val="1"/>
        <w:rPr>
          <w:b/>
        </w:rPr>
      </w:pPr>
      <w:r w:rsidRPr="000279CE">
        <w:rPr>
          <w:rFonts w:hint="eastAsia"/>
          <w:b/>
        </w:rPr>
        <w:t>欧拉推“焕新计划”</w:t>
      </w:r>
    </w:p>
    <w:p w:rsidR="00753065" w:rsidRDefault="00753065" w:rsidP="005310A4">
      <w:r>
        <w:t>欧拉与优电联合推出了“焕新计划”，该计划提供二手车置换及售卖服务，享受服务的同时需满足已缴纳每年的服务费。回购价格以车辆公里数、车龄为依据。此外预计2020年还将推出本品牌二手车置换本品牌新车享额外现金补贴服务。</w:t>
      </w:r>
    </w:p>
    <w:p w:rsidR="00753065" w:rsidRDefault="00753065" w:rsidP="005310A4">
      <w:pPr>
        <w:rPr>
          <w:rFonts w:cs="宋体"/>
          <w:b/>
          <w:bCs/>
          <w:i/>
          <w:iCs/>
        </w:rPr>
      </w:pPr>
      <w:r w:rsidRPr="002009FE">
        <w:rPr>
          <w:rFonts w:cs="宋体" w:hint="eastAsia"/>
          <w:b/>
          <w:bCs/>
          <w:i/>
          <w:iCs/>
        </w:rPr>
        <w:t>分析：。</w:t>
      </w:r>
    </w:p>
    <w:p w:rsidR="00753065" w:rsidRPr="000A15B5" w:rsidRDefault="00753065" w:rsidP="005310A4">
      <w:pPr>
        <w:pStyle w:val="a8"/>
        <w:numPr>
          <w:ilvl w:val="0"/>
          <w:numId w:val="3"/>
        </w:numPr>
        <w:ind w:firstLineChars="0"/>
        <w:outlineLvl w:val="1"/>
        <w:rPr>
          <w:b/>
        </w:rPr>
      </w:pPr>
      <w:r w:rsidRPr="000A15B5">
        <w:rPr>
          <w:b/>
        </w:rPr>
        <w:t>欧曼超级重卡斩获TCO保值率优秀商用车品牌殊荣</w:t>
      </w:r>
    </w:p>
    <w:p w:rsidR="00753065" w:rsidRDefault="00753065" w:rsidP="005310A4">
      <w:r>
        <w:t>在江西高安召开的第三届中国二手商用车大会上，中国汽车流通协会商用车专业委员会正式向社会发布了国内首份TCO保值率优秀商用车品牌评价报告。欧曼牵引车及专用车两组产品获2019年度TCO保值率优秀的商用车品牌称号。</w:t>
      </w:r>
    </w:p>
    <w:p w:rsidR="00753065" w:rsidRDefault="00753065" w:rsidP="005310A4">
      <w:pPr>
        <w:rPr>
          <w:rFonts w:cs="宋体"/>
          <w:b/>
          <w:bCs/>
          <w:i/>
          <w:iCs/>
        </w:rPr>
      </w:pPr>
      <w:r w:rsidRPr="002009FE">
        <w:rPr>
          <w:rFonts w:cs="宋体" w:hint="eastAsia"/>
          <w:b/>
          <w:bCs/>
          <w:i/>
          <w:iCs/>
        </w:rPr>
        <w:t>分析：。</w:t>
      </w:r>
    </w:p>
    <w:p w:rsidR="00753065" w:rsidRPr="00B30426" w:rsidRDefault="00753065" w:rsidP="005310A4">
      <w:pPr>
        <w:pStyle w:val="a8"/>
        <w:numPr>
          <w:ilvl w:val="0"/>
          <w:numId w:val="3"/>
        </w:numPr>
        <w:ind w:firstLineChars="0"/>
        <w:outlineLvl w:val="1"/>
        <w:rPr>
          <w:b/>
        </w:rPr>
      </w:pPr>
      <w:r w:rsidRPr="00B30426">
        <w:rPr>
          <w:rFonts w:hint="eastAsia"/>
          <w:b/>
        </w:rPr>
        <w:t>奇瑞拟携手塔塔成立合资企业，进军印度市场</w:t>
      </w:r>
    </w:p>
    <w:p w:rsidR="00753065" w:rsidRDefault="00753065" w:rsidP="005310A4">
      <w:r>
        <w:t>奇瑞汽车希望与塔塔汽车成立合资企业，进军印度市场。此次奇瑞欲合资背景在于中国国内汽车销售停滞不前，而印度作为唯一一个被外界长期看好的市场，中国车企都在试图寻求在印度扩张。但奇瑞进入印度市场的时间尚未最终确定。</w:t>
      </w:r>
    </w:p>
    <w:p w:rsidR="00753065" w:rsidRDefault="00753065" w:rsidP="005310A4">
      <w:pPr>
        <w:rPr>
          <w:rFonts w:cs="宋体"/>
          <w:b/>
          <w:bCs/>
          <w:i/>
          <w:iCs/>
        </w:rPr>
      </w:pPr>
      <w:r w:rsidRPr="002009FE">
        <w:rPr>
          <w:rFonts w:cs="宋体" w:hint="eastAsia"/>
          <w:b/>
          <w:bCs/>
          <w:i/>
          <w:iCs/>
        </w:rPr>
        <w:t>分析：。</w:t>
      </w:r>
    </w:p>
    <w:p w:rsidR="00753065" w:rsidRPr="009C51EA" w:rsidRDefault="00753065" w:rsidP="005310A4">
      <w:pPr>
        <w:pStyle w:val="a8"/>
        <w:numPr>
          <w:ilvl w:val="0"/>
          <w:numId w:val="3"/>
        </w:numPr>
        <w:ind w:firstLineChars="0"/>
        <w:outlineLvl w:val="1"/>
        <w:rPr>
          <w:b/>
        </w:rPr>
      </w:pPr>
      <w:r w:rsidRPr="009C51EA">
        <w:rPr>
          <w:b/>
        </w:rPr>
        <w:t>天天拍车与吉利汽车合作二手车置换业务</w:t>
      </w:r>
    </w:p>
    <w:p w:rsidR="00753065" w:rsidRDefault="00753065" w:rsidP="005310A4">
      <w:r>
        <w:rPr>
          <w:rFonts w:hint="eastAsia"/>
        </w:rPr>
        <w:t>天天拍车与吉利汽车正式签署协议，开展二手车及置换业务合作。吉利汽车有着广布全国的线下经销商网络，协同天天拍车在车源处置方面的优势，共同为吉利汽车的用户提供一站式的二手车置换服务。</w:t>
      </w:r>
    </w:p>
    <w:p w:rsidR="00753065" w:rsidRDefault="00753065" w:rsidP="005310A4">
      <w:pPr>
        <w:rPr>
          <w:rFonts w:cs="宋体"/>
          <w:b/>
          <w:bCs/>
          <w:i/>
          <w:iCs/>
        </w:rPr>
      </w:pPr>
      <w:r w:rsidRPr="002009FE">
        <w:rPr>
          <w:rFonts w:cs="宋体" w:hint="eastAsia"/>
          <w:b/>
          <w:bCs/>
          <w:i/>
          <w:iCs/>
        </w:rPr>
        <w:t>分析：。</w:t>
      </w:r>
    </w:p>
    <w:p w:rsidR="00753065" w:rsidRPr="00207D0C" w:rsidRDefault="00753065" w:rsidP="005310A4">
      <w:pPr>
        <w:pStyle w:val="a8"/>
        <w:numPr>
          <w:ilvl w:val="0"/>
          <w:numId w:val="3"/>
        </w:numPr>
        <w:ind w:firstLineChars="0"/>
        <w:outlineLvl w:val="1"/>
        <w:rPr>
          <w:b/>
        </w:rPr>
      </w:pPr>
      <w:r w:rsidRPr="00207D0C">
        <w:rPr>
          <w:b/>
        </w:rPr>
        <w:t>微宏动力再次批量配套氢燃料城市客车</w:t>
      </w:r>
    </w:p>
    <w:p w:rsidR="00753065" w:rsidRDefault="00753065" w:rsidP="005310A4">
      <w:r>
        <w:t>72辆配套微宏快充动力电池的氢燃料城市客车在南阳市上路运行，助力南阳市月季节活动，同时也为当地市民和游客带来舒适环保的全新出行方式，后期还有36辆陆续上线。这是微宏动力继去年年底配套500辆东风特汽氢燃料专用车之后，在氢燃料汽车领域的又一大手笔。</w:t>
      </w:r>
    </w:p>
    <w:p w:rsidR="00753065" w:rsidRDefault="00753065" w:rsidP="005310A4">
      <w:pPr>
        <w:rPr>
          <w:rFonts w:cs="宋体"/>
          <w:b/>
          <w:bCs/>
          <w:i/>
          <w:iCs/>
        </w:rPr>
      </w:pPr>
      <w:r w:rsidRPr="002009FE">
        <w:rPr>
          <w:rFonts w:cs="宋体" w:hint="eastAsia"/>
          <w:b/>
          <w:bCs/>
          <w:i/>
          <w:iCs/>
        </w:rPr>
        <w:t>分析：。</w:t>
      </w:r>
    </w:p>
    <w:p w:rsidR="00753065" w:rsidRPr="004A27BE" w:rsidRDefault="00753065" w:rsidP="005310A4">
      <w:pPr>
        <w:pStyle w:val="a8"/>
        <w:numPr>
          <w:ilvl w:val="0"/>
          <w:numId w:val="3"/>
        </w:numPr>
        <w:ind w:firstLineChars="0"/>
        <w:outlineLvl w:val="1"/>
        <w:rPr>
          <w:b/>
        </w:rPr>
      </w:pPr>
      <w:r w:rsidRPr="004A27BE">
        <w:rPr>
          <w:rFonts w:hint="eastAsia"/>
          <w:b/>
        </w:rPr>
        <w:t>潍柴巴拉德公司与巴拉德签署订单，将用于中国燃料电池汽车</w:t>
      </w:r>
    </w:p>
    <w:p w:rsidR="00753065" w:rsidRDefault="00753065" w:rsidP="005310A4">
      <w:r>
        <w:t>巴拉德近日宣布与潍柴巴拉德氢能科技有限公司达成协议，将为其提供一系列用于燃料电池电堆组装的燃料电池零部件，为中国零排放燃料电池电动车提供动力。燃料电池模组在潍柴巴拉德合资公司完成组装后，将出售给潍柴动力股份有限公司，以支持潍柴为中国商用燃料</w:t>
      </w:r>
      <w:r>
        <w:lastRenderedPageBreak/>
        <w:t>电池车辆提供至少2,000个燃料电池模组的初期部署承诺。</w:t>
      </w:r>
    </w:p>
    <w:p w:rsidR="00753065" w:rsidRDefault="00753065" w:rsidP="005310A4">
      <w:pPr>
        <w:rPr>
          <w:rFonts w:cs="宋体"/>
          <w:b/>
          <w:bCs/>
          <w:i/>
          <w:iCs/>
        </w:rPr>
      </w:pPr>
      <w:r w:rsidRPr="002009FE">
        <w:rPr>
          <w:rFonts w:cs="宋体" w:hint="eastAsia"/>
          <w:b/>
          <w:bCs/>
          <w:i/>
          <w:iCs/>
        </w:rPr>
        <w:t>分析：。</w:t>
      </w:r>
    </w:p>
    <w:p w:rsidR="00753065" w:rsidRPr="00FF0751" w:rsidRDefault="00753065" w:rsidP="005310A4">
      <w:pPr>
        <w:pStyle w:val="a8"/>
        <w:numPr>
          <w:ilvl w:val="0"/>
          <w:numId w:val="3"/>
        </w:numPr>
        <w:ind w:firstLineChars="0"/>
        <w:outlineLvl w:val="1"/>
        <w:rPr>
          <w:b/>
        </w:rPr>
      </w:pPr>
      <w:r w:rsidRPr="00FF0751">
        <w:rPr>
          <w:b/>
        </w:rPr>
        <w:t>蔚来合作西格里研发电池外壳可减重40%</w:t>
      </w:r>
    </w:p>
    <w:p w:rsidR="00753065" w:rsidRDefault="00753065" w:rsidP="005310A4">
      <w:r>
        <w:rPr>
          <w:rFonts w:hint="eastAsia"/>
        </w:rPr>
        <w:t>德国西格里碳素公司（</w:t>
      </w:r>
      <w:r>
        <w:t>SGLCarbon）宣布与中国汽车制造商蔚来（NIO）达成合作，其将为蔚来研发碳纤维增强型塑料（CFRP）电池外壳原型。据介绍，该电池外壳比传统的铝或钢制电池外壳轻40%，具有高刚性的同时比铝的热导率低200倍，在水密性、气密性以及耐腐蚀性方面也有优异表现。</w:t>
      </w:r>
    </w:p>
    <w:p w:rsidR="00753065" w:rsidRDefault="00753065" w:rsidP="005310A4">
      <w:pPr>
        <w:rPr>
          <w:rFonts w:cs="宋体"/>
          <w:b/>
          <w:bCs/>
          <w:i/>
          <w:iCs/>
        </w:rPr>
      </w:pPr>
      <w:r w:rsidRPr="002009FE">
        <w:rPr>
          <w:rFonts w:cs="宋体" w:hint="eastAsia"/>
          <w:b/>
          <w:bCs/>
          <w:i/>
          <w:iCs/>
        </w:rPr>
        <w:t>分析：。</w:t>
      </w:r>
    </w:p>
    <w:p w:rsidR="00753065" w:rsidRPr="009C51EA" w:rsidRDefault="00753065" w:rsidP="005310A4">
      <w:pPr>
        <w:pStyle w:val="a8"/>
        <w:numPr>
          <w:ilvl w:val="0"/>
          <w:numId w:val="3"/>
        </w:numPr>
        <w:ind w:firstLineChars="0"/>
        <w:outlineLvl w:val="1"/>
        <w:rPr>
          <w:b/>
        </w:rPr>
      </w:pPr>
      <w:r w:rsidRPr="009C51EA">
        <w:rPr>
          <w:b/>
        </w:rPr>
        <w:t>蔚来汽车推出5大举措保障电池安全方案</w:t>
      </w:r>
    </w:p>
    <w:p w:rsidR="00753065" w:rsidRDefault="00753065" w:rsidP="005310A4">
      <w:r>
        <w:rPr>
          <w:rFonts w:hint="eastAsia"/>
        </w:rPr>
        <w:t>蔚来汽车官方称，此后其将采取和加强以下措施来进一步保障用户车辆的动力电池安全：</w:t>
      </w:r>
    </w:p>
    <w:p w:rsidR="00753065" w:rsidRDefault="00753065" w:rsidP="005310A4">
      <w:r>
        <w:rPr>
          <w:rFonts w:hint="eastAsia"/>
        </w:rPr>
        <w:t>●</w:t>
      </w:r>
      <w:r>
        <w:t>强化应急响应机制：若车辆在行驶过程中底盘发生碰撞，或曾发生过碰撞，车主联系蔚来汽车热线后，蔚来工作人员将赴现场检查车辆；</w:t>
      </w:r>
    </w:p>
    <w:p w:rsidR="00753065" w:rsidRDefault="00753065" w:rsidP="005310A4">
      <w:r>
        <w:rPr>
          <w:rFonts w:hint="eastAsia"/>
        </w:rPr>
        <w:t>●</w:t>
      </w:r>
      <w:r>
        <w:t>增加检视电池包底板的单独工作项目：除已有的电池包底部外观检查，即日起，只要车辆进厂保养或维修，一律增加将车辆举升检视电池包底板的单独工作项目；</w:t>
      </w:r>
    </w:p>
    <w:p w:rsidR="00753065" w:rsidRDefault="00753065" w:rsidP="005310A4">
      <w:r>
        <w:rPr>
          <w:rFonts w:hint="eastAsia"/>
        </w:rPr>
        <w:t>●</w:t>
      </w:r>
      <w:r>
        <w:t>加强换电和一键加电服务时对电池包底板的检查：目前车辆进站换电时，工作人员会对车辆电池包底板进行人工检查，并对电池其它电气性能进行全面检查。此后蔚来汽车将进一步强化换电和一键加电服务中的电池包检查流程，并增加必要的技术辅助手段。</w:t>
      </w:r>
    </w:p>
    <w:p w:rsidR="00753065" w:rsidRDefault="00753065" w:rsidP="005310A4">
      <w:r>
        <w:rPr>
          <w:rFonts w:hint="eastAsia"/>
        </w:rPr>
        <w:t>●</w:t>
      </w:r>
      <w:r>
        <w:t>免费更换具有安全隐患的电池包：若车辆电池包曾被撞击过，经检查发现确有安全隐患，蔚来汽车将为车主免费更换同一规格的电池包，并对被替换电池包进行报废处理。</w:t>
      </w:r>
    </w:p>
    <w:p w:rsidR="00753065" w:rsidRDefault="00753065" w:rsidP="00BE4D50">
      <w:r>
        <w:rPr>
          <w:rFonts w:hint="eastAsia"/>
        </w:rPr>
        <w:t>●</w:t>
      </w:r>
      <w:r>
        <w:t>开展消防演练，强化安全意识：蔚来汽车将强化员工消防安全意识与应急处置能力，同时，蔚来汽车还会协同各地消防、救援单位做好应急处置能力的建设。</w:t>
      </w:r>
    </w:p>
    <w:p w:rsidR="00753065" w:rsidRPr="009C51EA" w:rsidRDefault="00753065" w:rsidP="005310A4">
      <w:pPr>
        <w:rPr>
          <w:rFonts w:cs="宋体"/>
          <w:b/>
          <w:bCs/>
          <w:i/>
          <w:iCs/>
        </w:rPr>
      </w:pPr>
      <w:r w:rsidRPr="002009FE">
        <w:rPr>
          <w:rFonts w:cs="宋体" w:hint="eastAsia"/>
          <w:b/>
          <w:bCs/>
          <w:i/>
          <w:iCs/>
        </w:rPr>
        <w:t>分析：。</w:t>
      </w:r>
    </w:p>
    <w:p w:rsidR="001D20DD" w:rsidRPr="001C2B8C" w:rsidRDefault="001D20DD" w:rsidP="001D20DD">
      <w:pPr>
        <w:pStyle w:val="a8"/>
        <w:numPr>
          <w:ilvl w:val="0"/>
          <w:numId w:val="10"/>
        </w:numPr>
        <w:ind w:firstLineChars="0"/>
        <w:outlineLvl w:val="1"/>
        <w:rPr>
          <w:b/>
        </w:rPr>
      </w:pPr>
      <w:r w:rsidRPr="001C2B8C">
        <w:rPr>
          <w:rFonts w:hint="eastAsia"/>
          <w:b/>
        </w:rPr>
        <w:t>蔚来合作德国西格里生产</w:t>
      </w:r>
      <w:r w:rsidRPr="001C2B8C">
        <w:rPr>
          <w:b/>
        </w:rPr>
        <w:t>CFRP电池外壳</w:t>
      </w:r>
    </w:p>
    <w:p w:rsidR="001D20DD" w:rsidRDefault="001D20DD" w:rsidP="001D20DD">
      <w:r>
        <w:t>5月6日消息，德国西格里碳素公司（SGLCarbon）宣布，已与中国汽车制造商蔚来（NIO）合作，为电动汽车研发碳纤维增强型塑料（CFRP）电池外壳原型。据悉，该电池外壳比传统的铝或钢制电池外壳轻40%，具高刚性，而且比铝的热导率低200倍。</w:t>
      </w:r>
    </w:p>
    <w:p w:rsidR="001D20DD" w:rsidRPr="00440310" w:rsidRDefault="001D20DD" w:rsidP="001D20DD">
      <w:pPr>
        <w:rPr>
          <w:rFonts w:cs="宋体"/>
          <w:b/>
          <w:bCs/>
          <w:i/>
          <w:iCs/>
        </w:rPr>
      </w:pPr>
      <w:r w:rsidRPr="002009FE">
        <w:rPr>
          <w:rFonts w:cs="宋体" w:hint="eastAsia"/>
          <w:b/>
          <w:bCs/>
          <w:i/>
          <w:iCs/>
        </w:rPr>
        <w:t>分析：。</w:t>
      </w:r>
    </w:p>
    <w:p w:rsidR="00753065" w:rsidRPr="00DB6769" w:rsidRDefault="00753065" w:rsidP="005310A4">
      <w:pPr>
        <w:pStyle w:val="a8"/>
        <w:numPr>
          <w:ilvl w:val="0"/>
          <w:numId w:val="3"/>
        </w:numPr>
        <w:ind w:firstLineChars="0"/>
        <w:outlineLvl w:val="1"/>
        <w:rPr>
          <w:b/>
        </w:rPr>
      </w:pPr>
      <w:r w:rsidRPr="00DB6769">
        <w:rPr>
          <w:rFonts w:hint="eastAsia"/>
          <w:b/>
        </w:rPr>
        <w:t>蔚来在美国裁员</w:t>
      </w:r>
      <w:r w:rsidRPr="00DB6769">
        <w:rPr>
          <w:b/>
        </w:rPr>
        <w:t>70人，关闭旧金山办公室</w:t>
      </w:r>
    </w:p>
    <w:p w:rsidR="00753065" w:rsidRDefault="00753065" w:rsidP="005310A4">
      <w:r>
        <w:t>蔚来汽车已在硅谷的两家办事处裁员70人，其中20人位于圣何塞的北美区总部办公室和研发中心，50人位于旧金山的办公室，同时旧金山办公室已经关闭。此次裁员开始于4月初，就在该公司宣布将裁员3%把公司总人数控制在9,500人之内后不久。</w:t>
      </w:r>
    </w:p>
    <w:p w:rsidR="00753065" w:rsidRDefault="00753065" w:rsidP="005310A4">
      <w:pPr>
        <w:rPr>
          <w:rFonts w:cs="宋体"/>
          <w:b/>
          <w:bCs/>
          <w:i/>
          <w:iCs/>
        </w:rPr>
      </w:pPr>
      <w:r w:rsidRPr="002009FE">
        <w:rPr>
          <w:rFonts w:cs="宋体" w:hint="eastAsia"/>
          <w:b/>
          <w:bCs/>
          <w:i/>
          <w:iCs/>
        </w:rPr>
        <w:t>分析：。</w:t>
      </w:r>
    </w:p>
    <w:p w:rsidR="00753065" w:rsidRPr="000279CE" w:rsidRDefault="00753065" w:rsidP="005310A4">
      <w:pPr>
        <w:pStyle w:val="a8"/>
        <w:numPr>
          <w:ilvl w:val="0"/>
          <w:numId w:val="3"/>
        </w:numPr>
        <w:ind w:firstLineChars="0"/>
        <w:outlineLvl w:val="1"/>
        <w:rPr>
          <w:b/>
        </w:rPr>
      </w:pPr>
      <w:r w:rsidRPr="000279CE">
        <w:rPr>
          <w:rFonts w:hint="eastAsia"/>
          <w:b/>
        </w:rPr>
        <w:t>长安福特下半年推</w:t>
      </w:r>
      <w:r w:rsidRPr="000279CE">
        <w:rPr>
          <w:b/>
        </w:rPr>
        <w:t>4款新车，7座SUV锐界8月上市</w:t>
      </w:r>
    </w:p>
    <w:p w:rsidR="00753065" w:rsidRDefault="00753065" w:rsidP="005310A4">
      <w:r>
        <w:t>长安福特下半年新车计划将推出4款车型，其中包括在上海车展上发布的锐界与ESCAPE两款全新车型。最新消息显示，7座SUV锐界最快将于8月份正式上市。</w:t>
      </w:r>
    </w:p>
    <w:p w:rsidR="00753065" w:rsidRDefault="00753065" w:rsidP="005310A4">
      <w:pPr>
        <w:rPr>
          <w:rFonts w:cs="宋体"/>
          <w:b/>
          <w:bCs/>
          <w:i/>
          <w:iCs/>
        </w:rPr>
      </w:pPr>
      <w:r w:rsidRPr="002009FE">
        <w:rPr>
          <w:rFonts w:cs="宋体" w:hint="eastAsia"/>
          <w:b/>
          <w:bCs/>
          <w:i/>
          <w:iCs/>
        </w:rPr>
        <w:t>分析：。</w:t>
      </w:r>
    </w:p>
    <w:p w:rsidR="00753065" w:rsidRPr="00CA3E15" w:rsidRDefault="00753065" w:rsidP="005310A4">
      <w:pPr>
        <w:pStyle w:val="a8"/>
        <w:numPr>
          <w:ilvl w:val="0"/>
          <w:numId w:val="3"/>
        </w:numPr>
        <w:ind w:firstLineChars="0"/>
        <w:outlineLvl w:val="1"/>
        <w:rPr>
          <w:b/>
        </w:rPr>
      </w:pPr>
      <w:r w:rsidRPr="00CA3E15">
        <w:rPr>
          <w:b/>
        </w:rPr>
        <w:t>中国联通牵手易成公司布局5G无人驾驶</w:t>
      </w:r>
    </w:p>
    <w:p w:rsidR="00753065" w:rsidRDefault="00753065" w:rsidP="005310A4">
      <w:r>
        <w:rPr>
          <w:rFonts w:hint="eastAsia"/>
        </w:rPr>
        <w:t>在全国自贸片区创新联盟成立仪式上，中国联通联合深圳市易成自动驾驶技术有限公司（简称“易成”）在深圳前海自贸区完成深圳首次基于</w:t>
      </w:r>
      <w:r>
        <w:t>5G车路协同和人工智能的无人驾驶应用展示。同期，“深圳5Gn行业应用合作伙伴签约仪式”在前海举行。</w:t>
      </w:r>
    </w:p>
    <w:p w:rsidR="00753065" w:rsidRDefault="00753065" w:rsidP="005310A4">
      <w:pPr>
        <w:rPr>
          <w:rFonts w:cs="宋体"/>
          <w:b/>
          <w:bCs/>
          <w:i/>
          <w:iCs/>
        </w:rPr>
      </w:pPr>
      <w:r w:rsidRPr="002009FE">
        <w:rPr>
          <w:rFonts w:cs="宋体" w:hint="eastAsia"/>
          <w:b/>
          <w:bCs/>
          <w:i/>
          <w:iCs/>
        </w:rPr>
        <w:t>分析：。</w:t>
      </w:r>
    </w:p>
    <w:p w:rsidR="00753065" w:rsidRPr="00E24125" w:rsidRDefault="00753065" w:rsidP="005310A4">
      <w:pPr>
        <w:pStyle w:val="a8"/>
        <w:numPr>
          <w:ilvl w:val="0"/>
          <w:numId w:val="3"/>
        </w:numPr>
        <w:ind w:firstLineChars="0"/>
        <w:outlineLvl w:val="1"/>
        <w:rPr>
          <w:b/>
        </w:rPr>
      </w:pPr>
      <w:r w:rsidRPr="00E24125">
        <w:rPr>
          <w:rFonts w:hint="eastAsia"/>
          <w:b/>
        </w:rPr>
        <w:t>中通</w:t>
      </w:r>
      <w:r w:rsidRPr="00E24125">
        <w:rPr>
          <w:b/>
        </w:rPr>
        <w:t>30辆氢燃料公交车山东聊城上线</w:t>
      </w:r>
    </w:p>
    <w:p w:rsidR="00753065" w:rsidRDefault="00753065" w:rsidP="005310A4">
      <w:r>
        <w:t>聊城首批30辆氢燃料新能源公交车，开始上线试运营，投放在K11路和K351路两条线路。聊城公交集团此次投入运营的氢燃料新能源公交车，每辆价值150余万元，车长9米，是中</w:t>
      </w:r>
      <w:r>
        <w:lastRenderedPageBreak/>
        <w:t>通客车开发的第三代燃料电池公交车。目前，聊城成为全省第一个将氢燃料新能源车规模化投入公交线路运营的城市。</w:t>
      </w:r>
    </w:p>
    <w:p w:rsidR="00753065" w:rsidRDefault="00753065" w:rsidP="005310A4">
      <w:pPr>
        <w:rPr>
          <w:rFonts w:cs="宋体"/>
          <w:b/>
          <w:bCs/>
          <w:i/>
          <w:iCs/>
        </w:rPr>
      </w:pPr>
      <w:r w:rsidRPr="002009FE">
        <w:rPr>
          <w:rFonts w:cs="宋体" w:hint="eastAsia"/>
          <w:b/>
          <w:bCs/>
          <w:i/>
          <w:iCs/>
        </w:rPr>
        <w:t>分析：。</w:t>
      </w:r>
    </w:p>
    <w:p w:rsidR="00753065" w:rsidRPr="00FF0751" w:rsidRDefault="00753065" w:rsidP="004800D2">
      <w:pPr>
        <w:pStyle w:val="a8"/>
        <w:numPr>
          <w:ilvl w:val="0"/>
          <w:numId w:val="3"/>
        </w:numPr>
        <w:ind w:firstLineChars="0"/>
        <w:outlineLvl w:val="1"/>
        <w:rPr>
          <w:b/>
        </w:rPr>
      </w:pPr>
      <w:r w:rsidRPr="00FF0751">
        <w:rPr>
          <w:b/>
        </w:rPr>
        <w:t>众泰布局纯电及燃料电池3年将推10款新车</w:t>
      </w:r>
    </w:p>
    <w:p w:rsidR="00753065" w:rsidRDefault="00753065" w:rsidP="004800D2">
      <w:r>
        <w:t>2019年上海车展，众泰汽车推出多款新能源汽车展品，覆盖了微型、小型、紧凑型汽车。近日，有媒体从众泰汽车官方获悉，众泰汽车将积极推广纯电和燃料电池汽车产品，未来三年至少推出10款纯电动车型。</w:t>
      </w:r>
    </w:p>
    <w:p w:rsidR="00753065" w:rsidRDefault="00753065" w:rsidP="004800D2">
      <w:r>
        <w:rPr>
          <w:rFonts w:hint="eastAsia"/>
        </w:rPr>
        <w:t>根据官方消息，众泰汽车将积极推广纯电动和燃料电池汽车，对旗下云系列、</w:t>
      </w:r>
      <w:r>
        <w:t>E系列和Z/T系列新能源汽车产品进行整合，统一在“E系列”产品线下。主要产品代表是已经在上海车展亮相的EZ500、ET450、E330、ES330和E200FCV五款新能源汽车。</w:t>
      </w:r>
    </w:p>
    <w:p w:rsidR="00753065" w:rsidRDefault="00753065" w:rsidP="005310A4">
      <w:pPr>
        <w:rPr>
          <w:rFonts w:cs="宋体"/>
          <w:b/>
          <w:bCs/>
          <w:i/>
          <w:iCs/>
        </w:rPr>
      </w:pPr>
      <w:r w:rsidRPr="002009FE">
        <w:rPr>
          <w:rFonts w:cs="宋体" w:hint="eastAsia"/>
          <w:b/>
          <w:bCs/>
          <w:i/>
          <w:iCs/>
        </w:rPr>
        <w:t>分析：。</w:t>
      </w:r>
    </w:p>
    <w:p w:rsidR="00753065" w:rsidRPr="008727C0" w:rsidRDefault="00753065" w:rsidP="005310A4">
      <w:pPr>
        <w:pStyle w:val="a8"/>
        <w:numPr>
          <w:ilvl w:val="0"/>
          <w:numId w:val="3"/>
        </w:numPr>
        <w:ind w:firstLineChars="0"/>
        <w:outlineLvl w:val="1"/>
        <w:rPr>
          <w:b/>
        </w:rPr>
      </w:pPr>
      <w:r w:rsidRPr="008727C0">
        <w:rPr>
          <w:rFonts w:hint="eastAsia"/>
          <w:b/>
        </w:rPr>
        <w:t>众泰汽车发布“绿动未来”计划</w:t>
      </w:r>
    </w:p>
    <w:p w:rsidR="00753065" w:rsidRDefault="00753065" w:rsidP="005310A4">
      <w:r>
        <w:rPr>
          <w:rFonts w:hint="eastAsia"/>
        </w:rPr>
        <w:t>众泰汽车正式发布了“绿动未来”计划，同时还公布了众泰在新能源领域的新产品布局、产品规划，其中包括了回归“</w:t>
      </w:r>
      <w:r>
        <w:t>E系列”、2020年内投放10款以上新能源产品等举措。</w:t>
      </w:r>
    </w:p>
    <w:p w:rsidR="00753065" w:rsidRPr="008727C0" w:rsidRDefault="00753065" w:rsidP="005310A4">
      <w:pPr>
        <w:rPr>
          <w:rFonts w:cs="宋体"/>
          <w:b/>
          <w:bCs/>
          <w:i/>
          <w:iCs/>
        </w:rPr>
      </w:pPr>
      <w:r w:rsidRPr="002009FE">
        <w:rPr>
          <w:rFonts w:cs="宋体" w:hint="eastAsia"/>
          <w:b/>
          <w:bCs/>
          <w:i/>
          <w:iCs/>
        </w:rPr>
        <w:t>分析：。</w:t>
      </w:r>
    </w:p>
    <w:p w:rsidR="005310A4" w:rsidRPr="002009FE" w:rsidRDefault="005310A4" w:rsidP="005310A4">
      <w:pPr>
        <w:pStyle w:val="a8"/>
        <w:numPr>
          <w:ilvl w:val="0"/>
          <w:numId w:val="4"/>
        </w:numPr>
        <w:ind w:firstLineChars="0"/>
        <w:outlineLvl w:val="0"/>
      </w:pPr>
      <w:r w:rsidRPr="002009FE">
        <w:rPr>
          <w:rFonts w:cs="宋体" w:hint="eastAsia"/>
          <w:b/>
          <w:bCs/>
        </w:rPr>
        <w:t>行业信息跟踪</w:t>
      </w:r>
    </w:p>
    <w:p w:rsidR="00C53073" w:rsidRPr="000279CE" w:rsidRDefault="00C53073" w:rsidP="005310A4">
      <w:pPr>
        <w:pStyle w:val="a8"/>
        <w:numPr>
          <w:ilvl w:val="0"/>
          <w:numId w:val="5"/>
        </w:numPr>
        <w:ind w:firstLineChars="0"/>
        <w:outlineLvl w:val="1"/>
        <w:rPr>
          <w:b/>
        </w:rPr>
      </w:pPr>
      <w:r w:rsidRPr="000279CE">
        <w:rPr>
          <w:b/>
        </w:rPr>
        <w:t>13部委：除特殊区域外，对纯电动轻型货车不得限行</w:t>
      </w:r>
    </w:p>
    <w:p w:rsidR="00C53073" w:rsidRDefault="00C53073" w:rsidP="005310A4">
      <w:r>
        <w:t>交通运输部、发展改革委、等13部委联合发布了《关于加快道路货运行业转型升级促进高质量发展的意见》。意见明确表示，为便利货运车辆通行，将进一步完善城市交通运输部门配送运力需求管理与公安交通管理部门车辆通行管控的联动机制，优化车辆通行管控，对符合标准的新能源城市配送车辆给予通行便利，除特殊区域外，对纯电动轻型货车原则上不得限行。</w:t>
      </w:r>
    </w:p>
    <w:p w:rsidR="00C53073" w:rsidRDefault="00C53073" w:rsidP="005310A4">
      <w:pPr>
        <w:rPr>
          <w:rFonts w:cs="宋体"/>
          <w:b/>
          <w:bCs/>
          <w:i/>
          <w:iCs/>
        </w:rPr>
      </w:pPr>
      <w:r w:rsidRPr="002009FE">
        <w:rPr>
          <w:rFonts w:cs="宋体" w:hint="eastAsia"/>
          <w:b/>
          <w:bCs/>
          <w:i/>
          <w:iCs/>
        </w:rPr>
        <w:t>分析：。</w:t>
      </w:r>
    </w:p>
    <w:p w:rsidR="00C53073" w:rsidRPr="00023DCC" w:rsidRDefault="00C53073" w:rsidP="005310A4">
      <w:pPr>
        <w:pStyle w:val="a8"/>
        <w:numPr>
          <w:ilvl w:val="0"/>
          <w:numId w:val="5"/>
        </w:numPr>
        <w:ind w:firstLineChars="0"/>
        <w:outlineLvl w:val="1"/>
        <w:rPr>
          <w:b/>
        </w:rPr>
      </w:pPr>
      <w:r w:rsidRPr="00023DCC">
        <w:rPr>
          <w:b/>
        </w:rPr>
        <w:t>2019年一季度二手车交易量同比微增</w:t>
      </w:r>
    </w:p>
    <w:p w:rsidR="00C53073" w:rsidRDefault="00C53073" w:rsidP="005310A4">
      <w:r>
        <w:t>2019年3月全国二手车交易125.06万辆，环比上升54.92%，环比增幅较大是因为受春节放假影响，2月份交易量较低。3月二手车交易量同比增长3.42%，实际保持微增，今年前三个月均出现微增。</w:t>
      </w:r>
    </w:p>
    <w:p w:rsidR="00C53073" w:rsidRDefault="00C53073" w:rsidP="005310A4">
      <w:pPr>
        <w:rPr>
          <w:rFonts w:cs="宋体"/>
          <w:b/>
          <w:bCs/>
          <w:i/>
          <w:iCs/>
        </w:rPr>
      </w:pPr>
      <w:r w:rsidRPr="002009FE">
        <w:rPr>
          <w:rFonts w:cs="宋体" w:hint="eastAsia"/>
          <w:b/>
          <w:bCs/>
          <w:i/>
          <w:iCs/>
        </w:rPr>
        <w:t>分析：。</w:t>
      </w:r>
    </w:p>
    <w:p w:rsidR="00C53073" w:rsidRPr="008727C0" w:rsidRDefault="00C53073" w:rsidP="005310A4">
      <w:pPr>
        <w:pStyle w:val="a8"/>
        <w:numPr>
          <w:ilvl w:val="0"/>
          <w:numId w:val="5"/>
        </w:numPr>
        <w:ind w:firstLineChars="0"/>
        <w:outlineLvl w:val="1"/>
        <w:rPr>
          <w:b/>
        </w:rPr>
      </w:pPr>
      <w:r w:rsidRPr="008727C0">
        <w:rPr>
          <w:b/>
        </w:rPr>
        <w:t>6月26日实施海南取消新能源汽车地补</w:t>
      </w:r>
    </w:p>
    <w:p w:rsidR="00C53073" w:rsidRDefault="00C53073" w:rsidP="005310A4">
      <w:r>
        <w:rPr>
          <w:rFonts w:hint="eastAsia"/>
        </w:rPr>
        <w:t>海南省发布公告称，自今年</w:t>
      </w:r>
      <w:r>
        <w:t>6月26日起，在海南省购买上牌的新能源汽车将不再享受地方购置补贴，新能源公交车和燃料电池汽车除外。对2019年3月26日至6月25日过渡期购买上牌车辆继续给予地方补贴。对有运营里程要求的车辆，需满足里程要求、获得国家清算资金后才给予地方购置补贴。</w:t>
      </w:r>
    </w:p>
    <w:p w:rsidR="00C53073" w:rsidRDefault="00C53073" w:rsidP="005310A4">
      <w:r>
        <w:rPr>
          <w:rFonts w:hint="eastAsia"/>
        </w:rPr>
        <w:t>按照中央政策要求，地方车辆购置补贴后应该向充电基础设施、配套运营服务等领域倾斜。海南省近日发布的《关于印发海南省电动汽车充电基础设施规划</w:t>
      </w:r>
      <w:r>
        <w:t>(2019-2030)的通知》中表示，计划2019-2020年新建充电桩6.5万个，至2020年累计达到7万个；2021-2025年海南新建充电桩26.7万个，至2025年累计达到33.7万个；2026-2030年海南新建充电桩60.3万个，至2030年累计达到94万个。</w:t>
      </w:r>
    </w:p>
    <w:p w:rsidR="00C53073" w:rsidRDefault="00C53073" w:rsidP="005310A4">
      <w:pPr>
        <w:rPr>
          <w:rFonts w:cs="宋体"/>
          <w:b/>
          <w:bCs/>
          <w:i/>
          <w:iCs/>
        </w:rPr>
      </w:pPr>
      <w:r w:rsidRPr="002009FE">
        <w:rPr>
          <w:rFonts w:cs="宋体" w:hint="eastAsia"/>
          <w:b/>
          <w:bCs/>
          <w:i/>
          <w:iCs/>
        </w:rPr>
        <w:t>分析：。</w:t>
      </w:r>
    </w:p>
    <w:p w:rsidR="00C53073" w:rsidRPr="006916EB" w:rsidRDefault="00C53073" w:rsidP="005310A4">
      <w:pPr>
        <w:pStyle w:val="a8"/>
        <w:numPr>
          <w:ilvl w:val="0"/>
          <w:numId w:val="5"/>
        </w:numPr>
        <w:ind w:firstLineChars="0"/>
        <w:outlineLvl w:val="1"/>
        <w:rPr>
          <w:b/>
        </w:rPr>
      </w:pPr>
      <w:r w:rsidRPr="006916EB">
        <w:rPr>
          <w:b/>
        </w:rPr>
        <w:t>报废机动车回收管理办》出台后还差啥</w:t>
      </w:r>
    </w:p>
    <w:p w:rsidR="00C53073" w:rsidRDefault="00C53073" w:rsidP="005310A4">
      <w:r>
        <w:rPr>
          <w:rFonts w:hint="eastAsia"/>
        </w:rPr>
        <w:t>《办法》为适应循环经济要求，允许将具备再制造条件的报废机动车发动机、变速器、前后桥等“五大总成”出售给再制造企业，并对回收、拆解等环节规定了更严格的环保要求。</w:t>
      </w:r>
    </w:p>
    <w:p w:rsidR="00C53073" w:rsidRDefault="00C53073" w:rsidP="005310A4">
      <w:r>
        <w:rPr>
          <w:rFonts w:hint="eastAsia"/>
        </w:rPr>
        <w:t>《办法》有四个亮点：一是“五大总成”再制造解禁</w:t>
      </w:r>
      <w:r>
        <w:t>;二是完善进入退出机制，取消总量控制;三是不再按照报废金属价格回收，按照市场定价;四是创新监管方式，完善事后事中监管。</w:t>
      </w:r>
    </w:p>
    <w:p w:rsidR="00C53073" w:rsidRDefault="00C53073" w:rsidP="005310A4">
      <w:r>
        <w:rPr>
          <w:rFonts w:hint="eastAsia"/>
        </w:rPr>
        <w:lastRenderedPageBreak/>
        <w:t>《报废汽车回收管理办法》修订工作从</w:t>
      </w:r>
      <w:r>
        <w:t>2007年就开始了，从开始修订到最后出台历经了12年。2016年9月19日，国务院法制办公室发布关于《国务院关于修改〈报废汽车回收管理办法〉的决定（征求意见稿）》公开征求意见。</w:t>
      </w:r>
    </w:p>
    <w:p w:rsidR="00C53073" w:rsidRDefault="00C53073" w:rsidP="005310A4">
      <w:pPr>
        <w:rPr>
          <w:rFonts w:cs="宋体"/>
          <w:b/>
          <w:bCs/>
          <w:i/>
          <w:iCs/>
        </w:rPr>
      </w:pPr>
      <w:r w:rsidRPr="002009FE">
        <w:rPr>
          <w:rFonts w:cs="宋体" w:hint="eastAsia"/>
          <w:b/>
          <w:bCs/>
          <w:i/>
          <w:iCs/>
        </w:rPr>
        <w:t>分析：。</w:t>
      </w:r>
    </w:p>
    <w:p w:rsidR="00C53073" w:rsidRPr="00B30426" w:rsidRDefault="00C53073" w:rsidP="005310A4">
      <w:pPr>
        <w:pStyle w:val="a8"/>
        <w:numPr>
          <w:ilvl w:val="0"/>
          <w:numId w:val="5"/>
        </w:numPr>
        <w:ind w:firstLineChars="0"/>
        <w:outlineLvl w:val="1"/>
        <w:rPr>
          <w:b/>
        </w:rPr>
      </w:pPr>
      <w:r w:rsidRPr="00B30426">
        <w:rPr>
          <w:rFonts w:hint="eastAsia"/>
          <w:b/>
        </w:rPr>
        <w:t>北京：公示</w:t>
      </w:r>
      <w:r w:rsidRPr="00B30426">
        <w:rPr>
          <w:b/>
        </w:rPr>
        <w:t>2019年第三批新能源汽车补贴明细</w:t>
      </w:r>
    </w:p>
    <w:p w:rsidR="00C53073" w:rsidRDefault="00C53073" w:rsidP="005310A4">
      <w:r>
        <w:t>北京经信局近日公示2019年北京市拟拨付第三批新能源汽车财政补助资金明细，2019年北京市拟拨付第三批新能源汽车补助资金共涉及9家企业的976辆新能源汽车，拟拨付资金2,905.8306万元。</w:t>
      </w:r>
    </w:p>
    <w:p w:rsidR="00C53073" w:rsidRPr="00B30426" w:rsidRDefault="00C53073" w:rsidP="005310A4">
      <w:pPr>
        <w:rPr>
          <w:rFonts w:cs="宋体"/>
          <w:b/>
          <w:bCs/>
          <w:i/>
          <w:iCs/>
        </w:rPr>
      </w:pPr>
      <w:r w:rsidRPr="002009FE">
        <w:rPr>
          <w:rFonts w:cs="宋体" w:hint="eastAsia"/>
          <w:b/>
          <w:bCs/>
          <w:i/>
          <w:iCs/>
        </w:rPr>
        <w:t>分析：。</w:t>
      </w:r>
    </w:p>
    <w:p w:rsidR="00C53073" w:rsidRPr="00023DCC" w:rsidRDefault="00C53073" w:rsidP="005310A4">
      <w:pPr>
        <w:pStyle w:val="a8"/>
        <w:numPr>
          <w:ilvl w:val="0"/>
          <w:numId w:val="5"/>
        </w:numPr>
        <w:ind w:firstLineChars="0"/>
        <w:outlineLvl w:val="1"/>
        <w:rPr>
          <w:b/>
        </w:rPr>
      </w:pPr>
      <w:r w:rsidRPr="00023DCC">
        <w:rPr>
          <w:b/>
        </w:rPr>
        <w:t>打通二手车出口哪些短板要补齐</w:t>
      </w:r>
    </w:p>
    <w:p w:rsidR="00C53073" w:rsidRDefault="00C53073" w:rsidP="00753065">
      <w:r>
        <w:rPr>
          <w:rFonts w:hint="eastAsia"/>
        </w:rPr>
        <w:t>放开二手车出口提振了整个二手车行业的信心。</w:t>
      </w:r>
    </w:p>
    <w:p w:rsidR="00C53073" w:rsidRDefault="00C53073" w:rsidP="005310A4">
      <w:r>
        <w:rPr>
          <w:rFonts w:hint="eastAsia"/>
        </w:rPr>
        <w:t>国内二手车评估鉴定标准不统一，各企业都有一套自己的标准。国际上有整车标准认证协定，但是中国目前没有加入，因此国外以什么标准为参考认证中国二手车仍待解决。其次，目前国内二手车在价格上与其他国家出口的二手车相比没有优势，所以企业一定要在前期做好市场调研，避免做赔本生意。第三，二手车出口以后的售后保障问题有待完善。新车出口有主机厂的背书，但是二手车没有相关保障体系，一旦出口车辆发生质量问题，企业是否有能力协调解决也是困扰很多企业走出去的一大原因。</w:t>
      </w:r>
    </w:p>
    <w:p w:rsidR="00C53073" w:rsidRDefault="00C53073" w:rsidP="005310A4">
      <w:r>
        <w:rPr>
          <w:rFonts w:hint="eastAsia"/>
        </w:rPr>
        <w:t>研究优化税收政策，免征二手车出口交易增值税，研究出台二手车出口退税政策，按照新车政策开展出口退税，同时增加环保退税、购置税退税等政策，降低综合出口成本，增强出口竞争力。商务、公安和海关主管部门建立车辆信息共享机制，强化信息管理；强化服务意识，在出口许可证申领、口岸通关、车辆注销等环节为企业提供便利，持续优化监管和服务模式，降低出口成本，提高效率。</w:t>
      </w:r>
    </w:p>
    <w:p w:rsidR="00C53073" w:rsidRDefault="00C53073" w:rsidP="005310A4">
      <w:pPr>
        <w:rPr>
          <w:rFonts w:cs="宋体"/>
          <w:b/>
          <w:bCs/>
          <w:i/>
          <w:iCs/>
        </w:rPr>
      </w:pPr>
      <w:r w:rsidRPr="002009FE">
        <w:rPr>
          <w:rFonts w:cs="宋体" w:hint="eastAsia"/>
          <w:b/>
          <w:bCs/>
          <w:i/>
          <w:iCs/>
        </w:rPr>
        <w:t>分析：。</w:t>
      </w:r>
    </w:p>
    <w:p w:rsidR="00C53073" w:rsidRPr="009C51EA" w:rsidRDefault="00C53073" w:rsidP="005310A4">
      <w:pPr>
        <w:pStyle w:val="a8"/>
        <w:numPr>
          <w:ilvl w:val="0"/>
          <w:numId w:val="5"/>
        </w:numPr>
        <w:ind w:firstLineChars="0"/>
        <w:outlineLvl w:val="1"/>
        <w:rPr>
          <w:b/>
        </w:rPr>
      </w:pPr>
      <w:r w:rsidRPr="009C51EA">
        <w:rPr>
          <w:b/>
        </w:rPr>
        <w:t>动力电池回收利用为何“雷声大雨点小”</w:t>
      </w:r>
    </w:p>
    <w:p w:rsidR="00C53073" w:rsidRDefault="00C53073" w:rsidP="00A81824">
      <w:r>
        <w:rPr>
          <w:rFonts w:hint="eastAsia"/>
        </w:rPr>
        <w:t>面临着回收网络有待健全、梯次利用等关键共性技术有待突破、商业模式需要创新等诸多问题，产业整体还处于初级发展阶段。</w:t>
      </w:r>
    </w:p>
    <w:p w:rsidR="00C53073" w:rsidRDefault="00C53073" w:rsidP="005310A4">
      <w:r>
        <w:rPr>
          <w:rFonts w:hint="eastAsia"/>
        </w:rPr>
        <w:t>但部分类型的动力电池回收再利用成本高、盈利难等问题仍引发部分企业担忧。</w:t>
      </w:r>
    </w:p>
    <w:p w:rsidR="00C53073" w:rsidRDefault="00C53073" w:rsidP="005310A4">
      <w:r>
        <w:rPr>
          <w:rFonts w:hint="eastAsia"/>
        </w:rPr>
        <w:t>“相比磷酸铁锂电池，三元电池的拆解回收利润率可能要高一些，但由于三元动力电池大规模装车的时间较晚，目前其退役和报废期还未到来，对回收企业来说，还需漫长等待。”一位不愿具名的动力电池回收企业负责人表示。</w:t>
      </w:r>
    </w:p>
    <w:p w:rsidR="00C53073" w:rsidRDefault="00C53073" w:rsidP="005310A4">
      <w:r>
        <w:rPr>
          <w:rFonts w:hint="eastAsia"/>
        </w:rPr>
        <w:t>“虽然目前政策对动力电池回收的关注度较高，但侧重点主要明确企业责任、加强企业监督上，对企业的扶持力度仍待加强。实现废旧动力电池高效回收需合理配置社会需求、废弃物管理、回收技术和市场四个要素，并充分从社会需求方面评估废旧动力电池回收的重要性。</w:t>
      </w:r>
    </w:p>
    <w:p w:rsidR="00C53073" w:rsidRPr="009C51EA" w:rsidRDefault="00C53073" w:rsidP="005310A4">
      <w:pPr>
        <w:rPr>
          <w:rFonts w:cs="宋体"/>
          <w:b/>
          <w:bCs/>
          <w:i/>
          <w:iCs/>
        </w:rPr>
      </w:pPr>
      <w:r w:rsidRPr="002009FE">
        <w:rPr>
          <w:rFonts w:cs="宋体" w:hint="eastAsia"/>
          <w:b/>
          <w:bCs/>
          <w:i/>
          <w:iCs/>
        </w:rPr>
        <w:t>分析：。</w:t>
      </w:r>
    </w:p>
    <w:p w:rsidR="00C53073" w:rsidRPr="000279CE" w:rsidRDefault="00C53073" w:rsidP="005310A4">
      <w:pPr>
        <w:pStyle w:val="a8"/>
        <w:numPr>
          <w:ilvl w:val="0"/>
          <w:numId w:val="5"/>
        </w:numPr>
        <w:ind w:firstLineChars="0"/>
        <w:outlineLvl w:val="1"/>
        <w:rPr>
          <w:b/>
        </w:rPr>
      </w:pPr>
      <w:r w:rsidRPr="000279CE">
        <w:rPr>
          <w:rFonts w:hint="eastAsia"/>
          <w:b/>
        </w:rPr>
        <w:t>广州：将实施全新排放标准，新增外观检查</w:t>
      </w:r>
    </w:p>
    <w:p w:rsidR="00C53073" w:rsidRDefault="00C53073" w:rsidP="005310A4">
      <w:r>
        <w:t>广州市将开始实施《汽油车污染物排放限值及测量方法（双怠速法及简易工况法）》和《柴油车污染物排放限值及测量方法（自由加速法及加载减速法）》两个全新汽车排气检验标准。据了解，上述标准将分为两个阶段进实施：自5月1日起，广州市将启用新污染物排放限值和实行车辆外观检查；自11月1日起，该市将增加“车载诊断系统”检查以及在柴油车年审中进行新增氮氧化物监测。</w:t>
      </w:r>
    </w:p>
    <w:p w:rsidR="00C53073" w:rsidRPr="000279CE" w:rsidRDefault="00C53073" w:rsidP="005310A4">
      <w:pPr>
        <w:rPr>
          <w:rFonts w:cs="宋体"/>
          <w:b/>
          <w:bCs/>
          <w:i/>
          <w:iCs/>
        </w:rPr>
      </w:pPr>
      <w:r w:rsidRPr="002009FE">
        <w:rPr>
          <w:rFonts w:cs="宋体" w:hint="eastAsia"/>
          <w:b/>
          <w:bCs/>
          <w:i/>
          <w:iCs/>
        </w:rPr>
        <w:t>分析：。</w:t>
      </w:r>
    </w:p>
    <w:p w:rsidR="00C53073" w:rsidRPr="00EC0697" w:rsidRDefault="00C53073" w:rsidP="005310A4">
      <w:pPr>
        <w:pStyle w:val="a8"/>
        <w:numPr>
          <w:ilvl w:val="0"/>
          <w:numId w:val="5"/>
        </w:numPr>
        <w:ind w:firstLineChars="0"/>
        <w:outlineLvl w:val="1"/>
        <w:rPr>
          <w:b/>
        </w:rPr>
      </w:pPr>
      <w:r w:rsidRPr="00EC0697">
        <w:rPr>
          <w:b/>
        </w:rPr>
        <w:t>国办转发13部委《意见》促货运行业高质量发展</w:t>
      </w:r>
    </w:p>
    <w:p w:rsidR="00C53073" w:rsidRDefault="00C53073" w:rsidP="005310A4">
      <w:r>
        <w:rPr>
          <w:rFonts w:hint="eastAsia"/>
        </w:rPr>
        <w:t>推进规模化、集约化发展，以冷链物流、零担货运、无车承运等为重点，加快培育道路货运龙头骨干示范企业。鼓励规范“互联网</w:t>
      </w:r>
      <w:r>
        <w:t>+”新业态发展，提高线上线下一体化服务能力。</w:t>
      </w:r>
    </w:p>
    <w:p w:rsidR="00C53073" w:rsidRDefault="00C53073" w:rsidP="005310A4">
      <w:r>
        <w:rPr>
          <w:rFonts w:hint="eastAsia"/>
        </w:rPr>
        <w:lastRenderedPageBreak/>
        <w:t>三是加快车辆装备升级改造。积极稳妥淘汰老旧柴油货车，鼓励各地制定营运柴油货车和燃气车辆提前淘汰更新目标及实施计划。。</w:t>
      </w:r>
    </w:p>
    <w:p w:rsidR="00C53073" w:rsidRDefault="00C53073" w:rsidP="005310A4">
      <w:pPr>
        <w:rPr>
          <w:rFonts w:cs="宋体"/>
          <w:b/>
          <w:bCs/>
          <w:i/>
          <w:iCs/>
        </w:rPr>
      </w:pPr>
      <w:r w:rsidRPr="002009FE">
        <w:rPr>
          <w:rFonts w:cs="宋体" w:hint="eastAsia"/>
          <w:b/>
          <w:bCs/>
          <w:i/>
          <w:iCs/>
        </w:rPr>
        <w:t>分析：。</w:t>
      </w:r>
    </w:p>
    <w:p w:rsidR="00C53073" w:rsidRPr="00DF2860" w:rsidRDefault="00C53073" w:rsidP="005310A4">
      <w:pPr>
        <w:pStyle w:val="a8"/>
        <w:numPr>
          <w:ilvl w:val="0"/>
          <w:numId w:val="5"/>
        </w:numPr>
        <w:ind w:firstLineChars="0"/>
        <w:outlineLvl w:val="1"/>
        <w:rPr>
          <w:b/>
        </w:rPr>
      </w:pPr>
      <w:r w:rsidRPr="00DF2860">
        <w:rPr>
          <w:rFonts w:hint="eastAsia"/>
          <w:b/>
        </w:rPr>
        <w:t>海南：分三阶段建设充电桩，至</w:t>
      </w:r>
      <w:r w:rsidRPr="00DF2860">
        <w:rPr>
          <w:b/>
        </w:rPr>
        <w:t>2030年累计达94万个</w:t>
      </w:r>
    </w:p>
    <w:p w:rsidR="00C53073" w:rsidRDefault="00C53073" w:rsidP="005310A4">
      <w:r>
        <w:t>海南省人民政府办公厅近日发布了《海南省电动汽车充电基础设施规划（2019-2030）》。规划提出，充电桩方面，2019-2020年海南将新建充电桩6.5万个，至2020年累计达到7.0万个；2021-2025年海南新建充电桩26.7万个，至2025年累计达到33.7万个；2026-2030年海南新建充电桩60.3万个，至2030年累计达到94.0万个。</w:t>
      </w:r>
    </w:p>
    <w:p w:rsidR="00C53073" w:rsidRDefault="00C53073" w:rsidP="005310A4">
      <w:pPr>
        <w:rPr>
          <w:rFonts w:cs="宋体"/>
          <w:b/>
          <w:bCs/>
          <w:i/>
          <w:iCs/>
        </w:rPr>
      </w:pPr>
      <w:r w:rsidRPr="002009FE">
        <w:rPr>
          <w:rFonts w:cs="宋体" w:hint="eastAsia"/>
          <w:b/>
          <w:bCs/>
          <w:i/>
          <w:iCs/>
        </w:rPr>
        <w:t>分析：。</w:t>
      </w:r>
    </w:p>
    <w:p w:rsidR="00C53073" w:rsidRPr="00751A58" w:rsidRDefault="00C53073" w:rsidP="005310A4">
      <w:pPr>
        <w:rPr>
          <w:rFonts w:cs="宋体"/>
          <w:b/>
          <w:bCs/>
          <w:i/>
          <w:iCs/>
        </w:rPr>
      </w:pPr>
      <w:r>
        <w:rPr>
          <w:rFonts w:cs="宋体" w:hint="eastAsia"/>
          <w:b/>
          <w:bCs/>
          <w:i/>
          <w:iCs/>
        </w:rPr>
        <w:t>、</w:t>
      </w:r>
    </w:p>
    <w:p w:rsidR="00C53073" w:rsidRPr="009C51EA" w:rsidRDefault="00C53073" w:rsidP="005310A4">
      <w:pPr>
        <w:pStyle w:val="a8"/>
        <w:numPr>
          <w:ilvl w:val="0"/>
          <w:numId w:val="5"/>
        </w:numPr>
        <w:ind w:firstLineChars="0"/>
        <w:outlineLvl w:val="1"/>
        <w:rPr>
          <w:b/>
        </w:rPr>
      </w:pPr>
      <w:r w:rsidRPr="009C51EA">
        <w:rPr>
          <w:b/>
        </w:rPr>
        <w:t>海南省电动汽车充电基础设施规划（2019-2030）》发布</w:t>
      </w:r>
    </w:p>
    <w:p w:rsidR="00C53073" w:rsidRDefault="00C53073" w:rsidP="005310A4">
      <w:r>
        <w:rPr>
          <w:rFonts w:hint="eastAsia"/>
        </w:rPr>
        <w:t>海南省政府近日印发了《海南省电动汽车充电基础设施规划（</w:t>
      </w:r>
      <w:r>
        <w:t>2019—2030）》（以下简称《规划》），提出至2030年海南省充电桩累计要达到94万个，打造充电基础设施发展的“海南模式”。</w:t>
      </w:r>
    </w:p>
    <w:p w:rsidR="00C53073" w:rsidRDefault="00C53073" w:rsidP="005310A4">
      <w:r>
        <w:rPr>
          <w:rFonts w:hint="eastAsia"/>
        </w:rPr>
        <w:t>《规划》强调以创建国家生态文明试验区为根本目的，以促进清洁能源汽车推广应用为出发点，以提升充电保障能力为行动目标，坚持新发展理念，围绕“南北两极、环岛互联、多点分布”思路，推进充电基础设施高质量发展，为清洁能源汽车用户提供更高效便捷的充电服务，建设海南全岛充电基础设施网络。</w:t>
      </w:r>
    </w:p>
    <w:p w:rsidR="00C53073" w:rsidRDefault="00C53073" w:rsidP="005310A4">
      <w:r>
        <w:rPr>
          <w:rFonts w:hint="eastAsia"/>
        </w:rPr>
        <w:t>根据《规划》，海南省将以构建覆盖海南的充电基础设施服务网络、促进各类型新能源汽车发展应用为目标，桩站先行、适当超前推进海南充电基础设施建设，至</w:t>
      </w:r>
      <w:r>
        <w:t>2030年充电桩累计达到94万个，其中公共充电桩要达到16.6万个，公共充换电站要达到627座。</w:t>
      </w:r>
    </w:p>
    <w:p w:rsidR="00C53073" w:rsidRDefault="00C53073" w:rsidP="005310A4">
      <w:r>
        <w:rPr>
          <w:rFonts w:hint="eastAsia"/>
        </w:rPr>
        <w:t>《规划》要求从电动汽车发展全局的高度，加强充电基础设施发展顶层设计，做好整体规划；并按照“美丽先行、标准先行、桩站先行”的建设原则，超前建设，站在更高的起点上推进海南省充电基础设施发展。</w:t>
      </w:r>
    </w:p>
    <w:p w:rsidR="00C53073" w:rsidRDefault="00C53073" w:rsidP="005310A4">
      <w:r>
        <w:rPr>
          <w:rFonts w:hint="eastAsia"/>
        </w:rPr>
        <w:t>同时，着眼于电动汽车未来发展，紧密结合不同领域、不同层次充电需求，按照“充电为主、换电为辅”的原则，海南分为三类区域，调整充电基础设施建设目标任务，遵循“市场主导、快慢互济”的技术导向，加大交通、市政、电力等公共资源整合力度，打造充电基础设施发展的“海南模式”。</w:t>
      </w:r>
    </w:p>
    <w:p w:rsidR="00C53073" w:rsidRDefault="00C53073" w:rsidP="005310A4">
      <w:r>
        <w:rPr>
          <w:rFonts w:hint="eastAsia"/>
        </w:rPr>
        <w:t>此外，海南省还将大力发展分布式能源和微网充电基础设施综合利用项目，在公共停车场及商业、公建配套停车场等推进公用充电基础设施布局，保障燃气、光伏以及水力发电等清洁能源就地消纳利用，逐步提高清洁能源在充电基础设施的应用比例。</w:t>
      </w:r>
    </w:p>
    <w:p w:rsidR="00C53073" w:rsidRDefault="00C53073" w:rsidP="005310A4">
      <w:r>
        <w:rPr>
          <w:rFonts w:hint="eastAsia"/>
        </w:rPr>
        <w:t>海南省还将以物联网、大数据、云计算和人工智能为技术依托，实现“互联网</w:t>
      </w:r>
      <w:r>
        <w:t>+充电基础设施”深度融合，完善充电导航、状态查询、充电预约、费用结算等便捷服务，引导用户有序充电，实现车—桩交流互动，提升运营效率和用户体验。</w:t>
      </w:r>
    </w:p>
    <w:p w:rsidR="00C53073" w:rsidRDefault="00C53073" w:rsidP="005310A4">
      <w:pPr>
        <w:rPr>
          <w:rFonts w:cs="宋体"/>
          <w:b/>
          <w:bCs/>
          <w:i/>
          <w:iCs/>
        </w:rPr>
      </w:pPr>
      <w:r w:rsidRPr="002009FE">
        <w:rPr>
          <w:rFonts w:cs="宋体" w:hint="eastAsia"/>
          <w:b/>
          <w:bCs/>
          <w:i/>
          <w:iCs/>
        </w:rPr>
        <w:t>分析：。</w:t>
      </w:r>
    </w:p>
    <w:p w:rsidR="00C53073" w:rsidRPr="00FF0751" w:rsidRDefault="00C53073" w:rsidP="005310A4">
      <w:pPr>
        <w:pStyle w:val="a8"/>
        <w:numPr>
          <w:ilvl w:val="0"/>
          <w:numId w:val="5"/>
        </w:numPr>
        <w:ind w:firstLineChars="0"/>
        <w:outlineLvl w:val="1"/>
        <w:rPr>
          <w:b/>
        </w:rPr>
      </w:pPr>
      <w:r w:rsidRPr="00FF0751">
        <w:rPr>
          <w:b/>
        </w:rPr>
        <w:t>海南新规：部分高层次人才可“免摇号”</w:t>
      </w:r>
    </w:p>
    <w:p w:rsidR="00C53073" w:rsidRDefault="00C53073" w:rsidP="00A81824">
      <w:r>
        <w:rPr>
          <w:rFonts w:hint="eastAsia"/>
        </w:rPr>
        <w:t>、海南省发布机动车摇号新规定，部分高层次人才可以无需摇号，直接获取小客车指标。据了解，“高层次人才”是根据海南省高层次人才管理标准，由省级人才管理部门进行认定或出具证明的人才。</w:t>
      </w:r>
    </w:p>
    <w:p w:rsidR="00C53073" w:rsidRDefault="00C53073" w:rsidP="005310A4">
      <w:pPr>
        <w:rPr>
          <w:rFonts w:cs="宋体"/>
          <w:b/>
          <w:bCs/>
          <w:i/>
          <w:iCs/>
        </w:rPr>
      </w:pPr>
      <w:r w:rsidRPr="002009FE">
        <w:rPr>
          <w:rFonts w:cs="宋体" w:hint="eastAsia"/>
          <w:b/>
          <w:bCs/>
          <w:i/>
          <w:iCs/>
        </w:rPr>
        <w:t>分析：。</w:t>
      </w:r>
    </w:p>
    <w:p w:rsidR="00C53073" w:rsidRPr="00DB6769" w:rsidRDefault="00C53073" w:rsidP="005310A4">
      <w:pPr>
        <w:pStyle w:val="a8"/>
        <w:numPr>
          <w:ilvl w:val="0"/>
          <w:numId w:val="5"/>
        </w:numPr>
        <w:ind w:firstLineChars="0"/>
        <w:outlineLvl w:val="1"/>
        <w:rPr>
          <w:b/>
        </w:rPr>
      </w:pPr>
      <w:r w:rsidRPr="00DB6769">
        <w:rPr>
          <w:rFonts w:hint="eastAsia"/>
          <w:b/>
        </w:rPr>
        <w:t>河南：</w:t>
      </w:r>
      <w:r w:rsidRPr="00DB6769">
        <w:rPr>
          <w:b/>
        </w:rPr>
        <w:t>7月1日起实施机动车国六标准</w:t>
      </w:r>
    </w:p>
    <w:p w:rsidR="00C53073" w:rsidRDefault="00C53073" w:rsidP="005310A4">
      <w:r>
        <w:rPr>
          <w:rFonts w:hint="eastAsia"/>
        </w:rPr>
        <w:t>、</w:t>
      </w:r>
      <w:r>
        <w:t>河南省生态环境厅办公室近日印发了《河南省生态环境厅公告[2019]5号河南省实施国家第六阶段机动车排放标准的公告》。公告明确表示：自2019年7月1日起，在河南省行政区域内销售和注册登记的轻型汽车应符合《轻型汽车污染物排放限值及测量方法（中国第六</w:t>
      </w:r>
      <w:r>
        <w:lastRenderedPageBreak/>
        <w:t>阶段）》（GB18352.6-2016）6a或6b阶段标准要求。</w:t>
      </w:r>
    </w:p>
    <w:p w:rsidR="00C53073" w:rsidRPr="00EC0697" w:rsidRDefault="00C53073" w:rsidP="005310A4">
      <w:pPr>
        <w:rPr>
          <w:rFonts w:cs="宋体"/>
          <w:b/>
          <w:bCs/>
          <w:i/>
          <w:iCs/>
        </w:rPr>
      </w:pPr>
      <w:r w:rsidRPr="002009FE">
        <w:rPr>
          <w:rFonts w:cs="宋体" w:hint="eastAsia"/>
          <w:b/>
          <w:bCs/>
          <w:i/>
          <w:iCs/>
        </w:rPr>
        <w:t>分析：。</w:t>
      </w:r>
    </w:p>
    <w:p w:rsidR="00C53073" w:rsidRPr="00CA3E15" w:rsidRDefault="00C53073" w:rsidP="005310A4">
      <w:pPr>
        <w:pStyle w:val="a8"/>
        <w:numPr>
          <w:ilvl w:val="0"/>
          <w:numId w:val="5"/>
        </w:numPr>
        <w:ind w:firstLineChars="0"/>
        <w:outlineLvl w:val="1"/>
        <w:rPr>
          <w:b/>
        </w:rPr>
      </w:pPr>
      <w:r w:rsidRPr="00CA3E15">
        <w:rPr>
          <w:b/>
        </w:rPr>
        <w:t>交通部：将出台取消高速省界收费站方案</w:t>
      </w:r>
    </w:p>
    <w:p w:rsidR="00C53073" w:rsidRDefault="00C53073" w:rsidP="005310A4">
      <w:r>
        <w:rPr>
          <w:rFonts w:hint="eastAsia"/>
        </w:rPr>
        <w:t>交通运输部新闻发言人吴春耕在例行新闻发布会上表示，交通运输部已研究起草了取消高速公路省界收费站的具体实施方案，并征求了相关单位的意见，正在按程序报批。此外，吴春耕还指出，</w:t>
      </w:r>
      <w:r>
        <w:t>ETC收费的全覆盖，是能否顺利实现取消全国高速公路省界收费站的关键因素。</w:t>
      </w:r>
    </w:p>
    <w:p w:rsidR="00C53073" w:rsidRDefault="00C53073" w:rsidP="005310A4">
      <w:r>
        <w:rPr>
          <w:rFonts w:hint="eastAsia"/>
        </w:rPr>
        <w:t>取消高速公路省界收费站后，没有安装</w:t>
      </w:r>
      <w:r>
        <w:t>ETC的车辆行驶在高速公路会遇到一些新的情况，也难以更好地享受改革红利。因此，目前最紧迫的工作就是要大力推广普及ETC，开展收费车道ETC门架系统建设改造。</w:t>
      </w:r>
    </w:p>
    <w:p w:rsidR="00C53073" w:rsidRDefault="00C53073" w:rsidP="005310A4">
      <w:r>
        <w:rPr>
          <w:rFonts w:hint="eastAsia"/>
        </w:rPr>
        <w:t>接下来，交通运输部将尽快出台《加快推进不停车收费应用服务实施方案》，研究推动加快</w:t>
      </w:r>
      <w:r>
        <w:t>ETC车载终端安装的配套政策。据悉，今年两会的总理政府工作报告中提出，要在两年内基本取消全国高速公路省界收费站，实现不停车快捷收费，减少拥堵、便利群众。而这项工作也被交通运输部视为重点工程项目来抓。</w:t>
      </w:r>
    </w:p>
    <w:p w:rsidR="00C53073" w:rsidRDefault="00C53073" w:rsidP="005310A4">
      <w:r>
        <w:rPr>
          <w:rFonts w:hint="eastAsia"/>
        </w:rPr>
        <w:t>总体而言，取消高速公路省界收费站，主要是利用高速公路电子不停车收费（</w:t>
      </w:r>
      <w:r>
        <w:t>ETC）等新的信息技术，替代人工收费的方式，进一步提高车辆通行效率，达到降低物流成本的目的。</w:t>
      </w:r>
    </w:p>
    <w:p w:rsidR="00C53073" w:rsidRDefault="00C53073" w:rsidP="005310A4">
      <w:pPr>
        <w:rPr>
          <w:rFonts w:cs="宋体"/>
          <w:b/>
          <w:bCs/>
          <w:i/>
          <w:iCs/>
        </w:rPr>
      </w:pPr>
      <w:r w:rsidRPr="002009FE">
        <w:rPr>
          <w:rFonts w:cs="宋体" w:hint="eastAsia"/>
          <w:b/>
          <w:bCs/>
          <w:i/>
          <w:iCs/>
        </w:rPr>
        <w:t>分析：。</w:t>
      </w:r>
    </w:p>
    <w:p w:rsidR="00C53073" w:rsidRPr="009C51EA" w:rsidRDefault="00C53073" w:rsidP="00C53073">
      <w:pPr>
        <w:pStyle w:val="a8"/>
        <w:numPr>
          <w:ilvl w:val="0"/>
          <w:numId w:val="3"/>
        </w:numPr>
        <w:ind w:firstLineChars="0"/>
        <w:outlineLvl w:val="1"/>
        <w:rPr>
          <w:b/>
        </w:rPr>
      </w:pPr>
      <w:r w:rsidRPr="009C51EA">
        <w:rPr>
          <w:b/>
        </w:rPr>
        <w:t>良性汽车后市场生态圈</w:t>
      </w:r>
    </w:p>
    <w:p w:rsidR="00C53073" w:rsidRDefault="00C53073" w:rsidP="00C53073">
      <w:r>
        <w:rPr>
          <w:rFonts w:hint="eastAsia"/>
        </w:rPr>
        <w:t>将供应链业务拆分整合到“天猫车站”，同时金固股份旗下汽车超人更为明确了门店业务的未来。其重点将放在门店效率提升上，通过系统工具等产品为门店提供技术、营销、流量、品牌、数据等服务，赋能改造线下汽修门店。</w:t>
      </w:r>
    </w:p>
    <w:p w:rsidR="00C53073" w:rsidRDefault="00C53073" w:rsidP="00C53073">
      <w:r>
        <w:rPr>
          <w:rFonts w:hint="eastAsia"/>
        </w:rPr>
        <w:t>新零售的三大要素是供应链、系统和门店，两个核心打法是重塑供应链，通过系统赋能门店，提升行业效率。</w:t>
      </w:r>
    </w:p>
    <w:p w:rsidR="00C53073" w:rsidRDefault="00C53073" w:rsidP="00C53073">
      <w:pPr>
        <w:rPr>
          <w:rFonts w:cs="宋体"/>
          <w:b/>
          <w:bCs/>
          <w:i/>
          <w:iCs/>
        </w:rPr>
      </w:pPr>
      <w:r w:rsidRPr="002009FE">
        <w:rPr>
          <w:rFonts w:cs="宋体" w:hint="eastAsia"/>
          <w:b/>
          <w:bCs/>
          <w:i/>
          <w:iCs/>
        </w:rPr>
        <w:t>分析：。</w:t>
      </w:r>
    </w:p>
    <w:p w:rsidR="00C53073" w:rsidRPr="009C51EA" w:rsidRDefault="00C53073" w:rsidP="005310A4">
      <w:pPr>
        <w:pStyle w:val="a8"/>
        <w:numPr>
          <w:ilvl w:val="0"/>
          <w:numId w:val="5"/>
        </w:numPr>
        <w:ind w:firstLineChars="0"/>
        <w:outlineLvl w:val="1"/>
        <w:rPr>
          <w:b/>
        </w:rPr>
      </w:pPr>
      <w:r w:rsidRPr="009C51EA">
        <w:rPr>
          <w:b/>
        </w:rPr>
        <w:t>库存指数持续"过线"二手车转籍流通创新高</w:t>
      </w:r>
    </w:p>
    <w:p w:rsidR="00C53073" w:rsidRDefault="00C53073" w:rsidP="005310A4">
      <w:r>
        <w:t>4月，汽车经销商库存预警指数为61.0%，环比上升5.7个百分点，同比上升6.47个百分点，继续位于警戒线之上。对于5月汽车市场的预测，流通协会方面认为，随着全国整体气温进入春季，4S店到店人数预计比4月有所增加，市场表现会有些许好转。</w:t>
      </w:r>
    </w:p>
    <w:p w:rsidR="00C53073" w:rsidRDefault="00C53073" w:rsidP="005310A4">
      <w:r>
        <w:rPr>
          <w:rFonts w:hint="eastAsia"/>
        </w:rPr>
        <w:t>第一季度，二手车累计销售</w:t>
      </w:r>
      <w:r>
        <w:t>325.57万辆，同比增长2.01%；二手车累计交易金额为207.8亿元，同比增长5.91%；跨城市交易额比例达到30.17%，是历史最高点。罗磊表示，这是由于全国各区域二手车流通的壁垒逐步消除，二手车全国自由流通越来越快捷。</w:t>
      </w:r>
    </w:p>
    <w:p w:rsidR="00C53073" w:rsidRDefault="00C53073" w:rsidP="005310A4">
      <w:pPr>
        <w:rPr>
          <w:rFonts w:cs="宋体"/>
          <w:b/>
          <w:bCs/>
          <w:i/>
          <w:iCs/>
        </w:rPr>
      </w:pPr>
      <w:r w:rsidRPr="002009FE">
        <w:rPr>
          <w:rFonts w:cs="宋体" w:hint="eastAsia"/>
          <w:b/>
          <w:bCs/>
          <w:i/>
          <w:iCs/>
        </w:rPr>
        <w:t>分析：。</w:t>
      </w:r>
    </w:p>
    <w:p w:rsidR="00C53073" w:rsidRPr="00207D0C" w:rsidRDefault="00C53073" w:rsidP="005310A4">
      <w:pPr>
        <w:pStyle w:val="a8"/>
        <w:numPr>
          <w:ilvl w:val="0"/>
          <w:numId w:val="5"/>
        </w:numPr>
        <w:ind w:firstLineChars="0"/>
        <w:outlineLvl w:val="1"/>
        <w:rPr>
          <w:b/>
        </w:rPr>
      </w:pPr>
      <w:r w:rsidRPr="00207D0C">
        <w:rPr>
          <w:b/>
        </w:rPr>
        <w:t>历数近年中国皮卡政策重大利好</w:t>
      </w:r>
    </w:p>
    <w:p w:rsidR="00C53073" w:rsidRDefault="00C53073" w:rsidP="005310A4">
      <w:r>
        <w:rPr>
          <w:rFonts w:hint="eastAsia"/>
        </w:rPr>
        <w:t>皮卡解禁试点是皮卡车型在中国发展过程中的重要里程碑，但就实际情况而言，“取消两证”才是真正意义上的行业大事件。由于皮卡在国内的特殊性，皮卡车主经常会遇到“营运证”方面的相关问题。买皮卡要不要办营运证？办营运证，皮卡车的保险要更贵，甚至还需要缴纳“挂靠费”，以运输公司或个人企业的名义才能办理，同时还要求驾驶员需持有运输行业从业资格证，烦不胜烦；不办营运证，遇到交警检查又说不清，作为客货两用的多用途车型，皮卡不载货则失去了一半的初衷。综合来看，办或者不办营运证都不好，若想皮卡行业做大做强，取消两证就是势在必行的。</w:t>
      </w:r>
    </w:p>
    <w:p w:rsidR="00C53073" w:rsidRDefault="00C53073" w:rsidP="005310A4">
      <w:r>
        <w:t>2017年9月，交通运输部正式回应车主呼声：2018年底要完成皮卡取消办理营运证的工作，随后发布的《关于取消总质量4.5吨及以下普通货运车辆道路运输证和驾驶员从业资格证的通知》正式规定：自2018年12月31日起，取消总质量4.5吨及以下普通货运车辆道路运输证和驾驶员从业资格证。对于总质量4.5吨及以下普通货运车辆从事普通货物运输活动的，不得对该类车辆和驾驶员以“无证经营”和“未取得相应从业资格证件，驾驶道路客货运输车</w:t>
      </w:r>
      <w:r>
        <w:lastRenderedPageBreak/>
        <w:t>辆”为由实施行政处罚。</w:t>
      </w:r>
    </w:p>
    <w:p w:rsidR="00C53073" w:rsidRDefault="00C53073" w:rsidP="005310A4">
      <w:r>
        <w:t>2017年10月陕西省成为首个办理皮卡ETC的省份</w:t>
      </w:r>
    </w:p>
    <w:p w:rsidR="00C53073" w:rsidRDefault="00C53073" w:rsidP="005310A4">
      <w:r>
        <w:rPr>
          <w:rFonts w:hint="eastAsia"/>
        </w:rPr>
        <w:t>正值“五一小长假”出行高峰，那么免不了提一提高速通行上的一些事。其实皮卡路权不平等的体现不仅仅在限制进城方面，高速限速、节假日不免费、无法办理</w:t>
      </w:r>
      <w:r>
        <w:t>ETC也都饱受诟病。好消息是，高速公路“ETC快速专用车道”如今也开始逐步向皮卡车型开放了，陕西、江西、甘肃、河北相继试行了4.5吨及以下普通货车使用ETC不用停车缴费的通道，并且未来可能还会有省份进入这一行列，皮卡车主正在享受越来越多的便利。</w:t>
      </w:r>
    </w:p>
    <w:p w:rsidR="00C53073" w:rsidRDefault="00C53073" w:rsidP="005310A4">
      <w:r>
        <w:t>2018年1月1日起全国取消喷字与反光条！</w:t>
      </w:r>
    </w:p>
    <w:p w:rsidR="00C53073" w:rsidRDefault="00C53073" w:rsidP="005310A4">
      <w:r>
        <w:t>2018年最令皮卡车主和皮卡爱好者振奋的一件事莫过于取消皮卡车上的“喷字与反光条”了。就实际而言，困扰皮卡车主日常用车的不仅在于不平等的路权，更在于很多人对于皮卡车型根深蒂固的陈旧印象，不论你的皮卡是猛禽还是坦途或者是奔驰，“喷字与反光条”就像是皮卡上扯不掉的狗皮膏药，总是让人无法直视。</w:t>
      </w:r>
    </w:p>
    <w:p w:rsidR="00C53073" w:rsidRDefault="00C53073" w:rsidP="005310A4">
      <w:r>
        <w:t>2018年1月1日起，皮卡不再同普通货车一样受管理，车身喷字、贴反光条的约束被正式取消。这似乎也向社会打出了一个信号，虽说并入乘用车管理的可能性极小，但相关部门是否考虑将皮卡与普通货车进行区别管理呢？这或许是国产皮卡发展出的具有中国特色的道路。</w:t>
      </w:r>
    </w:p>
    <w:p w:rsidR="00C53073" w:rsidRDefault="00C53073" w:rsidP="005310A4">
      <w:r>
        <w:t>2019年“放宽皮卡进城”列入政策指导文件</w:t>
      </w:r>
    </w:p>
    <w:p w:rsidR="00C53073" w:rsidRPr="00207D0C" w:rsidRDefault="00C53073" w:rsidP="005310A4">
      <w:pPr>
        <w:rPr>
          <w:rFonts w:cs="宋体"/>
          <w:b/>
          <w:bCs/>
          <w:i/>
          <w:iCs/>
        </w:rPr>
      </w:pPr>
      <w:r w:rsidRPr="002009FE">
        <w:rPr>
          <w:rFonts w:cs="宋体" w:hint="eastAsia"/>
          <w:b/>
          <w:bCs/>
          <w:i/>
          <w:iCs/>
        </w:rPr>
        <w:t>分析：。</w:t>
      </w:r>
    </w:p>
    <w:p w:rsidR="00C53073" w:rsidRPr="00C53073" w:rsidRDefault="00C53073" w:rsidP="005310A4">
      <w:pPr>
        <w:pStyle w:val="a8"/>
        <w:numPr>
          <w:ilvl w:val="0"/>
          <w:numId w:val="5"/>
        </w:numPr>
        <w:ind w:firstLineChars="0"/>
        <w:outlineLvl w:val="1"/>
        <w:rPr>
          <w:b/>
        </w:rPr>
      </w:pPr>
      <w:r w:rsidRPr="008727C0">
        <w:rPr>
          <w:rFonts w:hint="eastAsia"/>
          <w:b/>
        </w:rPr>
        <w:t>流通协会：</w:t>
      </w:r>
      <w:r w:rsidRPr="008727C0">
        <w:rPr>
          <w:b/>
        </w:rPr>
        <w:t>4月二手车市场总需求降低</w:t>
      </w:r>
    </w:p>
    <w:p w:rsidR="00C53073" w:rsidRDefault="00C53073" w:rsidP="005310A4">
      <w:r>
        <w:t>4月份二手车经理人指数为39.0%，处于荣枯线之下，二手车市场不活跃。此外，二手车市场中，4月总需求相比3月份明显减少，据大部分经销商反馈，市场环境不理想，新车价格下调，车源较少，4月份二手车市场总体需求较3月略有下降。总体来看，市场下行压力大，二手车从业者众多，竞争激烈；新车价格下调对二手车市场的冲击，4月份的市场需求和集客量明显下降，车商经营状况较差。</w:t>
      </w:r>
    </w:p>
    <w:p w:rsidR="00C53073" w:rsidRDefault="00C53073" w:rsidP="005310A4">
      <w:pPr>
        <w:rPr>
          <w:rFonts w:cs="宋体"/>
          <w:b/>
          <w:bCs/>
          <w:i/>
          <w:iCs/>
        </w:rPr>
      </w:pPr>
      <w:r w:rsidRPr="002009FE">
        <w:rPr>
          <w:rFonts w:cs="宋体" w:hint="eastAsia"/>
          <w:b/>
          <w:bCs/>
          <w:i/>
          <w:iCs/>
        </w:rPr>
        <w:t>分析：。</w:t>
      </w:r>
    </w:p>
    <w:p w:rsidR="00C53073" w:rsidRPr="00E24125" w:rsidRDefault="00C53073" w:rsidP="005310A4">
      <w:pPr>
        <w:pStyle w:val="a8"/>
        <w:numPr>
          <w:ilvl w:val="0"/>
          <w:numId w:val="5"/>
        </w:numPr>
        <w:ind w:firstLineChars="0"/>
        <w:outlineLvl w:val="1"/>
        <w:rPr>
          <w:b/>
        </w:rPr>
      </w:pPr>
      <w:r w:rsidRPr="00E24125">
        <w:rPr>
          <w:rFonts w:hint="eastAsia"/>
          <w:b/>
        </w:rPr>
        <w:t>南京：网约车平台公司违法派单最高罚</w:t>
      </w:r>
      <w:r w:rsidRPr="00E24125">
        <w:rPr>
          <w:b/>
        </w:rPr>
        <w:t>3万元</w:t>
      </w:r>
    </w:p>
    <w:p w:rsidR="00C53073" w:rsidRDefault="00C53073" w:rsidP="005310A4">
      <w:r>
        <w:t>南京市人民政府修订后的《南京市道路交通安全条例》于近日正式实施，其中对网约车等热点问题进行了细化约束。网约车平台公司向未取得合法资质的驾驶人或者车辆派单的，由市交通运输行政主管部门责令改正，对每次违法行为处以五千元以上一万元以下罚款；情节严重的，处以一万元以上三万元以下罚款。</w:t>
      </w:r>
    </w:p>
    <w:p w:rsidR="00C53073" w:rsidRDefault="00C53073" w:rsidP="005310A4">
      <w:pPr>
        <w:rPr>
          <w:rFonts w:cs="宋体"/>
          <w:b/>
          <w:bCs/>
          <w:i/>
          <w:iCs/>
        </w:rPr>
      </w:pPr>
      <w:r w:rsidRPr="002009FE">
        <w:rPr>
          <w:rFonts w:cs="宋体" w:hint="eastAsia"/>
          <w:b/>
          <w:bCs/>
          <w:i/>
          <w:iCs/>
        </w:rPr>
        <w:t>分析：。</w:t>
      </w:r>
    </w:p>
    <w:p w:rsidR="00C53073" w:rsidRPr="00B30426" w:rsidRDefault="00C53073" w:rsidP="005310A4">
      <w:pPr>
        <w:pStyle w:val="a8"/>
        <w:numPr>
          <w:ilvl w:val="0"/>
          <w:numId w:val="5"/>
        </w:numPr>
        <w:ind w:firstLineChars="0"/>
        <w:outlineLvl w:val="1"/>
        <w:rPr>
          <w:b/>
        </w:rPr>
      </w:pPr>
      <w:r w:rsidRPr="00B30426">
        <w:rPr>
          <w:rFonts w:hint="eastAsia"/>
          <w:b/>
        </w:rPr>
        <w:t>普通货运车辆网上年审技术要求公布</w:t>
      </w:r>
    </w:p>
    <w:p w:rsidR="00C53073" w:rsidRDefault="00C53073" w:rsidP="005310A4">
      <w:r>
        <w:t>交通运输部近日发布了《道路普通货物运输车辆网上年度审验技术要求（暂行）》，该要求对道路普通货物运输车辆网上年度审验工作及相关信息系统建设进行了规范，自2019年6月1日起施行。</w:t>
      </w:r>
    </w:p>
    <w:p w:rsidR="00C53073" w:rsidRPr="00B30426" w:rsidRDefault="00C53073" w:rsidP="005310A4">
      <w:pPr>
        <w:rPr>
          <w:rFonts w:cs="宋体"/>
          <w:b/>
          <w:bCs/>
          <w:i/>
          <w:iCs/>
        </w:rPr>
      </w:pPr>
      <w:r w:rsidRPr="002009FE">
        <w:rPr>
          <w:rFonts w:cs="宋体" w:hint="eastAsia"/>
          <w:b/>
          <w:bCs/>
          <w:i/>
          <w:iCs/>
        </w:rPr>
        <w:t>分析：。</w:t>
      </w:r>
    </w:p>
    <w:p w:rsidR="00C53073" w:rsidRPr="006916EB" w:rsidRDefault="00C53073" w:rsidP="005310A4">
      <w:pPr>
        <w:pStyle w:val="a8"/>
        <w:numPr>
          <w:ilvl w:val="0"/>
          <w:numId w:val="5"/>
        </w:numPr>
        <w:ind w:firstLineChars="0"/>
        <w:outlineLvl w:val="1"/>
        <w:rPr>
          <w:b/>
        </w:rPr>
      </w:pPr>
      <w:r w:rsidRPr="006916EB">
        <w:rPr>
          <w:b/>
        </w:rPr>
        <w:t>汽车金融公司掘金多品牌、二手车金融业务</w:t>
      </w:r>
    </w:p>
    <w:p w:rsidR="00C53073" w:rsidRDefault="00C53073" w:rsidP="005310A4">
      <w:r>
        <w:rPr>
          <w:rFonts w:hint="eastAsia"/>
        </w:rPr>
        <w:t>掘金多品牌、二手车金融业务</w:t>
      </w:r>
    </w:p>
    <w:p w:rsidR="00C53073" w:rsidRDefault="00C53073" w:rsidP="005310A4">
      <w:r>
        <w:t>2018年，受政策因素和宏观经济的影响，中国汽车工业在狂奔了十几年之后，首次出现负增长，产销量低于年初预期，全年汽车产销分别完成2780.9万辆和2808.1万辆，比上年同期分别下降4.2%和2.8%。</w:t>
      </w:r>
    </w:p>
    <w:p w:rsidR="00C53073" w:rsidRDefault="00C53073" w:rsidP="005310A4">
      <w:r>
        <w:rPr>
          <w:rFonts w:hint="eastAsia"/>
        </w:rPr>
        <w:t>随着汽车市场由“增量时代”进入“存量时代”，新车贷款业务的“天花板”日益显现。此外，就新车金融来看，据</w:t>
      </w:r>
      <w:r>
        <w:t>21世纪报系中国汽车金融实验室和尼尔森联合发布的《中国汽车消费趋势调查报告》显示，在有车用户信贷渗透率中，汽车金融公司的占比在逐年减少，已从2016</w:t>
      </w:r>
      <w:r>
        <w:lastRenderedPageBreak/>
        <w:t>年的42%降至2018年的28.5%。</w:t>
      </w:r>
    </w:p>
    <w:p w:rsidR="00C53073" w:rsidRDefault="00C53073" w:rsidP="005310A4">
      <w:r>
        <w:rPr>
          <w:rFonts w:hint="eastAsia"/>
        </w:rPr>
        <w:t>资金为王、严控风险</w:t>
      </w:r>
    </w:p>
    <w:p w:rsidR="00C53073" w:rsidRDefault="00C53073" w:rsidP="005310A4">
      <w:r>
        <w:rPr>
          <w:rFonts w:hint="eastAsia"/>
        </w:rPr>
        <w:t>显然，仅支持自有品牌车企的汽车金融公司表现出更低的逾期率；开展外品牌及二手车业务，意味着风险控制及管理难度的大幅增加。例如，一汽汽车金融等多家公司已做出决定，走出集团自有品牌，通过搭建全国性的</w:t>
      </w:r>
      <w:r>
        <w:t>SP（指代理车贷产品的汽车金融服务商）渠道网络，拓展新业务。这些大胆的措施同时也会带来风险——可能导致单宗交易平均利润下滑，或是引发不良贷款率上升。</w:t>
      </w:r>
    </w:p>
    <w:p w:rsidR="00C53073" w:rsidRDefault="00C53073" w:rsidP="005310A4">
      <w:pPr>
        <w:rPr>
          <w:rFonts w:cs="宋体"/>
          <w:b/>
          <w:bCs/>
          <w:i/>
          <w:iCs/>
        </w:rPr>
      </w:pPr>
      <w:r w:rsidRPr="002009FE">
        <w:rPr>
          <w:rFonts w:cs="宋体" w:hint="eastAsia"/>
          <w:b/>
          <w:bCs/>
          <w:i/>
          <w:iCs/>
        </w:rPr>
        <w:t>分析：。</w:t>
      </w:r>
    </w:p>
    <w:p w:rsidR="00C53073" w:rsidRPr="00DF2860" w:rsidRDefault="00C53073" w:rsidP="005310A4">
      <w:pPr>
        <w:pStyle w:val="a8"/>
        <w:numPr>
          <w:ilvl w:val="0"/>
          <w:numId w:val="5"/>
        </w:numPr>
        <w:ind w:firstLineChars="0"/>
        <w:outlineLvl w:val="1"/>
        <w:rPr>
          <w:b/>
        </w:rPr>
      </w:pPr>
      <w:r w:rsidRPr="00DF2860">
        <w:rPr>
          <w:rFonts w:hint="eastAsia"/>
          <w:b/>
        </w:rPr>
        <w:t>山西：氢燃料电池汽车按中央</w:t>
      </w:r>
      <w:r w:rsidRPr="00DF2860">
        <w:rPr>
          <w:b/>
        </w:rPr>
        <w:t>1:1补助</w:t>
      </w:r>
    </w:p>
    <w:p w:rsidR="00C53073" w:rsidRDefault="00C53073" w:rsidP="005310A4">
      <w:r>
        <w:t>山西省近期发布《山西省新能源汽车产业2019年行动计划》。计划表示，山西将借鉴上海、广东、武汉等省市推广经验，研究制定氢燃料电池汽车有关财政补贴扶持政策。在氢燃料电池汽车补贴政策不退坡的前提下，按照中央财政补助1:1的比例给予省级财政补助，并对加氢站和氢燃料加注进行适度补贴。此外计划还提到，将分阶段开展试点示范工作。</w:t>
      </w:r>
    </w:p>
    <w:p w:rsidR="00C53073" w:rsidRDefault="00C53073" w:rsidP="005310A4">
      <w:pPr>
        <w:rPr>
          <w:rFonts w:cs="宋体"/>
          <w:b/>
          <w:bCs/>
          <w:i/>
          <w:iCs/>
        </w:rPr>
      </w:pPr>
      <w:r w:rsidRPr="002009FE">
        <w:rPr>
          <w:rFonts w:cs="宋体" w:hint="eastAsia"/>
          <w:b/>
          <w:bCs/>
          <w:i/>
          <w:iCs/>
        </w:rPr>
        <w:t>分析：。</w:t>
      </w:r>
    </w:p>
    <w:p w:rsidR="00C53073" w:rsidRPr="009C51EA" w:rsidRDefault="00C53073" w:rsidP="005310A4">
      <w:pPr>
        <w:pStyle w:val="a8"/>
        <w:numPr>
          <w:ilvl w:val="0"/>
          <w:numId w:val="5"/>
        </w:numPr>
        <w:ind w:firstLineChars="0"/>
        <w:outlineLvl w:val="1"/>
        <w:rPr>
          <w:b/>
        </w:rPr>
      </w:pPr>
      <w:r w:rsidRPr="009C51EA">
        <w:rPr>
          <w:b/>
        </w:rPr>
        <w:t>商务部公布首批二手车出口业务试点地区</w:t>
      </w:r>
    </w:p>
    <w:p w:rsidR="00C53073" w:rsidRDefault="00C53073" w:rsidP="005310A4">
      <w:r>
        <w:t>5月5日，商务部召开二手车出口专题工作会议，会议宣布北京市、天津市、上海市、浙江省（台州）、山东省（济宁）、广东省、四川省（成都）、陕西省（西安）、青岛市、厦门市获商务部、公安部、海关总署三部委批准开展二手车出口业务试点地区。</w:t>
      </w:r>
    </w:p>
    <w:p w:rsidR="00C53073" w:rsidRDefault="00C53073" w:rsidP="005310A4">
      <w:pPr>
        <w:rPr>
          <w:rFonts w:cs="宋体"/>
          <w:b/>
          <w:bCs/>
          <w:i/>
          <w:iCs/>
        </w:rPr>
      </w:pPr>
      <w:r w:rsidRPr="002009FE">
        <w:rPr>
          <w:rFonts w:cs="宋体" w:hint="eastAsia"/>
          <w:b/>
          <w:bCs/>
          <w:i/>
          <w:iCs/>
        </w:rPr>
        <w:t>分析：。</w:t>
      </w:r>
    </w:p>
    <w:p w:rsidR="00C53073" w:rsidRPr="000279CE" w:rsidRDefault="00C53073" w:rsidP="005310A4">
      <w:pPr>
        <w:pStyle w:val="a8"/>
        <w:numPr>
          <w:ilvl w:val="0"/>
          <w:numId w:val="5"/>
        </w:numPr>
        <w:ind w:firstLineChars="0"/>
        <w:outlineLvl w:val="1"/>
        <w:rPr>
          <w:b/>
        </w:rPr>
      </w:pPr>
      <w:r w:rsidRPr="000279CE">
        <w:rPr>
          <w:rFonts w:hint="eastAsia"/>
          <w:b/>
        </w:rPr>
        <w:t>四部委：</w:t>
      </w:r>
      <w:r w:rsidRPr="000279CE">
        <w:rPr>
          <w:b/>
        </w:rPr>
        <w:t>2020年起“以奖代补”支持新能源公交车运营</w:t>
      </w:r>
    </w:p>
    <w:p w:rsidR="00C53073" w:rsidRDefault="00C53073" w:rsidP="005310A4">
      <w:r>
        <w:t>5月8日，四部委发布《关于支持新能源公交车推广应用的通知》。通知表示，中央财政已经安排的2019年及以前年度燃油补贴结余资金，地方可收回统筹用于新能源公交车运营。有关部门将研究完善新能源公交车运营补贴政策，从2020年开始，采取“以奖代补”方式重点支持新能源公交车运营。通知从2019年5月8日起实施，2019年5月8日至2019年8月7日为过渡期，补贴标准按2019年国家补贴标准关于过渡期的规定执行。</w:t>
      </w:r>
    </w:p>
    <w:p w:rsidR="00C53073" w:rsidRDefault="00C53073" w:rsidP="005310A4">
      <w:pPr>
        <w:rPr>
          <w:rFonts w:cs="宋体"/>
          <w:b/>
          <w:bCs/>
          <w:i/>
          <w:iCs/>
        </w:rPr>
      </w:pPr>
      <w:r w:rsidRPr="002009FE">
        <w:rPr>
          <w:rFonts w:cs="宋体" w:hint="eastAsia"/>
          <w:b/>
          <w:bCs/>
          <w:i/>
          <w:iCs/>
        </w:rPr>
        <w:t>分析：。</w:t>
      </w:r>
    </w:p>
    <w:p w:rsidR="00C53073" w:rsidRPr="001C2B8C" w:rsidRDefault="00C53073" w:rsidP="005310A4">
      <w:pPr>
        <w:pStyle w:val="a8"/>
        <w:numPr>
          <w:ilvl w:val="0"/>
          <w:numId w:val="5"/>
        </w:numPr>
        <w:ind w:firstLineChars="0"/>
        <w:outlineLvl w:val="1"/>
        <w:rPr>
          <w:b/>
        </w:rPr>
      </w:pPr>
      <w:r w:rsidRPr="001C2B8C">
        <w:rPr>
          <w:rFonts w:hint="eastAsia"/>
          <w:b/>
        </w:rPr>
        <w:t>四川：对污染治理攻坚战实施方案征求意见</w:t>
      </w:r>
    </w:p>
    <w:p w:rsidR="00C53073" w:rsidRDefault="00C53073" w:rsidP="005310A4">
      <w:r>
        <w:t>5月5日，四川省生态环境厅编制起草了《四川省打好柴油货车污染治理攻坚战实施方案（征求意见稿）》，并于5月1日至5月20日向社会征求意见。意见稿提到，推广使用新能源和清洁能源汽车。加快推进城市建成区新增和更新的公交、环卫、邮政快递、出租、通勤、轻型物流配送车辆采用新能源或清洁能源汽车。在全面实施机动车国五排放标准的基础上，自2019年7月1日起，提前实施机动车国六排放标准。</w:t>
      </w:r>
    </w:p>
    <w:p w:rsidR="00C53073" w:rsidRPr="001C2B8C" w:rsidRDefault="00C53073" w:rsidP="005310A4">
      <w:pPr>
        <w:rPr>
          <w:rFonts w:cs="宋体"/>
          <w:b/>
          <w:bCs/>
          <w:i/>
          <w:iCs/>
        </w:rPr>
      </w:pPr>
      <w:r w:rsidRPr="002009FE">
        <w:rPr>
          <w:rFonts w:cs="宋体" w:hint="eastAsia"/>
          <w:b/>
          <w:bCs/>
          <w:i/>
          <w:iCs/>
        </w:rPr>
        <w:t>分析：。</w:t>
      </w:r>
    </w:p>
    <w:p w:rsidR="00C53073" w:rsidRPr="00E24125" w:rsidRDefault="00C53073" w:rsidP="005310A4">
      <w:pPr>
        <w:pStyle w:val="a8"/>
        <w:numPr>
          <w:ilvl w:val="0"/>
          <w:numId w:val="5"/>
        </w:numPr>
        <w:ind w:firstLineChars="0"/>
        <w:outlineLvl w:val="1"/>
        <w:rPr>
          <w:b/>
        </w:rPr>
      </w:pPr>
      <w:r w:rsidRPr="00E24125">
        <w:rPr>
          <w:rFonts w:hint="eastAsia"/>
          <w:b/>
        </w:rPr>
        <w:t>天津：老旧柴油货车淘汰工作开始，最高每辆补贴</w:t>
      </w:r>
      <w:r w:rsidRPr="00E24125">
        <w:rPr>
          <w:b/>
        </w:rPr>
        <w:t>9,000元</w:t>
      </w:r>
    </w:p>
    <w:p w:rsidR="00C53073" w:rsidRDefault="00C53073" w:rsidP="005310A4">
      <w:r>
        <w:t>天津市生态环境局、市公安局等五个部门近日联合发布了《关于实施2019年老旧柴油货车提前淘汰补贴政策的通告》。《通告》提出，2009年1月1日至2009年12月31日在本市注册登记并符合市生态环境部门公布的车辆范围内的柴油货车，经拆解公司拆解并办理机动车注销登记业务后可享受补贴，最高每辆可补贴9,000元。补贴受理时间为2019年4月29日至2019年6月10日。</w:t>
      </w:r>
    </w:p>
    <w:p w:rsidR="00C53073" w:rsidRDefault="00C53073" w:rsidP="005310A4">
      <w:pPr>
        <w:rPr>
          <w:rFonts w:cs="宋体"/>
          <w:b/>
          <w:bCs/>
          <w:i/>
          <w:iCs/>
        </w:rPr>
      </w:pPr>
      <w:r w:rsidRPr="002009FE">
        <w:rPr>
          <w:rFonts w:cs="宋体" w:hint="eastAsia"/>
          <w:b/>
          <w:bCs/>
          <w:i/>
          <w:iCs/>
        </w:rPr>
        <w:t>分析：。</w:t>
      </w:r>
    </w:p>
    <w:p w:rsidR="00C53073" w:rsidRPr="009C51EA" w:rsidRDefault="00C53073" w:rsidP="00C53073">
      <w:pPr>
        <w:pStyle w:val="a8"/>
        <w:numPr>
          <w:ilvl w:val="0"/>
          <w:numId w:val="3"/>
        </w:numPr>
        <w:ind w:firstLineChars="0"/>
        <w:outlineLvl w:val="1"/>
        <w:rPr>
          <w:b/>
        </w:rPr>
      </w:pPr>
      <w:r w:rsidRPr="009C51EA">
        <w:rPr>
          <w:b/>
        </w:rPr>
        <w:t>微贷网开拓汽车金融新领域</w:t>
      </w:r>
    </w:p>
    <w:p w:rsidR="00C53073" w:rsidRDefault="00C53073" w:rsidP="00C53073">
      <w:r>
        <w:rPr>
          <w:rFonts w:hint="eastAsia"/>
        </w:rPr>
        <w:t>掘金汽车金融</w:t>
      </w:r>
    </w:p>
    <w:p w:rsidR="00C53073" w:rsidRDefault="00C53073" w:rsidP="00C53073">
      <w:r>
        <w:rPr>
          <w:rFonts w:hint="eastAsia"/>
        </w:rPr>
        <w:t>伴随着互联网金融的崛起</w:t>
      </w:r>
      <w:r>
        <w:t>,汽车产业与金融的联系越发紧密。互联网金融正在围绕平台化、数据化、场景化、移动化、共享化这5个层面构建体系,同时也为汽车金融发展提供了方向。</w:t>
      </w:r>
    </w:p>
    <w:p w:rsidR="00C53073" w:rsidRDefault="00C53073" w:rsidP="00C53073">
      <w:r>
        <w:rPr>
          <w:rFonts w:hint="eastAsia"/>
        </w:rPr>
        <w:lastRenderedPageBreak/>
        <w:t>汽车金融作为汽车产业与金融的结合</w:t>
      </w:r>
      <w:r>
        <w:t>,是当前产业金融的重要领域,越来越多的金融企业纷纷涌入,用各色面孔上演一场掘金大战。</w:t>
      </w:r>
    </w:p>
    <w:p w:rsidR="00C53073" w:rsidRDefault="00C53073" w:rsidP="00C53073">
      <w:r>
        <w:rPr>
          <w:rFonts w:hint="eastAsia"/>
        </w:rPr>
        <w:t>伴随着一大波互联网金融企业的转型进入</w:t>
      </w:r>
      <w:r>
        <w:t>,汽车金融新模式将呈现百花齐放的景象。对创业者来说,无论是购车信贷还是维修保险、美容养护,找准细分市场的切入口,那就有机会。</w:t>
      </w:r>
    </w:p>
    <w:p w:rsidR="00C53073" w:rsidRDefault="00C53073" w:rsidP="00C53073">
      <w:r>
        <w:rPr>
          <w:rFonts w:hint="eastAsia"/>
        </w:rPr>
        <w:t>深入汽车后市场服务</w:t>
      </w:r>
    </w:p>
    <w:p w:rsidR="00C53073" w:rsidRDefault="00C53073" w:rsidP="00C53073">
      <w:r>
        <w:rPr>
          <w:rFonts w:hint="eastAsia"/>
        </w:rPr>
        <w:t>微贷网自成立之日起</w:t>
      </w:r>
      <w:r>
        <w:t>,始终坚持“透明、开放、共享”的经营理念,为用户提供更好的金融信息服务。截止目前平台累计成交额达1700多亿元,为240多万汽车所有人提供了相应的金融信息服务,是互联网金融领域的标杆企业。</w:t>
      </w:r>
    </w:p>
    <w:p w:rsidR="00C53073" w:rsidRDefault="00C53073" w:rsidP="00C53073">
      <w:pPr>
        <w:rPr>
          <w:rFonts w:cs="宋体"/>
          <w:b/>
          <w:bCs/>
          <w:i/>
          <w:iCs/>
        </w:rPr>
      </w:pPr>
      <w:r w:rsidRPr="002009FE">
        <w:rPr>
          <w:rFonts w:cs="宋体" w:hint="eastAsia"/>
          <w:b/>
          <w:bCs/>
          <w:i/>
          <w:iCs/>
        </w:rPr>
        <w:t>分析：。</w:t>
      </w:r>
    </w:p>
    <w:p w:rsidR="00C53073" w:rsidRPr="00547808" w:rsidRDefault="00C53073" w:rsidP="005310A4">
      <w:pPr>
        <w:pStyle w:val="a8"/>
        <w:numPr>
          <w:ilvl w:val="0"/>
          <w:numId w:val="5"/>
        </w:numPr>
        <w:ind w:firstLineChars="0"/>
        <w:outlineLvl w:val="1"/>
        <w:rPr>
          <w:b/>
        </w:rPr>
      </w:pPr>
      <w:r w:rsidRPr="00547808">
        <w:rPr>
          <w:b/>
        </w:rPr>
        <w:t>新能源汽车如火，充电桩如冰</w:t>
      </w:r>
    </w:p>
    <w:p w:rsidR="00C53073" w:rsidRDefault="00C53073" w:rsidP="005310A4">
      <w:r>
        <w:rPr>
          <w:rFonts w:hint="eastAsia"/>
        </w:rPr>
        <w:t>首先充电桩分为私有桩、专用桩和公共桩，私有桩一般为随车附带私人使用，专用桩则为运营车等特定用户提供服务，公共桩的问题相对复杂，也是我们讨论的焦点。从充电方式上分，可分为交流慢充、直流快充。</w:t>
      </w:r>
    </w:p>
    <w:p w:rsidR="00C53073" w:rsidRDefault="00C53073" w:rsidP="005310A4">
      <w:r>
        <w:rPr>
          <w:rFonts w:hint="eastAsia"/>
        </w:rPr>
        <w:t>所谓交流慢充，是指充电桩给汽车充电时，需要将</w:t>
      </w:r>
      <w:r>
        <w:t>220V交流电接入汽车的车载充电器，再进行充电，由于车载充电器电流较小，因此充电较慢;直流快充，则是通过三相四线供电，电压380V，通过充电桩的直流充电模块，给汽车充电，电流更大，充电更快。</w:t>
      </w:r>
    </w:p>
    <w:p w:rsidR="00C53073" w:rsidRDefault="00C53073" w:rsidP="005310A4">
      <w:r>
        <w:rPr>
          <w:rFonts w:hint="eastAsia"/>
        </w:rPr>
        <w:t>给同样电池容量的汽车充电，用交流充电需要</w:t>
      </w:r>
      <w:r>
        <w:t>5-8h，而用直流充电则可能不到1h。相对地，直流充电桩的成本更高，不过也很显然，如果在高速路上布局，直流快充仍是趋势。</w:t>
      </w:r>
    </w:p>
    <w:p w:rsidR="00C53073" w:rsidRDefault="00C53073" w:rsidP="005310A4">
      <w:r>
        <w:rPr>
          <w:rFonts w:hint="eastAsia"/>
        </w:rPr>
        <w:t>从公共桩产业链上看，上中下游可分为设备生产商、设备运营商、解决方案提供商。上游负责充电设备和配电设备的制造，技术门槛相对不高且竞争充分，利润空间比较有限</w:t>
      </w:r>
      <w:r>
        <w:t>;中游负责充电站搭建和运营，也是产业链的核心，因为涉及到车位选址、布线改造和运营管理等;下游主要提供位置服务、付费和运营管理解决方案。</w:t>
      </w:r>
    </w:p>
    <w:p w:rsidR="00C53073" w:rsidRDefault="00C53073" w:rsidP="00A81824">
      <w:r>
        <w:rPr>
          <w:rFonts w:hint="eastAsia"/>
        </w:rPr>
        <w:t>一句话，设备是基础，运营是关键。</w:t>
      </w:r>
    </w:p>
    <w:p w:rsidR="00C53073" w:rsidRDefault="00C53073" w:rsidP="005310A4">
      <w:r>
        <w:rPr>
          <w:rFonts w:hint="eastAsia"/>
        </w:rPr>
        <w:t>现在的问题是，全国布局耗资巨大，而且有公开消息称，有运营商为了建设数量达标，选址不合理。实际上电动汽车大部分日行程在</w:t>
      </w:r>
      <w:r>
        <w:t>100km以内，选在城市郊区的充电桩就很鸡肋了，利用率低就不足为奇。</w:t>
      </w:r>
    </w:p>
    <w:p w:rsidR="00C53073" w:rsidRDefault="00C53073" w:rsidP="005310A4">
      <w:r>
        <w:rPr>
          <w:rFonts w:hint="eastAsia"/>
        </w:rPr>
        <w:t>另一方面，私人桩还面临着旧小区配套跟不上，而不能提供服务的情况，因此就整体而言，充电桩的运营是一个十分复杂的工程，虽然有城市表示，新建居民区都搭配充电配套服务，不过这仍是一个长期工程，目前讨论还为时尚早。</w:t>
      </w:r>
    </w:p>
    <w:p w:rsidR="00C53073" w:rsidRDefault="00C53073" w:rsidP="005310A4">
      <w:pPr>
        <w:rPr>
          <w:rFonts w:cs="宋体"/>
          <w:b/>
          <w:bCs/>
          <w:i/>
          <w:iCs/>
        </w:rPr>
      </w:pPr>
      <w:r w:rsidRPr="002009FE">
        <w:rPr>
          <w:rFonts w:cs="宋体" w:hint="eastAsia"/>
          <w:b/>
          <w:bCs/>
          <w:i/>
          <w:iCs/>
        </w:rPr>
        <w:t>分析：。</w:t>
      </w:r>
    </w:p>
    <w:p w:rsidR="00C53073" w:rsidRPr="00DF2860" w:rsidRDefault="00C53073" w:rsidP="004C4DF7">
      <w:pPr>
        <w:pStyle w:val="a8"/>
        <w:numPr>
          <w:ilvl w:val="0"/>
          <w:numId w:val="5"/>
        </w:numPr>
        <w:ind w:firstLineChars="0"/>
        <w:outlineLvl w:val="1"/>
        <w:rPr>
          <w:b/>
        </w:rPr>
      </w:pPr>
      <w:r w:rsidRPr="00DF2860">
        <w:rPr>
          <w:rFonts w:hint="eastAsia"/>
          <w:b/>
        </w:rPr>
        <w:t>中国正式启动二手车出口工作，京津沪等</w:t>
      </w:r>
      <w:r w:rsidRPr="00DF2860">
        <w:rPr>
          <w:b/>
        </w:rPr>
        <w:t>10地首批开展业务</w:t>
      </w:r>
    </w:p>
    <w:p w:rsidR="00C53073" w:rsidRDefault="00C53073" w:rsidP="004C4DF7">
      <w:r>
        <w:t>5月5日，商务部、公安部、海关总署共同召开二手车出口专题会议，正式启动二手车出口工作。目前，首批开展二手车出口业务的地区为北京、天津、上海、浙江（台州）、山东（济宁）、广东、四川（成都）、陕西（西安）、青岛、厦门等10个省市。</w:t>
      </w:r>
    </w:p>
    <w:p w:rsidR="00C53073" w:rsidRDefault="00C53073" w:rsidP="005310A4">
      <w:pPr>
        <w:rPr>
          <w:rFonts w:cs="宋体"/>
          <w:b/>
          <w:bCs/>
          <w:i/>
          <w:iCs/>
        </w:rPr>
      </w:pPr>
      <w:r w:rsidRPr="002009FE">
        <w:rPr>
          <w:rFonts w:cs="宋体" w:hint="eastAsia"/>
          <w:b/>
          <w:bCs/>
          <w:i/>
          <w:iCs/>
        </w:rPr>
        <w:t>分析：。</w:t>
      </w:r>
    </w:p>
    <w:p w:rsidR="005310A4" w:rsidRPr="002009FE" w:rsidRDefault="005310A4" w:rsidP="005310A4">
      <w:pPr>
        <w:pStyle w:val="a8"/>
        <w:numPr>
          <w:ilvl w:val="0"/>
          <w:numId w:val="4"/>
        </w:numPr>
        <w:ind w:firstLineChars="0"/>
        <w:outlineLvl w:val="0"/>
        <w:rPr>
          <w:b/>
        </w:rPr>
      </w:pPr>
      <w:r w:rsidRPr="002009FE">
        <w:rPr>
          <w:rFonts w:cs="宋体" w:hint="eastAsia"/>
          <w:b/>
          <w:bCs/>
        </w:rPr>
        <w:t>跨国集团和国际市场</w:t>
      </w:r>
    </w:p>
    <w:p w:rsidR="00753065" w:rsidRPr="00DB6769" w:rsidRDefault="00753065" w:rsidP="005310A4">
      <w:pPr>
        <w:pStyle w:val="a8"/>
        <w:numPr>
          <w:ilvl w:val="0"/>
          <w:numId w:val="10"/>
        </w:numPr>
        <w:ind w:firstLineChars="0"/>
        <w:outlineLvl w:val="1"/>
        <w:rPr>
          <w:b/>
        </w:rPr>
      </w:pPr>
      <w:r w:rsidRPr="00DB6769">
        <w:rPr>
          <w:b/>
        </w:rPr>
        <w:t>FCA将考虑使用PSA的电动汽车架构造新能源</w:t>
      </w:r>
    </w:p>
    <w:p w:rsidR="00753065" w:rsidRDefault="00753065" w:rsidP="005310A4">
      <w:r>
        <w:t>菲亚特克莱斯勒首席执行官麦明恺日前表示，在未来两到三年内，与其它汽车制造商在自动化和电气化项目上进行合作的可能性较大。并且表示会考虑使用PSA的电动汽车架构，以满足更严格的排放规定。</w:t>
      </w:r>
    </w:p>
    <w:p w:rsidR="00753065" w:rsidRPr="00440310" w:rsidRDefault="00753065" w:rsidP="005310A4">
      <w:pPr>
        <w:rPr>
          <w:rFonts w:cs="宋体"/>
          <w:b/>
          <w:bCs/>
          <w:i/>
          <w:iCs/>
        </w:rPr>
      </w:pPr>
      <w:r w:rsidRPr="002009FE">
        <w:rPr>
          <w:rFonts w:cs="宋体" w:hint="eastAsia"/>
          <w:b/>
          <w:bCs/>
          <w:i/>
          <w:iCs/>
        </w:rPr>
        <w:t>分析：。</w:t>
      </w:r>
    </w:p>
    <w:p w:rsidR="00753065" w:rsidRPr="00DB6769" w:rsidRDefault="00753065" w:rsidP="005310A4">
      <w:pPr>
        <w:pStyle w:val="a8"/>
        <w:numPr>
          <w:ilvl w:val="0"/>
          <w:numId w:val="10"/>
        </w:numPr>
        <w:ind w:firstLineChars="0"/>
        <w:outlineLvl w:val="1"/>
        <w:rPr>
          <w:b/>
        </w:rPr>
      </w:pPr>
      <w:r w:rsidRPr="00DB6769">
        <w:rPr>
          <w:b/>
        </w:rPr>
        <w:t>FCA完成出售零部件部门马瑞利</w:t>
      </w:r>
    </w:p>
    <w:p w:rsidR="00753065" w:rsidRDefault="00753065" w:rsidP="005310A4">
      <w:r>
        <w:t>菲亚特克莱斯勒汽车公司（FCA）发布公告称，该公司已完成将旗下汽车零部件部门马涅蒂·马瑞利（MagnetiMarelli）以58亿欧元（约合65亿美元）出售给日本汽车零部件供应商康奈</w:t>
      </w:r>
      <w:r>
        <w:lastRenderedPageBreak/>
        <w:t>可（CalsonicKansei）的项目。</w:t>
      </w:r>
    </w:p>
    <w:p w:rsidR="00753065" w:rsidRPr="00440310" w:rsidRDefault="00753065" w:rsidP="005310A4">
      <w:pPr>
        <w:rPr>
          <w:rFonts w:cs="宋体"/>
          <w:b/>
          <w:bCs/>
          <w:i/>
          <w:iCs/>
        </w:rPr>
      </w:pPr>
      <w:r w:rsidRPr="002009FE">
        <w:rPr>
          <w:rFonts w:cs="宋体" w:hint="eastAsia"/>
          <w:b/>
          <w:bCs/>
          <w:i/>
          <w:iCs/>
        </w:rPr>
        <w:t>分析：。</w:t>
      </w:r>
    </w:p>
    <w:p w:rsidR="00753065" w:rsidRPr="008727C0" w:rsidRDefault="00753065" w:rsidP="005310A4">
      <w:pPr>
        <w:pStyle w:val="a8"/>
        <w:numPr>
          <w:ilvl w:val="0"/>
          <w:numId w:val="10"/>
        </w:numPr>
        <w:ind w:firstLineChars="0"/>
        <w:outlineLvl w:val="1"/>
        <w:rPr>
          <w:b/>
        </w:rPr>
      </w:pPr>
      <w:r w:rsidRPr="008727C0">
        <w:rPr>
          <w:rFonts w:hint="eastAsia"/>
          <w:b/>
        </w:rPr>
        <w:t>奥迪发布</w:t>
      </w:r>
      <w:r w:rsidRPr="008727C0">
        <w:rPr>
          <w:b/>
        </w:rPr>
        <w:t>2019年第一季度财报</w:t>
      </w:r>
    </w:p>
    <w:p w:rsidR="00753065" w:rsidRDefault="00753065" w:rsidP="005310A4">
      <w:r>
        <w:rPr>
          <w:rFonts w:hint="eastAsia"/>
        </w:rPr>
        <w:t>奥迪发布了</w:t>
      </w:r>
      <w:r>
        <w:t>2019年第一季度财报：今年第一季度在全球市场中，奥迪第一季度累计销售新车达到447,250辆，其中中国成为奥迪在全球中为数不多的增长的市场，累计销量达到159,334辆，同比增长3.3%。值得一提的是，奥迪全球市场第一季度销最畅销的5款车型，都已经在国内市场实现了国产，包括A3、Q3、A4、Q5以及A6。</w:t>
      </w:r>
    </w:p>
    <w:p w:rsidR="00753065" w:rsidRPr="00440310" w:rsidRDefault="00753065" w:rsidP="005310A4">
      <w:pPr>
        <w:rPr>
          <w:rFonts w:cs="宋体"/>
          <w:b/>
          <w:bCs/>
          <w:i/>
          <w:iCs/>
        </w:rPr>
      </w:pPr>
      <w:r w:rsidRPr="002009FE">
        <w:rPr>
          <w:rFonts w:cs="宋体" w:hint="eastAsia"/>
          <w:b/>
          <w:bCs/>
          <w:i/>
          <w:iCs/>
        </w:rPr>
        <w:t>分析：。</w:t>
      </w:r>
    </w:p>
    <w:p w:rsidR="00753065" w:rsidRPr="00EC0697" w:rsidRDefault="00753065" w:rsidP="005310A4">
      <w:pPr>
        <w:pStyle w:val="a8"/>
        <w:numPr>
          <w:ilvl w:val="0"/>
          <w:numId w:val="10"/>
        </w:numPr>
        <w:ind w:firstLineChars="0"/>
        <w:outlineLvl w:val="1"/>
        <w:rPr>
          <w:b/>
        </w:rPr>
      </w:pPr>
      <w:r w:rsidRPr="00EC0697">
        <w:rPr>
          <w:b/>
        </w:rPr>
        <w:t>巴西铁路运量增15%与卡车司机罢工有关</w:t>
      </w:r>
    </w:p>
    <w:p w:rsidR="00753065" w:rsidRDefault="00753065" w:rsidP="005310A4">
      <w:r>
        <w:rPr>
          <w:rFonts w:hint="eastAsia"/>
        </w:rPr>
        <w:t>巴西铁路运输协会执行主席费尔南多·帕埃斯表示，</w:t>
      </w:r>
      <w:r>
        <w:t>2018年巴西全国铁路运输量同比增加了15%，或与公路最低运费表有关。据悉，为平息卡车司机大罢工，巴西联邦政府2018年制定了最低运费表。</w:t>
      </w:r>
    </w:p>
    <w:p w:rsidR="00753065" w:rsidRPr="00440310" w:rsidRDefault="00753065" w:rsidP="005310A4">
      <w:pPr>
        <w:rPr>
          <w:rFonts w:cs="宋体"/>
          <w:b/>
          <w:bCs/>
          <w:i/>
          <w:iCs/>
        </w:rPr>
      </w:pPr>
      <w:r w:rsidRPr="002009FE">
        <w:rPr>
          <w:rFonts w:cs="宋体" w:hint="eastAsia"/>
          <w:b/>
          <w:bCs/>
          <w:i/>
          <w:iCs/>
        </w:rPr>
        <w:t>分析：。</w:t>
      </w:r>
    </w:p>
    <w:p w:rsidR="00753065" w:rsidRPr="00D952D2" w:rsidRDefault="00753065" w:rsidP="005310A4">
      <w:pPr>
        <w:pStyle w:val="a8"/>
        <w:numPr>
          <w:ilvl w:val="0"/>
          <w:numId w:val="10"/>
        </w:numPr>
        <w:ind w:firstLineChars="0"/>
        <w:outlineLvl w:val="1"/>
        <w:rPr>
          <w:b/>
        </w:rPr>
      </w:pPr>
      <w:r w:rsidRPr="00D952D2">
        <w:rPr>
          <w:rFonts w:hint="eastAsia"/>
          <w:b/>
        </w:rPr>
        <w:t>宝马</w:t>
      </w:r>
      <w:r w:rsidRPr="00D952D2">
        <w:rPr>
          <w:b/>
        </w:rPr>
        <w:t>1系</w:t>
      </w:r>
      <w:r w:rsidRPr="00D952D2">
        <w:rPr>
          <w:rFonts w:hint="eastAsia"/>
          <w:b/>
        </w:rPr>
        <w:t>将采用插电式混动，全新</w:t>
      </w:r>
      <w:r w:rsidRPr="00D952D2">
        <w:rPr>
          <w:b/>
        </w:rPr>
        <w:t>谍照曝光</w:t>
      </w:r>
    </w:p>
    <w:p w:rsidR="00753065" w:rsidRDefault="00753065" w:rsidP="005310A4">
      <w:r>
        <w:t>海外版全新宝马1系将会在今年的法兰克福车展亮相，新车将提供插电式混动版本车型。路试谍照显示新车将采用家族化最新的设计元素，整个前脸的设计较现款有很大变化，内饰部分，新车进行了全面升级，整体风格相比现款提升非常明显，但很多元素依旧延续了现款车型。</w:t>
      </w:r>
    </w:p>
    <w:p w:rsidR="00753065" w:rsidRPr="00440310" w:rsidRDefault="00753065" w:rsidP="005310A4">
      <w:pPr>
        <w:rPr>
          <w:rFonts w:cs="宋体"/>
          <w:b/>
          <w:bCs/>
          <w:i/>
          <w:iCs/>
        </w:rPr>
      </w:pPr>
      <w:r w:rsidRPr="002009FE">
        <w:rPr>
          <w:rFonts w:cs="宋体" w:hint="eastAsia"/>
          <w:b/>
          <w:bCs/>
          <w:i/>
          <w:iCs/>
        </w:rPr>
        <w:t>分析：。</w:t>
      </w:r>
    </w:p>
    <w:p w:rsidR="00753065" w:rsidRDefault="00753065" w:rsidP="005310A4">
      <w:r>
        <w:rPr>
          <w:rFonts w:hint="eastAsia"/>
        </w:rPr>
        <w:t>大众集团大幅降成本的计划给核心品牌大众乘用车带来了第一笔可观收益，一季度固定成本优化成绩显著。集团高层表示，降成本计划会继续严格施行下去。</w:t>
      </w:r>
    </w:p>
    <w:p w:rsidR="00753065" w:rsidRDefault="00753065" w:rsidP="005310A4">
      <w:r>
        <w:rPr>
          <w:rFonts w:hint="eastAsia"/>
        </w:rPr>
        <w:t>大众集团核心品牌大众乘用车</w:t>
      </w:r>
      <w:r>
        <w:t>2019年第一季度实现固定成本同比下降两亿欧元（约合15亿元人民币）。大众集团发言人表示，固定成本的优化主要归功于大众集团大手笔的成本节约计划，在这个框架下，大众乘用车还会将降成本的举措继续严格执行下去。</w:t>
      </w:r>
    </w:p>
    <w:p w:rsidR="00753065" w:rsidRPr="00440310" w:rsidRDefault="00753065" w:rsidP="005310A4">
      <w:pPr>
        <w:rPr>
          <w:rFonts w:cs="宋体"/>
          <w:b/>
          <w:bCs/>
          <w:i/>
          <w:iCs/>
        </w:rPr>
      </w:pPr>
      <w:r w:rsidRPr="002009FE">
        <w:rPr>
          <w:rFonts w:cs="宋体" w:hint="eastAsia"/>
          <w:b/>
          <w:bCs/>
          <w:i/>
          <w:iCs/>
        </w:rPr>
        <w:t>分析：。</w:t>
      </w:r>
    </w:p>
    <w:p w:rsidR="00753065" w:rsidRPr="00AD55E9" w:rsidRDefault="00753065" w:rsidP="005310A4">
      <w:pPr>
        <w:pStyle w:val="a8"/>
        <w:numPr>
          <w:ilvl w:val="0"/>
          <w:numId w:val="10"/>
        </w:numPr>
        <w:ind w:firstLineChars="0"/>
        <w:outlineLvl w:val="1"/>
        <w:rPr>
          <w:b/>
        </w:rPr>
      </w:pPr>
      <w:r w:rsidRPr="00AD55E9">
        <w:rPr>
          <w:rFonts w:hint="eastAsia"/>
          <w:b/>
        </w:rPr>
        <w:t>宝马集团第一季度利润下滑</w:t>
      </w:r>
      <w:r w:rsidRPr="00AD55E9">
        <w:rPr>
          <w:b/>
        </w:rPr>
        <w:t>78%</w:t>
      </w:r>
    </w:p>
    <w:p w:rsidR="00753065" w:rsidRDefault="00753065" w:rsidP="005310A4">
      <w:r>
        <w:rPr>
          <w:rFonts w:hint="eastAsia"/>
        </w:rPr>
        <w:t>宝马集团公布了第一季度财报。根据财报显示，该集团第一季度销售额为</w:t>
      </w:r>
      <w:r>
        <w:t>224.6亿欧元(约合1702.87亿元人民币)，同比下滑0.9%;息税前利润为5.89亿欧元(约合44.66亿元人民币)，同比下滑78%。据宝马集团官方解释，利润下滑的主要原因是高额拨备金。</w:t>
      </w:r>
    </w:p>
    <w:p w:rsidR="00753065" w:rsidRPr="00440310" w:rsidRDefault="00753065" w:rsidP="005310A4">
      <w:pPr>
        <w:rPr>
          <w:rFonts w:cs="宋体"/>
          <w:b/>
          <w:bCs/>
          <w:i/>
          <w:iCs/>
        </w:rPr>
      </w:pPr>
      <w:r w:rsidRPr="002009FE">
        <w:rPr>
          <w:rFonts w:cs="宋体" w:hint="eastAsia"/>
          <w:b/>
          <w:bCs/>
          <w:i/>
          <w:iCs/>
        </w:rPr>
        <w:t>分析：。</w:t>
      </w:r>
    </w:p>
    <w:p w:rsidR="00753065" w:rsidRPr="00E24125" w:rsidRDefault="00753065" w:rsidP="005310A4">
      <w:pPr>
        <w:pStyle w:val="a8"/>
        <w:numPr>
          <w:ilvl w:val="0"/>
          <w:numId w:val="10"/>
        </w:numPr>
        <w:ind w:firstLineChars="0"/>
        <w:outlineLvl w:val="1"/>
        <w:rPr>
          <w:b/>
        </w:rPr>
      </w:pPr>
      <w:r w:rsidRPr="00E24125">
        <w:rPr>
          <w:rFonts w:hint="eastAsia"/>
          <w:b/>
        </w:rPr>
        <w:t>宝马将与戴姆勒深化联盟合作，但排除持股</w:t>
      </w:r>
    </w:p>
    <w:p w:rsidR="00753065" w:rsidRDefault="00753065" w:rsidP="005310A4">
      <w:r>
        <w:t>近期宝马首席执行官哈拉尔德·克鲁格表示，目前宝马与戴姆勒仍在就如何深化在自动驾驶汽车领域的合作进行谈判，但排除入股戴姆勒的计划。</w:t>
      </w:r>
    </w:p>
    <w:p w:rsidR="00753065" w:rsidRPr="00440310" w:rsidRDefault="00753065" w:rsidP="005310A4">
      <w:pPr>
        <w:rPr>
          <w:rFonts w:cs="宋体"/>
          <w:b/>
          <w:bCs/>
          <w:i/>
          <w:iCs/>
        </w:rPr>
      </w:pPr>
      <w:r w:rsidRPr="002009FE">
        <w:rPr>
          <w:rFonts w:cs="宋体" w:hint="eastAsia"/>
          <w:b/>
          <w:bCs/>
          <w:i/>
          <w:iCs/>
        </w:rPr>
        <w:t>分析：。</w:t>
      </w:r>
    </w:p>
    <w:p w:rsidR="00753065" w:rsidRPr="000279CE" w:rsidRDefault="00753065" w:rsidP="005310A4">
      <w:pPr>
        <w:pStyle w:val="a8"/>
        <w:numPr>
          <w:ilvl w:val="0"/>
          <w:numId w:val="10"/>
        </w:numPr>
        <w:ind w:firstLineChars="0"/>
        <w:outlineLvl w:val="1"/>
        <w:rPr>
          <w:b/>
        </w:rPr>
      </w:pPr>
      <w:r w:rsidRPr="000279CE">
        <w:rPr>
          <w:rFonts w:hint="eastAsia"/>
          <w:b/>
        </w:rPr>
        <w:t>本田计划</w:t>
      </w:r>
      <w:r w:rsidRPr="000279CE">
        <w:rPr>
          <w:b/>
        </w:rPr>
        <w:t>2025年将全球车型数量削减三分之二</w:t>
      </w:r>
    </w:p>
    <w:p w:rsidR="00753065" w:rsidRDefault="00753065" w:rsidP="005310A4">
      <w:r>
        <w:t>由于全球汽车市场需求疲软，本田汽车预计2019财年的利润和销量将低于分析师的预期，为此，本田CEO八乡隆弘为公司设定了新的战略方向，计划到2025年，本田将把生产成本削减10%，并将全球车型的数量削减三分之二。</w:t>
      </w:r>
    </w:p>
    <w:p w:rsidR="00753065" w:rsidRPr="00440310" w:rsidRDefault="00753065" w:rsidP="005310A4">
      <w:pPr>
        <w:rPr>
          <w:rFonts w:cs="宋体"/>
          <w:b/>
          <w:bCs/>
          <w:i/>
          <w:iCs/>
        </w:rPr>
      </w:pPr>
      <w:r w:rsidRPr="002009FE">
        <w:rPr>
          <w:rFonts w:cs="宋体" w:hint="eastAsia"/>
          <w:b/>
          <w:bCs/>
          <w:i/>
          <w:iCs/>
        </w:rPr>
        <w:t>分析：。</w:t>
      </w:r>
    </w:p>
    <w:p w:rsidR="00753065" w:rsidRPr="002570A7" w:rsidRDefault="00753065" w:rsidP="005310A4">
      <w:pPr>
        <w:pStyle w:val="a8"/>
        <w:numPr>
          <w:ilvl w:val="0"/>
          <w:numId w:val="10"/>
        </w:numPr>
        <w:ind w:firstLineChars="0"/>
        <w:outlineLvl w:val="1"/>
        <w:rPr>
          <w:b/>
        </w:rPr>
      </w:pPr>
      <w:r w:rsidRPr="002570A7">
        <w:rPr>
          <w:rFonts w:hint="eastAsia"/>
          <w:b/>
        </w:rPr>
        <w:t>本田将推出“</w:t>
      </w:r>
      <w:r w:rsidRPr="002570A7">
        <w:rPr>
          <w:b/>
        </w:rPr>
        <w:t>Architecture”全球架构平台</w:t>
      </w:r>
    </w:p>
    <w:p w:rsidR="00753065" w:rsidRDefault="00753065" w:rsidP="005310A4">
      <w:r>
        <w:t>本田将于2020年推出“Architecture”全球架构平台，并将从该平台中推出大量新车。到2025年，本田将依靠全新的全球化平台推出5款新车，新平台打造的车型将占总车型的三分之一，而类似针对中国市场的特供车型凌派等将进行整合。</w:t>
      </w:r>
    </w:p>
    <w:p w:rsidR="00753065" w:rsidRPr="00440310" w:rsidRDefault="00753065" w:rsidP="005310A4">
      <w:pPr>
        <w:rPr>
          <w:rFonts w:cs="宋体"/>
          <w:b/>
          <w:bCs/>
          <w:i/>
          <w:iCs/>
        </w:rPr>
      </w:pPr>
      <w:r w:rsidRPr="002009FE">
        <w:rPr>
          <w:rFonts w:cs="宋体" w:hint="eastAsia"/>
          <w:b/>
          <w:bCs/>
          <w:i/>
          <w:iCs/>
        </w:rPr>
        <w:t>分析：。</w:t>
      </w:r>
    </w:p>
    <w:p w:rsidR="00753065" w:rsidRPr="00004071" w:rsidRDefault="00753065" w:rsidP="005310A4">
      <w:pPr>
        <w:pStyle w:val="a8"/>
        <w:numPr>
          <w:ilvl w:val="0"/>
          <w:numId w:val="10"/>
        </w:numPr>
        <w:ind w:firstLineChars="0"/>
        <w:outlineLvl w:val="1"/>
        <w:rPr>
          <w:b/>
        </w:rPr>
      </w:pPr>
      <w:r w:rsidRPr="00004071">
        <w:rPr>
          <w:b/>
        </w:rPr>
        <w:lastRenderedPageBreak/>
        <w:t>博世计划大规模生产氢燃料电池于2022年上市</w:t>
      </w:r>
    </w:p>
    <w:p w:rsidR="00753065" w:rsidRDefault="00753065" w:rsidP="005310A4">
      <w:r>
        <w:t>尽管多年来氢燃料电池都是一种很有前景的可替代动力能源，但汽车行业对其关注度不够。博世作为全球最大汽车零部件供应商正全力研发该技术，表示将“大规模生产”用于动力驱动的燃料电池堆。</w:t>
      </w:r>
    </w:p>
    <w:p w:rsidR="00753065" w:rsidRDefault="00753065" w:rsidP="005310A4">
      <w:r>
        <w:rPr>
          <w:rFonts w:hint="eastAsia"/>
        </w:rPr>
        <w:t>上周博世称，已成立专项业务部门并达成重要合作关系，预计价格实惠的聚合物燃料电池系统</w:t>
      </w:r>
      <w:r>
        <w:t>(integratedfuelcellsystem)将于2022年上市。博世已经与瑞典燃料电池生产商Powercell达成生产许可协议，双方将共同生产聚合物电解质膜(PEM)，之后博世将利用自身的生产资源在全球范围内实现这种燃料电池的规模化生产。</w:t>
      </w:r>
    </w:p>
    <w:p w:rsidR="00753065" w:rsidRPr="00440310" w:rsidRDefault="00753065" w:rsidP="005310A4">
      <w:pPr>
        <w:rPr>
          <w:rFonts w:cs="宋体"/>
          <w:b/>
          <w:bCs/>
          <w:i/>
          <w:iCs/>
        </w:rPr>
      </w:pPr>
      <w:r w:rsidRPr="002009FE">
        <w:rPr>
          <w:rFonts w:cs="宋体" w:hint="eastAsia"/>
          <w:b/>
          <w:bCs/>
          <w:i/>
          <w:iCs/>
        </w:rPr>
        <w:t>分析：。</w:t>
      </w:r>
    </w:p>
    <w:p w:rsidR="00753065" w:rsidRPr="001C2B8C" w:rsidRDefault="00753065" w:rsidP="005310A4">
      <w:pPr>
        <w:pStyle w:val="a8"/>
        <w:numPr>
          <w:ilvl w:val="0"/>
          <w:numId w:val="10"/>
        </w:numPr>
        <w:ind w:firstLineChars="0"/>
        <w:outlineLvl w:val="1"/>
        <w:rPr>
          <w:b/>
        </w:rPr>
      </w:pPr>
      <w:r w:rsidRPr="001C2B8C">
        <w:rPr>
          <w:rFonts w:hint="eastAsia"/>
          <w:b/>
        </w:rPr>
        <w:t>博世与瑞典</w:t>
      </w:r>
      <w:r w:rsidRPr="001C2B8C">
        <w:rPr>
          <w:b/>
        </w:rPr>
        <w:t>Powercell达成协议，为重型商用车量产氢燃料电池</w:t>
      </w:r>
    </w:p>
    <w:p w:rsidR="00753065" w:rsidRDefault="00753065" w:rsidP="005310A4">
      <w:r>
        <w:t>德国汽车供应商博世宣布与瑞典电池生产商PowercellSwedenAB签署许可协议，共同为重型电动商用汽车制造氢燃料电池。根据双方签署的协议，博世和Powercell将共同研发一种可用于量产的聚合物电解质膜（PEM）燃料电池。</w:t>
      </w:r>
    </w:p>
    <w:p w:rsidR="00753065" w:rsidRPr="00440310" w:rsidRDefault="00753065" w:rsidP="005310A4">
      <w:pPr>
        <w:rPr>
          <w:rFonts w:cs="宋体"/>
          <w:b/>
          <w:bCs/>
          <w:i/>
          <w:iCs/>
        </w:rPr>
      </w:pPr>
      <w:r w:rsidRPr="002009FE">
        <w:rPr>
          <w:rFonts w:cs="宋体" w:hint="eastAsia"/>
          <w:b/>
          <w:bCs/>
          <w:i/>
          <w:iCs/>
        </w:rPr>
        <w:t>分析：。</w:t>
      </w:r>
    </w:p>
    <w:p w:rsidR="00753065" w:rsidRPr="00DB6769" w:rsidRDefault="00753065" w:rsidP="005310A4">
      <w:pPr>
        <w:pStyle w:val="a8"/>
        <w:numPr>
          <w:ilvl w:val="0"/>
          <w:numId w:val="10"/>
        </w:numPr>
        <w:ind w:firstLineChars="0"/>
        <w:outlineLvl w:val="1"/>
        <w:rPr>
          <w:b/>
        </w:rPr>
      </w:pPr>
      <w:r w:rsidRPr="00DB6769">
        <w:rPr>
          <w:rFonts w:hint="eastAsia"/>
          <w:b/>
        </w:rPr>
        <w:t>大陆集团动力总成业务开始独立运营</w:t>
      </w:r>
    </w:p>
    <w:p w:rsidR="00753065" w:rsidRDefault="00753065" w:rsidP="005310A4">
      <w:r>
        <w:t>大陆集团宣布旗下动力总成业务将开始独立运营，未来将以“VitescoTechnologies”为公司名进行交易。据悉，该新名字计划将于2019年下半年正式推出，新公司的业务范围除了涵盖内燃机外，还包括所有未来涉及混合动力和电驱动系统的业务，以及所有当前的电池业务。</w:t>
      </w:r>
    </w:p>
    <w:p w:rsidR="00753065" w:rsidRPr="00440310" w:rsidRDefault="00753065" w:rsidP="005310A4">
      <w:pPr>
        <w:rPr>
          <w:rFonts w:cs="宋体"/>
          <w:b/>
          <w:bCs/>
          <w:i/>
          <w:iCs/>
        </w:rPr>
      </w:pPr>
      <w:r w:rsidRPr="002009FE">
        <w:rPr>
          <w:rFonts w:cs="宋体" w:hint="eastAsia"/>
          <w:b/>
          <w:bCs/>
          <w:i/>
          <w:iCs/>
        </w:rPr>
        <w:t>分析：。</w:t>
      </w:r>
    </w:p>
    <w:p w:rsidR="00753065" w:rsidRPr="00DF2860" w:rsidRDefault="00753065" w:rsidP="005310A4">
      <w:pPr>
        <w:pStyle w:val="a8"/>
        <w:numPr>
          <w:ilvl w:val="0"/>
          <w:numId w:val="10"/>
        </w:numPr>
        <w:ind w:firstLineChars="0"/>
        <w:outlineLvl w:val="1"/>
        <w:rPr>
          <w:b/>
        </w:rPr>
      </w:pPr>
      <w:r w:rsidRPr="00DF2860">
        <w:rPr>
          <w:rFonts w:hint="eastAsia"/>
          <w:b/>
        </w:rPr>
        <w:t>大众寻求出售旗下曼恩能源方案</w:t>
      </w:r>
    </w:p>
    <w:p w:rsidR="00753065" w:rsidRDefault="00753065" w:rsidP="005310A4">
      <w:r>
        <w:t>为精简集团业务，大众集团正在寻求出售旗下曼恩能源方案，出售流程未正式启动，但大众已与多家公司接洽，评估他们收购曼恩能源方案的兴趣，预计曼恩能源方案公司的潜在交易价值将达约30亿欧元。</w:t>
      </w:r>
    </w:p>
    <w:p w:rsidR="00753065" w:rsidRPr="00440310" w:rsidRDefault="00753065" w:rsidP="005310A4">
      <w:pPr>
        <w:rPr>
          <w:rFonts w:cs="宋体"/>
          <w:b/>
          <w:bCs/>
          <w:i/>
          <w:iCs/>
        </w:rPr>
      </w:pPr>
      <w:r w:rsidRPr="002009FE">
        <w:rPr>
          <w:rFonts w:cs="宋体" w:hint="eastAsia"/>
          <w:b/>
          <w:bCs/>
          <w:i/>
          <w:iCs/>
        </w:rPr>
        <w:t>分析：。</w:t>
      </w:r>
    </w:p>
    <w:p w:rsidR="00753065" w:rsidRPr="00DB6769" w:rsidRDefault="00753065" w:rsidP="005310A4">
      <w:pPr>
        <w:pStyle w:val="a8"/>
        <w:numPr>
          <w:ilvl w:val="0"/>
          <w:numId w:val="10"/>
        </w:numPr>
        <w:ind w:firstLineChars="0"/>
        <w:outlineLvl w:val="1"/>
        <w:rPr>
          <w:b/>
        </w:rPr>
      </w:pPr>
      <w:r w:rsidRPr="00DB6769">
        <w:rPr>
          <w:rFonts w:hint="eastAsia"/>
          <w:b/>
        </w:rPr>
        <w:t>德纳联手</w:t>
      </w:r>
      <w:r w:rsidRPr="00DB6769">
        <w:rPr>
          <w:b/>
        </w:rPr>
        <w:t>Motiv为福特F-550提供电驱动桥</w:t>
      </w:r>
    </w:p>
    <w:p w:rsidR="00753065" w:rsidRDefault="00753065" w:rsidP="005310A4">
      <w:r>
        <w:t>美国零部件公司德纳正在与MotivPowerSystems进行合作。双方将联手把德纳的全电驱动桥SpicerElectrifiedeS9000re-Axle集成到福特F-550SuperDuty的底盘上。</w:t>
      </w:r>
    </w:p>
    <w:p w:rsidR="00753065" w:rsidRDefault="00753065" w:rsidP="005310A4">
      <w:pPr>
        <w:rPr>
          <w:rFonts w:cs="宋体"/>
          <w:b/>
          <w:bCs/>
          <w:i/>
          <w:iCs/>
        </w:rPr>
      </w:pPr>
      <w:r w:rsidRPr="002009FE">
        <w:rPr>
          <w:rFonts w:cs="宋体" w:hint="eastAsia"/>
          <w:b/>
          <w:bCs/>
          <w:i/>
          <w:iCs/>
        </w:rPr>
        <w:t>分析：。</w:t>
      </w:r>
    </w:p>
    <w:p w:rsidR="00753065" w:rsidRPr="00004071" w:rsidRDefault="00753065" w:rsidP="005310A4">
      <w:pPr>
        <w:pStyle w:val="a8"/>
        <w:numPr>
          <w:ilvl w:val="0"/>
          <w:numId w:val="10"/>
        </w:numPr>
        <w:ind w:firstLineChars="0"/>
        <w:outlineLvl w:val="1"/>
        <w:rPr>
          <w:b/>
        </w:rPr>
      </w:pPr>
      <w:r w:rsidRPr="00004071">
        <w:rPr>
          <w:b/>
        </w:rPr>
        <w:t>法德投资超50亿欧元打造电池制造项目</w:t>
      </w:r>
    </w:p>
    <w:p w:rsidR="00753065" w:rsidRDefault="00753065" w:rsidP="005310A4">
      <w:r>
        <w:rPr>
          <w:rFonts w:hint="eastAsia"/>
        </w:rPr>
        <w:t>法国和德国两国财政部长在巴黎宣布将共同成立一个电池制造项目，并表示将向该项目投资</w:t>
      </w:r>
      <w:r>
        <w:t>50亿-60亿欧元（折合人民币约380亿-456亿元），希望以此来共同应对全球竞争。</w:t>
      </w:r>
    </w:p>
    <w:p w:rsidR="00753065" w:rsidRDefault="00753065" w:rsidP="005310A4">
      <w:r>
        <w:rPr>
          <w:rFonts w:hint="eastAsia"/>
        </w:rPr>
        <w:t>据悉该电池制造项目投资中的约</w:t>
      </w:r>
      <w:r>
        <w:t>40亿欧元将来自欧洲的私营企业，主要是汽车制造商和能源公司。项目内容将涵盖从提取原材料、电池生产到电池回收利用等方面。目前计划首先在法国设立一个试验工厂，并陆续在法国和德国正式建立两个电池生产工厂，每个工厂雇用约1500人。</w:t>
      </w:r>
    </w:p>
    <w:p w:rsidR="00753065" w:rsidRPr="00440310" w:rsidRDefault="00753065" w:rsidP="005310A4">
      <w:pPr>
        <w:rPr>
          <w:rFonts w:cs="宋体"/>
          <w:b/>
          <w:bCs/>
          <w:i/>
          <w:iCs/>
        </w:rPr>
      </w:pPr>
      <w:r w:rsidRPr="002009FE">
        <w:rPr>
          <w:rFonts w:cs="宋体" w:hint="eastAsia"/>
          <w:b/>
          <w:bCs/>
          <w:i/>
          <w:iCs/>
        </w:rPr>
        <w:t>分析：。</w:t>
      </w:r>
    </w:p>
    <w:p w:rsidR="00753065" w:rsidRPr="00EA1F8B" w:rsidRDefault="00753065" w:rsidP="005310A4">
      <w:pPr>
        <w:pStyle w:val="a8"/>
        <w:numPr>
          <w:ilvl w:val="0"/>
          <w:numId w:val="10"/>
        </w:numPr>
        <w:ind w:firstLineChars="0"/>
        <w:outlineLvl w:val="1"/>
        <w:rPr>
          <w:b/>
        </w:rPr>
      </w:pPr>
      <w:r w:rsidRPr="00EA1F8B">
        <w:rPr>
          <w:b/>
        </w:rPr>
        <w:t>菲克集团或携手标致雪铁龙降低电动车成本</w:t>
      </w:r>
    </w:p>
    <w:p w:rsidR="00753065" w:rsidRDefault="00753065" w:rsidP="005310A4">
      <w:r>
        <w:rPr>
          <w:rFonts w:hint="eastAsia"/>
        </w:rPr>
        <w:t>在</w:t>
      </w:r>
      <w:r>
        <w:t>2018年，菲亚特克莱斯勒集团(以下简称FCA集团)全年税前利润为73亿欧元，同比增长3%。而今年第一季度FCA收益并不理想，较去年同期下降近三成，这促使集团对旗下业务进行一系列调整。有媒体了解到，菲亚特克莱斯勒汽车公司首席执行官迈克·曼利（Mike·Manley）在上周的财报会议上表示：“未来两三年中，与其他车企进行自动化及电气化领域的合作，将是重大的机遇。”</w:t>
      </w:r>
    </w:p>
    <w:p w:rsidR="00753065" w:rsidRDefault="00753065" w:rsidP="005310A4">
      <w:r>
        <w:rPr>
          <w:rFonts w:hint="eastAsia"/>
        </w:rPr>
        <w:t>此前</w:t>
      </w:r>
      <w:r>
        <w:t>FCA计划在未来三年花费逾50亿欧元（约合人民币396.5亿元），用于在意大利工厂研发生产新车型，以更好地提高工厂利用率、保护就业和提升利润率。但因为意大利生产基</w:t>
      </w:r>
      <w:r>
        <w:lastRenderedPageBreak/>
        <w:t>地的劳动力成本过高，电气化领域支出激增。菲亚特克莱斯勒只得谋求与其他已有电气化技术的车企进行合作，力争减少成本支出。</w:t>
      </w:r>
    </w:p>
    <w:p w:rsidR="00753065" w:rsidRPr="00440310" w:rsidRDefault="00753065" w:rsidP="005310A4">
      <w:pPr>
        <w:rPr>
          <w:rFonts w:cs="宋体"/>
          <w:b/>
          <w:bCs/>
          <w:i/>
          <w:iCs/>
        </w:rPr>
      </w:pPr>
      <w:r w:rsidRPr="002009FE">
        <w:rPr>
          <w:rFonts w:cs="宋体" w:hint="eastAsia"/>
          <w:b/>
          <w:bCs/>
          <w:i/>
          <w:iCs/>
        </w:rPr>
        <w:t>分析：。</w:t>
      </w:r>
    </w:p>
    <w:p w:rsidR="00753065" w:rsidRPr="00E24125" w:rsidRDefault="00753065" w:rsidP="005310A4">
      <w:pPr>
        <w:pStyle w:val="a8"/>
        <w:numPr>
          <w:ilvl w:val="0"/>
          <w:numId w:val="10"/>
        </w:numPr>
        <w:ind w:firstLineChars="0"/>
        <w:outlineLvl w:val="1"/>
        <w:rPr>
          <w:b/>
        </w:rPr>
      </w:pPr>
      <w:r w:rsidRPr="00E24125">
        <w:rPr>
          <w:rFonts w:hint="eastAsia"/>
          <w:b/>
        </w:rPr>
        <w:t>菲亚特今年内或将退出印度</w:t>
      </w:r>
    </w:p>
    <w:p w:rsidR="00753065" w:rsidRDefault="00753065" w:rsidP="005310A4">
      <w:r>
        <w:t>受印度车市持续低迷和2020年4月即将开始实施的更为严苛的排放标准的影响，菲亚特克莱斯勒公司将在今年年内停止销售菲亚特车型，转为完全专注于Jeep品牌。当前菲亚特品牌在印度销售的车型仅有Linea、GrandePunto以及Abarth和交叉衍生产品，这些车的销量都极少，不会给公司带来很大的影响。</w:t>
      </w:r>
    </w:p>
    <w:p w:rsidR="00753065" w:rsidRPr="00440310" w:rsidRDefault="00753065" w:rsidP="005310A4">
      <w:pPr>
        <w:rPr>
          <w:rFonts w:cs="宋体"/>
          <w:b/>
          <w:bCs/>
          <w:i/>
          <w:iCs/>
        </w:rPr>
      </w:pPr>
      <w:r w:rsidRPr="002009FE">
        <w:rPr>
          <w:rFonts w:cs="宋体" w:hint="eastAsia"/>
          <w:b/>
          <w:bCs/>
          <w:i/>
          <w:iCs/>
        </w:rPr>
        <w:t>分析：。</w:t>
      </w:r>
    </w:p>
    <w:p w:rsidR="00753065" w:rsidRPr="00DB6769" w:rsidRDefault="00753065" w:rsidP="005310A4">
      <w:pPr>
        <w:pStyle w:val="a8"/>
        <w:numPr>
          <w:ilvl w:val="0"/>
          <w:numId w:val="10"/>
        </w:numPr>
        <w:ind w:firstLineChars="0"/>
        <w:outlineLvl w:val="1"/>
        <w:rPr>
          <w:b/>
        </w:rPr>
      </w:pPr>
      <w:r w:rsidRPr="00DB6769">
        <w:rPr>
          <w:rFonts w:hint="eastAsia"/>
          <w:b/>
        </w:rPr>
        <w:t>丰田计划再向移动出行初创企业投资</w:t>
      </w:r>
      <w:r w:rsidRPr="00DB6769">
        <w:rPr>
          <w:b/>
        </w:rPr>
        <w:t>1亿美元</w:t>
      </w:r>
    </w:p>
    <w:p w:rsidR="00753065" w:rsidRDefault="00753065" w:rsidP="005310A4">
      <w:r>
        <w:t>丰田汽车日前表示，丰田汽车研究所旗下的风投公司ToyotaAIVentures将设立另一支1亿美元的基金，专门从事人工智能和移动出行行业的投资。目前该风投公司的资本承诺为2亿美元。此举表明丰田公司正加倍努力投资于人工智能和移动出行行业的初创企业。</w:t>
      </w:r>
    </w:p>
    <w:p w:rsidR="00753065" w:rsidRPr="00440310" w:rsidRDefault="00753065" w:rsidP="005310A4">
      <w:pPr>
        <w:rPr>
          <w:rFonts w:cs="宋体"/>
          <w:b/>
          <w:bCs/>
          <w:i/>
          <w:iCs/>
        </w:rPr>
      </w:pPr>
      <w:r w:rsidRPr="002009FE">
        <w:rPr>
          <w:rFonts w:cs="宋体" w:hint="eastAsia"/>
          <w:b/>
          <w:bCs/>
          <w:i/>
          <w:iCs/>
        </w:rPr>
        <w:t>分析：。</w:t>
      </w:r>
    </w:p>
    <w:p w:rsidR="00753065" w:rsidRPr="004129EF" w:rsidRDefault="00753065" w:rsidP="005310A4">
      <w:pPr>
        <w:pStyle w:val="a8"/>
        <w:numPr>
          <w:ilvl w:val="0"/>
          <w:numId w:val="10"/>
        </w:numPr>
        <w:ind w:firstLineChars="0"/>
        <w:outlineLvl w:val="1"/>
        <w:rPr>
          <w:b/>
        </w:rPr>
      </w:pPr>
      <w:r w:rsidRPr="004129EF">
        <w:rPr>
          <w:rFonts w:hint="eastAsia"/>
          <w:b/>
        </w:rPr>
        <w:t>丰田汽车公布</w:t>
      </w:r>
      <w:r w:rsidRPr="004129EF">
        <w:rPr>
          <w:b/>
        </w:rPr>
        <w:t>2018财年业绩</w:t>
      </w:r>
    </w:p>
    <w:p w:rsidR="00753065" w:rsidRDefault="00753065" w:rsidP="005310A4">
      <w:r>
        <w:rPr>
          <w:rFonts w:hint="eastAsia"/>
        </w:rPr>
        <w:t>丰田汽车公布</w:t>
      </w:r>
      <w:r>
        <w:t>2018财年业绩，在2018财年(2018年4月至2019年3月)中，丰田汽车销售额为302,256亿日元(约合人民币18,686.58亿元)，同比增长2.9%；营业利润达到24,675亿日元(约合人民币1,525.5亿元)，同比增长2.8%。由于受到公司所持股票价值下降等因素影响，公司纯利润仅达成18,828亿日元(约合人民币1,164.02亿元)，同比降低24.5%。</w:t>
      </w:r>
    </w:p>
    <w:p w:rsidR="00753065" w:rsidRPr="00380E2A" w:rsidRDefault="00753065">
      <w:pPr>
        <w:rPr>
          <w:rFonts w:cs="宋体"/>
          <w:b/>
          <w:bCs/>
          <w:i/>
          <w:iCs/>
        </w:rPr>
      </w:pPr>
      <w:r w:rsidRPr="002009FE">
        <w:rPr>
          <w:rFonts w:cs="宋体" w:hint="eastAsia"/>
          <w:b/>
          <w:bCs/>
          <w:i/>
          <w:iCs/>
        </w:rPr>
        <w:t>分析：。</w:t>
      </w:r>
    </w:p>
    <w:p w:rsidR="00753065" w:rsidRPr="000279CE" w:rsidRDefault="00753065" w:rsidP="005310A4">
      <w:pPr>
        <w:pStyle w:val="a8"/>
        <w:numPr>
          <w:ilvl w:val="0"/>
          <w:numId w:val="10"/>
        </w:numPr>
        <w:ind w:firstLineChars="0"/>
        <w:outlineLvl w:val="1"/>
        <w:rPr>
          <w:b/>
        </w:rPr>
      </w:pPr>
      <w:r w:rsidRPr="000279CE">
        <w:rPr>
          <w:rFonts w:hint="eastAsia"/>
          <w:b/>
        </w:rPr>
        <w:t>丰田推高管新薪酬计划，激励长期战略思考</w:t>
      </w:r>
    </w:p>
    <w:p w:rsidR="00753065" w:rsidRDefault="00753065" w:rsidP="005310A4">
      <w:r>
        <w:t>丰田计划要求股东批准一项提议，将董事会成员的总薪酬上限从目前的40亿日元提高到70亿日元。在这70亿日元中，30亿日元用现金支付，40亿日元用股票分配支付。目前丰田高管薪酬几乎全部为现金，现将部分股票作为高管薪酬，目的是促使高层能够为公司发展做更长远的考虑。</w:t>
      </w:r>
    </w:p>
    <w:p w:rsidR="00753065" w:rsidRPr="00440310" w:rsidRDefault="00753065" w:rsidP="005310A4">
      <w:pPr>
        <w:rPr>
          <w:rFonts w:cs="宋体"/>
          <w:b/>
          <w:bCs/>
          <w:i/>
          <w:iCs/>
        </w:rPr>
      </w:pPr>
      <w:r w:rsidRPr="002009FE">
        <w:rPr>
          <w:rFonts w:cs="宋体" w:hint="eastAsia"/>
          <w:b/>
          <w:bCs/>
          <w:i/>
          <w:iCs/>
        </w:rPr>
        <w:t>分析：。</w:t>
      </w:r>
    </w:p>
    <w:p w:rsidR="00753065" w:rsidRPr="002570A7" w:rsidRDefault="00753065" w:rsidP="005310A4">
      <w:pPr>
        <w:pStyle w:val="a8"/>
        <w:numPr>
          <w:ilvl w:val="0"/>
          <w:numId w:val="10"/>
        </w:numPr>
        <w:ind w:firstLineChars="0"/>
        <w:outlineLvl w:val="1"/>
        <w:rPr>
          <w:b/>
        </w:rPr>
      </w:pPr>
      <w:r w:rsidRPr="002570A7">
        <w:rPr>
          <w:rFonts w:hint="eastAsia"/>
          <w:b/>
        </w:rPr>
        <w:t>丰田与松下欲建公司，融合移动出行和智能家居</w:t>
      </w:r>
    </w:p>
    <w:p w:rsidR="00753065" w:rsidRDefault="00753065" w:rsidP="005310A4">
      <w:r>
        <w:t>丰田与松下将组建一家合资公司，以研究城镇发展业务。双方计划通过此次合作将丰田提倡的移动出行服务和松下推崇的“生活升级”相结合，从而为整个城镇的生活创造新的价值。双方在新公司中的股比预计为50：50，并且在其各自的日本家用业务领域也将增强合作。</w:t>
      </w:r>
    </w:p>
    <w:p w:rsidR="00753065" w:rsidRPr="00440310" w:rsidRDefault="00753065" w:rsidP="005310A4">
      <w:pPr>
        <w:rPr>
          <w:rFonts w:cs="宋体"/>
          <w:b/>
          <w:bCs/>
          <w:i/>
          <w:iCs/>
        </w:rPr>
      </w:pPr>
      <w:r w:rsidRPr="002009FE">
        <w:rPr>
          <w:rFonts w:cs="宋体" w:hint="eastAsia"/>
          <w:b/>
          <w:bCs/>
          <w:i/>
          <w:iCs/>
        </w:rPr>
        <w:t>分析：。</w:t>
      </w:r>
    </w:p>
    <w:p w:rsidR="00753065" w:rsidRPr="00E24125" w:rsidRDefault="00753065" w:rsidP="005310A4">
      <w:pPr>
        <w:pStyle w:val="a8"/>
        <w:numPr>
          <w:ilvl w:val="0"/>
          <w:numId w:val="10"/>
        </w:numPr>
        <w:ind w:firstLineChars="0"/>
        <w:outlineLvl w:val="1"/>
        <w:rPr>
          <w:b/>
        </w:rPr>
      </w:pPr>
      <w:r w:rsidRPr="00E24125">
        <w:rPr>
          <w:rFonts w:hint="eastAsia"/>
          <w:b/>
        </w:rPr>
        <w:t>雷克萨斯</w:t>
      </w:r>
      <w:r w:rsidRPr="00E24125">
        <w:rPr>
          <w:b/>
        </w:rPr>
        <w:t>NX/RXL将在北美地区生产</w:t>
      </w:r>
    </w:p>
    <w:p w:rsidR="00753065" w:rsidRDefault="00753065" w:rsidP="005310A4">
      <w:r>
        <w:t>雷克萨斯旗下NX以及RXL两款车型将在北美地区生产，由位于加拿大安大略的TMMC工厂负责。此次生产从日本本土转移至北美将有利于成本控制，且北美地区生产的车型仅会在北美地区销售，满足北美市场对这两款车型的需求。</w:t>
      </w:r>
    </w:p>
    <w:p w:rsidR="00753065" w:rsidRPr="00440310" w:rsidRDefault="00753065" w:rsidP="005310A4">
      <w:pPr>
        <w:rPr>
          <w:rFonts w:cs="宋体"/>
          <w:b/>
          <w:bCs/>
          <w:i/>
          <w:iCs/>
        </w:rPr>
      </w:pPr>
      <w:r w:rsidRPr="002009FE">
        <w:rPr>
          <w:rFonts w:cs="宋体" w:hint="eastAsia"/>
          <w:b/>
          <w:bCs/>
          <w:i/>
          <w:iCs/>
        </w:rPr>
        <w:t>分析：。</w:t>
      </w:r>
    </w:p>
    <w:p w:rsidR="00753065" w:rsidRPr="008727C0" w:rsidRDefault="00753065" w:rsidP="005310A4">
      <w:pPr>
        <w:pStyle w:val="a8"/>
        <w:numPr>
          <w:ilvl w:val="0"/>
          <w:numId w:val="10"/>
        </w:numPr>
        <w:ind w:firstLineChars="0"/>
        <w:outlineLvl w:val="1"/>
        <w:rPr>
          <w:b/>
        </w:rPr>
      </w:pPr>
      <w:r w:rsidRPr="008727C0">
        <w:rPr>
          <w:rFonts w:hint="eastAsia"/>
          <w:b/>
        </w:rPr>
        <w:t>雷克萨斯公布</w:t>
      </w:r>
      <w:r w:rsidRPr="008727C0">
        <w:rPr>
          <w:b/>
        </w:rPr>
        <w:t>4月销量数据</w:t>
      </w:r>
    </w:p>
    <w:p w:rsidR="00753065" w:rsidRDefault="00753065" w:rsidP="005310A4">
      <w:r>
        <w:t>2019年4月份，雷克萨斯在中国市场的销量达到21,839台，单月销量首次突破两万台。同时，这一销量成绩首次超越美国市场单月销量，意味着中国市场成为雷克萨斯全球第一大的汽车市场。</w:t>
      </w:r>
    </w:p>
    <w:p w:rsidR="00753065" w:rsidRDefault="00753065" w:rsidP="005310A4">
      <w:r>
        <w:rPr>
          <w:rFonts w:hint="eastAsia"/>
        </w:rPr>
        <w:t>此外，雷克萨斯还表示，在整体销量当中，混动车型的销量达到</w:t>
      </w:r>
      <w:r>
        <w:t>7,863台，占当月销量的36%。而在单一产品方面，其热销产品雷克萨斯ES在4月份的销量达到10,629台，成为雷克萨斯旗下第一款单月销量突破一万辆的车型。</w:t>
      </w:r>
    </w:p>
    <w:p w:rsidR="00753065" w:rsidRPr="00440310" w:rsidRDefault="00753065" w:rsidP="005310A4">
      <w:pPr>
        <w:rPr>
          <w:rFonts w:cs="宋体"/>
          <w:b/>
          <w:bCs/>
          <w:i/>
          <w:iCs/>
        </w:rPr>
      </w:pPr>
      <w:r w:rsidRPr="002009FE">
        <w:rPr>
          <w:rFonts w:cs="宋体" w:hint="eastAsia"/>
          <w:b/>
          <w:bCs/>
          <w:i/>
          <w:iCs/>
        </w:rPr>
        <w:t>分析：。</w:t>
      </w:r>
    </w:p>
    <w:p w:rsidR="00753065" w:rsidRPr="00D952D2" w:rsidRDefault="00753065" w:rsidP="005310A4">
      <w:pPr>
        <w:pStyle w:val="a8"/>
        <w:numPr>
          <w:ilvl w:val="0"/>
          <w:numId w:val="10"/>
        </w:numPr>
        <w:ind w:firstLineChars="0"/>
        <w:outlineLvl w:val="1"/>
        <w:rPr>
          <w:b/>
        </w:rPr>
      </w:pPr>
      <w:r w:rsidRPr="00D952D2">
        <w:rPr>
          <w:rFonts w:hint="eastAsia"/>
          <w:b/>
        </w:rPr>
        <w:lastRenderedPageBreak/>
        <w:t>路虎宣布新一代卫士将由英国转产斯洛伐克</w:t>
      </w:r>
    </w:p>
    <w:p w:rsidR="00753065" w:rsidRDefault="00753065" w:rsidP="005310A4">
      <w:r>
        <w:t>路虎公司宣布，新一代路虎卫士4×4越野车将在斯洛伐克生产，而不是英国本土。新的生产工厂位于斯洛伐克西南部的尼特拉市，耗资10亿英镑建造。公司称，将生产转移到斯洛伐克有利于释放索利哈尔的产能，用于生产揽胜和路虎的旗舰车型，包括4×4电动版。</w:t>
      </w:r>
    </w:p>
    <w:p w:rsidR="00753065" w:rsidRPr="00440310" w:rsidRDefault="00753065" w:rsidP="005310A4">
      <w:pPr>
        <w:rPr>
          <w:rFonts w:cs="宋体"/>
          <w:b/>
          <w:bCs/>
          <w:i/>
          <w:iCs/>
        </w:rPr>
      </w:pPr>
      <w:r w:rsidRPr="002009FE">
        <w:rPr>
          <w:rFonts w:cs="宋体" w:hint="eastAsia"/>
          <w:b/>
          <w:bCs/>
          <w:i/>
          <w:iCs/>
        </w:rPr>
        <w:t>分析：。</w:t>
      </w:r>
    </w:p>
    <w:p w:rsidR="00753065" w:rsidRPr="000279CE" w:rsidRDefault="00753065" w:rsidP="005310A4">
      <w:pPr>
        <w:pStyle w:val="a8"/>
        <w:numPr>
          <w:ilvl w:val="0"/>
          <w:numId w:val="10"/>
        </w:numPr>
        <w:ind w:firstLineChars="0"/>
        <w:outlineLvl w:val="1"/>
        <w:rPr>
          <w:b/>
        </w:rPr>
      </w:pPr>
      <w:r w:rsidRPr="000279CE">
        <w:rPr>
          <w:rFonts w:hint="eastAsia"/>
          <w:b/>
        </w:rPr>
        <w:t>玛莎拉蒂将步入电动化进程，不会放弃内燃引擎</w:t>
      </w:r>
    </w:p>
    <w:p w:rsidR="00753065" w:rsidRDefault="00753065" w:rsidP="005310A4">
      <w:r>
        <w:t>玛莎拉蒂北美区域负责人加德纳表示玛莎拉蒂将在2022年之前对旗下车型进行全面更新，同时会顺势而为，推出一系列电动、混动以及插电式混动车。但玛莎拉蒂不会全面电动化，将继续保留内燃机。</w:t>
      </w:r>
    </w:p>
    <w:p w:rsidR="00753065" w:rsidRPr="00440310" w:rsidRDefault="00753065" w:rsidP="005310A4">
      <w:pPr>
        <w:rPr>
          <w:rFonts w:cs="宋体"/>
          <w:b/>
          <w:bCs/>
          <w:i/>
          <w:iCs/>
        </w:rPr>
      </w:pPr>
      <w:r w:rsidRPr="002009FE">
        <w:rPr>
          <w:rFonts w:cs="宋体" w:hint="eastAsia"/>
          <w:b/>
          <w:bCs/>
          <w:i/>
          <w:iCs/>
        </w:rPr>
        <w:t>分析：。</w:t>
      </w:r>
    </w:p>
    <w:p w:rsidR="00753065" w:rsidRPr="00AD55E9" w:rsidRDefault="00753065" w:rsidP="005310A4">
      <w:pPr>
        <w:pStyle w:val="a8"/>
        <w:numPr>
          <w:ilvl w:val="0"/>
          <w:numId w:val="10"/>
        </w:numPr>
        <w:ind w:firstLineChars="0"/>
        <w:outlineLvl w:val="1"/>
        <w:rPr>
          <w:b/>
        </w:rPr>
      </w:pPr>
      <w:r w:rsidRPr="00AD55E9">
        <w:rPr>
          <w:b/>
        </w:rPr>
        <w:t>全球新能源车3月数据出炉</w:t>
      </w:r>
    </w:p>
    <w:p w:rsidR="00753065" w:rsidRDefault="00753065" w:rsidP="005310A4">
      <w:r>
        <w:t>2019年3月，全球新能源乘用车(纯电动+插电式混合动力)销量为22.4万辆，同比增长53%;2019年1-3月新能源汽车累计销售数据达49.6万辆，相比去年同期增长58%。</w:t>
      </w:r>
    </w:p>
    <w:p w:rsidR="00753065" w:rsidRPr="00440310" w:rsidRDefault="00753065" w:rsidP="005310A4">
      <w:pPr>
        <w:rPr>
          <w:rFonts w:cs="宋体"/>
          <w:b/>
          <w:bCs/>
          <w:i/>
          <w:iCs/>
        </w:rPr>
      </w:pPr>
      <w:r w:rsidRPr="002009FE">
        <w:rPr>
          <w:rFonts w:cs="宋体" w:hint="eastAsia"/>
          <w:b/>
          <w:bCs/>
          <w:i/>
          <w:iCs/>
        </w:rPr>
        <w:t>分析：。</w:t>
      </w:r>
    </w:p>
    <w:p w:rsidR="00753065" w:rsidRPr="00EA1F8B" w:rsidRDefault="00753065" w:rsidP="005310A4">
      <w:pPr>
        <w:pStyle w:val="a8"/>
        <w:numPr>
          <w:ilvl w:val="0"/>
          <w:numId w:val="10"/>
        </w:numPr>
        <w:ind w:firstLineChars="0"/>
        <w:outlineLvl w:val="1"/>
        <w:rPr>
          <w:b/>
        </w:rPr>
      </w:pPr>
      <w:r w:rsidRPr="00EA1F8B">
        <w:rPr>
          <w:b/>
        </w:rPr>
        <w:t>特斯拉担忧电池矿物材料出现短缺或与澳大利亚/美国矿商合作</w:t>
      </w:r>
    </w:p>
    <w:p w:rsidR="00753065" w:rsidRDefault="00753065" w:rsidP="005310A4">
      <w:r>
        <w:rPr>
          <w:rFonts w:hint="eastAsia"/>
        </w:rPr>
        <w:t>据外媒报道，据两位消息人士称，在当地时间</w:t>
      </w:r>
      <w:r>
        <w:t>5月2日举行的一场行业会议上，特斯拉公司的矿业采购主管表示，由于矿业投资不足，预计近期内，全球镍、铜和其他电动汽车电池矿物将出现短缺。</w:t>
      </w:r>
    </w:p>
    <w:p w:rsidR="00753065" w:rsidRDefault="00753065" w:rsidP="005310A4">
      <w:r>
        <w:rPr>
          <w:rFonts w:hint="eastAsia"/>
        </w:rPr>
        <w:t>特斯拉是矿产消费大户，很少会公开谈论其对金属行业的看法。铜、镍、锂及其他相关矿物都是制造电动汽车电池及其他部件的关键材料。</w:t>
      </w:r>
    </w:p>
    <w:p w:rsidR="00753065" w:rsidRDefault="00753065" w:rsidP="005310A4">
      <w:r>
        <w:rPr>
          <w:rFonts w:hint="eastAsia"/>
        </w:rPr>
        <w:t>特斯拉全球电池金属供应经理</w:t>
      </w:r>
      <w:r>
        <w:t>SarahMaryssael在华盛顿召开的一场非公开会议上表示，近期内，特斯拉将短缺用于电动汽车的关键矿物。矿商、监管机构和议员都参加了此次非公开会议，该会议由商品价格追踪机构BenchmarkMineralsIntelligence主办。特斯拉没有对此消息立即置评。</w:t>
      </w:r>
    </w:p>
    <w:p w:rsidR="00753065" w:rsidRPr="00440310" w:rsidRDefault="00753065" w:rsidP="005310A4">
      <w:pPr>
        <w:rPr>
          <w:rFonts w:cs="宋体"/>
          <w:b/>
          <w:bCs/>
          <w:i/>
          <w:iCs/>
        </w:rPr>
      </w:pPr>
      <w:r w:rsidRPr="002009FE">
        <w:rPr>
          <w:rFonts w:cs="宋体" w:hint="eastAsia"/>
          <w:b/>
          <w:bCs/>
          <w:i/>
          <w:iCs/>
        </w:rPr>
        <w:t>分析：。</w:t>
      </w:r>
    </w:p>
    <w:p w:rsidR="00753065" w:rsidRPr="00FF0751" w:rsidRDefault="00753065" w:rsidP="005310A4">
      <w:pPr>
        <w:pStyle w:val="a8"/>
        <w:numPr>
          <w:ilvl w:val="0"/>
          <w:numId w:val="10"/>
        </w:numPr>
        <w:ind w:firstLineChars="0"/>
        <w:outlineLvl w:val="1"/>
        <w:rPr>
          <w:b/>
        </w:rPr>
      </w:pPr>
      <w:r w:rsidRPr="00FF0751">
        <w:rPr>
          <w:b/>
        </w:rPr>
        <w:t>特斯拉首个投产超级工厂：7000名员工24小时运行</w:t>
      </w:r>
    </w:p>
    <w:p w:rsidR="00753065" w:rsidRDefault="00753065" w:rsidP="005310A4">
      <w:r>
        <w:t>特斯拉在美国内华达州里诺市郊有一处超级工厂，这将是特斯拉第一个完全建成的工厂，公司首席执行官埃隆·马斯克（ElonMusk）称这家超级工厂是“制造机器的机器”。其也是特斯拉未来全球十几家大型工厂的样板。</w:t>
      </w:r>
    </w:p>
    <w:p w:rsidR="00753065" w:rsidRDefault="00753065" w:rsidP="005310A4">
      <w:r>
        <w:rPr>
          <w:rFonts w:hint="eastAsia"/>
        </w:rPr>
        <w:t>这家价值</w:t>
      </w:r>
      <w:r>
        <w:t>45亿美元的工厂是特斯拉及其主要合作伙伴松下生产特斯拉Model3电动汽车电池组以及其他储能产品等的地方。</w:t>
      </w:r>
    </w:p>
    <w:p w:rsidR="00753065" w:rsidRPr="00440310" w:rsidRDefault="00753065" w:rsidP="005310A4">
      <w:pPr>
        <w:rPr>
          <w:rFonts w:cs="宋体"/>
          <w:b/>
          <w:bCs/>
          <w:i/>
          <w:iCs/>
        </w:rPr>
      </w:pPr>
      <w:r w:rsidRPr="002009FE">
        <w:rPr>
          <w:rFonts w:cs="宋体" w:hint="eastAsia"/>
          <w:b/>
          <w:bCs/>
          <w:i/>
          <w:iCs/>
        </w:rPr>
        <w:t>分析：。</w:t>
      </w:r>
    </w:p>
    <w:p w:rsidR="00753065" w:rsidRDefault="00753065" w:rsidP="005310A4">
      <w:pPr>
        <w:pStyle w:val="a8"/>
        <w:numPr>
          <w:ilvl w:val="0"/>
          <w:numId w:val="10"/>
        </w:numPr>
        <w:ind w:firstLineChars="0"/>
        <w:outlineLvl w:val="1"/>
      </w:pPr>
      <w:r w:rsidRPr="00DF2860">
        <w:rPr>
          <w:rFonts w:hint="eastAsia"/>
          <w:b/>
        </w:rPr>
        <w:t>特斯拉调高计划融资额度</w:t>
      </w:r>
    </w:p>
    <w:p w:rsidR="00753065" w:rsidRDefault="00753065" w:rsidP="005310A4">
      <w:r>
        <w:t>此前特斯拉宣布发行272万股股票，以及13.5亿美元可转债，共计融资20亿美元。次日，特斯拉又调高了融资的额度，将发行股票数量提升至309万，将可转债额度提升至16亿美元，整个融资规模达到23.5亿美元。此外，特斯拉给予了承销商15%的超额配售权，理论上特斯拉这次最多可融得27亿美元。</w:t>
      </w:r>
    </w:p>
    <w:p w:rsidR="00753065" w:rsidRPr="00440310" w:rsidRDefault="00753065" w:rsidP="005310A4">
      <w:pPr>
        <w:rPr>
          <w:rFonts w:cs="宋体"/>
          <w:b/>
          <w:bCs/>
          <w:i/>
          <w:iCs/>
        </w:rPr>
      </w:pPr>
      <w:r w:rsidRPr="002009FE">
        <w:rPr>
          <w:rFonts w:cs="宋体" w:hint="eastAsia"/>
          <w:b/>
          <w:bCs/>
          <w:i/>
          <w:iCs/>
        </w:rPr>
        <w:t>分析：。</w:t>
      </w:r>
    </w:p>
    <w:p w:rsidR="00753065" w:rsidRPr="00004071" w:rsidRDefault="00753065" w:rsidP="005310A4">
      <w:pPr>
        <w:pStyle w:val="a8"/>
        <w:numPr>
          <w:ilvl w:val="0"/>
          <w:numId w:val="10"/>
        </w:numPr>
        <w:ind w:firstLineChars="0"/>
        <w:outlineLvl w:val="1"/>
        <w:rPr>
          <w:b/>
        </w:rPr>
      </w:pPr>
      <w:r w:rsidRPr="00004071">
        <w:rPr>
          <w:b/>
        </w:rPr>
        <w:t>通用Cruise再获软银等11.5亿美元投资当前估值190亿美元</w:t>
      </w:r>
    </w:p>
    <w:p w:rsidR="00753065" w:rsidRDefault="00753065" w:rsidP="005310A4">
      <w:r>
        <w:rPr>
          <w:rFonts w:hint="eastAsia"/>
        </w:rPr>
        <w:t>当地时间</w:t>
      </w:r>
      <w:r>
        <w:t>5月7日，通用汽车旗下自动驾驶部门Cruise表示，基金管理公司T.RowePrice以及一些现有投资者（包括通用、日本软银愿景基金和本田汽车）再对其投资11.5亿美元。此举使得Cruise当前估价达190亿美元。</w:t>
      </w:r>
    </w:p>
    <w:p w:rsidR="00753065" w:rsidRPr="00440310" w:rsidRDefault="00753065" w:rsidP="005310A4">
      <w:pPr>
        <w:rPr>
          <w:rFonts w:cs="宋体"/>
          <w:b/>
          <w:bCs/>
          <w:i/>
          <w:iCs/>
        </w:rPr>
      </w:pPr>
      <w:r w:rsidRPr="002009FE">
        <w:rPr>
          <w:rFonts w:cs="宋体" w:hint="eastAsia"/>
          <w:b/>
          <w:bCs/>
          <w:i/>
          <w:iCs/>
        </w:rPr>
        <w:t>分析：。</w:t>
      </w:r>
    </w:p>
    <w:p w:rsidR="00753065" w:rsidRPr="00EC0697" w:rsidRDefault="00753065" w:rsidP="005310A4">
      <w:pPr>
        <w:pStyle w:val="a8"/>
        <w:numPr>
          <w:ilvl w:val="0"/>
          <w:numId w:val="10"/>
        </w:numPr>
        <w:ind w:firstLineChars="0"/>
        <w:outlineLvl w:val="1"/>
        <w:rPr>
          <w:b/>
        </w:rPr>
      </w:pPr>
      <w:r w:rsidRPr="00EC0697">
        <w:rPr>
          <w:b/>
        </w:rPr>
        <w:t>通用计划推出电动皮卡，与电动F-150竞争</w:t>
      </w:r>
    </w:p>
    <w:p w:rsidR="00753065" w:rsidRDefault="00753065" w:rsidP="005310A4">
      <w:r>
        <w:rPr>
          <w:rFonts w:hint="eastAsia"/>
        </w:rPr>
        <w:lastRenderedPageBreak/>
        <w:t>通用汽车计划推出一款纯电动皮卡，新车推出后将与福特电动</w:t>
      </w:r>
      <w:r>
        <w:t>F-150以及RivianR1T竞争，抢占纯电动皮卡市场。由此推测，新车的车型定位或将与上述两款车型比较接近，但具体推出时间尚未公布。</w:t>
      </w:r>
    </w:p>
    <w:p w:rsidR="00753065" w:rsidRPr="00440310" w:rsidRDefault="00753065" w:rsidP="005310A4">
      <w:pPr>
        <w:rPr>
          <w:rFonts w:cs="宋体"/>
          <w:b/>
          <w:bCs/>
          <w:i/>
          <w:iCs/>
        </w:rPr>
      </w:pPr>
      <w:r w:rsidRPr="002009FE">
        <w:rPr>
          <w:rFonts w:cs="宋体" w:hint="eastAsia"/>
          <w:b/>
          <w:bCs/>
          <w:i/>
          <w:iCs/>
        </w:rPr>
        <w:t>分析：。</w:t>
      </w:r>
    </w:p>
    <w:p w:rsidR="00753065" w:rsidRPr="00DB6769" w:rsidRDefault="00753065" w:rsidP="005310A4">
      <w:pPr>
        <w:pStyle w:val="a8"/>
        <w:numPr>
          <w:ilvl w:val="0"/>
          <w:numId w:val="10"/>
        </w:numPr>
        <w:ind w:firstLineChars="0"/>
        <w:outlineLvl w:val="1"/>
        <w:rPr>
          <w:b/>
        </w:rPr>
      </w:pPr>
      <w:r w:rsidRPr="00DB6769">
        <w:rPr>
          <w:rFonts w:hint="eastAsia"/>
          <w:b/>
        </w:rPr>
        <w:t>通用汽车已注册</w:t>
      </w:r>
      <w:r w:rsidRPr="00DB6769">
        <w:rPr>
          <w:b/>
        </w:rPr>
        <w:t>BoltEUV商标</w:t>
      </w:r>
      <w:r w:rsidRPr="00DB6769">
        <w:rPr>
          <w:rFonts w:hint="eastAsia"/>
          <w:b/>
        </w:rPr>
        <w:t>新车计划，</w:t>
      </w:r>
    </w:p>
    <w:p w:rsidR="00753065" w:rsidRDefault="00753065" w:rsidP="005310A4">
      <w:r>
        <w:t>通用汽车已经申请了名为“BoltEUV”的汽车商标，这暗示其或将推出一款基于目前雪佛兰BoltEV平台的新型电动汽车。实践了通用汽车在2017年公布其“纯电动零排放战略规划”中提到的将在2020年前推出两款基于Bolt纯电动车而开发的全新车型。</w:t>
      </w:r>
    </w:p>
    <w:p w:rsidR="00753065" w:rsidRPr="00440310" w:rsidRDefault="00753065" w:rsidP="005310A4">
      <w:pPr>
        <w:rPr>
          <w:rFonts w:cs="宋体"/>
          <w:b/>
          <w:bCs/>
          <w:i/>
          <w:iCs/>
        </w:rPr>
      </w:pPr>
      <w:r w:rsidRPr="002009FE">
        <w:rPr>
          <w:rFonts w:cs="宋体" w:hint="eastAsia"/>
          <w:b/>
          <w:bCs/>
          <w:i/>
          <w:iCs/>
        </w:rPr>
        <w:t>分析：。</w:t>
      </w:r>
    </w:p>
    <w:p w:rsidR="001D20DD" w:rsidRPr="00440310" w:rsidRDefault="001D20DD">
      <w:pPr>
        <w:rPr>
          <w:rFonts w:cs="宋体"/>
          <w:b/>
          <w:bCs/>
          <w:i/>
          <w:iCs/>
        </w:rPr>
      </w:pPr>
    </w:p>
    <w:sectPr w:rsidR="001D20DD" w:rsidRPr="0044031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B01EC" w:rsidRDefault="00BB01EC" w:rsidP="005310A4">
      <w:r>
        <w:separator/>
      </w:r>
    </w:p>
  </w:endnote>
  <w:endnote w:type="continuationSeparator" w:id="0">
    <w:p w:rsidR="00BB01EC" w:rsidRDefault="00BB01EC" w:rsidP="005310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B01EC" w:rsidRDefault="00BB01EC" w:rsidP="005310A4">
      <w:r>
        <w:separator/>
      </w:r>
    </w:p>
  </w:footnote>
  <w:footnote w:type="continuationSeparator" w:id="0">
    <w:p w:rsidR="00BB01EC" w:rsidRDefault="00BB01EC" w:rsidP="005310A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728BF"/>
    <w:multiLevelType w:val="hybridMultilevel"/>
    <w:tmpl w:val="21BA248A"/>
    <w:lvl w:ilvl="0" w:tplc="5BE4A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330949"/>
    <w:multiLevelType w:val="hybridMultilevel"/>
    <w:tmpl w:val="36B2A416"/>
    <w:lvl w:ilvl="0" w:tplc="1EB80460">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3DCF65F1"/>
    <w:multiLevelType w:val="hybridMultilevel"/>
    <w:tmpl w:val="4D6CAFC2"/>
    <w:lvl w:ilvl="0" w:tplc="818AF3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0"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11" w15:restartNumberingAfterBreak="0">
    <w:nsid w:val="5CA03948"/>
    <w:multiLevelType w:val="hybridMultilevel"/>
    <w:tmpl w:val="7E52A3D2"/>
    <w:lvl w:ilvl="0" w:tplc="0409000F">
      <w:start w:val="1"/>
      <w:numFmt w:val="decimal"/>
      <w:lvlText w:val="%1."/>
      <w:lvlJc w:val="left"/>
      <w:pPr>
        <w:ind w:left="987"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F410542"/>
    <w:multiLevelType w:val="hybridMultilevel"/>
    <w:tmpl w:val="8626D2B2"/>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9"/>
  </w:num>
  <w:num w:numId="3">
    <w:abstractNumId w:val="10"/>
  </w:num>
  <w:num w:numId="4">
    <w:abstractNumId w:val="12"/>
  </w:num>
  <w:num w:numId="5">
    <w:abstractNumId w:val="11"/>
  </w:num>
  <w:num w:numId="6">
    <w:abstractNumId w:val="7"/>
  </w:num>
  <w:num w:numId="7">
    <w:abstractNumId w:val="4"/>
  </w:num>
  <w:num w:numId="8">
    <w:abstractNumId w:val="3"/>
  </w:num>
  <w:num w:numId="9">
    <w:abstractNumId w:val="8"/>
  </w:num>
  <w:num w:numId="10">
    <w:abstractNumId w:val="5"/>
  </w:num>
  <w:num w:numId="11">
    <w:abstractNumId w:val="0"/>
  </w:num>
  <w:num w:numId="12">
    <w:abstractNumId w:val="6"/>
  </w:num>
  <w:num w:numId="1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0341"/>
    <w:rsid w:val="00003332"/>
    <w:rsid w:val="00091E46"/>
    <w:rsid w:val="001A0AD7"/>
    <w:rsid w:val="001D20DD"/>
    <w:rsid w:val="001E0F3B"/>
    <w:rsid w:val="00272363"/>
    <w:rsid w:val="002F50D3"/>
    <w:rsid w:val="00304F46"/>
    <w:rsid w:val="00340341"/>
    <w:rsid w:val="00375706"/>
    <w:rsid w:val="00380E2A"/>
    <w:rsid w:val="0038621E"/>
    <w:rsid w:val="004800D2"/>
    <w:rsid w:val="004C4DF7"/>
    <w:rsid w:val="004D7ED0"/>
    <w:rsid w:val="00502EE0"/>
    <w:rsid w:val="005267FB"/>
    <w:rsid w:val="005310A4"/>
    <w:rsid w:val="0057357E"/>
    <w:rsid w:val="00582030"/>
    <w:rsid w:val="006C559E"/>
    <w:rsid w:val="006F4E7A"/>
    <w:rsid w:val="0073456D"/>
    <w:rsid w:val="00753065"/>
    <w:rsid w:val="007561F1"/>
    <w:rsid w:val="00771B38"/>
    <w:rsid w:val="007B2DD5"/>
    <w:rsid w:val="007F12B9"/>
    <w:rsid w:val="00843C6F"/>
    <w:rsid w:val="008E1EF4"/>
    <w:rsid w:val="00911722"/>
    <w:rsid w:val="0099643D"/>
    <w:rsid w:val="00A2222A"/>
    <w:rsid w:val="00A75189"/>
    <w:rsid w:val="00A757B0"/>
    <w:rsid w:val="00A76537"/>
    <w:rsid w:val="00A81824"/>
    <w:rsid w:val="00AA49BD"/>
    <w:rsid w:val="00AD48B2"/>
    <w:rsid w:val="00B157C0"/>
    <w:rsid w:val="00B732AC"/>
    <w:rsid w:val="00B83BF4"/>
    <w:rsid w:val="00BB01EC"/>
    <w:rsid w:val="00BC2E05"/>
    <w:rsid w:val="00BE4D50"/>
    <w:rsid w:val="00BE7430"/>
    <w:rsid w:val="00C433DF"/>
    <w:rsid w:val="00C53073"/>
    <w:rsid w:val="00C66FD3"/>
    <w:rsid w:val="00C84FBD"/>
    <w:rsid w:val="00C86B83"/>
    <w:rsid w:val="00CF581E"/>
    <w:rsid w:val="00EC7003"/>
    <w:rsid w:val="00F56DDF"/>
    <w:rsid w:val="00FC69A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E2012AC"/>
  <w15:chartTrackingRefBased/>
  <w15:docId w15:val="{3C2EEFA8-7C10-4152-B59A-CF9A3188A8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310A4"/>
    <w:pPr>
      <w:widowControl w:val="0"/>
      <w:jc w:val="both"/>
    </w:pPr>
    <w:rPr>
      <w:szCs w:val="24"/>
    </w:rPr>
  </w:style>
  <w:style w:type="paragraph" w:styleId="2">
    <w:name w:val="heading 2"/>
    <w:basedOn w:val="a"/>
    <w:next w:val="a"/>
    <w:link w:val="20"/>
    <w:semiHidden/>
    <w:unhideWhenUsed/>
    <w:qFormat/>
    <w:rsid w:val="005310A4"/>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5310A4"/>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5310A4"/>
    <w:rPr>
      <w:sz w:val="18"/>
      <w:szCs w:val="18"/>
    </w:rPr>
  </w:style>
  <w:style w:type="paragraph" w:styleId="a5">
    <w:name w:val="footer"/>
    <w:basedOn w:val="a"/>
    <w:link w:val="a6"/>
    <w:unhideWhenUsed/>
    <w:rsid w:val="005310A4"/>
    <w:pPr>
      <w:tabs>
        <w:tab w:val="center" w:pos="4153"/>
        <w:tab w:val="right" w:pos="8306"/>
      </w:tabs>
      <w:snapToGrid w:val="0"/>
      <w:jc w:val="left"/>
    </w:pPr>
    <w:rPr>
      <w:sz w:val="18"/>
      <w:szCs w:val="18"/>
    </w:rPr>
  </w:style>
  <w:style w:type="character" w:customStyle="1" w:styleId="a6">
    <w:name w:val="页脚 字符"/>
    <w:basedOn w:val="a0"/>
    <w:link w:val="a5"/>
    <w:rsid w:val="005310A4"/>
    <w:rPr>
      <w:sz w:val="18"/>
      <w:szCs w:val="18"/>
    </w:rPr>
  </w:style>
  <w:style w:type="character" w:customStyle="1" w:styleId="20">
    <w:name w:val="标题 2 字符"/>
    <w:basedOn w:val="a0"/>
    <w:link w:val="2"/>
    <w:semiHidden/>
    <w:rsid w:val="005310A4"/>
    <w:rPr>
      <w:rFonts w:asciiTheme="majorHAnsi" w:eastAsiaTheme="majorEastAsia" w:hAnsiTheme="majorHAnsi" w:cstheme="majorBidi"/>
      <w:b/>
      <w:bCs/>
      <w:sz w:val="32"/>
      <w:szCs w:val="32"/>
    </w:rPr>
  </w:style>
  <w:style w:type="character" w:styleId="a7">
    <w:name w:val="Strong"/>
    <w:basedOn w:val="a0"/>
    <w:qFormat/>
    <w:rsid w:val="005310A4"/>
    <w:rPr>
      <w:b/>
    </w:rPr>
  </w:style>
  <w:style w:type="paragraph" w:customStyle="1" w:styleId="1">
    <w:name w:val="列出段落1"/>
    <w:basedOn w:val="a"/>
    <w:uiPriority w:val="99"/>
    <w:qFormat/>
    <w:rsid w:val="005310A4"/>
    <w:pPr>
      <w:ind w:firstLineChars="200" w:firstLine="420"/>
    </w:pPr>
  </w:style>
  <w:style w:type="paragraph" w:styleId="a8">
    <w:name w:val="List Paragraph"/>
    <w:basedOn w:val="a"/>
    <w:uiPriority w:val="34"/>
    <w:qFormat/>
    <w:rsid w:val="005310A4"/>
    <w:pPr>
      <w:ind w:firstLineChars="200" w:firstLine="420"/>
    </w:pPr>
  </w:style>
  <w:style w:type="paragraph" w:styleId="a9">
    <w:name w:val="Balloon Text"/>
    <w:basedOn w:val="a"/>
    <w:link w:val="aa"/>
    <w:rsid w:val="005310A4"/>
    <w:rPr>
      <w:sz w:val="18"/>
      <w:szCs w:val="18"/>
    </w:rPr>
  </w:style>
  <w:style w:type="character" w:customStyle="1" w:styleId="aa">
    <w:name w:val="批注框文本 字符"/>
    <w:basedOn w:val="a0"/>
    <w:link w:val="a9"/>
    <w:rsid w:val="005310A4"/>
    <w:rPr>
      <w:sz w:val="18"/>
      <w:szCs w:val="18"/>
    </w:rPr>
  </w:style>
  <w:style w:type="character" w:customStyle="1" w:styleId="apple-converted-space">
    <w:name w:val="apple-converted-space"/>
    <w:basedOn w:val="a0"/>
    <w:rsid w:val="005310A4"/>
  </w:style>
  <w:style w:type="character" w:styleId="ab">
    <w:name w:val="annotation reference"/>
    <w:basedOn w:val="a0"/>
    <w:uiPriority w:val="99"/>
    <w:semiHidden/>
    <w:unhideWhenUsed/>
    <w:rsid w:val="005310A4"/>
    <w:rPr>
      <w:sz w:val="21"/>
      <w:szCs w:val="21"/>
    </w:rPr>
  </w:style>
  <w:style w:type="paragraph" w:styleId="ac">
    <w:name w:val="annotation text"/>
    <w:basedOn w:val="a"/>
    <w:link w:val="ad"/>
    <w:uiPriority w:val="99"/>
    <w:semiHidden/>
    <w:unhideWhenUsed/>
    <w:rsid w:val="005310A4"/>
    <w:pPr>
      <w:jc w:val="left"/>
    </w:pPr>
  </w:style>
  <w:style w:type="character" w:customStyle="1" w:styleId="ad">
    <w:name w:val="批注文字 字符"/>
    <w:basedOn w:val="a0"/>
    <w:link w:val="ac"/>
    <w:uiPriority w:val="99"/>
    <w:semiHidden/>
    <w:rsid w:val="005310A4"/>
    <w:rPr>
      <w:szCs w:val="24"/>
    </w:rPr>
  </w:style>
  <w:style w:type="paragraph" w:styleId="ae">
    <w:name w:val="annotation subject"/>
    <w:basedOn w:val="ac"/>
    <w:next w:val="ac"/>
    <w:link w:val="af"/>
    <w:uiPriority w:val="99"/>
    <w:semiHidden/>
    <w:unhideWhenUsed/>
    <w:rsid w:val="005310A4"/>
    <w:rPr>
      <w:b/>
      <w:bCs/>
    </w:rPr>
  </w:style>
  <w:style w:type="character" w:customStyle="1" w:styleId="af">
    <w:name w:val="批注主题 字符"/>
    <w:basedOn w:val="ad"/>
    <w:link w:val="ae"/>
    <w:uiPriority w:val="99"/>
    <w:semiHidden/>
    <w:rsid w:val="005310A4"/>
    <w:rPr>
      <w:b/>
      <w:bCs/>
      <w:szCs w:val="24"/>
    </w:rPr>
  </w:style>
  <w:style w:type="character" w:styleId="af0">
    <w:name w:val="Hyperlink"/>
    <w:basedOn w:val="a0"/>
    <w:uiPriority w:val="99"/>
    <w:unhideWhenUsed/>
    <w:rsid w:val="005310A4"/>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jpeg"/><Relationship Id="rId42"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jpeg"/><Relationship Id="rId38" Type="http://schemas.openxmlformats.org/officeDocument/2006/relationships/image" Target="media/image32.pn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6.jpeg"/><Relationship Id="rId37" Type="http://schemas.openxmlformats.org/officeDocument/2006/relationships/image" Target="media/image31.png"/><Relationship Id="rId40" Type="http://schemas.openxmlformats.org/officeDocument/2006/relationships/image" Target="media/image34.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jpeg"/><Relationship Id="rId36" Type="http://schemas.openxmlformats.org/officeDocument/2006/relationships/image" Target="media/image30.jpeg"/><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210</TotalTime>
  <Pages>33</Pages>
  <Words>4201</Words>
  <Characters>23949</Characters>
  <Application>Microsoft Office Word</Application>
  <DocSecurity>0</DocSecurity>
  <Lines>199</Lines>
  <Paragraphs>56</Paragraphs>
  <ScaleCrop>false</ScaleCrop>
  <Company/>
  <LinksUpToDate>false</LinksUpToDate>
  <CharactersWithSpaces>28094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承桉 李</cp:lastModifiedBy>
  <cp:revision>15</cp:revision>
  <dcterms:created xsi:type="dcterms:W3CDTF">2019-05-14T02:18:00Z</dcterms:created>
  <dcterms:modified xsi:type="dcterms:W3CDTF">2019-05-15T07:06:00Z</dcterms:modified>
</cp:coreProperties>
</file>