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977" w:rsidRPr="002009FE" w:rsidRDefault="00E86977" w:rsidP="00E86977">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Pr>
          <w:rFonts w:ascii="黑体" w:eastAsia="黑体" w:cs="黑体"/>
          <w:sz w:val="24"/>
        </w:rPr>
        <w:t>9</w:t>
      </w:r>
      <w:r>
        <w:rPr>
          <w:rFonts w:ascii="黑体" w:eastAsia="黑体" w:cs="黑体" w:hint="eastAsia"/>
          <w:sz w:val="24"/>
        </w:rPr>
        <w:t>年</w:t>
      </w:r>
      <w:r>
        <w:rPr>
          <w:rFonts w:ascii="黑体" w:eastAsia="黑体" w:cs="黑体"/>
          <w:sz w:val="24"/>
        </w:rPr>
        <w:t>29</w:t>
      </w:r>
      <w:r w:rsidRPr="002009FE">
        <w:rPr>
          <w:rFonts w:ascii="黑体" w:eastAsia="黑体" w:cs="黑体" w:hint="eastAsia"/>
          <w:sz w:val="24"/>
        </w:rPr>
        <w:t>期（</w:t>
      </w:r>
      <w:r>
        <w:rPr>
          <w:rFonts w:ascii="黑体" w:eastAsia="黑体" w:cs="黑体"/>
          <w:sz w:val="24"/>
        </w:rPr>
        <w:t>7</w:t>
      </w:r>
      <w:r w:rsidRPr="002009FE">
        <w:rPr>
          <w:rFonts w:ascii="黑体" w:eastAsia="黑体" w:cs="黑体" w:hint="eastAsia"/>
          <w:sz w:val="24"/>
        </w:rPr>
        <w:t>月</w:t>
      </w:r>
      <w:r>
        <w:rPr>
          <w:rFonts w:ascii="黑体" w:eastAsia="黑体" w:cs="黑体"/>
          <w:sz w:val="24"/>
        </w:rPr>
        <w:t>1</w:t>
      </w:r>
      <w:r w:rsidR="00DF5396">
        <w:rPr>
          <w:rFonts w:ascii="黑体" w:eastAsia="黑体" w:cs="黑体"/>
          <w:sz w:val="24"/>
        </w:rPr>
        <w:t>5</w:t>
      </w:r>
      <w:r w:rsidRPr="002009FE">
        <w:rPr>
          <w:rFonts w:ascii="黑体" w:eastAsia="黑体" w:cs="黑体" w:hint="eastAsia"/>
          <w:sz w:val="24"/>
        </w:rPr>
        <w:t>日</w:t>
      </w:r>
      <w:r w:rsidRPr="002009FE">
        <w:rPr>
          <w:rFonts w:ascii="黑体" w:eastAsia="黑体" w:cs="黑体"/>
          <w:sz w:val="24"/>
        </w:rPr>
        <w:t>-</w:t>
      </w:r>
      <w:r>
        <w:rPr>
          <w:rFonts w:ascii="黑体" w:eastAsia="黑体" w:cs="黑体"/>
          <w:sz w:val="24"/>
        </w:rPr>
        <w:t>7</w:t>
      </w:r>
      <w:r w:rsidRPr="002009FE">
        <w:rPr>
          <w:rFonts w:ascii="黑体" w:eastAsia="黑体" w:cs="黑体" w:hint="eastAsia"/>
          <w:sz w:val="24"/>
        </w:rPr>
        <w:t>月</w:t>
      </w:r>
      <w:r w:rsidR="00DF5396">
        <w:rPr>
          <w:rFonts w:ascii="黑体" w:eastAsia="黑体" w:cs="黑体"/>
          <w:sz w:val="24"/>
        </w:rPr>
        <w:t>21</w:t>
      </w:r>
      <w:r w:rsidRPr="002009FE">
        <w:rPr>
          <w:rFonts w:ascii="黑体" w:eastAsia="黑体" w:cs="黑体" w:hint="eastAsia"/>
          <w:sz w:val="24"/>
        </w:rPr>
        <w:t>日）</w:t>
      </w:r>
      <w:bookmarkEnd w:id="0"/>
    </w:p>
    <w:p w:rsidR="00721EB3" w:rsidRPr="002009FE" w:rsidRDefault="00721EB3" w:rsidP="00721EB3">
      <w:pPr>
        <w:rPr>
          <w:rFonts w:ascii="黑体" w:eastAsia="黑体" w:cs="Times New Roman"/>
        </w:rPr>
      </w:pPr>
      <w:r w:rsidRPr="002009FE">
        <w:rPr>
          <w:rFonts w:ascii="黑体" w:eastAsia="黑体" w:cs="黑体" w:hint="eastAsia"/>
        </w:rPr>
        <w:t>主要信息源自</w:t>
      </w:r>
      <w:r w:rsidRPr="00DB4128">
        <w:rPr>
          <w:rFonts w:ascii="黑体" w:eastAsia="黑体" w:cs="黑体" w:hint="eastAsia"/>
          <w:color w:val="FF0000"/>
        </w:rPr>
        <w:t>乘联会</w:t>
      </w:r>
      <w:r w:rsidRPr="002009FE">
        <w:rPr>
          <w:rFonts w:ascii="黑体" w:eastAsia="黑体" w:cs="黑体" w:hint="eastAsia"/>
        </w:rPr>
        <w:t>每日新闻等</w:t>
      </w:r>
    </w:p>
    <w:p w:rsidR="00721EB3" w:rsidRDefault="00721EB3" w:rsidP="00721EB3">
      <w:pPr>
        <w:rPr>
          <w:rFonts w:ascii="黑体" w:eastAsia="黑体" w:cs="黑体"/>
        </w:rPr>
      </w:pPr>
      <w:r>
        <w:rPr>
          <w:rFonts w:ascii="黑体" w:eastAsia="黑体" w:cs="黑体" w:hint="eastAsia"/>
        </w:rPr>
        <w:t>中国汽车流通协会汽车市场研究分会</w:t>
      </w:r>
    </w:p>
    <w:p w:rsidR="00721EB3" w:rsidRDefault="00721EB3" w:rsidP="00721EB3">
      <w:pPr>
        <w:rPr>
          <w:rFonts w:ascii="黑体" w:eastAsia="黑体" w:cs="黑体"/>
        </w:rPr>
      </w:pPr>
      <w:r w:rsidRPr="002009FE">
        <w:rPr>
          <w:rFonts w:ascii="黑体" w:eastAsia="黑体" w:cs="黑体" w:hint="eastAsia"/>
        </w:rPr>
        <w:t>乘用车市场信息联席会</w:t>
      </w:r>
    </w:p>
    <w:p w:rsidR="00721EB3" w:rsidRPr="002009FE" w:rsidRDefault="00721EB3" w:rsidP="00721EB3">
      <w:pPr>
        <w:rPr>
          <w:rFonts w:ascii="黑体" w:eastAsia="黑体" w:cs="黑体"/>
        </w:rPr>
      </w:pPr>
      <w:r w:rsidRPr="002009FE">
        <w:rPr>
          <w:rFonts w:ascii="黑体" w:eastAsia="黑体" w:cs="黑体" w:hint="eastAsia"/>
        </w:rPr>
        <w:t>网站：</w:t>
      </w:r>
      <w:r>
        <w:rPr>
          <w:rFonts w:ascii="黑体" w:eastAsia="黑体" w:cs="黑体"/>
        </w:rPr>
        <w:t>http://</w:t>
      </w:r>
      <w:r w:rsidRPr="000066A4">
        <w:rPr>
          <w:rFonts w:ascii="黑体" w:eastAsia="黑体" w:cs="黑体"/>
        </w:rPr>
        <w:t>www.cpcaauto.com</w:t>
      </w:r>
    </w:p>
    <w:p w:rsidR="00E86977" w:rsidRPr="00721EB3" w:rsidRDefault="00E86977" w:rsidP="00E86977">
      <w:pPr>
        <w:rPr>
          <w:rFonts w:cs="Times New Roman"/>
        </w:rPr>
      </w:pPr>
    </w:p>
    <w:p w:rsidR="00E86977" w:rsidRPr="002009FE" w:rsidRDefault="00E86977" w:rsidP="00E86977">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A75437" w:rsidRPr="002009FE" w:rsidRDefault="00A75437" w:rsidP="00A75437">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7月乘用车零售市场起步平稳</w:t>
      </w:r>
    </w:p>
    <w:p w:rsidR="00A75437" w:rsidRPr="002009FE" w:rsidRDefault="00445294" w:rsidP="00A75437">
      <w:pPr>
        <w:rPr>
          <w:rFonts w:ascii="Calibri" w:eastAsia="宋体" w:hAnsi="Calibri" w:cs="Times New Roman"/>
          <w:szCs w:val="21"/>
        </w:rPr>
      </w:pPr>
      <w:r>
        <w:rPr>
          <w:rFonts w:ascii="Calibri" w:eastAsia="宋体" w:hAnsi="Calibri" w:cs="宋体"/>
          <w:noProof/>
          <w:szCs w:val="21"/>
        </w:rPr>
        <w:drawing>
          <wp:inline distT="0" distB="0" distL="0" distR="0" wp14:anchorId="735BB60C">
            <wp:extent cx="4279900" cy="2865120"/>
            <wp:effectExtent l="0" t="0" r="635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279900" cy="2865120"/>
                    </a:xfrm>
                    <a:prstGeom prst="rect">
                      <a:avLst/>
                    </a:prstGeom>
                    <a:noFill/>
                  </pic:spPr>
                </pic:pic>
              </a:graphicData>
            </a:graphic>
          </wp:inline>
        </w:drawing>
      </w:r>
      <w:r w:rsidR="00A75437" w:rsidRPr="002009FE">
        <w:rPr>
          <w:rFonts w:ascii="Calibri" w:eastAsia="宋体" w:hAnsi="Calibri" w:cs="宋体" w:hint="eastAsia"/>
          <w:szCs w:val="21"/>
        </w:rPr>
        <w:t>。</w:t>
      </w:r>
    </w:p>
    <w:p w:rsidR="00445294" w:rsidRDefault="00A75437" w:rsidP="00A75437">
      <w:pPr>
        <w:ind w:firstLineChars="135" w:firstLine="283"/>
        <w:rPr>
          <w:rFonts w:ascii="Calibri" w:eastAsia="宋体" w:hAnsi="Calibri" w:cs="Times New Roman"/>
          <w:szCs w:val="21"/>
        </w:rPr>
      </w:pPr>
      <w:r>
        <w:rPr>
          <w:rFonts w:ascii="Calibri" w:eastAsia="宋体" w:hAnsi="Calibri" w:cs="Times New Roman" w:hint="eastAsia"/>
          <w:szCs w:val="21"/>
        </w:rPr>
        <w:t>7</w:t>
      </w:r>
      <w:r>
        <w:rPr>
          <w:rFonts w:ascii="Calibri" w:eastAsia="宋体" w:hAnsi="Calibri" w:cs="Times New Roman" w:hint="eastAsia"/>
          <w:szCs w:val="21"/>
        </w:rPr>
        <w:t>月第一周的乘用车市场零售相对较好，日均零售</w:t>
      </w:r>
      <w:r>
        <w:rPr>
          <w:rFonts w:ascii="Calibri" w:eastAsia="宋体" w:hAnsi="Calibri" w:cs="Times New Roman" w:hint="eastAsia"/>
          <w:szCs w:val="21"/>
        </w:rPr>
        <w:t>2</w:t>
      </w:r>
      <w:r>
        <w:rPr>
          <w:rFonts w:ascii="Calibri" w:eastAsia="宋体" w:hAnsi="Calibri" w:cs="Times New Roman"/>
          <w:szCs w:val="21"/>
        </w:rPr>
        <w:t>.87</w:t>
      </w:r>
      <w:r>
        <w:rPr>
          <w:rFonts w:ascii="Calibri" w:eastAsia="宋体" w:hAnsi="Calibri" w:cs="Times New Roman" w:hint="eastAsia"/>
          <w:szCs w:val="21"/>
        </w:rPr>
        <w:t>万台，同比增速下降</w:t>
      </w:r>
      <w:r>
        <w:rPr>
          <w:rFonts w:ascii="Calibri" w:eastAsia="宋体" w:hAnsi="Calibri" w:cs="Times New Roman" w:hint="eastAsia"/>
          <w:szCs w:val="21"/>
        </w:rPr>
        <w:t>7%</w:t>
      </w:r>
      <w:r>
        <w:rPr>
          <w:rFonts w:ascii="Calibri" w:eastAsia="宋体" w:hAnsi="Calibri" w:cs="Times New Roman" w:hint="eastAsia"/>
          <w:szCs w:val="21"/>
        </w:rPr>
        <w:t>，好于</w:t>
      </w:r>
      <w:r>
        <w:rPr>
          <w:rFonts w:ascii="Calibri" w:eastAsia="宋体" w:hAnsi="Calibri" w:cs="Times New Roman" w:hint="eastAsia"/>
          <w:szCs w:val="21"/>
        </w:rPr>
        <w:t>6</w:t>
      </w:r>
      <w:r>
        <w:rPr>
          <w:rFonts w:ascii="Calibri" w:eastAsia="宋体" w:hAnsi="Calibri" w:cs="Times New Roman" w:hint="eastAsia"/>
          <w:szCs w:val="21"/>
        </w:rPr>
        <w:t>月的第一周下滑幅度。第二周日均零售</w:t>
      </w:r>
      <w:r>
        <w:rPr>
          <w:rFonts w:ascii="Calibri" w:eastAsia="宋体" w:hAnsi="Calibri" w:cs="Times New Roman"/>
          <w:szCs w:val="21"/>
        </w:rPr>
        <w:t>3.48</w:t>
      </w:r>
      <w:r>
        <w:rPr>
          <w:rFonts w:ascii="Calibri" w:eastAsia="宋体" w:hAnsi="Calibri" w:cs="Times New Roman" w:hint="eastAsia"/>
          <w:szCs w:val="21"/>
        </w:rPr>
        <w:t>万台，同比增速下降</w:t>
      </w:r>
      <w:r>
        <w:rPr>
          <w:rFonts w:ascii="Calibri" w:eastAsia="宋体" w:hAnsi="Calibri" w:cs="Times New Roman" w:hint="eastAsia"/>
          <w:szCs w:val="21"/>
        </w:rPr>
        <w:t>7%</w:t>
      </w:r>
      <w:r w:rsidR="00445294">
        <w:rPr>
          <w:rFonts w:ascii="Calibri" w:eastAsia="宋体" w:hAnsi="Calibri" w:cs="Times New Roman" w:hint="eastAsia"/>
          <w:szCs w:val="21"/>
        </w:rPr>
        <w:t>。前两周的零售个位数负增长尙不能简单判断市场回暖，本周的零售偏高也是前期的任务目标不高，结转</w:t>
      </w:r>
      <w:r w:rsidR="00445294">
        <w:rPr>
          <w:rFonts w:ascii="Calibri" w:eastAsia="宋体" w:hAnsi="Calibri" w:cs="Times New Roman" w:hint="eastAsia"/>
          <w:szCs w:val="21"/>
        </w:rPr>
        <w:t>7</w:t>
      </w:r>
      <w:r w:rsidR="00445294">
        <w:rPr>
          <w:rFonts w:ascii="Calibri" w:eastAsia="宋体" w:hAnsi="Calibri" w:cs="Times New Roman" w:hint="eastAsia"/>
          <w:szCs w:val="21"/>
        </w:rPr>
        <w:t>月有利于下半年经销商指标合理平衡。</w:t>
      </w:r>
    </w:p>
    <w:p w:rsidR="00A75437" w:rsidRDefault="00445294" w:rsidP="00A75437">
      <w:pPr>
        <w:ind w:firstLineChars="135" w:firstLine="283"/>
        <w:rPr>
          <w:rFonts w:ascii="Calibri" w:eastAsia="宋体" w:hAnsi="Calibri" w:cs="Times New Roman"/>
          <w:szCs w:val="21"/>
        </w:rPr>
      </w:pPr>
      <w:r>
        <w:rPr>
          <w:rFonts w:ascii="Calibri" w:eastAsia="宋体" w:hAnsi="Calibri" w:cs="Times New Roman" w:hint="eastAsia"/>
          <w:szCs w:val="21"/>
        </w:rPr>
        <w:t>7</w:t>
      </w:r>
      <w:r>
        <w:rPr>
          <w:rFonts w:ascii="Calibri" w:eastAsia="宋体" w:hAnsi="Calibri" w:cs="Times New Roman" w:hint="eastAsia"/>
          <w:szCs w:val="21"/>
        </w:rPr>
        <w:t>月第</w:t>
      </w:r>
      <w:r w:rsidR="00516B40">
        <w:rPr>
          <w:rFonts w:ascii="Calibri" w:eastAsia="宋体" w:hAnsi="Calibri" w:cs="Times New Roman" w:hint="eastAsia"/>
          <w:szCs w:val="21"/>
        </w:rPr>
        <w:t>三</w:t>
      </w:r>
      <w:r>
        <w:rPr>
          <w:rFonts w:ascii="Calibri" w:eastAsia="宋体" w:hAnsi="Calibri" w:cs="Times New Roman" w:hint="eastAsia"/>
          <w:szCs w:val="21"/>
        </w:rPr>
        <w:t>周日均零售</w:t>
      </w:r>
      <w:r>
        <w:rPr>
          <w:rFonts w:ascii="Calibri" w:eastAsia="宋体" w:hAnsi="Calibri" w:cs="Times New Roman"/>
          <w:szCs w:val="21"/>
        </w:rPr>
        <w:t>3.61</w:t>
      </w:r>
      <w:r>
        <w:rPr>
          <w:rFonts w:ascii="Calibri" w:eastAsia="宋体" w:hAnsi="Calibri" w:cs="Times New Roman" w:hint="eastAsia"/>
          <w:szCs w:val="21"/>
        </w:rPr>
        <w:t>万台，同比增速下降</w:t>
      </w:r>
      <w:r>
        <w:rPr>
          <w:rFonts w:ascii="Calibri" w:eastAsia="宋体" w:hAnsi="Calibri" w:cs="Times New Roman"/>
          <w:szCs w:val="21"/>
        </w:rPr>
        <w:t>18</w:t>
      </w:r>
      <w:r>
        <w:rPr>
          <w:rFonts w:ascii="Calibri" w:eastAsia="宋体" w:hAnsi="Calibri" w:cs="Times New Roman" w:hint="eastAsia"/>
          <w:szCs w:val="21"/>
        </w:rPr>
        <w:t>%</w:t>
      </w:r>
      <w:r>
        <w:rPr>
          <w:rFonts w:ascii="Calibri" w:eastAsia="宋体" w:hAnsi="Calibri" w:cs="Times New Roman" w:hint="eastAsia"/>
          <w:szCs w:val="21"/>
        </w:rPr>
        <w:t>。</w:t>
      </w:r>
      <w:r w:rsidR="00A75437">
        <w:rPr>
          <w:rFonts w:ascii="Calibri" w:eastAsia="宋体" w:hAnsi="Calibri" w:cs="Times New Roman" w:hint="eastAsia"/>
          <w:szCs w:val="21"/>
        </w:rPr>
        <w:t>6</w:t>
      </w:r>
      <w:r w:rsidR="00A75437">
        <w:rPr>
          <w:rFonts w:ascii="Calibri" w:eastAsia="宋体" w:hAnsi="Calibri" w:cs="Times New Roman" w:hint="eastAsia"/>
          <w:szCs w:val="21"/>
        </w:rPr>
        <w:t>月后两周零售暴增</w:t>
      </w:r>
      <w:r w:rsidR="00DF5396">
        <w:rPr>
          <w:rFonts w:ascii="Calibri" w:eastAsia="宋体" w:hAnsi="Calibri" w:cs="Times New Roman" w:hint="eastAsia"/>
          <w:szCs w:val="21"/>
        </w:rPr>
        <w:t>透支</w:t>
      </w:r>
      <w:r w:rsidR="00DF5396">
        <w:rPr>
          <w:rFonts w:ascii="Calibri" w:eastAsia="宋体" w:hAnsi="Calibri" w:cs="Times New Roman" w:hint="eastAsia"/>
          <w:szCs w:val="21"/>
        </w:rPr>
        <w:t>7</w:t>
      </w:r>
      <w:r w:rsidR="00DF5396">
        <w:rPr>
          <w:rFonts w:ascii="Calibri" w:eastAsia="宋体" w:hAnsi="Calibri" w:cs="Times New Roman" w:hint="eastAsia"/>
          <w:szCs w:val="21"/>
        </w:rPr>
        <w:t>月的零售</w:t>
      </w:r>
      <w:r w:rsidR="00A75437">
        <w:rPr>
          <w:rFonts w:ascii="Calibri" w:eastAsia="宋体" w:hAnsi="Calibri" w:cs="Times New Roman" w:hint="eastAsia"/>
          <w:szCs w:val="21"/>
        </w:rPr>
        <w:t>，</w:t>
      </w:r>
      <w:r w:rsidR="00DF5396">
        <w:rPr>
          <w:rFonts w:ascii="Calibri" w:eastAsia="宋体" w:hAnsi="Calibri" w:cs="Times New Roman" w:hint="eastAsia"/>
          <w:szCs w:val="21"/>
        </w:rPr>
        <w:t>目前市场需求相对偏弱，</w:t>
      </w:r>
      <w:r w:rsidR="00A75437">
        <w:rPr>
          <w:rFonts w:ascii="Calibri" w:eastAsia="宋体" w:hAnsi="Calibri" w:cs="Times New Roman" w:hint="eastAsia"/>
          <w:szCs w:val="21"/>
        </w:rPr>
        <w:t>真正回暖应该在</w:t>
      </w:r>
      <w:r w:rsidR="00A75437">
        <w:rPr>
          <w:rFonts w:ascii="Calibri" w:eastAsia="宋体" w:hAnsi="Calibri" w:cs="Times New Roman" w:hint="eastAsia"/>
          <w:szCs w:val="21"/>
        </w:rPr>
        <w:t>8</w:t>
      </w:r>
      <w:r w:rsidR="00A75437">
        <w:rPr>
          <w:rFonts w:ascii="Calibri" w:eastAsia="宋体" w:hAnsi="Calibri" w:cs="Times New Roman" w:hint="eastAsia"/>
          <w:szCs w:val="21"/>
        </w:rPr>
        <w:t>月。</w:t>
      </w:r>
    </w:p>
    <w:p w:rsidR="00A75437" w:rsidRDefault="00DF5396" w:rsidP="00516B40">
      <w:pPr>
        <w:ind w:firstLineChars="135" w:firstLine="283"/>
        <w:jc w:val="left"/>
        <w:rPr>
          <w:rFonts w:ascii="Calibri" w:eastAsia="宋体" w:hAnsi="Calibri" w:cs="Times New Roman"/>
          <w:szCs w:val="21"/>
        </w:rPr>
      </w:pPr>
      <w:r>
        <w:rPr>
          <w:rFonts w:ascii="Calibri" w:eastAsia="宋体" w:hAnsi="Calibri" w:cs="Times New Roman"/>
          <w:noProof/>
          <w:szCs w:val="21"/>
        </w:rPr>
        <w:drawing>
          <wp:inline distT="0" distB="0" distL="0" distR="0" wp14:anchorId="44886F51">
            <wp:extent cx="5953652" cy="2444750"/>
            <wp:effectExtent l="0" t="0" r="952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60525" cy="2447572"/>
                    </a:xfrm>
                    <a:prstGeom prst="rect">
                      <a:avLst/>
                    </a:prstGeom>
                    <a:noFill/>
                  </pic:spPr>
                </pic:pic>
              </a:graphicData>
            </a:graphic>
          </wp:inline>
        </w:drawing>
      </w:r>
    </w:p>
    <w:p w:rsidR="00A75437" w:rsidRDefault="00A75437" w:rsidP="00A75437">
      <w:pPr>
        <w:ind w:firstLineChars="135" w:firstLine="283"/>
        <w:rPr>
          <w:rFonts w:ascii="Calibri" w:eastAsia="宋体" w:hAnsi="Calibri" w:cs="Times New Roman"/>
          <w:szCs w:val="21"/>
        </w:rPr>
      </w:pPr>
    </w:p>
    <w:p w:rsidR="00A75437" w:rsidRDefault="00A75437" w:rsidP="00A75437">
      <w:pPr>
        <w:ind w:firstLineChars="135" w:firstLine="283"/>
        <w:rPr>
          <w:rFonts w:ascii="Calibri" w:eastAsia="宋体" w:hAnsi="Calibri" w:cs="Times New Roman"/>
          <w:szCs w:val="21"/>
        </w:rPr>
      </w:pPr>
      <w:r>
        <w:rPr>
          <w:rFonts w:ascii="Calibri" w:eastAsia="宋体" w:hAnsi="Calibri" w:cs="Times New Roman" w:hint="eastAsia"/>
          <w:szCs w:val="21"/>
        </w:rPr>
        <w:t>上表是历年各月</w:t>
      </w:r>
      <w:r>
        <w:rPr>
          <w:rFonts w:ascii="Calibri" w:eastAsia="宋体" w:hAnsi="Calibri" w:cs="Times New Roman" w:hint="eastAsia"/>
          <w:szCs w:val="21"/>
        </w:rPr>
        <w:t>1-</w:t>
      </w:r>
      <w:r w:rsidR="005A3CBC">
        <w:rPr>
          <w:rFonts w:ascii="Calibri" w:eastAsia="宋体" w:hAnsi="Calibri" w:cs="Times New Roman"/>
          <w:szCs w:val="21"/>
        </w:rPr>
        <w:t>21</w:t>
      </w:r>
      <w:r>
        <w:rPr>
          <w:rFonts w:ascii="Calibri" w:eastAsia="宋体" w:hAnsi="Calibri" w:cs="Times New Roman" w:hint="eastAsia"/>
          <w:szCs w:val="21"/>
        </w:rPr>
        <w:t>日的零售同比增速。由于数据的周末节点并非固定，</w:t>
      </w:r>
      <w:r w:rsidR="005A3CBC">
        <w:rPr>
          <w:rFonts w:ascii="Calibri" w:eastAsia="宋体" w:hAnsi="Calibri" w:cs="Times New Roman" w:hint="eastAsia"/>
          <w:szCs w:val="21"/>
        </w:rPr>
        <w:t>导致</w:t>
      </w:r>
      <w:r w:rsidR="00B5558E">
        <w:rPr>
          <w:rFonts w:ascii="Calibri" w:eastAsia="宋体" w:hAnsi="Calibri" w:cs="Times New Roman" w:hint="eastAsia"/>
          <w:szCs w:val="21"/>
        </w:rPr>
        <w:t>各</w:t>
      </w:r>
      <w:r w:rsidR="005A3CBC">
        <w:rPr>
          <w:rFonts w:ascii="Calibri" w:eastAsia="宋体" w:hAnsi="Calibri" w:cs="Times New Roman" w:hint="eastAsia"/>
          <w:szCs w:val="21"/>
        </w:rPr>
        <w:t>月每周</w:t>
      </w:r>
      <w:r w:rsidR="005A3CBC">
        <w:rPr>
          <w:rFonts w:ascii="Calibri" w:eastAsia="宋体" w:hAnsi="Calibri" w:cs="Times New Roman" w:hint="eastAsia"/>
          <w:szCs w:val="21"/>
        </w:rPr>
        <w:lastRenderedPageBreak/>
        <w:t>间</w:t>
      </w:r>
      <w:r>
        <w:rPr>
          <w:rFonts w:ascii="Calibri" w:eastAsia="宋体" w:hAnsi="Calibri" w:cs="Times New Roman" w:hint="eastAsia"/>
          <w:szCs w:val="21"/>
        </w:rPr>
        <w:t>天数的波动，因此本月看上月的数据较上月周度增速有所变化，原因是时间节点的微调。</w:t>
      </w:r>
    </w:p>
    <w:p w:rsidR="00A75437" w:rsidRPr="005232F4" w:rsidRDefault="00A75437" w:rsidP="00A75437">
      <w:pPr>
        <w:ind w:firstLineChars="135" w:firstLine="283"/>
        <w:rPr>
          <w:rFonts w:ascii="Calibri" w:eastAsia="宋体" w:hAnsi="Calibri" w:cs="Times New Roman"/>
          <w:szCs w:val="21"/>
        </w:rPr>
      </w:pPr>
    </w:p>
    <w:p w:rsidR="00A75437" w:rsidRPr="00352759" w:rsidRDefault="00A75437" w:rsidP="00A75437">
      <w:pPr>
        <w:pStyle w:val="a8"/>
        <w:numPr>
          <w:ilvl w:val="0"/>
          <w:numId w:val="2"/>
        </w:numPr>
        <w:ind w:firstLineChars="0"/>
        <w:outlineLvl w:val="1"/>
        <w:rPr>
          <w:rFonts w:ascii="黑体" w:eastAsia="黑体" w:hAnsi="黑体" w:cs="Times New Roman"/>
          <w:b/>
          <w:bCs/>
          <w:sz w:val="24"/>
        </w:rPr>
      </w:pPr>
      <w:r w:rsidRPr="00352759">
        <w:rPr>
          <w:rFonts w:ascii="黑体" w:eastAsia="黑体" w:hAnsi="黑体" w:cs="Times New Roman"/>
          <w:b/>
          <w:bCs/>
          <w:sz w:val="24"/>
        </w:rPr>
        <w:t>7月乘用车</w:t>
      </w:r>
      <w:r>
        <w:rPr>
          <w:rFonts w:ascii="黑体" w:eastAsia="黑体" w:hAnsi="黑体" w:cs="Times New Roman" w:hint="eastAsia"/>
          <w:b/>
          <w:bCs/>
          <w:sz w:val="24"/>
        </w:rPr>
        <w:t>厂家销量相对平稳</w:t>
      </w:r>
    </w:p>
    <w:p w:rsidR="00A75437" w:rsidRDefault="00445294" w:rsidP="00A75437">
      <w:pPr>
        <w:rPr>
          <w:rFonts w:ascii="Calibri" w:eastAsia="宋体" w:hAnsi="Calibri" w:cs="宋体"/>
          <w:szCs w:val="21"/>
        </w:rPr>
      </w:pPr>
      <w:r>
        <w:rPr>
          <w:rFonts w:ascii="Calibri" w:eastAsia="宋体" w:hAnsi="Calibri" w:cs="宋体"/>
          <w:noProof/>
          <w:szCs w:val="21"/>
        </w:rPr>
        <w:drawing>
          <wp:inline distT="0" distB="0" distL="0" distR="0" wp14:anchorId="5E543FE7">
            <wp:extent cx="4273550" cy="2871470"/>
            <wp:effectExtent l="0" t="0" r="0" b="508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273550" cy="2871470"/>
                    </a:xfrm>
                    <a:prstGeom prst="rect">
                      <a:avLst/>
                    </a:prstGeom>
                    <a:noFill/>
                  </pic:spPr>
                </pic:pic>
              </a:graphicData>
            </a:graphic>
          </wp:inline>
        </w:drawing>
      </w:r>
    </w:p>
    <w:p w:rsidR="00A75437" w:rsidRDefault="00A75437" w:rsidP="00A75437">
      <w:pPr>
        <w:ind w:firstLineChars="135" w:firstLine="283"/>
        <w:rPr>
          <w:rFonts w:ascii="Calibri" w:eastAsia="宋体" w:hAnsi="Calibri" w:cs="Times New Roman"/>
          <w:szCs w:val="21"/>
        </w:rPr>
      </w:pPr>
      <w:r>
        <w:rPr>
          <w:rFonts w:ascii="Calibri" w:eastAsia="宋体" w:hAnsi="Calibri" w:cs="Times New Roman" w:hint="eastAsia"/>
          <w:szCs w:val="21"/>
        </w:rPr>
        <w:t>7</w:t>
      </w:r>
      <w:r>
        <w:rPr>
          <w:rFonts w:ascii="Calibri" w:eastAsia="宋体" w:hAnsi="Calibri" w:cs="Times New Roman" w:hint="eastAsia"/>
          <w:szCs w:val="21"/>
        </w:rPr>
        <w:t>月第一周乘用车市场批发销量相对较好，第一周日均批发</w:t>
      </w:r>
      <w:r>
        <w:rPr>
          <w:rFonts w:ascii="Calibri" w:eastAsia="宋体" w:hAnsi="Calibri" w:cs="Times New Roman" w:hint="eastAsia"/>
          <w:szCs w:val="21"/>
        </w:rPr>
        <w:t>2</w:t>
      </w:r>
      <w:r>
        <w:rPr>
          <w:rFonts w:ascii="Calibri" w:eastAsia="宋体" w:hAnsi="Calibri" w:cs="Times New Roman"/>
          <w:szCs w:val="21"/>
        </w:rPr>
        <w:t>.5</w:t>
      </w:r>
      <w:r>
        <w:rPr>
          <w:rFonts w:ascii="Calibri" w:eastAsia="宋体" w:hAnsi="Calibri" w:cs="Times New Roman" w:hint="eastAsia"/>
          <w:szCs w:val="21"/>
        </w:rPr>
        <w:t>万台，同比增速下降</w:t>
      </w:r>
      <w:r>
        <w:rPr>
          <w:rFonts w:ascii="Calibri" w:eastAsia="宋体" w:hAnsi="Calibri" w:cs="Times New Roman"/>
          <w:szCs w:val="21"/>
        </w:rPr>
        <w:t>2</w:t>
      </w:r>
      <w:r w:rsidR="00715764">
        <w:rPr>
          <w:rFonts w:ascii="Calibri" w:eastAsia="宋体" w:hAnsi="Calibri" w:cs="Times New Roman"/>
          <w:szCs w:val="21"/>
        </w:rPr>
        <w:t>2</w:t>
      </w:r>
      <w:r>
        <w:rPr>
          <w:rFonts w:ascii="Calibri" w:eastAsia="宋体" w:hAnsi="Calibri" w:cs="Times New Roman" w:hint="eastAsia"/>
          <w:szCs w:val="21"/>
        </w:rPr>
        <w:t>%</w:t>
      </w:r>
      <w:r>
        <w:rPr>
          <w:rFonts w:ascii="Calibri" w:eastAsia="宋体" w:hAnsi="Calibri" w:cs="Times New Roman" w:hint="eastAsia"/>
          <w:szCs w:val="21"/>
        </w:rPr>
        <w:t>，好于</w:t>
      </w:r>
      <w:r>
        <w:rPr>
          <w:rFonts w:ascii="Calibri" w:eastAsia="宋体" w:hAnsi="Calibri" w:cs="Times New Roman" w:hint="eastAsia"/>
          <w:szCs w:val="21"/>
        </w:rPr>
        <w:t>6</w:t>
      </w:r>
      <w:r>
        <w:rPr>
          <w:rFonts w:ascii="Calibri" w:eastAsia="宋体" w:hAnsi="Calibri" w:cs="Times New Roman" w:hint="eastAsia"/>
          <w:szCs w:val="21"/>
        </w:rPr>
        <w:t>月的第一周下滑幅度。</w:t>
      </w:r>
      <w:r>
        <w:rPr>
          <w:rFonts w:ascii="Calibri" w:eastAsia="宋体" w:hAnsi="Calibri" w:cs="Times New Roman" w:hint="eastAsia"/>
          <w:szCs w:val="21"/>
        </w:rPr>
        <w:t>7</w:t>
      </w:r>
      <w:r>
        <w:rPr>
          <w:rFonts w:ascii="Calibri" w:eastAsia="宋体" w:hAnsi="Calibri" w:cs="Times New Roman" w:hint="eastAsia"/>
          <w:szCs w:val="21"/>
        </w:rPr>
        <w:t>月第</w:t>
      </w:r>
      <w:r w:rsidR="00715764">
        <w:rPr>
          <w:rFonts w:ascii="Calibri" w:eastAsia="宋体" w:hAnsi="Calibri" w:cs="Times New Roman" w:hint="eastAsia"/>
          <w:szCs w:val="21"/>
        </w:rPr>
        <w:t>二</w:t>
      </w:r>
      <w:r>
        <w:rPr>
          <w:rFonts w:ascii="Calibri" w:eastAsia="宋体" w:hAnsi="Calibri" w:cs="Times New Roman" w:hint="eastAsia"/>
          <w:szCs w:val="21"/>
        </w:rPr>
        <w:t>周的乘用车市场批发销量相对较好，日均批发</w:t>
      </w:r>
      <w:r>
        <w:rPr>
          <w:rFonts w:ascii="Calibri" w:eastAsia="宋体" w:hAnsi="Calibri" w:cs="Times New Roman" w:hint="eastAsia"/>
          <w:szCs w:val="21"/>
        </w:rPr>
        <w:t>3</w:t>
      </w:r>
      <w:r>
        <w:rPr>
          <w:rFonts w:ascii="Calibri" w:eastAsia="宋体" w:hAnsi="Calibri" w:cs="Times New Roman"/>
          <w:szCs w:val="21"/>
        </w:rPr>
        <w:t>.5</w:t>
      </w:r>
      <w:r>
        <w:rPr>
          <w:rFonts w:ascii="Calibri" w:eastAsia="宋体" w:hAnsi="Calibri" w:cs="Times New Roman" w:hint="eastAsia"/>
          <w:szCs w:val="21"/>
        </w:rPr>
        <w:t>万台，同比增速下降</w:t>
      </w:r>
      <w:r>
        <w:rPr>
          <w:rFonts w:ascii="Calibri" w:eastAsia="宋体" w:hAnsi="Calibri" w:cs="Times New Roman"/>
          <w:szCs w:val="21"/>
        </w:rPr>
        <w:t>6</w:t>
      </w:r>
      <w:r>
        <w:rPr>
          <w:rFonts w:ascii="Calibri" w:eastAsia="宋体" w:hAnsi="Calibri" w:cs="Times New Roman" w:hint="eastAsia"/>
          <w:szCs w:val="21"/>
        </w:rPr>
        <w:t>%</w:t>
      </w:r>
      <w:r>
        <w:rPr>
          <w:rFonts w:ascii="Calibri" w:eastAsia="宋体" w:hAnsi="Calibri" w:cs="Times New Roman" w:hint="eastAsia"/>
          <w:szCs w:val="21"/>
        </w:rPr>
        <w:t>，批发表现较强。</w:t>
      </w:r>
      <w:r w:rsidR="00721EB3">
        <w:rPr>
          <w:rFonts w:ascii="Calibri" w:eastAsia="宋体" w:hAnsi="Calibri" w:cs="Times New Roman" w:hint="eastAsia"/>
          <w:szCs w:val="21"/>
        </w:rPr>
        <w:t>7</w:t>
      </w:r>
      <w:r w:rsidR="00721EB3">
        <w:rPr>
          <w:rFonts w:ascii="Calibri" w:eastAsia="宋体" w:hAnsi="Calibri" w:cs="Times New Roman" w:hint="eastAsia"/>
          <w:szCs w:val="21"/>
        </w:rPr>
        <w:t>月第三周的日均批发是</w:t>
      </w:r>
      <w:r w:rsidR="00721EB3">
        <w:rPr>
          <w:rFonts w:ascii="Calibri" w:eastAsia="宋体" w:hAnsi="Calibri" w:cs="Times New Roman"/>
          <w:szCs w:val="21"/>
        </w:rPr>
        <w:t>4</w:t>
      </w:r>
      <w:r w:rsidR="00721EB3">
        <w:rPr>
          <w:rFonts w:ascii="Calibri" w:eastAsia="宋体" w:hAnsi="Calibri" w:cs="Times New Roman" w:hint="eastAsia"/>
          <w:szCs w:val="21"/>
        </w:rPr>
        <w:t>万台，同比增速</w:t>
      </w:r>
      <w:r w:rsidR="00721EB3">
        <w:rPr>
          <w:rFonts w:ascii="Calibri" w:eastAsia="宋体" w:hAnsi="Calibri" w:cs="Times New Roman" w:hint="eastAsia"/>
          <w:szCs w:val="21"/>
        </w:rPr>
        <w:t>-</w:t>
      </w:r>
      <w:r w:rsidR="00721EB3">
        <w:rPr>
          <w:rFonts w:ascii="Calibri" w:eastAsia="宋体" w:hAnsi="Calibri" w:cs="Times New Roman"/>
          <w:szCs w:val="21"/>
        </w:rPr>
        <w:t>14</w:t>
      </w:r>
      <w:r w:rsidR="00721EB3">
        <w:rPr>
          <w:rFonts w:ascii="Calibri" w:eastAsia="宋体" w:hAnsi="Calibri" w:cs="Times New Roman" w:hint="eastAsia"/>
          <w:szCs w:val="21"/>
        </w:rPr>
        <w:t>%</w:t>
      </w:r>
      <w:r w:rsidR="00721EB3">
        <w:rPr>
          <w:rFonts w:ascii="Calibri" w:eastAsia="宋体" w:hAnsi="Calibri" w:cs="Times New Roman" w:hint="eastAsia"/>
          <w:szCs w:val="21"/>
        </w:rPr>
        <w:t>，仍保持环比平稳上升态势。</w:t>
      </w:r>
    </w:p>
    <w:p w:rsidR="00A75437" w:rsidRPr="002009FE" w:rsidRDefault="00A75437" w:rsidP="00A75437">
      <w:pPr>
        <w:ind w:firstLineChars="135" w:firstLine="283"/>
        <w:rPr>
          <w:rFonts w:ascii="Calibri" w:eastAsia="宋体" w:hAnsi="Calibri" w:cs="宋体"/>
          <w:szCs w:val="21"/>
        </w:rPr>
      </w:pPr>
      <w:r>
        <w:rPr>
          <w:rFonts w:ascii="Calibri" w:eastAsia="宋体" w:hAnsi="Calibri" w:cs="Times New Roman"/>
          <w:szCs w:val="21"/>
        </w:rPr>
        <w:t>19</w:t>
      </w:r>
      <w:r>
        <w:rPr>
          <w:rFonts w:ascii="Calibri" w:eastAsia="宋体" w:hAnsi="Calibri" w:cs="Times New Roman" w:hint="eastAsia"/>
          <w:szCs w:val="21"/>
        </w:rPr>
        <w:t>年</w:t>
      </w:r>
      <w:r>
        <w:rPr>
          <w:rFonts w:ascii="Calibri" w:eastAsia="宋体" w:hAnsi="Calibri" w:cs="Times New Roman" w:hint="eastAsia"/>
          <w:szCs w:val="21"/>
        </w:rPr>
        <w:t>6</w:t>
      </w:r>
      <w:r>
        <w:rPr>
          <w:rFonts w:ascii="Calibri" w:eastAsia="宋体" w:hAnsi="Calibri" w:cs="Times New Roman" w:hint="eastAsia"/>
          <w:szCs w:val="21"/>
        </w:rPr>
        <w:t>月的批发是持续的逐周拉升，</w:t>
      </w:r>
      <w:r>
        <w:rPr>
          <w:rFonts w:ascii="Calibri" w:eastAsia="宋体" w:hAnsi="Calibri" w:cs="Times New Roman" w:hint="eastAsia"/>
          <w:szCs w:val="21"/>
        </w:rPr>
        <w:t>7</w:t>
      </w:r>
      <w:r>
        <w:rPr>
          <w:rFonts w:ascii="Calibri" w:eastAsia="宋体" w:hAnsi="Calibri" w:cs="Times New Roman" w:hint="eastAsia"/>
          <w:szCs w:val="21"/>
        </w:rPr>
        <w:t>月的提升也应该</w:t>
      </w:r>
      <w:r w:rsidR="00715764">
        <w:rPr>
          <w:rFonts w:ascii="Calibri" w:eastAsia="宋体" w:hAnsi="Calibri" w:cs="Times New Roman" w:hint="eastAsia"/>
          <w:szCs w:val="21"/>
        </w:rPr>
        <w:t>是</w:t>
      </w:r>
      <w:r>
        <w:rPr>
          <w:rFonts w:ascii="Calibri" w:eastAsia="宋体" w:hAnsi="Calibri" w:cs="Times New Roman" w:hint="eastAsia"/>
          <w:szCs w:val="21"/>
        </w:rPr>
        <w:t>相对较</w:t>
      </w:r>
      <w:r w:rsidR="00715764">
        <w:rPr>
          <w:rFonts w:ascii="Calibri" w:eastAsia="宋体" w:hAnsi="Calibri" w:cs="Times New Roman" w:hint="eastAsia"/>
          <w:szCs w:val="21"/>
        </w:rPr>
        <w:t>强</w:t>
      </w:r>
      <w:r>
        <w:rPr>
          <w:rFonts w:ascii="Calibri" w:eastAsia="宋体" w:hAnsi="Calibri" w:cs="Times New Roman" w:hint="eastAsia"/>
          <w:szCs w:val="21"/>
        </w:rPr>
        <w:t>。目前是批发</w:t>
      </w:r>
      <w:r w:rsidR="00721EB3">
        <w:rPr>
          <w:rFonts w:ascii="Calibri" w:eastAsia="宋体" w:hAnsi="Calibri" w:cs="Times New Roman" w:hint="eastAsia"/>
          <w:szCs w:val="21"/>
        </w:rPr>
        <w:t>持平</w:t>
      </w:r>
      <w:r>
        <w:rPr>
          <w:rFonts w:ascii="Calibri" w:eastAsia="宋体" w:hAnsi="Calibri" w:cs="Times New Roman" w:hint="eastAsia"/>
          <w:szCs w:val="21"/>
        </w:rPr>
        <w:t>于零售，</w:t>
      </w:r>
      <w:r w:rsidR="00721EB3">
        <w:rPr>
          <w:rFonts w:ascii="Calibri" w:eastAsia="宋体" w:hAnsi="Calibri" w:cs="Times New Roman" w:hint="eastAsia"/>
          <w:szCs w:val="21"/>
        </w:rPr>
        <w:t>最后一周</w:t>
      </w:r>
      <w:r>
        <w:rPr>
          <w:rFonts w:ascii="Calibri" w:eastAsia="宋体" w:hAnsi="Calibri" w:cs="Times New Roman" w:hint="eastAsia"/>
          <w:szCs w:val="21"/>
        </w:rPr>
        <w:t>的零售应该弱于批发走势，实现均衡增长。</w:t>
      </w:r>
    </w:p>
    <w:p w:rsidR="00A75437" w:rsidRPr="002009FE" w:rsidRDefault="00A75437" w:rsidP="00A75437">
      <w:pPr>
        <w:ind w:firstLineChars="270" w:firstLine="567"/>
        <w:rPr>
          <w:rFonts w:ascii="Calibri" w:eastAsia="宋体" w:hAnsi="Calibri" w:cs="Times New Roman"/>
          <w:szCs w:val="21"/>
        </w:rPr>
      </w:pPr>
    </w:p>
    <w:p w:rsidR="00A75437" w:rsidRPr="002009FE" w:rsidRDefault="00A75437" w:rsidP="00A75437">
      <w:pPr>
        <w:numPr>
          <w:ilvl w:val="0"/>
          <w:numId w:val="2"/>
        </w:numPr>
        <w:outlineLvl w:val="1"/>
        <w:rPr>
          <w:rFonts w:ascii="黑体" w:eastAsia="黑体" w:hAnsi="黑体" w:cs="Times New Roman"/>
          <w:bCs/>
          <w:sz w:val="24"/>
        </w:rPr>
      </w:pPr>
      <w:r w:rsidRPr="00A75437">
        <w:rPr>
          <w:rFonts w:ascii="黑体" w:eastAsia="黑体" w:hAnsi="黑体" w:cs="Times New Roman" w:hint="eastAsia"/>
          <w:bCs/>
          <w:sz w:val="24"/>
        </w:rPr>
        <w:t>北京出租车电动化补贴是很好的引导</w:t>
      </w:r>
    </w:p>
    <w:p w:rsidR="00A75437" w:rsidRPr="00A75437" w:rsidRDefault="00A75437" w:rsidP="00A75437">
      <w:pPr>
        <w:ind w:firstLineChars="135" w:firstLine="283"/>
        <w:rPr>
          <w:rFonts w:asciiTheme="minorEastAsia" w:hAnsiTheme="minorEastAsia" w:cs="黑体"/>
          <w:bCs/>
          <w:szCs w:val="21"/>
        </w:rPr>
      </w:pPr>
      <w:r w:rsidRPr="00A75437">
        <w:rPr>
          <w:rFonts w:asciiTheme="minorEastAsia" w:hAnsiTheme="minorEastAsia" w:cs="黑体" w:hint="eastAsia"/>
          <w:bCs/>
          <w:szCs w:val="21"/>
        </w:rPr>
        <w:t>北京加快本市</w:t>
      </w:r>
      <w:r w:rsidR="0077510E">
        <w:rPr>
          <w:rFonts w:asciiTheme="minorEastAsia" w:hAnsiTheme="minorEastAsia" w:cs="黑体" w:hint="eastAsia"/>
          <w:bCs/>
          <w:szCs w:val="21"/>
        </w:rPr>
        <w:t>纯电动</w:t>
      </w:r>
      <w:r w:rsidRPr="00A75437">
        <w:rPr>
          <w:rFonts w:asciiTheme="minorEastAsia" w:hAnsiTheme="minorEastAsia" w:cs="黑体" w:hint="eastAsia"/>
          <w:bCs/>
          <w:szCs w:val="21"/>
        </w:rPr>
        <w:t>出租车推广应用，促进出租汽车结构性调整，实现绿色发展，经市政府同意，对出租汽车更新为纯电动汽车实施资金奖励政策，这是很好的政策引导。</w:t>
      </w:r>
    </w:p>
    <w:p w:rsidR="00A75437" w:rsidRPr="00A75437" w:rsidRDefault="00A75437" w:rsidP="00A75437">
      <w:pPr>
        <w:ind w:firstLineChars="135" w:firstLine="283"/>
        <w:rPr>
          <w:rFonts w:asciiTheme="minorEastAsia" w:hAnsiTheme="minorEastAsia" w:cs="黑体"/>
          <w:bCs/>
          <w:szCs w:val="21"/>
        </w:rPr>
      </w:pPr>
      <w:r w:rsidRPr="00A75437">
        <w:rPr>
          <w:rFonts w:asciiTheme="minorEastAsia" w:hAnsiTheme="minorEastAsia" w:cs="黑体" w:hint="eastAsia"/>
          <w:bCs/>
          <w:szCs w:val="21"/>
        </w:rPr>
        <w:t>出租车电动化实现环保效果突出。尤其是减少尾气排放和费热排放的效果也是很好的。出租</w:t>
      </w:r>
      <w:r w:rsidR="0077510E">
        <w:rPr>
          <w:rFonts w:asciiTheme="minorEastAsia" w:hAnsiTheme="minorEastAsia" w:cs="黑体" w:hint="eastAsia"/>
          <w:bCs/>
          <w:szCs w:val="21"/>
        </w:rPr>
        <w:t>车</w:t>
      </w:r>
      <w:r w:rsidRPr="00A75437">
        <w:rPr>
          <w:rFonts w:asciiTheme="minorEastAsia" w:hAnsiTheme="minorEastAsia" w:cs="黑体" w:hint="eastAsia"/>
          <w:bCs/>
          <w:szCs w:val="21"/>
        </w:rPr>
        <w:t>每日出行</w:t>
      </w:r>
      <w:r w:rsidRPr="00A75437">
        <w:rPr>
          <w:rFonts w:asciiTheme="minorEastAsia" w:hAnsiTheme="minorEastAsia" w:cs="黑体"/>
          <w:bCs/>
          <w:szCs w:val="21"/>
        </w:rPr>
        <w:t>300公里以上，用油量巨大，变成纯电动后的尾气污染对城市环保还是很好的。</w:t>
      </w:r>
    </w:p>
    <w:p w:rsidR="00A75437" w:rsidRPr="00A75437" w:rsidRDefault="00A75437" w:rsidP="00A75437">
      <w:pPr>
        <w:ind w:firstLineChars="135" w:firstLine="283"/>
        <w:rPr>
          <w:rFonts w:asciiTheme="minorEastAsia" w:hAnsiTheme="minorEastAsia" w:cs="黑体"/>
          <w:bCs/>
          <w:szCs w:val="21"/>
        </w:rPr>
      </w:pPr>
      <w:r w:rsidRPr="00A75437">
        <w:rPr>
          <w:rFonts w:asciiTheme="minorEastAsia" w:hAnsiTheme="minorEastAsia" w:cs="黑体" w:hint="eastAsia"/>
          <w:bCs/>
          <w:szCs w:val="21"/>
        </w:rPr>
        <w:t>出租的电动化有利于城市充电设施的充分布局。出租车的充电需求强烈，普及电动出租将大幅提升充电需求，有利于更好布局充电网。</w:t>
      </w:r>
    </w:p>
    <w:p w:rsidR="00A75437" w:rsidRPr="002009FE" w:rsidRDefault="00A75437" w:rsidP="00A75437">
      <w:pPr>
        <w:ind w:firstLineChars="135" w:firstLine="283"/>
        <w:rPr>
          <w:rFonts w:asciiTheme="minorEastAsia" w:hAnsiTheme="minorEastAsia" w:cs="黑体"/>
          <w:bCs/>
          <w:szCs w:val="21"/>
        </w:rPr>
      </w:pPr>
      <w:r w:rsidRPr="00A75437">
        <w:rPr>
          <w:rFonts w:asciiTheme="minorEastAsia" w:hAnsiTheme="minorEastAsia" w:cs="黑体" w:hint="eastAsia"/>
          <w:bCs/>
          <w:szCs w:val="21"/>
        </w:rPr>
        <w:t>出租</w:t>
      </w:r>
      <w:r w:rsidR="0077510E">
        <w:rPr>
          <w:rFonts w:asciiTheme="minorEastAsia" w:hAnsiTheme="minorEastAsia" w:cs="黑体" w:hint="eastAsia"/>
          <w:bCs/>
          <w:szCs w:val="21"/>
        </w:rPr>
        <w:t>车</w:t>
      </w:r>
      <w:r w:rsidRPr="00A75437">
        <w:rPr>
          <w:rFonts w:asciiTheme="minorEastAsia" w:hAnsiTheme="minorEastAsia" w:cs="黑体" w:hint="eastAsia"/>
          <w:bCs/>
          <w:szCs w:val="21"/>
        </w:rPr>
        <w:t>的电动化有利于智能交通的发展。出租电动化的必然结果是网联化和智能化，有利于城市交通的改善。</w:t>
      </w:r>
    </w:p>
    <w:p w:rsidR="00A75437" w:rsidRPr="002009FE" w:rsidRDefault="00A75437" w:rsidP="00A75437">
      <w:pPr>
        <w:rPr>
          <w:rFonts w:ascii="黑体" w:eastAsia="黑体" w:hAnsi="黑体" w:cs="黑体"/>
          <w:bCs/>
          <w:sz w:val="24"/>
        </w:rPr>
      </w:pPr>
    </w:p>
    <w:p w:rsidR="00E86977" w:rsidRPr="00A75437" w:rsidRDefault="00E86977" w:rsidP="00E86977">
      <w:pPr>
        <w:ind w:firstLineChars="135" w:firstLine="283"/>
        <w:rPr>
          <w:rFonts w:ascii="Calibri" w:eastAsia="宋体" w:hAnsi="Calibri" w:cs="Times New Roman"/>
          <w:szCs w:val="21"/>
        </w:rPr>
      </w:pPr>
    </w:p>
    <w:p w:rsidR="00E86977" w:rsidRPr="002009FE" w:rsidRDefault="00A75437" w:rsidP="00A75437">
      <w:pPr>
        <w:numPr>
          <w:ilvl w:val="0"/>
          <w:numId w:val="2"/>
        </w:numPr>
        <w:outlineLvl w:val="1"/>
        <w:rPr>
          <w:rFonts w:ascii="黑体" w:eastAsia="黑体" w:hAnsi="黑体" w:cs="Times New Roman"/>
          <w:b/>
          <w:bCs/>
          <w:sz w:val="24"/>
        </w:rPr>
      </w:pPr>
      <w:r w:rsidRPr="00A75437">
        <w:rPr>
          <w:rFonts w:ascii="黑体" w:eastAsia="黑体" w:hAnsi="黑体" w:cs="Times New Roman"/>
          <w:b/>
          <w:bCs/>
          <w:sz w:val="24"/>
        </w:rPr>
        <w:t>19年1-6月新能源车</w:t>
      </w:r>
      <w:r>
        <w:rPr>
          <w:rFonts w:ascii="黑体" w:eastAsia="黑体" w:hAnsi="黑体" w:cs="Times New Roman" w:hint="eastAsia"/>
          <w:b/>
          <w:bCs/>
          <w:sz w:val="24"/>
        </w:rPr>
        <w:t>产</w:t>
      </w:r>
      <w:r w:rsidRPr="00A75437">
        <w:rPr>
          <w:rFonts w:ascii="黑体" w:eastAsia="黑体" w:hAnsi="黑体" w:cs="Times New Roman"/>
          <w:b/>
          <w:bCs/>
          <w:sz w:val="24"/>
        </w:rPr>
        <w:t>61万台增6成、锂电池装车3039万度增9成</w:t>
      </w:r>
    </w:p>
    <w:p w:rsidR="00A75437" w:rsidRPr="00A75437" w:rsidRDefault="00A75437" w:rsidP="00A75437">
      <w:pPr>
        <w:ind w:firstLineChars="135" w:firstLine="283"/>
        <w:rPr>
          <w:rFonts w:ascii="Calibri" w:eastAsia="宋体" w:hAnsi="Calibri" w:cs="宋体"/>
          <w:szCs w:val="21"/>
        </w:rPr>
      </w:pPr>
      <w:r w:rsidRPr="00A75437">
        <w:rPr>
          <w:rFonts w:ascii="Calibri" w:eastAsia="宋体" w:hAnsi="Calibri" w:cs="宋体"/>
          <w:szCs w:val="21"/>
        </w:rPr>
        <w:t>19</w:t>
      </w:r>
      <w:r w:rsidRPr="00A75437">
        <w:rPr>
          <w:rFonts w:ascii="Calibri" w:eastAsia="宋体" w:hAnsi="Calibri" w:cs="宋体"/>
          <w:szCs w:val="21"/>
        </w:rPr>
        <w:t>年</w:t>
      </w:r>
      <w:r w:rsidRPr="00A75437">
        <w:rPr>
          <w:rFonts w:ascii="Calibri" w:eastAsia="宋体" w:hAnsi="Calibri" w:cs="宋体"/>
          <w:szCs w:val="21"/>
        </w:rPr>
        <w:t>1-6</w:t>
      </w:r>
      <w:r w:rsidRPr="00A75437">
        <w:rPr>
          <w:rFonts w:ascii="Calibri" w:eastAsia="宋体" w:hAnsi="Calibri" w:cs="宋体"/>
          <w:szCs w:val="21"/>
        </w:rPr>
        <w:t>月延续期的开局超强。</w:t>
      </w:r>
      <w:r w:rsidR="00D36D83">
        <w:rPr>
          <w:rFonts w:ascii="Calibri" w:eastAsia="宋体" w:hAnsi="Calibri" w:cs="宋体" w:hint="eastAsia"/>
          <w:szCs w:val="21"/>
        </w:rPr>
        <w:t>其中</w:t>
      </w:r>
      <w:r w:rsidR="0077510E">
        <w:rPr>
          <w:rFonts w:ascii="Calibri" w:eastAsia="宋体" w:hAnsi="Calibri" w:cs="宋体" w:hint="eastAsia"/>
          <w:szCs w:val="21"/>
        </w:rPr>
        <w:t>一</w:t>
      </w:r>
      <w:r w:rsidRPr="00A75437">
        <w:rPr>
          <w:rFonts w:ascii="Calibri" w:eastAsia="宋体" w:hAnsi="Calibri" w:cs="宋体"/>
          <w:szCs w:val="21"/>
        </w:rPr>
        <w:t>季度的延续期开局超强，</w:t>
      </w:r>
      <w:r w:rsidRPr="00A75437">
        <w:rPr>
          <w:rFonts w:ascii="Calibri" w:eastAsia="宋体" w:hAnsi="Calibri" w:cs="宋体"/>
          <w:szCs w:val="21"/>
        </w:rPr>
        <w:t>4-6</w:t>
      </w:r>
      <w:r w:rsidRPr="00A75437">
        <w:rPr>
          <w:rFonts w:ascii="Calibri" w:eastAsia="宋体" w:hAnsi="Calibri" w:cs="宋体"/>
          <w:szCs w:val="21"/>
        </w:rPr>
        <w:t>月仍能在退坡后延续高增长，体现</w:t>
      </w:r>
      <w:r w:rsidRPr="00A75437">
        <w:rPr>
          <w:rFonts w:ascii="Calibri" w:eastAsia="宋体" w:hAnsi="Calibri" w:cs="宋体"/>
          <w:szCs w:val="21"/>
        </w:rPr>
        <w:t>2019</w:t>
      </w:r>
      <w:r w:rsidRPr="00A75437">
        <w:rPr>
          <w:rFonts w:ascii="Calibri" w:eastAsia="宋体" w:hAnsi="Calibri" w:cs="宋体"/>
          <w:szCs w:val="21"/>
        </w:rPr>
        <w:t>年开局的延续</w:t>
      </w:r>
      <w:r w:rsidR="00D36D83">
        <w:rPr>
          <w:rFonts w:ascii="Calibri" w:eastAsia="宋体" w:hAnsi="Calibri" w:cs="宋体" w:hint="eastAsia"/>
          <w:szCs w:val="21"/>
        </w:rPr>
        <w:t>抢</w:t>
      </w:r>
      <w:r w:rsidRPr="00A75437">
        <w:rPr>
          <w:rFonts w:ascii="Calibri" w:eastAsia="宋体" w:hAnsi="Calibri" w:cs="宋体"/>
          <w:szCs w:val="21"/>
        </w:rPr>
        <w:t>补贴行情的特征。</w:t>
      </w:r>
      <w:r w:rsidRPr="00A75437">
        <w:rPr>
          <w:rFonts w:ascii="Calibri" w:eastAsia="宋体" w:hAnsi="Calibri" w:cs="宋体"/>
          <w:szCs w:val="21"/>
        </w:rPr>
        <w:t>7</w:t>
      </w:r>
      <w:r w:rsidRPr="00A75437">
        <w:rPr>
          <w:rFonts w:ascii="Calibri" w:eastAsia="宋体" w:hAnsi="Calibri" w:cs="宋体"/>
          <w:szCs w:val="21"/>
        </w:rPr>
        <w:t>月电池需求必然大幅下降。</w:t>
      </w:r>
    </w:p>
    <w:p w:rsidR="00E86977" w:rsidRPr="002009FE" w:rsidRDefault="00A75437" w:rsidP="00A75437">
      <w:pPr>
        <w:ind w:firstLineChars="135" w:firstLine="283"/>
        <w:rPr>
          <w:rFonts w:ascii="Calibri" w:eastAsia="宋体" w:hAnsi="Calibri" w:cs="宋体"/>
          <w:szCs w:val="21"/>
        </w:rPr>
      </w:pPr>
      <w:r w:rsidRPr="00A75437">
        <w:rPr>
          <w:rFonts w:ascii="Calibri" w:eastAsia="宋体" w:hAnsi="Calibri" w:cs="宋体" w:hint="eastAsia"/>
          <w:szCs w:val="21"/>
        </w:rPr>
        <w:t>根据测算，</w:t>
      </w:r>
      <w:r w:rsidRPr="00A75437">
        <w:rPr>
          <w:rFonts w:ascii="Calibri" w:eastAsia="宋体" w:hAnsi="Calibri" w:cs="宋体"/>
          <w:szCs w:val="21"/>
        </w:rPr>
        <w:t>2018</w:t>
      </w:r>
      <w:r w:rsidRPr="00A75437">
        <w:rPr>
          <w:rFonts w:ascii="Calibri" w:eastAsia="宋体" w:hAnsi="Calibri" w:cs="宋体"/>
          <w:szCs w:val="21"/>
        </w:rPr>
        <w:t>年新能源锂电池装车</w:t>
      </w:r>
      <w:r w:rsidRPr="00A75437">
        <w:rPr>
          <w:rFonts w:ascii="Calibri" w:eastAsia="宋体" w:hAnsi="Calibri" w:cs="宋体"/>
          <w:szCs w:val="21"/>
        </w:rPr>
        <w:t>122</w:t>
      </w:r>
      <w:r w:rsidRPr="00A75437">
        <w:rPr>
          <w:rFonts w:ascii="Calibri" w:eastAsia="宋体" w:hAnsi="Calibri" w:cs="宋体"/>
          <w:szCs w:val="21"/>
        </w:rPr>
        <w:t>万台，</w:t>
      </w:r>
      <w:r w:rsidRPr="00A75437">
        <w:rPr>
          <w:rFonts w:ascii="Calibri" w:eastAsia="宋体" w:hAnsi="Calibri" w:cs="宋体"/>
          <w:szCs w:val="21"/>
        </w:rPr>
        <w:t>5867</w:t>
      </w:r>
      <w:r w:rsidRPr="00A75437">
        <w:rPr>
          <w:rFonts w:ascii="Calibri" w:eastAsia="宋体" w:hAnsi="Calibri" w:cs="宋体"/>
          <w:szCs w:val="21"/>
        </w:rPr>
        <w:t>万度，同比</w:t>
      </w:r>
      <w:r w:rsidRPr="00A75437">
        <w:rPr>
          <w:rFonts w:ascii="Calibri" w:eastAsia="宋体" w:hAnsi="Calibri" w:cs="宋体"/>
          <w:szCs w:val="21"/>
        </w:rPr>
        <w:t>2017</w:t>
      </w:r>
      <w:r w:rsidRPr="00A75437">
        <w:rPr>
          <w:rFonts w:ascii="Calibri" w:eastAsia="宋体" w:hAnsi="Calibri" w:cs="宋体"/>
          <w:szCs w:val="21"/>
        </w:rPr>
        <w:t>年增</w:t>
      </w:r>
      <w:r w:rsidRPr="00A75437">
        <w:rPr>
          <w:rFonts w:ascii="Calibri" w:eastAsia="宋体" w:hAnsi="Calibri" w:cs="宋体"/>
          <w:szCs w:val="21"/>
        </w:rPr>
        <w:t>84%</w:t>
      </w:r>
      <w:r w:rsidRPr="00A75437">
        <w:rPr>
          <w:rFonts w:ascii="Calibri" w:eastAsia="宋体" w:hAnsi="Calibri" w:cs="宋体"/>
          <w:szCs w:val="21"/>
        </w:rPr>
        <w:t>。良好行业表现基础上，</w:t>
      </w:r>
      <w:r w:rsidRPr="00A75437">
        <w:rPr>
          <w:rFonts w:ascii="Calibri" w:eastAsia="宋体" w:hAnsi="Calibri" w:cs="宋体"/>
          <w:szCs w:val="21"/>
        </w:rPr>
        <w:t>2019</w:t>
      </w:r>
      <w:r w:rsidRPr="00A75437">
        <w:rPr>
          <w:rFonts w:ascii="Calibri" w:eastAsia="宋体" w:hAnsi="Calibri" w:cs="宋体"/>
          <w:szCs w:val="21"/>
        </w:rPr>
        <w:t>年</w:t>
      </w:r>
      <w:r w:rsidRPr="00A75437">
        <w:rPr>
          <w:rFonts w:ascii="Calibri" w:eastAsia="宋体" w:hAnsi="Calibri" w:cs="宋体"/>
          <w:szCs w:val="21"/>
        </w:rPr>
        <w:t>6</w:t>
      </w:r>
      <w:r w:rsidRPr="00A75437">
        <w:rPr>
          <w:rFonts w:ascii="Calibri" w:eastAsia="宋体" w:hAnsi="Calibri" w:cs="宋体"/>
          <w:szCs w:val="21"/>
        </w:rPr>
        <w:t>月新能源汽车产量</w:t>
      </w:r>
      <w:r w:rsidRPr="00A75437">
        <w:rPr>
          <w:rFonts w:ascii="Calibri" w:eastAsia="宋体" w:hAnsi="Calibri" w:cs="宋体"/>
          <w:szCs w:val="21"/>
        </w:rPr>
        <w:t>13</w:t>
      </w:r>
      <w:r w:rsidRPr="00A75437">
        <w:rPr>
          <w:rFonts w:ascii="Calibri" w:eastAsia="宋体" w:hAnsi="Calibri" w:cs="宋体"/>
          <w:szCs w:val="21"/>
        </w:rPr>
        <w:t>万台，增长</w:t>
      </w:r>
      <w:r w:rsidRPr="00A75437">
        <w:rPr>
          <w:rFonts w:ascii="Calibri" w:eastAsia="宋体" w:hAnsi="Calibri" w:cs="宋体"/>
          <w:szCs w:val="21"/>
        </w:rPr>
        <w:t>94%</w:t>
      </w:r>
      <w:r w:rsidRPr="00A75437">
        <w:rPr>
          <w:rFonts w:ascii="Calibri" w:eastAsia="宋体" w:hAnsi="Calibri" w:cs="宋体"/>
          <w:szCs w:val="21"/>
        </w:rPr>
        <w:t>；电池装机总电量约</w:t>
      </w:r>
      <w:r w:rsidRPr="00A75437">
        <w:rPr>
          <w:rFonts w:ascii="Calibri" w:eastAsia="宋体" w:hAnsi="Calibri" w:cs="宋体"/>
          <w:szCs w:val="21"/>
        </w:rPr>
        <w:t>670</w:t>
      </w:r>
      <w:r w:rsidR="00D36D83">
        <w:rPr>
          <w:rFonts w:ascii="Calibri" w:eastAsia="宋体" w:hAnsi="Calibri" w:cs="宋体" w:hint="eastAsia"/>
          <w:szCs w:val="21"/>
        </w:rPr>
        <w:t>万度</w:t>
      </w:r>
      <w:r w:rsidRPr="00A75437">
        <w:rPr>
          <w:rFonts w:ascii="Calibri" w:eastAsia="宋体" w:hAnsi="Calibri" w:cs="宋体"/>
          <w:szCs w:val="21"/>
        </w:rPr>
        <w:t>同比增长</w:t>
      </w:r>
      <w:r w:rsidRPr="00A75437">
        <w:rPr>
          <w:rFonts w:ascii="Calibri" w:eastAsia="宋体" w:hAnsi="Calibri" w:cs="宋体"/>
          <w:szCs w:val="21"/>
        </w:rPr>
        <w:t>23%</w:t>
      </w:r>
      <w:r w:rsidRPr="00A75437">
        <w:rPr>
          <w:rFonts w:ascii="Calibri" w:eastAsia="宋体" w:hAnsi="Calibri" w:cs="宋体"/>
          <w:szCs w:val="21"/>
        </w:rPr>
        <w:t>，</w:t>
      </w:r>
      <w:r w:rsidRPr="00A75437">
        <w:rPr>
          <w:rFonts w:ascii="Calibri" w:eastAsia="宋体" w:hAnsi="Calibri" w:cs="宋体"/>
          <w:szCs w:val="21"/>
        </w:rPr>
        <w:t>19</w:t>
      </w:r>
      <w:r w:rsidRPr="00A75437">
        <w:rPr>
          <w:rFonts w:ascii="Calibri" w:eastAsia="宋体" w:hAnsi="Calibri" w:cs="宋体"/>
          <w:szCs w:val="21"/>
        </w:rPr>
        <w:t>年</w:t>
      </w:r>
      <w:r w:rsidRPr="00A75437">
        <w:rPr>
          <w:rFonts w:ascii="Calibri" w:eastAsia="宋体" w:hAnsi="Calibri" w:cs="宋体"/>
          <w:szCs w:val="21"/>
        </w:rPr>
        <w:t>1-6</w:t>
      </w:r>
      <w:r w:rsidRPr="00A75437">
        <w:rPr>
          <w:rFonts w:ascii="Calibri" w:eastAsia="宋体" w:hAnsi="Calibri" w:cs="宋体"/>
          <w:szCs w:val="21"/>
        </w:rPr>
        <w:t>月的新能源车爆发增长到</w:t>
      </w:r>
      <w:r w:rsidRPr="00A75437">
        <w:rPr>
          <w:rFonts w:ascii="Calibri" w:eastAsia="宋体" w:hAnsi="Calibri" w:cs="宋体"/>
          <w:szCs w:val="21"/>
        </w:rPr>
        <w:t>61</w:t>
      </w:r>
      <w:r w:rsidR="00D36D83">
        <w:rPr>
          <w:rFonts w:ascii="Calibri" w:eastAsia="宋体" w:hAnsi="Calibri" w:cs="宋体" w:hint="eastAsia"/>
          <w:szCs w:val="21"/>
        </w:rPr>
        <w:t>万台</w:t>
      </w:r>
      <w:r w:rsidRPr="00A75437">
        <w:rPr>
          <w:rFonts w:ascii="Calibri" w:eastAsia="宋体" w:hAnsi="Calibri" w:cs="宋体"/>
          <w:szCs w:val="21"/>
        </w:rPr>
        <w:t>，同比增速</w:t>
      </w:r>
      <w:r w:rsidRPr="00A75437">
        <w:rPr>
          <w:rFonts w:ascii="Calibri" w:eastAsia="宋体" w:hAnsi="Calibri" w:cs="宋体"/>
          <w:szCs w:val="21"/>
        </w:rPr>
        <w:t>59%</w:t>
      </w:r>
      <w:r w:rsidRPr="00A75437">
        <w:rPr>
          <w:rFonts w:ascii="Calibri" w:eastAsia="宋体" w:hAnsi="Calibri" w:cs="宋体"/>
          <w:szCs w:val="21"/>
        </w:rPr>
        <w:t>，电池增长到</w:t>
      </w:r>
      <w:r w:rsidRPr="00A75437">
        <w:rPr>
          <w:rFonts w:ascii="Calibri" w:eastAsia="宋体" w:hAnsi="Calibri" w:cs="宋体"/>
          <w:szCs w:val="21"/>
        </w:rPr>
        <w:t>3039</w:t>
      </w:r>
      <w:r w:rsidRPr="00A75437">
        <w:rPr>
          <w:rFonts w:ascii="Calibri" w:eastAsia="宋体" w:hAnsi="Calibri" w:cs="宋体"/>
          <w:szCs w:val="21"/>
        </w:rPr>
        <w:t>万度，同比增长</w:t>
      </w:r>
      <w:r w:rsidRPr="00A75437">
        <w:rPr>
          <w:rFonts w:ascii="Calibri" w:eastAsia="宋体" w:hAnsi="Calibri" w:cs="宋体"/>
          <w:szCs w:val="21"/>
        </w:rPr>
        <w:t>93%</w:t>
      </w:r>
      <w:r w:rsidR="00E86977" w:rsidRPr="00A75437">
        <w:rPr>
          <w:rFonts w:ascii="Calibri" w:eastAsia="宋体" w:hAnsi="Calibri" w:cs="宋体" w:hint="eastAsia"/>
          <w:szCs w:val="21"/>
        </w:rPr>
        <w:t>。</w:t>
      </w:r>
    </w:p>
    <w:p w:rsidR="00E86977" w:rsidRPr="002009FE" w:rsidRDefault="00E86977" w:rsidP="00E86977">
      <w:pPr>
        <w:ind w:firstLineChars="270" w:firstLine="567"/>
        <w:rPr>
          <w:rFonts w:ascii="Calibri" w:eastAsia="宋体" w:hAnsi="Calibri" w:cs="Times New Roman"/>
          <w:szCs w:val="21"/>
        </w:rPr>
      </w:pPr>
    </w:p>
    <w:p w:rsidR="00E86977" w:rsidRPr="002009FE" w:rsidRDefault="00BB359C" w:rsidP="00BB359C">
      <w:pPr>
        <w:numPr>
          <w:ilvl w:val="0"/>
          <w:numId w:val="2"/>
        </w:numPr>
        <w:outlineLvl w:val="1"/>
        <w:rPr>
          <w:rFonts w:ascii="黑体" w:eastAsia="黑体" w:hAnsi="黑体" w:cs="Times New Roman"/>
          <w:bCs/>
          <w:sz w:val="24"/>
        </w:rPr>
      </w:pPr>
      <w:r w:rsidRPr="00BB359C">
        <w:rPr>
          <w:rFonts w:ascii="黑体" w:eastAsia="黑体" w:hAnsi="黑体" w:cs="Times New Roman"/>
          <w:bCs/>
          <w:sz w:val="24"/>
        </w:rPr>
        <w:t>19年6月乘用车新车油耗达128%</w:t>
      </w:r>
    </w:p>
    <w:p w:rsidR="00BB359C" w:rsidRDefault="00BB359C" w:rsidP="00721EB3">
      <w:pPr>
        <w:ind w:firstLineChars="201" w:firstLine="422"/>
        <w:rPr>
          <w:rFonts w:asciiTheme="minorEastAsia" w:hAnsiTheme="minorEastAsia" w:cs="黑体"/>
          <w:bCs/>
          <w:szCs w:val="21"/>
        </w:rPr>
      </w:pPr>
      <w:r w:rsidRPr="00BB359C">
        <w:rPr>
          <w:rFonts w:asciiTheme="minorEastAsia" w:hAnsiTheme="minorEastAsia" w:cs="黑体"/>
          <w:bCs/>
          <w:szCs w:val="21"/>
        </w:rPr>
        <w:t>2019年6月国产车新品保持油耗较低水平，动力逐步提升的节能减排升级之路，但降油耗速度较慢。2019年6月的国产乘用车新车的平均油耗为4阶段油耗指标均值的128%（上月127%，去年同期126%），且新车平均升功率72千瓦。自主品牌</w:t>
      </w:r>
      <w:bookmarkStart w:id="1" w:name="_GoBack"/>
      <w:bookmarkEnd w:id="1"/>
      <w:r w:rsidRPr="00BB359C">
        <w:rPr>
          <w:rFonts w:asciiTheme="minorEastAsia" w:hAnsiTheme="minorEastAsia" w:cs="黑体"/>
          <w:bCs/>
          <w:szCs w:val="21"/>
        </w:rPr>
        <w:t>新能源车的产品技术提升很快，</w:t>
      </w:r>
      <w:r>
        <w:rPr>
          <w:rFonts w:asciiTheme="minorEastAsia" w:hAnsiTheme="minorEastAsia" w:cs="黑体" w:hint="eastAsia"/>
          <w:bCs/>
          <w:szCs w:val="21"/>
        </w:rPr>
        <w:t>部分自主的</w:t>
      </w:r>
      <w:r w:rsidRPr="00BB359C">
        <w:rPr>
          <w:rFonts w:asciiTheme="minorEastAsia" w:hAnsiTheme="minorEastAsia" w:cs="黑体"/>
          <w:bCs/>
          <w:szCs w:val="21"/>
        </w:rPr>
        <w:t>油耗很好，期待自主向上突破取得效果。</w:t>
      </w:r>
    </w:p>
    <w:p w:rsidR="00E86977" w:rsidRPr="002009FE" w:rsidRDefault="00BB359C" w:rsidP="00721EB3">
      <w:pPr>
        <w:ind w:firstLineChars="201" w:firstLine="422"/>
        <w:rPr>
          <w:rFonts w:asciiTheme="minorEastAsia" w:hAnsiTheme="minorEastAsia" w:cs="黑体"/>
          <w:bCs/>
          <w:szCs w:val="21"/>
        </w:rPr>
      </w:pPr>
      <w:r>
        <w:rPr>
          <w:rFonts w:asciiTheme="minorEastAsia" w:hAnsiTheme="minorEastAsia" w:cs="黑体" w:hint="eastAsia"/>
          <w:bCs/>
          <w:szCs w:val="21"/>
        </w:rPr>
        <w:t>但总体看，油耗压力仍较大，按道理是1</w:t>
      </w:r>
      <w:r>
        <w:rPr>
          <w:rFonts w:asciiTheme="minorEastAsia" w:hAnsiTheme="minorEastAsia" w:cs="黑体"/>
          <w:bCs/>
          <w:szCs w:val="21"/>
        </w:rPr>
        <w:t>9</w:t>
      </w:r>
      <w:r>
        <w:rPr>
          <w:rFonts w:asciiTheme="minorEastAsia" w:hAnsiTheme="minorEastAsia" w:cs="黑体" w:hint="eastAsia"/>
          <w:bCs/>
          <w:szCs w:val="21"/>
        </w:rPr>
        <w:t>年的车型推出达到4阶段油耗的1</w:t>
      </w:r>
      <w:r>
        <w:rPr>
          <w:rFonts w:asciiTheme="minorEastAsia" w:hAnsiTheme="minorEastAsia" w:cs="黑体"/>
          <w:bCs/>
          <w:szCs w:val="21"/>
        </w:rPr>
        <w:t>10</w:t>
      </w:r>
      <w:r>
        <w:rPr>
          <w:rFonts w:asciiTheme="minorEastAsia" w:hAnsiTheme="minorEastAsia" w:cs="黑体" w:hint="eastAsia"/>
          <w:bCs/>
          <w:szCs w:val="21"/>
        </w:rPr>
        <w:t>%，目前的差距很大，这就要求传统车加速油耗改善，实现依靠传统车的节油减排，而不能仅靠新能源车的冲抵效应</w:t>
      </w:r>
      <w:r w:rsidR="00E86977" w:rsidRPr="002009FE">
        <w:rPr>
          <w:rFonts w:asciiTheme="minorEastAsia" w:hAnsiTheme="minorEastAsia" w:cs="黑体" w:hint="eastAsia"/>
          <w:bCs/>
          <w:szCs w:val="21"/>
        </w:rPr>
        <w:t>。</w:t>
      </w:r>
    </w:p>
    <w:p w:rsidR="00E86977" w:rsidRDefault="00E86977" w:rsidP="00721EB3">
      <w:pPr>
        <w:ind w:firstLineChars="201" w:firstLine="422"/>
        <w:rPr>
          <w:rFonts w:asciiTheme="minorEastAsia" w:hAnsiTheme="minorEastAsia" w:cs="黑体"/>
          <w:bCs/>
          <w:szCs w:val="21"/>
        </w:rPr>
      </w:pPr>
    </w:p>
    <w:p w:rsidR="00721EB3" w:rsidRDefault="00721EB3" w:rsidP="00721EB3">
      <w:pPr>
        <w:ind w:firstLineChars="201" w:firstLine="422"/>
        <w:rPr>
          <w:rFonts w:asciiTheme="minorEastAsia" w:hAnsiTheme="minorEastAsia" w:cs="黑体"/>
          <w:bCs/>
          <w:szCs w:val="21"/>
        </w:rPr>
      </w:pPr>
    </w:p>
    <w:p w:rsidR="00E86977" w:rsidRDefault="00E86977" w:rsidP="00721EB3">
      <w:pPr>
        <w:ind w:firstLineChars="201" w:firstLine="422"/>
        <w:rPr>
          <w:rFonts w:asciiTheme="minorEastAsia" w:hAnsiTheme="minorEastAsia" w:cs="黑体"/>
          <w:bCs/>
          <w:szCs w:val="21"/>
        </w:rPr>
      </w:pPr>
    </w:p>
    <w:p w:rsidR="00E86977" w:rsidRPr="00066AF4" w:rsidRDefault="00E86977" w:rsidP="00E86977">
      <w:pPr>
        <w:rPr>
          <w:rFonts w:asciiTheme="minorEastAsia" w:hAnsiTheme="minorEastAsia" w:cs="黑体"/>
          <w:bCs/>
          <w:szCs w:val="21"/>
        </w:rPr>
      </w:pPr>
    </w:p>
    <w:p w:rsidR="00E86977" w:rsidRPr="00044A32" w:rsidRDefault="00E86977" w:rsidP="00E86977">
      <w:pPr>
        <w:outlineLvl w:val="0"/>
        <w:rPr>
          <w:b/>
        </w:rPr>
      </w:pPr>
      <w:r w:rsidRPr="00044A32">
        <w:rPr>
          <w:rFonts w:hint="eastAsia"/>
          <w:b/>
        </w:rPr>
        <w:t>二、</w:t>
      </w:r>
      <w:r w:rsidRPr="00044A32">
        <w:rPr>
          <w:rFonts w:cs="宋体" w:hint="eastAsia"/>
          <w:b/>
          <w:bCs/>
        </w:rPr>
        <w:t>本周上市新车</w:t>
      </w:r>
    </w:p>
    <w:p w:rsidR="00231F95" w:rsidRPr="005E27C3" w:rsidRDefault="00231F95" w:rsidP="00231F95">
      <w:pPr>
        <w:pStyle w:val="a8"/>
        <w:numPr>
          <w:ilvl w:val="0"/>
          <w:numId w:val="7"/>
        </w:numPr>
        <w:ind w:firstLineChars="0"/>
        <w:jc w:val="left"/>
        <w:outlineLvl w:val="1"/>
        <w:rPr>
          <w:b/>
        </w:rPr>
      </w:pPr>
      <w:r w:rsidRPr="005E27C3">
        <w:rPr>
          <w:b/>
        </w:rPr>
        <w:t>东风日产全新轩逸</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231F95" w:rsidRPr="004F4339" w:rsidTr="00231F95">
        <w:trPr>
          <w:tblCellSpacing w:w="15" w:type="dxa"/>
        </w:trPr>
        <w:tc>
          <w:tcPr>
            <w:tcW w:w="0" w:type="auto"/>
            <w:tcBorders>
              <w:top w:val="nil"/>
              <w:left w:val="nil"/>
              <w:bottom w:val="nil"/>
              <w:right w:val="nil"/>
            </w:tcBorders>
            <w:hideMark/>
          </w:tcPr>
          <w:p w:rsidR="00231F95" w:rsidRPr="004F4339" w:rsidRDefault="00231F95" w:rsidP="00231F95">
            <w:pPr>
              <w:widowControl/>
              <w:jc w:val="left"/>
              <w:rPr>
                <w:rFonts w:ascii="微软雅黑" w:eastAsia="微软雅黑" w:hAnsi="微软雅黑" w:cs="宋体"/>
                <w:color w:val="000000"/>
                <w:kern w:val="0"/>
                <w:sz w:val="27"/>
                <w:szCs w:val="27"/>
              </w:rPr>
            </w:pPr>
            <w:r w:rsidRPr="004F4339">
              <w:rPr>
                <w:rFonts w:ascii="微软雅黑" w:eastAsia="微软雅黑" w:hAnsi="微软雅黑" w:cs="宋体"/>
                <w:noProof/>
                <w:color w:val="000000"/>
                <w:kern w:val="0"/>
                <w:sz w:val="27"/>
                <w:szCs w:val="27"/>
              </w:rPr>
              <w:drawing>
                <wp:inline distT="0" distB="0" distL="0" distR="0" wp14:anchorId="719722E5" wp14:editId="4E22943E">
                  <wp:extent cx="2857500" cy="1657350"/>
                  <wp:effectExtent l="0" t="0" r="0" b="0"/>
                  <wp:docPr id="11" name="图片 11" descr="http://58.246.65.10:8231/UploadFile/20190717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58.246.65.10:8231/UploadFile/2019071702.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57500" cy="1657350"/>
                          </a:xfrm>
                          <a:prstGeom prst="rect">
                            <a:avLst/>
                          </a:prstGeom>
                          <a:noFill/>
                          <a:ln>
                            <a:noFill/>
                          </a:ln>
                        </pic:spPr>
                      </pic:pic>
                    </a:graphicData>
                  </a:graphic>
                </wp:inline>
              </w:drawing>
            </w:r>
          </w:p>
        </w:tc>
        <w:tc>
          <w:tcPr>
            <w:tcW w:w="0" w:type="auto"/>
            <w:tcBorders>
              <w:top w:val="nil"/>
              <w:left w:val="nil"/>
              <w:bottom w:val="nil"/>
              <w:right w:val="nil"/>
            </w:tcBorders>
            <w:hideMark/>
          </w:tcPr>
          <w:p w:rsidR="00231F95" w:rsidRPr="004F4339" w:rsidRDefault="00231F95" w:rsidP="00231F95">
            <w:pPr>
              <w:widowControl/>
              <w:jc w:val="left"/>
              <w:rPr>
                <w:rFonts w:ascii="微软雅黑" w:eastAsia="微软雅黑" w:hAnsi="微软雅黑" w:cs="宋体"/>
                <w:color w:val="000000"/>
                <w:kern w:val="0"/>
                <w:sz w:val="27"/>
                <w:szCs w:val="27"/>
              </w:rPr>
            </w:pPr>
          </w:p>
        </w:tc>
      </w:tr>
    </w:tbl>
    <w:p w:rsidR="00231F95" w:rsidRDefault="00231F95" w:rsidP="00231F95"/>
    <w:p w:rsidR="00231F95" w:rsidRDefault="00231F95" w:rsidP="00231F95">
      <w:r>
        <w:t>7月16日，东风日产全新轩逸上市，新车共推出6款，售价区间10.9万-14.3万元。</w:t>
      </w:r>
    </w:p>
    <w:p w:rsidR="00231F95" w:rsidRDefault="00231F95" w:rsidP="00231F95">
      <w:r>
        <w:rPr>
          <w:rFonts w:hint="eastAsia"/>
        </w:rPr>
        <w:t>外观方面，新车采用标志性</w:t>
      </w:r>
      <w:r>
        <w:t>V型中网搭配两侧锐利的前大灯组。</w:t>
      </w:r>
    </w:p>
    <w:p w:rsidR="00231F95" w:rsidRDefault="00231F95" w:rsidP="00231F95">
      <w:r>
        <w:rPr>
          <w:rFonts w:hint="eastAsia"/>
        </w:rPr>
        <w:t>配置方面，新车配备车道偏离预警、倒车车侧预警、变道盲区预警等。</w:t>
      </w:r>
    </w:p>
    <w:p w:rsidR="00231F95" w:rsidRDefault="00231F95" w:rsidP="00231F95">
      <w:r>
        <w:rPr>
          <w:rFonts w:hint="eastAsia"/>
        </w:rPr>
        <w:t>动力方面，新车搭载</w:t>
      </w:r>
      <w:r>
        <w:t>1.6L发动机，匹配5MT和CVT变速箱。</w:t>
      </w:r>
    </w:p>
    <w:p w:rsidR="00231F95" w:rsidRDefault="00231F95" w:rsidP="00231F95">
      <w:pPr>
        <w:rPr>
          <w:rFonts w:cs="宋体"/>
          <w:b/>
          <w:bCs/>
          <w:i/>
          <w:iCs/>
        </w:rPr>
      </w:pPr>
      <w:r w:rsidRPr="007B45F8">
        <w:rPr>
          <w:rFonts w:cs="宋体" w:hint="eastAsia"/>
          <w:b/>
          <w:bCs/>
          <w:i/>
          <w:iCs/>
        </w:rPr>
        <w:t>分析：。</w:t>
      </w:r>
    </w:p>
    <w:p w:rsidR="00231F95" w:rsidRPr="00D278CB" w:rsidRDefault="00231F95" w:rsidP="00231F95">
      <w:pPr>
        <w:pStyle w:val="a8"/>
        <w:numPr>
          <w:ilvl w:val="0"/>
          <w:numId w:val="7"/>
        </w:numPr>
        <w:ind w:firstLineChars="0"/>
        <w:jc w:val="left"/>
        <w:outlineLvl w:val="1"/>
        <w:rPr>
          <w:b/>
        </w:rPr>
      </w:pPr>
      <w:r w:rsidRPr="00D278CB">
        <w:rPr>
          <w:b/>
        </w:rPr>
        <w:t>长安欧尚科赛5</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231F95" w:rsidRPr="00441602" w:rsidTr="00231F95">
        <w:trPr>
          <w:tblCellSpacing w:w="15" w:type="dxa"/>
        </w:trPr>
        <w:tc>
          <w:tcPr>
            <w:tcW w:w="0" w:type="auto"/>
            <w:tcBorders>
              <w:top w:val="nil"/>
              <w:left w:val="nil"/>
              <w:bottom w:val="nil"/>
              <w:right w:val="nil"/>
            </w:tcBorders>
            <w:hideMark/>
          </w:tcPr>
          <w:p w:rsidR="00231F95" w:rsidRPr="00441602" w:rsidRDefault="00231F95" w:rsidP="00231F95">
            <w:pPr>
              <w:widowControl/>
              <w:jc w:val="left"/>
              <w:rPr>
                <w:rFonts w:ascii="微软雅黑" w:eastAsia="微软雅黑" w:hAnsi="微软雅黑" w:cs="宋体"/>
                <w:color w:val="000000"/>
                <w:kern w:val="0"/>
                <w:sz w:val="27"/>
                <w:szCs w:val="27"/>
              </w:rPr>
            </w:pPr>
            <w:r w:rsidRPr="00441602">
              <w:rPr>
                <w:rFonts w:ascii="微软雅黑" w:eastAsia="微软雅黑" w:hAnsi="微软雅黑" w:cs="宋体"/>
                <w:noProof/>
                <w:color w:val="000000"/>
                <w:kern w:val="0"/>
                <w:sz w:val="27"/>
                <w:szCs w:val="27"/>
              </w:rPr>
              <w:drawing>
                <wp:inline distT="0" distB="0" distL="0" distR="0" wp14:anchorId="508D71A9" wp14:editId="5D4E2E65">
                  <wp:extent cx="2857500" cy="1670050"/>
                  <wp:effectExtent l="0" t="0" r="0" b="6350"/>
                  <wp:docPr id="1" name="图片 1" descr="http://58.246.65.10:8231/UploadFile/20190715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19071506.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57500" cy="1670050"/>
                          </a:xfrm>
                          <a:prstGeom prst="rect">
                            <a:avLst/>
                          </a:prstGeom>
                          <a:noFill/>
                          <a:ln>
                            <a:noFill/>
                          </a:ln>
                        </pic:spPr>
                      </pic:pic>
                    </a:graphicData>
                  </a:graphic>
                </wp:inline>
              </w:drawing>
            </w:r>
          </w:p>
        </w:tc>
        <w:tc>
          <w:tcPr>
            <w:tcW w:w="0" w:type="auto"/>
            <w:tcBorders>
              <w:top w:val="nil"/>
              <w:left w:val="nil"/>
              <w:bottom w:val="nil"/>
              <w:right w:val="nil"/>
            </w:tcBorders>
            <w:hideMark/>
          </w:tcPr>
          <w:p w:rsidR="00231F95" w:rsidRPr="00441602" w:rsidRDefault="00231F95" w:rsidP="00231F95">
            <w:pPr>
              <w:widowControl/>
              <w:jc w:val="left"/>
              <w:rPr>
                <w:rFonts w:ascii="微软雅黑" w:eastAsia="微软雅黑" w:hAnsi="微软雅黑" w:cs="宋体"/>
                <w:color w:val="000000"/>
                <w:kern w:val="0"/>
                <w:sz w:val="27"/>
                <w:szCs w:val="27"/>
              </w:rPr>
            </w:pPr>
          </w:p>
        </w:tc>
      </w:tr>
    </w:tbl>
    <w:p w:rsidR="00231F95" w:rsidRDefault="00231F95" w:rsidP="00231F95"/>
    <w:p w:rsidR="00231F95" w:rsidRDefault="00231F95" w:rsidP="00231F95">
      <w:r>
        <w:t>7月12日，长安欧尚科赛5上市，新车共推出2款，售价区间6.99万-7.99万元。</w:t>
      </w:r>
    </w:p>
    <w:p w:rsidR="00231F95" w:rsidRDefault="00231F95" w:rsidP="00231F95">
      <w:r>
        <w:rPr>
          <w:rFonts w:hint="eastAsia"/>
        </w:rPr>
        <w:t>外观方面，新车基于长安</w:t>
      </w:r>
      <w:r>
        <w:t>CS35车型打造，车头采用更多的曲线进行塑造。</w:t>
      </w:r>
    </w:p>
    <w:p w:rsidR="00231F95" w:rsidRDefault="00231F95" w:rsidP="00231F95">
      <w:r>
        <w:rPr>
          <w:rFonts w:hint="eastAsia"/>
        </w:rPr>
        <w:t>内饰方面，新车采用黑色系为主，并在细节处点缀了银色装饰。</w:t>
      </w:r>
    </w:p>
    <w:p w:rsidR="00231F95" w:rsidRDefault="00231F95" w:rsidP="00231F95">
      <w:r>
        <w:rPr>
          <w:rFonts w:hint="eastAsia"/>
        </w:rPr>
        <w:lastRenderedPageBreak/>
        <w:t>动力方面，新车搭载</w:t>
      </w:r>
      <w:r>
        <w:t>1.6L发动机，匹配5MT和4TIP变速箱。</w:t>
      </w:r>
    </w:p>
    <w:p w:rsidR="00231F95" w:rsidRDefault="00231F95" w:rsidP="00231F95">
      <w:pPr>
        <w:rPr>
          <w:rFonts w:cs="宋体"/>
          <w:b/>
          <w:bCs/>
          <w:i/>
          <w:iCs/>
        </w:rPr>
      </w:pPr>
      <w:r w:rsidRPr="007B45F8">
        <w:rPr>
          <w:rFonts w:cs="宋体" w:hint="eastAsia"/>
          <w:b/>
          <w:bCs/>
          <w:i/>
          <w:iCs/>
        </w:rPr>
        <w:t>分析：。</w:t>
      </w:r>
    </w:p>
    <w:p w:rsidR="009F77BB" w:rsidRPr="005E27C3" w:rsidRDefault="009F77BB" w:rsidP="00E86977">
      <w:pPr>
        <w:pStyle w:val="a8"/>
        <w:numPr>
          <w:ilvl w:val="0"/>
          <w:numId w:val="7"/>
        </w:numPr>
        <w:ind w:firstLineChars="0"/>
        <w:jc w:val="left"/>
        <w:outlineLvl w:val="1"/>
        <w:rPr>
          <w:b/>
        </w:rPr>
      </w:pPr>
      <w:r w:rsidRPr="005E27C3">
        <w:rPr>
          <w:b/>
        </w:rPr>
        <w:t>宝骏510CVT版车型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15"/>
        <w:gridCol w:w="81"/>
      </w:tblGrid>
      <w:tr w:rsidR="009F77BB" w:rsidRPr="004F4339" w:rsidTr="00231F95">
        <w:trPr>
          <w:tblCellSpacing w:w="15" w:type="dxa"/>
        </w:trPr>
        <w:tc>
          <w:tcPr>
            <w:tcW w:w="0" w:type="auto"/>
            <w:tcBorders>
              <w:top w:val="nil"/>
              <w:left w:val="nil"/>
              <w:bottom w:val="nil"/>
              <w:right w:val="nil"/>
            </w:tcBorders>
            <w:hideMark/>
          </w:tcPr>
          <w:p w:rsidR="009F77BB" w:rsidRPr="004F4339" w:rsidRDefault="009F77BB" w:rsidP="00231F95">
            <w:pPr>
              <w:widowControl/>
              <w:jc w:val="left"/>
              <w:rPr>
                <w:rFonts w:ascii="微软雅黑" w:eastAsia="微软雅黑" w:hAnsi="微软雅黑" w:cs="宋体"/>
                <w:color w:val="000000"/>
                <w:kern w:val="0"/>
                <w:sz w:val="27"/>
                <w:szCs w:val="27"/>
              </w:rPr>
            </w:pPr>
            <w:r w:rsidRPr="004F4339">
              <w:rPr>
                <w:rFonts w:ascii="微软雅黑" w:eastAsia="微软雅黑" w:hAnsi="微软雅黑" w:cs="宋体"/>
                <w:noProof/>
                <w:color w:val="000000"/>
                <w:kern w:val="0"/>
                <w:sz w:val="27"/>
                <w:szCs w:val="27"/>
              </w:rPr>
              <w:drawing>
                <wp:inline distT="0" distB="0" distL="0" distR="0" wp14:anchorId="4E5AF38B" wp14:editId="123DF1F7">
                  <wp:extent cx="2819400" cy="1596663"/>
                  <wp:effectExtent l="0" t="0" r="0" b="3810"/>
                  <wp:docPr id="45" name="图片 45" descr="http://58.246.65.10:8231/UploadFile/20190718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58.246.65.10:8231/UploadFile/201907180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37857" cy="1607116"/>
                          </a:xfrm>
                          <a:prstGeom prst="rect">
                            <a:avLst/>
                          </a:prstGeom>
                          <a:noFill/>
                          <a:ln>
                            <a:noFill/>
                          </a:ln>
                        </pic:spPr>
                      </pic:pic>
                    </a:graphicData>
                  </a:graphic>
                </wp:inline>
              </w:drawing>
            </w:r>
          </w:p>
        </w:tc>
        <w:tc>
          <w:tcPr>
            <w:tcW w:w="0" w:type="auto"/>
            <w:tcBorders>
              <w:top w:val="nil"/>
              <w:left w:val="nil"/>
              <w:bottom w:val="nil"/>
              <w:right w:val="nil"/>
            </w:tcBorders>
            <w:hideMark/>
          </w:tcPr>
          <w:p w:rsidR="009F77BB" w:rsidRPr="004F4339" w:rsidRDefault="009F77BB" w:rsidP="00231F95">
            <w:pPr>
              <w:widowControl/>
              <w:jc w:val="left"/>
              <w:rPr>
                <w:rFonts w:ascii="微软雅黑" w:eastAsia="微软雅黑" w:hAnsi="微软雅黑" w:cs="宋体"/>
                <w:color w:val="000000"/>
                <w:kern w:val="0"/>
                <w:sz w:val="27"/>
                <w:szCs w:val="27"/>
              </w:rPr>
            </w:pPr>
          </w:p>
        </w:tc>
      </w:tr>
    </w:tbl>
    <w:p w:rsidR="009F77BB" w:rsidRDefault="009F77BB" w:rsidP="00E86977"/>
    <w:p w:rsidR="009F77BB" w:rsidRDefault="009F77BB" w:rsidP="00E86977">
      <w:r>
        <w:t>7月18日，宝骏510CVT版车型上市，新车共推2款，售价区间为7.38万-8.28万元。</w:t>
      </w:r>
    </w:p>
    <w:p w:rsidR="009F77BB" w:rsidRDefault="009F77BB" w:rsidP="00E86977">
      <w:r>
        <w:rPr>
          <w:rFonts w:hint="eastAsia"/>
        </w:rPr>
        <w:t>外观方面，新车与现款车型基本保持一致。</w:t>
      </w:r>
    </w:p>
    <w:p w:rsidR="009F77BB" w:rsidRDefault="009F77BB" w:rsidP="00E86977">
      <w:r>
        <w:rPr>
          <w:rFonts w:hint="eastAsia"/>
        </w:rPr>
        <w:t>动力方面，新车搭载</w:t>
      </w:r>
      <w:r>
        <w:t>1.5L发动机，匹配CVT变速箱。</w:t>
      </w:r>
    </w:p>
    <w:p w:rsidR="009F77BB" w:rsidRPr="005E27C3" w:rsidRDefault="009F77BB" w:rsidP="00E86977">
      <w:pPr>
        <w:rPr>
          <w:rFonts w:cs="宋体"/>
          <w:b/>
          <w:bCs/>
          <w:i/>
          <w:iCs/>
        </w:rPr>
      </w:pPr>
      <w:r w:rsidRPr="007B45F8">
        <w:rPr>
          <w:rFonts w:cs="宋体" w:hint="eastAsia"/>
          <w:b/>
          <w:bCs/>
          <w:i/>
          <w:iCs/>
        </w:rPr>
        <w:t>分析：。</w:t>
      </w:r>
    </w:p>
    <w:p w:rsidR="009F77BB" w:rsidRPr="00D278CB" w:rsidRDefault="009F77BB" w:rsidP="00E86977">
      <w:pPr>
        <w:pStyle w:val="a8"/>
        <w:numPr>
          <w:ilvl w:val="0"/>
          <w:numId w:val="7"/>
        </w:numPr>
        <w:ind w:firstLineChars="0"/>
        <w:jc w:val="left"/>
        <w:outlineLvl w:val="1"/>
        <w:rPr>
          <w:b/>
        </w:rPr>
      </w:pPr>
      <w:r w:rsidRPr="00D278CB">
        <w:rPr>
          <w:b/>
        </w:rPr>
        <w:t>奔驰SLC260瑾瑜典藏版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9F77BB" w:rsidRPr="00441602" w:rsidTr="00231F95">
        <w:trPr>
          <w:tblCellSpacing w:w="15" w:type="dxa"/>
        </w:trPr>
        <w:tc>
          <w:tcPr>
            <w:tcW w:w="0" w:type="auto"/>
            <w:tcBorders>
              <w:top w:val="nil"/>
              <w:left w:val="nil"/>
              <w:bottom w:val="nil"/>
              <w:right w:val="nil"/>
            </w:tcBorders>
            <w:hideMark/>
          </w:tcPr>
          <w:p w:rsidR="009F77BB" w:rsidRPr="00441602" w:rsidRDefault="009F77BB" w:rsidP="00231F95">
            <w:pPr>
              <w:widowControl/>
              <w:jc w:val="left"/>
              <w:rPr>
                <w:rFonts w:ascii="微软雅黑" w:eastAsia="微软雅黑" w:hAnsi="微软雅黑" w:cs="宋体"/>
                <w:color w:val="000000"/>
                <w:kern w:val="0"/>
                <w:sz w:val="27"/>
                <w:szCs w:val="27"/>
              </w:rPr>
            </w:pPr>
            <w:r w:rsidRPr="00441602">
              <w:rPr>
                <w:rFonts w:ascii="微软雅黑" w:eastAsia="微软雅黑" w:hAnsi="微软雅黑" w:cs="宋体"/>
                <w:noProof/>
                <w:color w:val="000000"/>
                <w:kern w:val="0"/>
                <w:sz w:val="27"/>
                <w:szCs w:val="27"/>
              </w:rPr>
              <w:drawing>
                <wp:inline distT="0" distB="0" distL="0" distR="0" wp14:anchorId="33391A72" wp14:editId="30B85B7C">
                  <wp:extent cx="2857500" cy="1631950"/>
                  <wp:effectExtent l="0" t="0" r="0" b="6350"/>
                  <wp:docPr id="42" name="图片 42" descr="http://58.246.65.10:8231/UploadFile/2019071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9071502.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57500" cy="1631950"/>
                          </a:xfrm>
                          <a:prstGeom prst="rect">
                            <a:avLst/>
                          </a:prstGeom>
                          <a:noFill/>
                          <a:ln>
                            <a:noFill/>
                          </a:ln>
                        </pic:spPr>
                      </pic:pic>
                    </a:graphicData>
                  </a:graphic>
                </wp:inline>
              </w:drawing>
            </w:r>
          </w:p>
        </w:tc>
        <w:tc>
          <w:tcPr>
            <w:tcW w:w="0" w:type="auto"/>
            <w:tcBorders>
              <w:top w:val="nil"/>
              <w:left w:val="nil"/>
              <w:bottom w:val="nil"/>
              <w:right w:val="nil"/>
            </w:tcBorders>
            <w:hideMark/>
          </w:tcPr>
          <w:p w:rsidR="009F77BB" w:rsidRPr="00441602" w:rsidRDefault="009F77BB" w:rsidP="00231F95">
            <w:pPr>
              <w:widowControl/>
              <w:jc w:val="left"/>
              <w:rPr>
                <w:rFonts w:ascii="微软雅黑" w:eastAsia="微软雅黑" w:hAnsi="微软雅黑" w:cs="宋体"/>
                <w:color w:val="000000"/>
                <w:kern w:val="0"/>
                <w:sz w:val="27"/>
                <w:szCs w:val="27"/>
              </w:rPr>
            </w:pPr>
          </w:p>
        </w:tc>
      </w:tr>
    </w:tbl>
    <w:p w:rsidR="009F77BB" w:rsidRDefault="009F77BB" w:rsidP="00E86977"/>
    <w:p w:rsidR="009F77BB" w:rsidRDefault="009F77BB" w:rsidP="00E86977">
      <w:r>
        <w:t>7月13日，奔驰SLC260瑾瑜典藏版上市，新车售价50.88万元。</w:t>
      </w:r>
    </w:p>
    <w:p w:rsidR="009F77BB" w:rsidRDefault="009F77BB" w:rsidP="00E86977">
      <w:r>
        <w:rPr>
          <w:rFonts w:hint="eastAsia"/>
        </w:rPr>
        <w:t>外观方面，新车采用炽夏黄色车漆，同时配备了</w:t>
      </w:r>
      <w:r>
        <w:t>AMGLine运动套件。</w:t>
      </w:r>
    </w:p>
    <w:p w:rsidR="009F77BB" w:rsidRDefault="009F77BB" w:rsidP="00E86977">
      <w:r>
        <w:rPr>
          <w:rFonts w:hint="eastAsia"/>
        </w:rPr>
        <w:t>内饰方面，新车采用黑灰双色</w:t>
      </w:r>
      <w:r>
        <w:t>Nappa真皮运动座椅、灰色缝线、碳纤维纹路头枕/挡把/饰板等。</w:t>
      </w:r>
    </w:p>
    <w:p w:rsidR="009F77BB" w:rsidRDefault="009F77BB" w:rsidP="00E86977">
      <w:r>
        <w:rPr>
          <w:rFonts w:hint="eastAsia"/>
        </w:rPr>
        <w:t>动力方面，新车搭载</w:t>
      </w:r>
      <w:r>
        <w:t>2.0T发动机，匹配9TIP变速箱。</w:t>
      </w:r>
    </w:p>
    <w:p w:rsidR="009F77BB" w:rsidRDefault="009F77BB" w:rsidP="00E86977">
      <w:pPr>
        <w:rPr>
          <w:rFonts w:cs="宋体"/>
          <w:b/>
          <w:bCs/>
          <w:i/>
          <w:iCs/>
        </w:rPr>
      </w:pPr>
      <w:r w:rsidRPr="007B45F8">
        <w:rPr>
          <w:rFonts w:cs="宋体" w:hint="eastAsia"/>
          <w:b/>
          <w:bCs/>
          <w:i/>
          <w:iCs/>
        </w:rPr>
        <w:t>分析：。</w:t>
      </w:r>
    </w:p>
    <w:p w:rsidR="009F77BB" w:rsidRPr="00D278CB" w:rsidRDefault="009F77BB" w:rsidP="00E86977">
      <w:pPr>
        <w:pStyle w:val="a8"/>
        <w:numPr>
          <w:ilvl w:val="0"/>
          <w:numId w:val="7"/>
        </w:numPr>
        <w:ind w:firstLineChars="0"/>
        <w:jc w:val="left"/>
        <w:outlineLvl w:val="1"/>
        <w:rPr>
          <w:b/>
        </w:rPr>
      </w:pPr>
      <w:r w:rsidRPr="00D278CB">
        <w:rPr>
          <w:b/>
        </w:rPr>
        <w:t>东风风行T5/T5L</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9F77BB" w:rsidRPr="00441602" w:rsidTr="00231F95">
        <w:trPr>
          <w:tblCellSpacing w:w="15" w:type="dxa"/>
        </w:trPr>
        <w:tc>
          <w:tcPr>
            <w:tcW w:w="0" w:type="auto"/>
            <w:tcBorders>
              <w:top w:val="nil"/>
              <w:left w:val="nil"/>
              <w:bottom w:val="nil"/>
              <w:right w:val="nil"/>
            </w:tcBorders>
            <w:hideMark/>
          </w:tcPr>
          <w:p w:rsidR="009F77BB" w:rsidRPr="00441602" w:rsidRDefault="009F77BB" w:rsidP="00231F95">
            <w:pPr>
              <w:widowControl/>
              <w:jc w:val="left"/>
              <w:rPr>
                <w:rFonts w:ascii="微软雅黑" w:eastAsia="微软雅黑" w:hAnsi="微软雅黑" w:cs="宋体"/>
                <w:color w:val="000000"/>
                <w:kern w:val="0"/>
                <w:sz w:val="27"/>
                <w:szCs w:val="27"/>
              </w:rPr>
            </w:pPr>
            <w:r w:rsidRPr="00441602">
              <w:rPr>
                <w:rFonts w:ascii="微软雅黑" w:eastAsia="微软雅黑" w:hAnsi="微软雅黑" w:cs="宋体"/>
                <w:noProof/>
                <w:color w:val="000000"/>
                <w:kern w:val="0"/>
                <w:sz w:val="27"/>
                <w:szCs w:val="27"/>
              </w:rPr>
              <w:lastRenderedPageBreak/>
              <w:drawing>
                <wp:inline distT="0" distB="0" distL="0" distR="0" wp14:anchorId="5774FDC9" wp14:editId="3E38E395">
                  <wp:extent cx="2857500" cy="1619250"/>
                  <wp:effectExtent l="0" t="0" r="0" b="0"/>
                  <wp:docPr id="9" name="图片 9" descr="http://58.246.65.10:8231/UploadFile/20190715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8.246.65.10:8231/UploadFile/2019071508.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57500" cy="1619250"/>
                          </a:xfrm>
                          <a:prstGeom prst="rect">
                            <a:avLst/>
                          </a:prstGeom>
                          <a:noFill/>
                          <a:ln>
                            <a:noFill/>
                          </a:ln>
                        </pic:spPr>
                      </pic:pic>
                    </a:graphicData>
                  </a:graphic>
                </wp:inline>
              </w:drawing>
            </w:r>
          </w:p>
        </w:tc>
        <w:tc>
          <w:tcPr>
            <w:tcW w:w="0" w:type="auto"/>
            <w:tcBorders>
              <w:top w:val="nil"/>
              <w:left w:val="nil"/>
              <w:bottom w:val="nil"/>
              <w:right w:val="nil"/>
            </w:tcBorders>
            <w:hideMark/>
          </w:tcPr>
          <w:p w:rsidR="009F77BB" w:rsidRPr="00441602" w:rsidRDefault="009F77BB" w:rsidP="00231F95">
            <w:pPr>
              <w:widowControl/>
              <w:jc w:val="left"/>
              <w:rPr>
                <w:rFonts w:ascii="微软雅黑" w:eastAsia="微软雅黑" w:hAnsi="微软雅黑" w:cs="宋体"/>
                <w:color w:val="000000"/>
                <w:kern w:val="0"/>
                <w:sz w:val="27"/>
                <w:szCs w:val="27"/>
              </w:rPr>
            </w:pPr>
          </w:p>
        </w:tc>
      </w:tr>
    </w:tbl>
    <w:p w:rsidR="009F77BB" w:rsidRDefault="009F77BB" w:rsidP="00E86977"/>
    <w:p w:rsidR="009F77BB" w:rsidRDefault="009F77BB" w:rsidP="00E86977">
      <w:r>
        <w:t>7月14日，东风风行T5/T5L上市，新车共推出4款，售价区间6.99万-11.29万元。</w:t>
      </w:r>
    </w:p>
    <w:p w:rsidR="009F77BB" w:rsidRDefault="009F77BB" w:rsidP="00E86977">
      <w:r>
        <w:rPr>
          <w:rFonts w:hint="eastAsia"/>
        </w:rPr>
        <w:t>外观方面，新车前包围下方采用了全新的贯穿样式，</w:t>
      </w:r>
      <w:r>
        <w:t>LED大灯采用回旋镖式造型。</w:t>
      </w:r>
    </w:p>
    <w:p w:rsidR="009F77BB" w:rsidRDefault="009F77BB" w:rsidP="00E86977">
      <w:r>
        <w:rPr>
          <w:rFonts w:hint="eastAsia"/>
        </w:rPr>
        <w:t>配置方面，新车配备</w:t>
      </w:r>
      <w:r>
        <w:t>ADAS智能辅助驾驶系统、12.3英寸全液晶仪表盘、全景影像、无线充电、电子手刹等。</w:t>
      </w:r>
    </w:p>
    <w:p w:rsidR="009F77BB" w:rsidRDefault="009F77BB" w:rsidP="00E86977">
      <w:r>
        <w:rPr>
          <w:rFonts w:hint="eastAsia"/>
        </w:rPr>
        <w:t>动力方面，新车搭载</w:t>
      </w:r>
      <w:r>
        <w:t>1.6L和1.5T发动机，匹配5MT和6TIP变速箱。</w:t>
      </w:r>
    </w:p>
    <w:p w:rsidR="009F77BB" w:rsidRDefault="009F77BB" w:rsidP="00E86977">
      <w:pPr>
        <w:rPr>
          <w:rFonts w:cs="宋体"/>
          <w:b/>
          <w:bCs/>
          <w:i/>
          <w:iCs/>
        </w:rPr>
      </w:pPr>
      <w:r w:rsidRPr="007B45F8">
        <w:rPr>
          <w:rFonts w:cs="宋体" w:hint="eastAsia"/>
          <w:b/>
          <w:bCs/>
          <w:i/>
          <w:iCs/>
        </w:rPr>
        <w:t>分析：。</w:t>
      </w:r>
    </w:p>
    <w:p w:rsidR="009F77BB" w:rsidRPr="005E27C3" w:rsidRDefault="009F77BB" w:rsidP="00E86977">
      <w:pPr>
        <w:pStyle w:val="a8"/>
        <w:numPr>
          <w:ilvl w:val="0"/>
          <w:numId w:val="7"/>
        </w:numPr>
        <w:ind w:firstLineChars="0"/>
        <w:jc w:val="left"/>
        <w:outlineLvl w:val="1"/>
        <w:rPr>
          <w:b/>
        </w:rPr>
      </w:pPr>
      <w:r w:rsidRPr="005E27C3">
        <w:rPr>
          <w:b/>
        </w:rPr>
        <w:t>广汽传祺新款GS3</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9F77BB" w:rsidRPr="004F4339" w:rsidTr="00231F95">
        <w:trPr>
          <w:tblCellSpacing w:w="15" w:type="dxa"/>
        </w:trPr>
        <w:tc>
          <w:tcPr>
            <w:tcW w:w="0" w:type="auto"/>
            <w:tcBorders>
              <w:top w:val="nil"/>
              <w:left w:val="nil"/>
              <w:bottom w:val="nil"/>
              <w:right w:val="nil"/>
            </w:tcBorders>
            <w:hideMark/>
          </w:tcPr>
          <w:p w:rsidR="009F77BB" w:rsidRPr="004F4339" w:rsidRDefault="009F77BB" w:rsidP="00231F95">
            <w:pPr>
              <w:widowControl/>
              <w:jc w:val="left"/>
              <w:rPr>
                <w:rFonts w:ascii="微软雅黑" w:eastAsia="微软雅黑" w:hAnsi="微软雅黑" w:cs="宋体"/>
                <w:color w:val="000000"/>
                <w:kern w:val="0"/>
                <w:sz w:val="27"/>
                <w:szCs w:val="27"/>
              </w:rPr>
            </w:pPr>
            <w:r w:rsidRPr="004F4339">
              <w:rPr>
                <w:rFonts w:ascii="微软雅黑" w:eastAsia="微软雅黑" w:hAnsi="微软雅黑" w:cs="宋体"/>
                <w:noProof/>
                <w:color w:val="000000"/>
                <w:kern w:val="0"/>
                <w:sz w:val="27"/>
                <w:szCs w:val="27"/>
              </w:rPr>
              <w:drawing>
                <wp:inline distT="0" distB="0" distL="0" distR="0" wp14:anchorId="5214EF4A" wp14:editId="082CC23B">
                  <wp:extent cx="2857500" cy="1473200"/>
                  <wp:effectExtent l="0" t="0" r="0" b="0"/>
                  <wp:docPr id="16" name="图片 16" descr="http://58.246.65.10:8231/UploadFile/20190717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58.246.65.10:8231/UploadFile/2019071703.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57500" cy="1473200"/>
                          </a:xfrm>
                          <a:prstGeom prst="rect">
                            <a:avLst/>
                          </a:prstGeom>
                          <a:noFill/>
                          <a:ln>
                            <a:noFill/>
                          </a:ln>
                        </pic:spPr>
                      </pic:pic>
                    </a:graphicData>
                  </a:graphic>
                </wp:inline>
              </w:drawing>
            </w:r>
          </w:p>
        </w:tc>
        <w:tc>
          <w:tcPr>
            <w:tcW w:w="0" w:type="auto"/>
            <w:tcBorders>
              <w:top w:val="nil"/>
              <w:left w:val="nil"/>
              <w:bottom w:val="nil"/>
              <w:right w:val="nil"/>
            </w:tcBorders>
            <w:hideMark/>
          </w:tcPr>
          <w:p w:rsidR="009F77BB" w:rsidRPr="004F4339" w:rsidRDefault="009F77BB" w:rsidP="00231F95">
            <w:pPr>
              <w:widowControl/>
              <w:jc w:val="left"/>
              <w:rPr>
                <w:rFonts w:ascii="微软雅黑" w:eastAsia="微软雅黑" w:hAnsi="微软雅黑" w:cs="宋体"/>
                <w:color w:val="000000"/>
                <w:kern w:val="0"/>
                <w:sz w:val="27"/>
                <w:szCs w:val="27"/>
              </w:rPr>
            </w:pPr>
          </w:p>
        </w:tc>
      </w:tr>
    </w:tbl>
    <w:p w:rsidR="009F77BB" w:rsidRDefault="009F77BB" w:rsidP="00E86977"/>
    <w:p w:rsidR="009F77BB" w:rsidRDefault="009F77BB" w:rsidP="00E86977">
      <w:r>
        <w:t>7月16日，广汽传祺新款GS3上市，新车共推出6款，售价区间7.68万-11.38万元。</w:t>
      </w:r>
    </w:p>
    <w:p w:rsidR="009F77BB" w:rsidRDefault="009F77BB" w:rsidP="00E86977">
      <w:r>
        <w:rPr>
          <w:rFonts w:hint="eastAsia"/>
        </w:rPr>
        <w:t>外观方面，新车采用家族式凌云翼前脸和悬浮式车顶设计。</w:t>
      </w:r>
    </w:p>
    <w:p w:rsidR="009F77BB" w:rsidRDefault="009F77BB" w:rsidP="00E86977">
      <w:r>
        <w:rPr>
          <w:rFonts w:hint="eastAsia"/>
        </w:rPr>
        <w:t>配置方面，新车标配</w:t>
      </w:r>
      <w:r>
        <w:t>LED转向灯、16英寸轮圈、驾驶位手动6向可调、后排座椅4/6比例放倒、倒车雷达等。</w:t>
      </w:r>
    </w:p>
    <w:p w:rsidR="009F77BB" w:rsidRDefault="009F77BB" w:rsidP="00E86977">
      <w:r>
        <w:rPr>
          <w:rFonts w:hint="eastAsia"/>
        </w:rPr>
        <w:t>动力方面，新车搭载</w:t>
      </w:r>
      <w:r>
        <w:t>1.5T发动机，匹配6MT和7DCT变速箱。</w:t>
      </w:r>
    </w:p>
    <w:p w:rsidR="009F77BB" w:rsidRPr="005E27C3" w:rsidRDefault="009F77BB" w:rsidP="00E86977">
      <w:pPr>
        <w:rPr>
          <w:rFonts w:cs="宋体"/>
          <w:b/>
          <w:bCs/>
          <w:i/>
          <w:iCs/>
        </w:rPr>
      </w:pPr>
      <w:r w:rsidRPr="007B45F8">
        <w:rPr>
          <w:rFonts w:cs="宋体" w:hint="eastAsia"/>
          <w:b/>
          <w:bCs/>
          <w:i/>
          <w:iCs/>
        </w:rPr>
        <w:t>分析：。</w:t>
      </w:r>
    </w:p>
    <w:p w:rsidR="009F77BB" w:rsidRPr="00D278CB" w:rsidRDefault="009F77BB" w:rsidP="00E86977">
      <w:pPr>
        <w:pStyle w:val="a8"/>
        <w:numPr>
          <w:ilvl w:val="0"/>
          <w:numId w:val="7"/>
        </w:numPr>
        <w:ind w:firstLineChars="0"/>
        <w:jc w:val="left"/>
        <w:outlineLvl w:val="1"/>
        <w:rPr>
          <w:b/>
        </w:rPr>
      </w:pPr>
      <w:r w:rsidRPr="00D278CB">
        <w:rPr>
          <w:b/>
        </w:rPr>
        <w:t>红旗HS7</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9F77BB" w:rsidRPr="00441602" w:rsidTr="00231F95">
        <w:trPr>
          <w:tblCellSpacing w:w="15" w:type="dxa"/>
        </w:trPr>
        <w:tc>
          <w:tcPr>
            <w:tcW w:w="0" w:type="auto"/>
            <w:tcBorders>
              <w:top w:val="nil"/>
              <w:left w:val="nil"/>
              <w:bottom w:val="nil"/>
              <w:right w:val="nil"/>
            </w:tcBorders>
            <w:hideMark/>
          </w:tcPr>
          <w:p w:rsidR="009F77BB" w:rsidRPr="00441602" w:rsidRDefault="009F77BB" w:rsidP="00231F95">
            <w:pPr>
              <w:widowControl/>
              <w:jc w:val="left"/>
              <w:rPr>
                <w:rFonts w:ascii="微软雅黑" w:eastAsia="微软雅黑" w:hAnsi="微软雅黑" w:cs="宋体"/>
                <w:color w:val="000000"/>
                <w:kern w:val="0"/>
                <w:sz w:val="27"/>
                <w:szCs w:val="27"/>
              </w:rPr>
            </w:pPr>
            <w:r w:rsidRPr="00441602">
              <w:rPr>
                <w:rFonts w:ascii="微软雅黑" w:eastAsia="微软雅黑" w:hAnsi="微软雅黑" w:cs="宋体"/>
                <w:noProof/>
                <w:color w:val="000000"/>
                <w:kern w:val="0"/>
                <w:sz w:val="27"/>
                <w:szCs w:val="27"/>
              </w:rPr>
              <w:drawing>
                <wp:inline distT="0" distB="0" distL="0" distR="0" wp14:anchorId="7F1CCC92" wp14:editId="0EE0F501">
                  <wp:extent cx="2857500" cy="1555750"/>
                  <wp:effectExtent l="0" t="0" r="0" b="6350"/>
                  <wp:docPr id="6" name="图片 6" descr="http://58.246.65.10:8231/UploadFile/20190715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19071504.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57500" cy="1555750"/>
                          </a:xfrm>
                          <a:prstGeom prst="rect">
                            <a:avLst/>
                          </a:prstGeom>
                          <a:noFill/>
                          <a:ln>
                            <a:noFill/>
                          </a:ln>
                        </pic:spPr>
                      </pic:pic>
                    </a:graphicData>
                  </a:graphic>
                </wp:inline>
              </w:drawing>
            </w:r>
          </w:p>
        </w:tc>
        <w:tc>
          <w:tcPr>
            <w:tcW w:w="0" w:type="auto"/>
            <w:tcBorders>
              <w:top w:val="nil"/>
              <w:left w:val="nil"/>
              <w:bottom w:val="nil"/>
              <w:right w:val="nil"/>
            </w:tcBorders>
            <w:hideMark/>
          </w:tcPr>
          <w:p w:rsidR="009F77BB" w:rsidRPr="00441602" w:rsidRDefault="009F77BB" w:rsidP="00231F95">
            <w:pPr>
              <w:widowControl/>
              <w:jc w:val="left"/>
              <w:rPr>
                <w:rFonts w:ascii="微软雅黑" w:eastAsia="微软雅黑" w:hAnsi="微软雅黑" w:cs="宋体"/>
                <w:color w:val="000000"/>
                <w:kern w:val="0"/>
                <w:sz w:val="27"/>
                <w:szCs w:val="27"/>
              </w:rPr>
            </w:pPr>
          </w:p>
        </w:tc>
      </w:tr>
    </w:tbl>
    <w:p w:rsidR="009F77BB" w:rsidRDefault="009F77BB" w:rsidP="00E86977"/>
    <w:p w:rsidR="009F77BB" w:rsidRDefault="009F77BB" w:rsidP="00E86977">
      <w:r>
        <w:t>7月12日，红旗HS7上市，新车共推出4款，售价区间34.98万-45.98万元。</w:t>
      </w:r>
    </w:p>
    <w:p w:rsidR="009F77BB" w:rsidRDefault="009F77BB" w:rsidP="00E86977">
      <w:r>
        <w:rPr>
          <w:rFonts w:hint="eastAsia"/>
        </w:rPr>
        <w:lastRenderedPageBreak/>
        <w:t>外观方面，新车采用直瀑式进气格栅，格栅正中央搭配一道红色饰条。</w:t>
      </w:r>
    </w:p>
    <w:p w:rsidR="009F77BB" w:rsidRDefault="009F77BB" w:rsidP="00E86977">
      <w:r>
        <w:rPr>
          <w:rFonts w:hint="eastAsia"/>
        </w:rPr>
        <w:t>内饰方面，新车采用平直线条和矩形元素，中控台由木质饰板、金属装饰条、缝线等软质材料覆盖。</w:t>
      </w:r>
    </w:p>
    <w:p w:rsidR="009F77BB" w:rsidRDefault="009F77BB" w:rsidP="00E86977">
      <w:r>
        <w:rPr>
          <w:rFonts w:hint="eastAsia"/>
        </w:rPr>
        <w:t>动力方面，新车搭载</w:t>
      </w:r>
      <w:r>
        <w:t>3.0T发动机，匹配8TIP变速箱。</w:t>
      </w:r>
    </w:p>
    <w:p w:rsidR="009F77BB" w:rsidRDefault="009F77BB" w:rsidP="00E86977">
      <w:pPr>
        <w:rPr>
          <w:rFonts w:cs="宋体"/>
          <w:b/>
          <w:bCs/>
          <w:i/>
          <w:iCs/>
        </w:rPr>
      </w:pPr>
      <w:r w:rsidRPr="007B45F8">
        <w:rPr>
          <w:rFonts w:cs="宋体" w:hint="eastAsia"/>
          <w:b/>
          <w:bCs/>
          <w:i/>
          <w:iCs/>
        </w:rPr>
        <w:t>分析：。</w:t>
      </w:r>
    </w:p>
    <w:p w:rsidR="009F77BB" w:rsidRPr="00D278CB" w:rsidRDefault="009F77BB" w:rsidP="00E86977">
      <w:pPr>
        <w:pStyle w:val="a8"/>
        <w:numPr>
          <w:ilvl w:val="0"/>
          <w:numId w:val="7"/>
        </w:numPr>
        <w:ind w:firstLineChars="0"/>
        <w:jc w:val="left"/>
        <w:outlineLvl w:val="1"/>
        <w:rPr>
          <w:b/>
        </w:rPr>
      </w:pPr>
      <w:r w:rsidRPr="00D278CB">
        <w:rPr>
          <w:b/>
        </w:rPr>
        <w:t>全新奔驰A级两厢</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9F77BB" w:rsidRPr="00441602" w:rsidTr="00231F95">
        <w:trPr>
          <w:tblCellSpacing w:w="15" w:type="dxa"/>
        </w:trPr>
        <w:tc>
          <w:tcPr>
            <w:tcW w:w="0" w:type="auto"/>
            <w:tcBorders>
              <w:top w:val="nil"/>
              <w:left w:val="nil"/>
              <w:bottom w:val="nil"/>
              <w:right w:val="nil"/>
            </w:tcBorders>
            <w:hideMark/>
          </w:tcPr>
          <w:p w:rsidR="009F77BB" w:rsidRPr="00441602" w:rsidRDefault="009F77BB" w:rsidP="00231F95">
            <w:pPr>
              <w:widowControl/>
              <w:jc w:val="left"/>
              <w:rPr>
                <w:rFonts w:ascii="微软雅黑" w:eastAsia="微软雅黑" w:hAnsi="微软雅黑" w:cs="宋体"/>
                <w:color w:val="000000"/>
                <w:kern w:val="0"/>
                <w:sz w:val="27"/>
                <w:szCs w:val="27"/>
              </w:rPr>
            </w:pPr>
            <w:r w:rsidRPr="00441602">
              <w:rPr>
                <w:rFonts w:ascii="微软雅黑" w:eastAsia="微软雅黑" w:hAnsi="微软雅黑" w:cs="宋体"/>
                <w:noProof/>
                <w:color w:val="000000"/>
                <w:kern w:val="0"/>
                <w:sz w:val="27"/>
                <w:szCs w:val="27"/>
              </w:rPr>
              <w:drawing>
                <wp:inline distT="0" distB="0" distL="0" distR="0" wp14:anchorId="657C42AB" wp14:editId="6B1685B7">
                  <wp:extent cx="2857500" cy="1504950"/>
                  <wp:effectExtent l="0" t="0" r="0" b="0"/>
                  <wp:docPr id="5" name="图片 5" descr="http://58.246.65.10:8231/UploadFile/20190715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9071503.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57500" cy="1504950"/>
                          </a:xfrm>
                          <a:prstGeom prst="rect">
                            <a:avLst/>
                          </a:prstGeom>
                          <a:noFill/>
                          <a:ln>
                            <a:noFill/>
                          </a:ln>
                        </pic:spPr>
                      </pic:pic>
                    </a:graphicData>
                  </a:graphic>
                </wp:inline>
              </w:drawing>
            </w:r>
          </w:p>
        </w:tc>
        <w:tc>
          <w:tcPr>
            <w:tcW w:w="0" w:type="auto"/>
            <w:tcBorders>
              <w:top w:val="nil"/>
              <w:left w:val="nil"/>
              <w:bottom w:val="nil"/>
              <w:right w:val="nil"/>
            </w:tcBorders>
            <w:hideMark/>
          </w:tcPr>
          <w:p w:rsidR="009F77BB" w:rsidRPr="00441602" w:rsidRDefault="009F77BB" w:rsidP="00231F95">
            <w:pPr>
              <w:widowControl/>
              <w:jc w:val="left"/>
              <w:rPr>
                <w:rFonts w:ascii="微软雅黑" w:eastAsia="微软雅黑" w:hAnsi="微软雅黑" w:cs="宋体"/>
                <w:color w:val="000000"/>
                <w:kern w:val="0"/>
                <w:sz w:val="27"/>
                <w:szCs w:val="27"/>
              </w:rPr>
            </w:pPr>
          </w:p>
        </w:tc>
      </w:tr>
    </w:tbl>
    <w:p w:rsidR="009F77BB" w:rsidRDefault="009F77BB" w:rsidP="00E86977"/>
    <w:p w:rsidR="009F77BB" w:rsidRDefault="009F77BB" w:rsidP="00E86977">
      <w:r>
        <w:t>7月12日，全新奔驰A级两厢上市，新车共推出2款，售价区间25.78万-27.38万元。</w:t>
      </w:r>
    </w:p>
    <w:p w:rsidR="009F77BB" w:rsidRDefault="009F77BB" w:rsidP="00E86977">
      <w:r>
        <w:rPr>
          <w:rFonts w:hint="eastAsia"/>
        </w:rPr>
        <w:t>外观方面，新车采用大尺寸的前进气格栅左右两侧搭配上扬的</w:t>
      </w:r>
      <w:r>
        <w:t>LED前大灯组。</w:t>
      </w:r>
    </w:p>
    <w:p w:rsidR="009F77BB" w:rsidRDefault="009F77BB" w:rsidP="00E86977">
      <w:r>
        <w:rPr>
          <w:rFonts w:hint="eastAsia"/>
        </w:rPr>
        <w:t>配置方面，新车配备可加热前排座椅、多功能运动型方向盘、平视显示、</w:t>
      </w:r>
      <w:r>
        <w:t>MBUX人机交互系统等。</w:t>
      </w:r>
    </w:p>
    <w:p w:rsidR="009F77BB" w:rsidRDefault="009F77BB" w:rsidP="00E86977">
      <w:r>
        <w:rPr>
          <w:rFonts w:hint="eastAsia"/>
        </w:rPr>
        <w:t>动力方面，新车搭载</w:t>
      </w:r>
      <w:r>
        <w:t>1.3T发动机，匹配7DCT变速箱。</w:t>
      </w:r>
    </w:p>
    <w:p w:rsidR="009F77BB" w:rsidRDefault="009F77BB" w:rsidP="00E86977">
      <w:pPr>
        <w:rPr>
          <w:rFonts w:cs="宋体"/>
          <w:b/>
          <w:bCs/>
          <w:i/>
          <w:iCs/>
        </w:rPr>
      </w:pPr>
      <w:r w:rsidRPr="007B45F8">
        <w:rPr>
          <w:rFonts w:cs="宋体" w:hint="eastAsia"/>
          <w:b/>
          <w:bCs/>
          <w:i/>
          <w:iCs/>
        </w:rPr>
        <w:t>分析：。</w:t>
      </w:r>
    </w:p>
    <w:p w:rsidR="009F77BB" w:rsidRPr="00D278CB" w:rsidRDefault="009F77BB" w:rsidP="00E86977">
      <w:pPr>
        <w:pStyle w:val="a8"/>
        <w:numPr>
          <w:ilvl w:val="0"/>
          <w:numId w:val="7"/>
        </w:numPr>
        <w:ind w:firstLineChars="0"/>
        <w:jc w:val="left"/>
        <w:outlineLvl w:val="1"/>
        <w:rPr>
          <w:b/>
        </w:rPr>
      </w:pPr>
      <w:r w:rsidRPr="00D278CB">
        <w:rPr>
          <w:b/>
        </w:rPr>
        <w:t>瑞风M3国六车型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731"/>
        <w:gridCol w:w="81"/>
      </w:tblGrid>
      <w:tr w:rsidR="009F77BB" w:rsidRPr="00441602" w:rsidTr="00231F95">
        <w:trPr>
          <w:tblCellSpacing w:w="15" w:type="dxa"/>
        </w:trPr>
        <w:tc>
          <w:tcPr>
            <w:tcW w:w="0" w:type="auto"/>
            <w:tcBorders>
              <w:top w:val="nil"/>
              <w:left w:val="nil"/>
              <w:bottom w:val="nil"/>
              <w:right w:val="nil"/>
            </w:tcBorders>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9F77BB" w:rsidRPr="00441602" w:rsidTr="00231F95">
              <w:trPr>
                <w:tblCellSpacing w:w="15" w:type="dxa"/>
              </w:trPr>
              <w:tc>
                <w:tcPr>
                  <w:tcW w:w="0" w:type="auto"/>
                  <w:tcBorders>
                    <w:top w:val="nil"/>
                    <w:left w:val="nil"/>
                    <w:bottom w:val="nil"/>
                    <w:right w:val="nil"/>
                  </w:tcBorders>
                  <w:hideMark/>
                </w:tcPr>
                <w:p w:rsidR="009F77BB" w:rsidRPr="00441602" w:rsidRDefault="009F77BB" w:rsidP="00231F95">
                  <w:pPr>
                    <w:widowControl/>
                    <w:jc w:val="left"/>
                    <w:rPr>
                      <w:rFonts w:ascii="微软雅黑" w:eastAsia="微软雅黑" w:hAnsi="微软雅黑" w:cs="宋体"/>
                      <w:color w:val="000000"/>
                      <w:kern w:val="0"/>
                      <w:sz w:val="27"/>
                      <w:szCs w:val="27"/>
                    </w:rPr>
                  </w:pPr>
                  <w:r w:rsidRPr="00441602">
                    <w:rPr>
                      <w:rFonts w:ascii="微软雅黑" w:eastAsia="微软雅黑" w:hAnsi="微软雅黑" w:cs="宋体"/>
                      <w:noProof/>
                      <w:color w:val="000000"/>
                      <w:kern w:val="0"/>
                      <w:sz w:val="27"/>
                      <w:szCs w:val="27"/>
                    </w:rPr>
                    <w:drawing>
                      <wp:inline distT="0" distB="0" distL="0" distR="0" wp14:anchorId="6F9CAF0B" wp14:editId="68F425DD">
                        <wp:extent cx="2857500" cy="1708150"/>
                        <wp:effectExtent l="0" t="0" r="0" b="6350"/>
                        <wp:docPr id="4" name="图片 4" descr="http://58.246.65.10:8231/UploadFile/20190715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58.246.65.10:8231/UploadFile/2019071509.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57500" cy="1708150"/>
                                </a:xfrm>
                                <a:prstGeom prst="rect">
                                  <a:avLst/>
                                </a:prstGeom>
                                <a:noFill/>
                                <a:ln>
                                  <a:noFill/>
                                </a:ln>
                              </pic:spPr>
                            </pic:pic>
                          </a:graphicData>
                        </a:graphic>
                      </wp:inline>
                    </w:drawing>
                  </w:r>
                </w:p>
              </w:tc>
              <w:tc>
                <w:tcPr>
                  <w:tcW w:w="0" w:type="auto"/>
                  <w:tcBorders>
                    <w:top w:val="nil"/>
                    <w:left w:val="nil"/>
                    <w:bottom w:val="nil"/>
                    <w:right w:val="nil"/>
                  </w:tcBorders>
                  <w:hideMark/>
                </w:tcPr>
                <w:p w:rsidR="009F77BB" w:rsidRPr="00441602" w:rsidRDefault="009F77BB" w:rsidP="00231F95">
                  <w:pPr>
                    <w:widowControl/>
                    <w:jc w:val="left"/>
                    <w:rPr>
                      <w:rFonts w:ascii="微软雅黑" w:eastAsia="微软雅黑" w:hAnsi="微软雅黑" w:cs="宋体"/>
                      <w:color w:val="000000"/>
                      <w:kern w:val="0"/>
                      <w:sz w:val="27"/>
                      <w:szCs w:val="27"/>
                    </w:rPr>
                  </w:pPr>
                </w:p>
              </w:tc>
            </w:tr>
          </w:tbl>
          <w:p w:rsidR="009F77BB" w:rsidRPr="00441602" w:rsidRDefault="009F77BB" w:rsidP="00231F95">
            <w:pPr>
              <w:widowControl/>
              <w:jc w:val="left"/>
              <w:rPr>
                <w:rFonts w:ascii="微软雅黑" w:eastAsia="微软雅黑" w:hAnsi="微软雅黑" w:cs="宋体"/>
                <w:noProof/>
                <w:color w:val="000000"/>
                <w:kern w:val="0"/>
                <w:sz w:val="27"/>
                <w:szCs w:val="27"/>
              </w:rPr>
            </w:pPr>
          </w:p>
        </w:tc>
        <w:tc>
          <w:tcPr>
            <w:tcW w:w="0" w:type="auto"/>
            <w:tcBorders>
              <w:top w:val="nil"/>
              <w:left w:val="nil"/>
              <w:bottom w:val="nil"/>
              <w:right w:val="nil"/>
            </w:tcBorders>
          </w:tcPr>
          <w:p w:rsidR="009F77BB" w:rsidRPr="00441602" w:rsidRDefault="009F77BB" w:rsidP="00231F95">
            <w:pPr>
              <w:widowControl/>
              <w:jc w:val="left"/>
              <w:rPr>
                <w:rFonts w:ascii="微软雅黑" w:eastAsia="微软雅黑" w:hAnsi="微软雅黑" w:cs="宋体"/>
                <w:color w:val="000000"/>
                <w:kern w:val="0"/>
                <w:sz w:val="27"/>
                <w:szCs w:val="27"/>
              </w:rPr>
            </w:pPr>
          </w:p>
        </w:tc>
      </w:tr>
    </w:tbl>
    <w:p w:rsidR="009F77BB" w:rsidRDefault="009F77BB" w:rsidP="00E86977"/>
    <w:p w:rsidR="009F77BB" w:rsidRDefault="009F77BB" w:rsidP="00E86977">
      <w:r>
        <w:t>7月12日，瑞风M3国六车型上市，新车共推出6款，售价区间6.58万-8.58万元。</w:t>
      </w:r>
    </w:p>
    <w:p w:rsidR="009F77BB" w:rsidRDefault="009F77BB" w:rsidP="00E86977">
      <w:r>
        <w:rPr>
          <w:rFonts w:hint="eastAsia"/>
        </w:rPr>
        <w:t>外观方面，新车与现款车型保持一致。</w:t>
      </w:r>
    </w:p>
    <w:p w:rsidR="009F77BB" w:rsidRDefault="009F77BB" w:rsidP="00E86977">
      <w:r>
        <w:rPr>
          <w:rFonts w:hint="eastAsia"/>
        </w:rPr>
        <w:t>动力方面，新车搭载</w:t>
      </w:r>
      <w:r>
        <w:t>1.8L发动机，匹配5MT变速箱。</w:t>
      </w:r>
    </w:p>
    <w:p w:rsidR="009F77BB" w:rsidRDefault="009F77BB" w:rsidP="00E86977">
      <w:pPr>
        <w:rPr>
          <w:rFonts w:cs="宋体"/>
          <w:b/>
          <w:bCs/>
          <w:i/>
          <w:iCs/>
        </w:rPr>
      </w:pPr>
      <w:r w:rsidRPr="007B45F8">
        <w:rPr>
          <w:rFonts w:cs="宋体" w:hint="eastAsia"/>
          <w:b/>
          <w:bCs/>
          <w:i/>
          <w:iCs/>
        </w:rPr>
        <w:t>分析：。</w:t>
      </w:r>
    </w:p>
    <w:p w:rsidR="009F77BB" w:rsidRPr="005E27C3" w:rsidRDefault="009F77BB" w:rsidP="00E86977">
      <w:pPr>
        <w:pStyle w:val="a8"/>
        <w:numPr>
          <w:ilvl w:val="0"/>
          <w:numId w:val="7"/>
        </w:numPr>
        <w:ind w:firstLineChars="0"/>
        <w:jc w:val="left"/>
        <w:outlineLvl w:val="1"/>
        <w:rPr>
          <w:b/>
        </w:rPr>
      </w:pPr>
      <w:r w:rsidRPr="005E27C3">
        <w:rPr>
          <w:b/>
        </w:rPr>
        <w:t>新款传祺GS7</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66"/>
        <w:gridCol w:w="81"/>
      </w:tblGrid>
      <w:tr w:rsidR="009F77BB" w:rsidRPr="004F4339" w:rsidTr="00231F95">
        <w:trPr>
          <w:tblCellSpacing w:w="15" w:type="dxa"/>
        </w:trPr>
        <w:tc>
          <w:tcPr>
            <w:tcW w:w="0" w:type="auto"/>
            <w:tcBorders>
              <w:top w:val="nil"/>
              <w:left w:val="nil"/>
              <w:bottom w:val="nil"/>
              <w:right w:val="nil"/>
            </w:tcBorders>
            <w:hideMark/>
          </w:tcPr>
          <w:p w:rsidR="009F77BB" w:rsidRPr="004F4339" w:rsidRDefault="009F77BB" w:rsidP="00231F95">
            <w:pPr>
              <w:widowControl/>
              <w:jc w:val="left"/>
              <w:rPr>
                <w:rFonts w:ascii="微软雅黑" w:eastAsia="微软雅黑" w:hAnsi="微软雅黑" w:cs="宋体"/>
                <w:color w:val="000000"/>
                <w:kern w:val="0"/>
                <w:sz w:val="27"/>
                <w:szCs w:val="27"/>
              </w:rPr>
            </w:pPr>
            <w:r w:rsidRPr="004F4339">
              <w:rPr>
                <w:rFonts w:ascii="微软雅黑" w:eastAsia="微软雅黑" w:hAnsi="微软雅黑" w:cs="宋体"/>
                <w:noProof/>
                <w:color w:val="000000"/>
                <w:kern w:val="0"/>
                <w:sz w:val="27"/>
                <w:szCs w:val="27"/>
              </w:rPr>
              <w:lastRenderedPageBreak/>
              <w:drawing>
                <wp:inline distT="0" distB="0" distL="0" distR="0" wp14:anchorId="4C2A8942" wp14:editId="16E077A8">
                  <wp:extent cx="2857500" cy="1485900"/>
                  <wp:effectExtent l="0" t="0" r="0" b="0"/>
                  <wp:docPr id="3" name="图片 3" descr="http://58.246.65.10:8231/UploadFile/2019071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58.246.65.10:8231/UploadFile/2019071701.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57500" cy="1485900"/>
                          </a:xfrm>
                          <a:prstGeom prst="rect">
                            <a:avLst/>
                          </a:prstGeom>
                          <a:noFill/>
                          <a:ln>
                            <a:noFill/>
                          </a:ln>
                        </pic:spPr>
                      </pic:pic>
                    </a:graphicData>
                  </a:graphic>
                </wp:inline>
              </w:drawing>
            </w:r>
          </w:p>
        </w:tc>
        <w:tc>
          <w:tcPr>
            <w:tcW w:w="0" w:type="auto"/>
            <w:tcBorders>
              <w:top w:val="nil"/>
              <w:left w:val="nil"/>
              <w:bottom w:val="nil"/>
              <w:right w:val="nil"/>
            </w:tcBorders>
          </w:tcPr>
          <w:p w:rsidR="009F77BB" w:rsidRPr="004F4339" w:rsidRDefault="009F77BB" w:rsidP="00231F95">
            <w:pPr>
              <w:widowControl/>
              <w:jc w:val="left"/>
              <w:rPr>
                <w:rFonts w:ascii="微软雅黑" w:eastAsia="微软雅黑" w:hAnsi="微软雅黑" w:cs="宋体"/>
                <w:color w:val="000000"/>
                <w:kern w:val="0"/>
                <w:sz w:val="27"/>
                <w:szCs w:val="27"/>
              </w:rPr>
            </w:pPr>
          </w:p>
        </w:tc>
        <w:tc>
          <w:tcPr>
            <w:tcW w:w="0" w:type="auto"/>
            <w:tcBorders>
              <w:top w:val="nil"/>
              <w:left w:val="nil"/>
              <w:bottom w:val="nil"/>
              <w:right w:val="nil"/>
            </w:tcBorders>
            <w:hideMark/>
          </w:tcPr>
          <w:p w:rsidR="009F77BB" w:rsidRPr="004F4339" w:rsidRDefault="009F77BB" w:rsidP="00231F95">
            <w:pPr>
              <w:widowControl/>
              <w:jc w:val="left"/>
              <w:rPr>
                <w:rFonts w:ascii="微软雅黑" w:eastAsia="微软雅黑" w:hAnsi="微软雅黑" w:cs="宋体"/>
                <w:color w:val="000000"/>
                <w:kern w:val="0"/>
                <w:sz w:val="27"/>
                <w:szCs w:val="27"/>
              </w:rPr>
            </w:pPr>
          </w:p>
        </w:tc>
      </w:tr>
    </w:tbl>
    <w:p w:rsidR="009F77BB" w:rsidRDefault="009F77BB" w:rsidP="00E86977"/>
    <w:p w:rsidR="009F77BB" w:rsidRDefault="009F77BB" w:rsidP="00E86977">
      <w:r>
        <w:t>7月16日，新款传祺GS7上市，新车共推出4款，售价区间15.28万-18.98万元。</w:t>
      </w:r>
    </w:p>
    <w:p w:rsidR="009F77BB" w:rsidRDefault="009F77BB" w:rsidP="00E86977">
      <w:r>
        <w:rPr>
          <w:rFonts w:hint="eastAsia"/>
        </w:rPr>
        <w:t>外观方面，新车与老款车型保持一致。</w:t>
      </w:r>
    </w:p>
    <w:p w:rsidR="009F77BB" w:rsidRDefault="009F77BB" w:rsidP="00E86977">
      <w:r>
        <w:rPr>
          <w:rFonts w:hint="eastAsia"/>
        </w:rPr>
        <w:t>配置方面，新车标配真皮方向盘、双区独立控制自动恒温空调、</w:t>
      </w:r>
      <w:r>
        <w:t>CarLife智能互联系统等。</w:t>
      </w:r>
    </w:p>
    <w:p w:rsidR="009F77BB" w:rsidRDefault="009F77BB" w:rsidP="00E86977">
      <w:r>
        <w:rPr>
          <w:rFonts w:hint="eastAsia"/>
        </w:rPr>
        <w:t>动力方面，新车搭载</w:t>
      </w:r>
      <w:r>
        <w:t>2.0T发动机，匹配6TIP变速箱。</w:t>
      </w:r>
    </w:p>
    <w:p w:rsidR="009F77BB" w:rsidRDefault="009F77BB" w:rsidP="00E86977">
      <w:pPr>
        <w:rPr>
          <w:rFonts w:cs="宋体"/>
          <w:b/>
          <w:bCs/>
          <w:i/>
          <w:iCs/>
        </w:rPr>
      </w:pPr>
      <w:r w:rsidRPr="007B45F8">
        <w:rPr>
          <w:rFonts w:cs="宋体" w:hint="eastAsia"/>
          <w:b/>
          <w:bCs/>
          <w:i/>
          <w:iCs/>
        </w:rPr>
        <w:t>分析：。</w:t>
      </w:r>
    </w:p>
    <w:p w:rsidR="009F77BB" w:rsidRPr="00D278CB" w:rsidRDefault="009F77BB" w:rsidP="00E86977">
      <w:pPr>
        <w:pStyle w:val="a8"/>
        <w:numPr>
          <w:ilvl w:val="0"/>
          <w:numId w:val="7"/>
        </w:numPr>
        <w:ind w:firstLineChars="0"/>
        <w:jc w:val="left"/>
        <w:outlineLvl w:val="1"/>
        <w:rPr>
          <w:b/>
        </w:rPr>
      </w:pPr>
      <w:r w:rsidRPr="00D278CB">
        <w:rPr>
          <w:b/>
        </w:rPr>
        <w:t>新款东南DX7</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9F77BB" w:rsidRPr="00441602" w:rsidTr="00231F95">
        <w:trPr>
          <w:tblCellSpacing w:w="15" w:type="dxa"/>
        </w:trPr>
        <w:tc>
          <w:tcPr>
            <w:tcW w:w="0" w:type="auto"/>
            <w:tcBorders>
              <w:top w:val="nil"/>
              <w:left w:val="nil"/>
              <w:bottom w:val="nil"/>
              <w:right w:val="nil"/>
            </w:tcBorders>
            <w:hideMark/>
          </w:tcPr>
          <w:p w:rsidR="009F77BB" w:rsidRPr="00441602" w:rsidRDefault="009F77BB" w:rsidP="00231F95">
            <w:pPr>
              <w:widowControl/>
              <w:jc w:val="left"/>
              <w:rPr>
                <w:rFonts w:ascii="微软雅黑" w:eastAsia="微软雅黑" w:hAnsi="微软雅黑" w:cs="宋体"/>
                <w:color w:val="000000"/>
                <w:kern w:val="0"/>
                <w:sz w:val="27"/>
                <w:szCs w:val="27"/>
              </w:rPr>
            </w:pPr>
            <w:r w:rsidRPr="00441602">
              <w:rPr>
                <w:rFonts w:ascii="微软雅黑" w:eastAsia="微软雅黑" w:hAnsi="微软雅黑" w:cs="宋体"/>
                <w:noProof/>
                <w:color w:val="000000"/>
                <w:kern w:val="0"/>
                <w:sz w:val="27"/>
                <w:szCs w:val="27"/>
              </w:rPr>
              <w:drawing>
                <wp:inline distT="0" distB="0" distL="0" distR="0" wp14:anchorId="3D8B804E" wp14:editId="2BC5FECA">
                  <wp:extent cx="2857500" cy="1631950"/>
                  <wp:effectExtent l="0" t="0" r="0" b="6350"/>
                  <wp:docPr id="46" name="图片 46" descr="http://58.246.65.10:8231/UploadFile/20190715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19071507.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57500" cy="1631950"/>
                          </a:xfrm>
                          <a:prstGeom prst="rect">
                            <a:avLst/>
                          </a:prstGeom>
                          <a:noFill/>
                          <a:ln>
                            <a:noFill/>
                          </a:ln>
                        </pic:spPr>
                      </pic:pic>
                    </a:graphicData>
                  </a:graphic>
                </wp:inline>
              </w:drawing>
            </w:r>
          </w:p>
        </w:tc>
        <w:tc>
          <w:tcPr>
            <w:tcW w:w="0" w:type="auto"/>
            <w:tcBorders>
              <w:top w:val="nil"/>
              <w:left w:val="nil"/>
              <w:bottom w:val="nil"/>
              <w:right w:val="nil"/>
            </w:tcBorders>
            <w:hideMark/>
          </w:tcPr>
          <w:p w:rsidR="009F77BB" w:rsidRPr="00441602" w:rsidRDefault="009F77BB" w:rsidP="00231F95">
            <w:pPr>
              <w:widowControl/>
              <w:jc w:val="left"/>
              <w:rPr>
                <w:rFonts w:ascii="微软雅黑" w:eastAsia="微软雅黑" w:hAnsi="微软雅黑" w:cs="宋体"/>
                <w:color w:val="000000"/>
                <w:kern w:val="0"/>
                <w:sz w:val="27"/>
                <w:szCs w:val="27"/>
              </w:rPr>
            </w:pPr>
          </w:p>
        </w:tc>
      </w:tr>
    </w:tbl>
    <w:p w:rsidR="009F77BB" w:rsidRDefault="009F77BB" w:rsidP="00E86977"/>
    <w:p w:rsidR="009F77BB" w:rsidRDefault="009F77BB" w:rsidP="00E86977">
      <w:r>
        <w:t>7月12日，新款东南DX7上市，新车共推出9款，售价区间8.99万-12.99万元。</w:t>
      </w:r>
    </w:p>
    <w:p w:rsidR="009F77BB" w:rsidRDefault="009F77BB" w:rsidP="00E86977">
      <w:r>
        <w:rPr>
          <w:rFonts w:hint="eastAsia"/>
        </w:rPr>
        <w:t>外观方面，新车与老款车型基本保持一致。</w:t>
      </w:r>
    </w:p>
    <w:p w:rsidR="009F77BB" w:rsidRDefault="009F77BB" w:rsidP="00E86977">
      <w:r>
        <w:rPr>
          <w:rFonts w:hint="eastAsia"/>
        </w:rPr>
        <w:t>动力方面，新车搭载</w:t>
      </w:r>
      <w:r>
        <w:t>1.5T和1.8T发动机，匹配5TIP、6MT、6TIP、6DCT变速箱。</w:t>
      </w:r>
    </w:p>
    <w:p w:rsidR="009F77BB" w:rsidRDefault="009F77BB" w:rsidP="00E86977">
      <w:pPr>
        <w:rPr>
          <w:rFonts w:cs="宋体"/>
          <w:b/>
          <w:bCs/>
          <w:i/>
          <w:iCs/>
        </w:rPr>
      </w:pPr>
      <w:r w:rsidRPr="007B45F8">
        <w:rPr>
          <w:rFonts w:cs="宋体" w:hint="eastAsia"/>
          <w:b/>
          <w:bCs/>
          <w:i/>
          <w:iCs/>
        </w:rPr>
        <w:t>分析：。</w:t>
      </w:r>
    </w:p>
    <w:p w:rsidR="009F77BB" w:rsidRPr="00D278CB" w:rsidRDefault="009F77BB" w:rsidP="00E86977">
      <w:pPr>
        <w:pStyle w:val="a8"/>
        <w:numPr>
          <w:ilvl w:val="0"/>
          <w:numId w:val="7"/>
        </w:numPr>
        <w:ind w:firstLineChars="0"/>
        <w:jc w:val="left"/>
        <w:outlineLvl w:val="1"/>
        <w:rPr>
          <w:b/>
        </w:rPr>
      </w:pPr>
      <w:r w:rsidRPr="00D278CB">
        <w:rPr>
          <w:b/>
        </w:rPr>
        <w:t>新款江淮瑞风S3</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9F77BB" w:rsidRPr="00441602" w:rsidTr="00231F95">
        <w:trPr>
          <w:tblCellSpacing w:w="15" w:type="dxa"/>
        </w:trPr>
        <w:tc>
          <w:tcPr>
            <w:tcW w:w="0" w:type="auto"/>
            <w:tcBorders>
              <w:top w:val="nil"/>
              <w:left w:val="nil"/>
              <w:bottom w:val="nil"/>
              <w:right w:val="nil"/>
            </w:tcBorders>
            <w:hideMark/>
          </w:tcPr>
          <w:p w:rsidR="009F77BB" w:rsidRPr="00441602" w:rsidRDefault="009F77BB" w:rsidP="00231F95">
            <w:pPr>
              <w:widowControl/>
              <w:jc w:val="left"/>
              <w:rPr>
                <w:rFonts w:ascii="微软雅黑" w:eastAsia="微软雅黑" w:hAnsi="微软雅黑" w:cs="宋体"/>
                <w:color w:val="000000"/>
                <w:kern w:val="0"/>
                <w:sz w:val="27"/>
                <w:szCs w:val="27"/>
              </w:rPr>
            </w:pPr>
            <w:r w:rsidRPr="00441602">
              <w:rPr>
                <w:rFonts w:ascii="微软雅黑" w:eastAsia="微软雅黑" w:hAnsi="微软雅黑" w:cs="宋体"/>
                <w:noProof/>
                <w:color w:val="000000"/>
                <w:kern w:val="0"/>
                <w:sz w:val="27"/>
                <w:szCs w:val="27"/>
              </w:rPr>
              <w:drawing>
                <wp:inline distT="0" distB="0" distL="0" distR="0" wp14:anchorId="2DA45185" wp14:editId="13D82D84">
                  <wp:extent cx="2857500" cy="1638300"/>
                  <wp:effectExtent l="0" t="0" r="0" b="0"/>
                  <wp:docPr id="2" name="图片 2" descr="http://58.246.65.10:8231/UploadFile/20190715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19071505.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57500" cy="1638300"/>
                          </a:xfrm>
                          <a:prstGeom prst="rect">
                            <a:avLst/>
                          </a:prstGeom>
                          <a:noFill/>
                          <a:ln>
                            <a:noFill/>
                          </a:ln>
                        </pic:spPr>
                      </pic:pic>
                    </a:graphicData>
                  </a:graphic>
                </wp:inline>
              </w:drawing>
            </w:r>
          </w:p>
        </w:tc>
        <w:tc>
          <w:tcPr>
            <w:tcW w:w="0" w:type="auto"/>
            <w:tcBorders>
              <w:top w:val="nil"/>
              <w:left w:val="nil"/>
              <w:bottom w:val="nil"/>
              <w:right w:val="nil"/>
            </w:tcBorders>
            <w:hideMark/>
          </w:tcPr>
          <w:p w:rsidR="009F77BB" w:rsidRPr="00441602" w:rsidRDefault="009F77BB" w:rsidP="00231F95">
            <w:pPr>
              <w:widowControl/>
              <w:jc w:val="left"/>
              <w:rPr>
                <w:rFonts w:ascii="微软雅黑" w:eastAsia="微软雅黑" w:hAnsi="微软雅黑" w:cs="宋体"/>
                <w:color w:val="000000"/>
                <w:kern w:val="0"/>
                <w:sz w:val="27"/>
                <w:szCs w:val="27"/>
              </w:rPr>
            </w:pPr>
          </w:p>
        </w:tc>
      </w:tr>
    </w:tbl>
    <w:p w:rsidR="009F77BB" w:rsidRDefault="009F77BB" w:rsidP="00E86977"/>
    <w:p w:rsidR="009F77BB" w:rsidRDefault="009F77BB" w:rsidP="00E86977">
      <w:r>
        <w:t>7月12日，新款江淮瑞风S3上市，新车共推出5款，售价区间6.79万-8.79万元。</w:t>
      </w:r>
    </w:p>
    <w:p w:rsidR="009F77BB" w:rsidRDefault="009F77BB" w:rsidP="00E86977">
      <w:r>
        <w:rPr>
          <w:rFonts w:hint="eastAsia"/>
        </w:rPr>
        <w:t>外观方面，新车采用家族宝瓶式前格栅配合下方大尺寸梯形进气口设计。</w:t>
      </w:r>
    </w:p>
    <w:p w:rsidR="009F77BB" w:rsidRDefault="009F77BB" w:rsidP="00E86977">
      <w:r>
        <w:rPr>
          <w:rFonts w:hint="eastAsia"/>
        </w:rPr>
        <w:t>配置方面，新车配备电动座椅调节、全景天窗以及“智聆</w:t>
      </w:r>
      <w:r>
        <w:t>3.0”车联网系统。</w:t>
      </w:r>
    </w:p>
    <w:p w:rsidR="009F77BB" w:rsidRDefault="009F77BB" w:rsidP="00E86977">
      <w:r>
        <w:rPr>
          <w:rFonts w:hint="eastAsia"/>
        </w:rPr>
        <w:lastRenderedPageBreak/>
        <w:t>动力方面，新车搭载</w:t>
      </w:r>
      <w:r>
        <w:t>1.5L发动机，匹配6MT变速箱。</w:t>
      </w:r>
    </w:p>
    <w:p w:rsidR="009F77BB" w:rsidRDefault="009F77BB" w:rsidP="00E86977">
      <w:pPr>
        <w:rPr>
          <w:rFonts w:cs="宋体"/>
          <w:b/>
          <w:bCs/>
          <w:i/>
          <w:iCs/>
        </w:rPr>
      </w:pPr>
      <w:r w:rsidRPr="007B45F8">
        <w:rPr>
          <w:rFonts w:cs="宋体" w:hint="eastAsia"/>
          <w:b/>
          <w:bCs/>
          <w:i/>
          <w:iCs/>
        </w:rPr>
        <w:t>分析：。</w:t>
      </w:r>
    </w:p>
    <w:p w:rsidR="00E86977" w:rsidRPr="00E23C59" w:rsidRDefault="00E86977" w:rsidP="00E86977">
      <w:pPr>
        <w:outlineLvl w:val="0"/>
        <w:rPr>
          <w:b/>
        </w:rPr>
      </w:pPr>
      <w:r w:rsidRPr="002009FE">
        <w:rPr>
          <w:rFonts w:cs="宋体" w:hint="eastAsia"/>
          <w:b/>
          <w:bCs/>
        </w:rPr>
        <w:t>三、宏观经济与政策</w:t>
      </w:r>
    </w:p>
    <w:p w:rsidR="009F77BB" w:rsidRPr="005E27C3" w:rsidRDefault="009F77BB" w:rsidP="00E86977">
      <w:pPr>
        <w:pStyle w:val="a8"/>
        <w:numPr>
          <w:ilvl w:val="0"/>
          <w:numId w:val="6"/>
        </w:numPr>
        <w:ind w:firstLineChars="0"/>
        <w:outlineLvl w:val="1"/>
        <w:rPr>
          <w:b/>
        </w:rPr>
      </w:pPr>
      <w:r w:rsidRPr="005E27C3">
        <w:rPr>
          <w:rFonts w:hint="eastAsia"/>
          <w:b/>
        </w:rPr>
        <w:t>财政部：上半年全国财政收入同比增</w:t>
      </w:r>
      <w:r w:rsidRPr="005E27C3">
        <w:rPr>
          <w:b/>
        </w:rPr>
        <w:t>3.4%</w:t>
      </w:r>
    </w:p>
    <w:p w:rsidR="009F77BB" w:rsidRDefault="009F77BB" w:rsidP="00E86977">
      <w:r>
        <w:t>1-6月累计，全国一般公共预算收入107,846亿元，同比增长3.4%。其中，中央一般公共预算收入51,589亿元，同比增长3.4%；地方一般公共预算本级收入56,257亿元，同比增长3.3%。</w:t>
      </w:r>
    </w:p>
    <w:p w:rsidR="009F77BB" w:rsidRDefault="009F77BB" w:rsidP="00E86977">
      <w:pPr>
        <w:rPr>
          <w:rFonts w:cs="宋体"/>
          <w:b/>
          <w:bCs/>
          <w:i/>
          <w:iCs/>
        </w:rPr>
      </w:pPr>
      <w:r w:rsidRPr="00B76960">
        <w:rPr>
          <w:rFonts w:cs="宋体" w:hint="eastAsia"/>
          <w:b/>
          <w:bCs/>
          <w:i/>
          <w:iCs/>
        </w:rPr>
        <w:t>分析：。</w:t>
      </w:r>
    </w:p>
    <w:p w:rsidR="009F77BB" w:rsidRPr="00083ACF" w:rsidRDefault="009F77BB" w:rsidP="00E86977">
      <w:pPr>
        <w:pStyle w:val="a8"/>
        <w:numPr>
          <w:ilvl w:val="0"/>
          <w:numId w:val="6"/>
        </w:numPr>
        <w:ind w:firstLineChars="0"/>
        <w:outlineLvl w:val="1"/>
        <w:rPr>
          <w:b/>
        </w:rPr>
      </w:pPr>
      <w:r w:rsidRPr="00083ACF">
        <w:rPr>
          <w:rFonts w:hint="eastAsia"/>
          <w:b/>
        </w:rPr>
        <w:t>国家统计局：上半年新能源车产出</w:t>
      </w:r>
      <w:r w:rsidRPr="00083ACF">
        <w:rPr>
          <w:b/>
        </w:rPr>
        <w:t>64万辆</w:t>
      </w:r>
    </w:p>
    <w:p w:rsidR="009F77BB" w:rsidRDefault="009F77BB" w:rsidP="00E86977">
      <w:r>
        <w:t>6月份，新能源汽车产量14.3万辆，同比增长50.5%；2019年1-6月份，新能源汽车产出63.8万辆，同比增34.6%。</w:t>
      </w:r>
    </w:p>
    <w:p w:rsidR="009F77BB" w:rsidRPr="00083ACF" w:rsidRDefault="009F77BB" w:rsidP="00E86977">
      <w:pPr>
        <w:rPr>
          <w:rFonts w:cs="宋体"/>
          <w:b/>
          <w:bCs/>
          <w:i/>
          <w:iCs/>
        </w:rPr>
      </w:pPr>
      <w:r w:rsidRPr="00B76960">
        <w:rPr>
          <w:rFonts w:cs="宋体" w:hint="eastAsia"/>
          <w:b/>
          <w:bCs/>
          <w:i/>
          <w:iCs/>
        </w:rPr>
        <w:t>分析：。</w:t>
      </w:r>
    </w:p>
    <w:p w:rsidR="009F77BB" w:rsidRPr="00840BB5" w:rsidRDefault="009F77BB" w:rsidP="00E86977">
      <w:pPr>
        <w:pStyle w:val="a8"/>
        <w:numPr>
          <w:ilvl w:val="0"/>
          <w:numId w:val="6"/>
        </w:numPr>
        <w:ind w:firstLineChars="0"/>
        <w:outlineLvl w:val="1"/>
        <w:rPr>
          <w:b/>
        </w:rPr>
      </w:pPr>
      <w:r w:rsidRPr="00840BB5">
        <w:rPr>
          <w:rFonts w:hint="eastAsia"/>
          <w:b/>
        </w:rPr>
        <w:t>海关总署：上半年我国外贸进出口总值同比增长</w:t>
      </w:r>
      <w:r w:rsidRPr="00840BB5">
        <w:rPr>
          <w:b/>
        </w:rPr>
        <w:t>3.9%</w:t>
      </w:r>
    </w:p>
    <w:p w:rsidR="009F77BB" w:rsidRDefault="009F77BB" w:rsidP="00E86977">
      <w:r>
        <w:t>年上半年我国外贸进出口总值14.67万亿元人民币，比去年同期增长3.9%。其中，出口7.95万亿元，增长6.1%；进口6.72万亿元，增长1.4%；贸易顺差1.23万亿元，扩大41.6%。</w:t>
      </w:r>
    </w:p>
    <w:p w:rsidR="009F77BB" w:rsidRDefault="009F77BB" w:rsidP="00E86977">
      <w:pPr>
        <w:rPr>
          <w:rFonts w:cs="宋体"/>
          <w:b/>
          <w:bCs/>
          <w:i/>
          <w:iCs/>
        </w:rPr>
      </w:pPr>
      <w:r w:rsidRPr="00B76960">
        <w:rPr>
          <w:rFonts w:cs="宋体" w:hint="eastAsia"/>
          <w:b/>
          <w:bCs/>
          <w:i/>
          <w:iCs/>
        </w:rPr>
        <w:t>分析：。</w:t>
      </w:r>
    </w:p>
    <w:p w:rsidR="009F77BB" w:rsidRPr="00840BB5" w:rsidRDefault="009F77BB" w:rsidP="00E86977">
      <w:pPr>
        <w:pStyle w:val="a8"/>
        <w:numPr>
          <w:ilvl w:val="0"/>
          <w:numId w:val="6"/>
        </w:numPr>
        <w:ind w:firstLineChars="0"/>
        <w:outlineLvl w:val="1"/>
        <w:rPr>
          <w:b/>
        </w:rPr>
      </w:pPr>
      <w:r w:rsidRPr="00840BB5">
        <w:rPr>
          <w:rFonts w:hint="eastAsia"/>
          <w:b/>
        </w:rPr>
        <w:t>两部委：拟要求网约车调价需提前</w:t>
      </w:r>
      <w:r w:rsidRPr="00840BB5">
        <w:rPr>
          <w:b/>
        </w:rPr>
        <w:t>7天公布</w:t>
      </w:r>
    </w:p>
    <w:p w:rsidR="009F77BB" w:rsidRDefault="009F77BB" w:rsidP="00E86977">
      <w:r>
        <w:t>7月12日，交通运输部、国家发展改革委员会发布了《关于深化道路运输价格改革的意见（征求意见稿）》。《意见稿》拟进一步规范网约车的价格行为，对网约车实行市场调节价，城市人民政府认为确有必要的可实行政府指导价。此外，《意见》指出，网约车平台公司调整定价机制或者动态加价机制，应至少提前7日向社会公布。</w:t>
      </w:r>
    </w:p>
    <w:p w:rsidR="009F77BB" w:rsidRDefault="009F77BB" w:rsidP="00E86977">
      <w:pPr>
        <w:rPr>
          <w:rFonts w:cs="宋体"/>
          <w:b/>
          <w:bCs/>
          <w:i/>
          <w:iCs/>
        </w:rPr>
      </w:pPr>
      <w:r w:rsidRPr="00B76960">
        <w:rPr>
          <w:rFonts w:cs="宋体" w:hint="eastAsia"/>
          <w:b/>
          <w:bCs/>
          <w:i/>
          <w:iCs/>
        </w:rPr>
        <w:t>分析：。</w:t>
      </w:r>
    </w:p>
    <w:p w:rsidR="00A75437" w:rsidRPr="00BB4A1E" w:rsidRDefault="00A75437" w:rsidP="00A75437">
      <w:pPr>
        <w:pStyle w:val="a8"/>
        <w:numPr>
          <w:ilvl w:val="0"/>
          <w:numId w:val="5"/>
        </w:numPr>
        <w:ind w:firstLineChars="0"/>
        <w:outlineLvl w:val="1"/>
        <w:rPr>
          <w:b/>
        </w:rPr>
      </w:pPr>
      <w:r w:rsidRPr="00BB4A1E">
        <w:rPr>
          <w:rFonts w:hint="eastAsia"/>
          <w:b/>
        </w:rPr>
        <w:t>工业和信息化部节能与综合利用司：第四批绿色制造名单公示</w:t>
      </w:r>
    </w:p>
    <w:p w:rsidR="00A75437" w:rsidRDefault="00A75437" w:rsidP="00A75437">
      <w:r>
        <w:rPr>
          <w:rFonts w:hint="eastAsia"/>
        </w:rPr>
        <w:t>公示称，根据《工业和信息化部办公厅关于开展绿色制造体系建设的通知》（工信厅节函〔</w:t>
      </w:r>
      <w:r>
        <w:t>2016〕586号）、《工业和信息化部办公厅关于推荐第四批绿色制造名单的通知》（工信厅节函〔2019〕45号）要求，现将拟入选第四批绿色制造名单进行公示，请社会各界监督。</w:t>
      </w:r>
    </w:p>
    <w:p w:rsidR="00A75437" w:rsidRDefault="00A75437" w:rsidP="00A75437">
      <w:r>
        <w:rPr>
          <w:rFonts w:hint="eastAsia"/>
        </w:rPr>
        <w:t>公示时间：</w:t>
      </w:r>
      <w:r>
        <w:t>2019年7月18日－2019年8月7日</w:t>
      </w:r>
    </w:p>
    <w:p w:rsidR="00A75437" w:rsidRDefault="00A75437" w:rsidP="00A75437">
      <w:r>
        <w:rPr>
          <w:rFonts w:hint="eastAsia"/>
        </w:rPr>
        <w:t>附件</w:t>
      </w:r>
      <w:r>
        <w:t>1《绿色工厂公示名单》中共有611个绿色工厂，其中包括北京宝沃汽车有限公司、长城汽车股份有限公司天津哈弗分公司、奇瑞汽车股份有限公司鄂尔多斯分公司、一汽解放汽车有限公司轴齿中心、长春一汽富晟汽车毯业有限公司、大庆沃尔沃汽车制造有限公司、大庆沃尔沃汽车制造有限公司、浙江豪情汽车制造有限公司、昌辉汽车电器（黄山）股份公司、陕汽淮南专用汽车有限公司、北汽福田汽车股份有限公司诸城汽车厂、山东唐骏欧铃汽车制造有限公司、西峡县众德汽车部件有限公司、东风汽车集团股份有限公司乘用车公司、东风本田发动机有限公司、东莞中集</w:t>
      </w:r>
      <w:r>
        <w:rPr>
          <w:rFonts w:hint="eastAsia"/>
        </w:rPr>
        <w:t>专用车有限公司、柳州五菱汽车工业有限公司、上汽通用五菱汽车股份有限公司、成都富维安道拓汽车饰件系统有限公司、四川一汽丰田汽车有限公司、东风云南汽车有限公司、陕西汉德车桥有限公司、厦门金龙联合汽车工业有限公司等汽车及零部件企业。</w:t>
      </w:r>
    </w:p>
    <w:p w:rsidR="00A75437" w:rsidRDefault="00A75437" w:rsidP="00A75437">
      <w:r>
        <w:rPr>
          <w:rFonts w:hint="eastAsia"/>
        </w:rPr>
        <w:t>附件</w:t>
      </w:r>
      <w:r>
        <w:t>2《第四批绿色设计产品公示名单》中共有五十一类绿色设计产品，其中第二十九类为“汽车产品M1类传统能源车（13种）”。包括瑞风商务车、东风风光580年度款、东风风光IX5（HD15款）、第二代逸动、CS35PLUS、CS55、CS75、领克02、领克03、吉利星越、吉利缤瑞、吉利缤越、吉利嘉际车型。</w:t>
      </w:r>
    </w:p>
    <w:p w:rsidR="00A75437" w:rsidRDefault="00A75437" w:rsidP="00A75437">
      <w:r>
        <w:rPr>
          <w:rFonts w:hint="eastAsia"/>
        </w:rPr>
        <w:t>附件</w:t>
      </w:r>
      <w:r>
        <w:t>3《第四批绿色园区公示名单》中共有40家开发区。</w:t>
      </w:r>
    </w:p>
    <w:p w:rsidR="00A75437" w:rsidRDefault="00A75437" w:rsidP="00A75437">
      <w:r>
        <w:rPr>
          <w:rFonts w:hint="eastAsia"/>
        </w:rPr>
        <w:t>附件</w:t>
      </w:r>
      <w:r>
        <w:t>4《第四批绿色供应链管理示范企业公示名单》中共有50家示范企业，其中包括北京汽车股份有限公司北京分公司、北京福田戴姆勒汽车有限公司、一汽解放汽车有限公司车桥</w:t>
      </w:r>
      <w:r>
        <w:lastRenderedPageBreak/>
        <w:t>分公司、芜湖中集瑞江汽车有限公司、福建省汽车工业集团云度新能源汽车股份有限公司、东风（十堰）林泓汽车配套件有限公司、常德中车新能源汽车有限公司、重庆宗申发动机制造有限公司等汽车及零部件企业。</w:t>
      </w:r>
    </w:p>
    <w:p w:rsidR="00A75437" w:rsidRPr="00BB4A1E" w:rsidRDefault="00A75437" w:rsidP="00A75437">
      <w:pPr>
        <w:rPr>
          <w:rFonts w:cs="宋体"/>
          <w:b/>
          <w:bCs/>
          <w:i/>
          <w:iCs/>
        </w:rPr>
      </w:pPr>
      <w:r w:rsidRPr="00B76960">
        <w:rPr>
          <w:rFonts w:cs="宋体" w:hint="eastAsia"/>
          <w:b/>
          <w:bCs/>
          <w:i/>
          <w:iCs/>
        </w:rPr>
        <w:t>分析：。</w:t>
      </w:r>
    </w:p>
    <w:p w:rsidR="00A75437" w:rsidRPr="00BB4A1E" w:rsidRDefault="00A75437" w:rsidP="00A75437">
      <w:pPr>
        <w:pStyle w:val="a8"/>
        <w:numPr>
          <w:ilvl w:val="0"/>
          <w:numId w:val="5"/>
        </w:numPr>
        <w:ind w:firstLineChars="0"/>
        <w:outlineLvl w:val="1"/>
        <w:rPr>
          <w:b/>
        </w:rPr>
      </w:pPr>
      <w:r w:rsidRPr="00BB4A1E">
        <w:rPr>
          <w:rFonts w:hint="eastAsia"/>
          <w:b/>
        </w:rPr>
        <w:t>交通运输部：关于《机动车驾驶员培训管理规定（征求意见稿）》公开征求意见的通知</w:t>
      </w:r>
    </w:p>
    <w:p w:rsidR="00A75437" w:rsidRDefault="00A75437" w:rsidP="00A75437">
      <w:r>
        <w:rPr>
          <w:rFonts w:hint="eastAsia"/>
        </w:rPr>
        <w:t>通知称，为贯彻落实党中央国务院“放管服”改革决策部署，推进机动车驾驶员培训行业健康发展，进一步规范机动车驾驶员培训经营活动，提升机动车驾驶员培训教学与服务质量，促进道路交通安全，我部修订了《机动车驾驶员培训管理规定》（征求意见稿），现向社会公开征求意见。意见反馈截止时间为</w:t>
      </w:r>
      <w:r>
        <w:t>2019年8月17日。</w:t>
      </w:r>
    </w:p>
    <w:p w:rsidR="00A75437" w:rsidRDefault="00A75437" w:rsidP="00A75437">
      <w:r>
        <w:t>2006年1月12日，交通运输部以2006年第2号令发布《机动车驾驶员培训管理规定》，自2006年4月1日起施行。2016年4月21日，交通运输部以2016年第51号令公布“关于修改《机动车驾驶员培训管理规定》的决定，并重新发布了《机动车驾驶员培训管理规定》。</w:t>
      </w:r>
    </w:p>
    <w:p w:rsidR="00A75437" w:rsidRDefault="00A75437" w:rsidP="00A75437">
      <w:r>
        <w:t>2015年12月国务院办公厅印发了《国务院办公厅转发公安部交通运输部关于推进机动车驾驶人培训考试制度改革意见的通知》（国办发〔2015〕88号），推进机动车驾驶员培训制度改革。</w:t>
      </w:r>
    </w:p>
    <w:p w:rsidR="00A75437" w:rsidRPr="00BB4A1E" w:rsidRDefault="00A75437" w:rsidP="00A75437">
      <w:pPr>
        <w:rPr>
          <w:rFonts w:cs="宋体"/>
          <w:b/>
          <w:bCs/>
          <w:i/>
          <w:iCs/>
        </w:rPr>
      </w:pPr>
      <w:r w:rsidRPr="00B76960">
        <w:rPr>
          <w:rFonts w:cs="宋体" w:hint="eastAsia"/>
          <w:b/>
          <w:bCs/>
          <w:i/>
          <w:iCs/>
        </w:rPr>
        <w:t>分析：。</w:t>
      </w:r>
    </w:p>
    <w:p w:rsidR="00A75437" w:rsidRPr="005E27C3" w:rsidRDefault="00A75437" w:rsidP="00A75437">
      <w:pPr>
        <w:pStyle w:val="a8"/>
        <w:numPr>
          <w:ilvl w:val="0"/>
          <w:numId w:val="5"/>
        </w:numPr>
        <w:ind w:firstLineChars="0"/>
        <w:outlineLvl w:val="1"/>
        <w:rPr>
          <w:b/>
        </w:rPr>
      </w:pPr>
      <w:r w:rsidRPr="005E27C3">
        <w:rPr>
          <w:rFonts w:hint="eastAsia"/>
          <w:b/>
        </w:rPr>
        <w:t>交通运输部：明年起将按新版车型分类标准收取通行费</w:t>
      </w:r>
    </w:p>
    <w:p w:rsidR="00A75437" w:rsidRDefault="00A75437" w:rsidP="00A75437">
      <w:r>
        <w:t>交通运输部办公厅印发《关于贯彻〈收费公路车辆通行费车型分类〉行业标准（JT/T489―2019）有关问题的通知》，《通知》要求做好收费公路车型分类调整工作，会同发展改革（价格）、财政部门重新核定车辆通行费收费标准，在报省级政府批准后，统一从2020年1月1日起执行。明确要求从明年起，将按新版车型分类标准收取高速公路通行费，而ETC单卡用户（未安装车载装置的ETC用户）将不再享受通行费优惠政策。</w:t>
      </w:r>
    </w:p>
    <w:p w:rsidR="00A75437" w:rsidRDefault="00A75437" w:rsidP="00A75437">
      <w:pPr>
        <w:rPr>
          <w:rFonts w:cs="宋体"/>
          <w:b/>
          <w:bCs/>
          <w:i/>
          <w:iCs/>
        </w:rPr>
      </w:pPr>
      <w:r w:rsidRPr="00B76960">
        <w:rPr>
          <w:rFonts w:cs="宋体" w:hint="eastAsia"/>
          <w:b/>
          <w:bCs/>
          <w:i/>
          <w:iCs/>
        </w:rPr>
        <w:t>分析：。</w:t>
      </w:r>
    </w:p>
    <w:p w:rsidR="00A75437" w:rsidRPr="005E27C3" w:rsidRDefault="00A75437" w:rsidP="00A75437">
      <w:pPr>
        <w:pStyle w:val="a8"/>
        <w:numPr>
          <w:ilvl w:val="0"/>
          <w:numId w:val="5"/>
        </w:numPr>
        <w:ind w:firstLineChars="0"/>
        <w:outlineLvl w:val="1"/>
        <w:rPr>
          <w:b/>
        </w:rPr>
      </w:pPr>
      <w:r w:rsidRPr="005E27C3">
        <w:rPr>
          <w:rFonts w:hint="eastAsia"/>
          <w:b/>
        </w:rPr>
        <w:t>交通运输部修改《机动车维修管理规定》</w:t>
      </w:r>
    </w:p>
    <w:p w:rsidR="00A75437" w:rsidRDefault="00A75437" w:rsidP="00A75437">
      <w:r>
        <w:t>中华人民共和国交通运输部对外公开“交通运输部关于修改《机动车维修管理规定》的决定”（以下简称《规定》）。《规定》简化了汽车维修经营非业务方面的要求，为维修连锁企业快速扩张创造了良好的制度环境；另一方面，增加了汽车维修环保、经营透明度的要求，增加了对汽车维修企业经营者和从业人员的管理、建立“黑名单制度”等。</w:t>
      </w:r>
    </w:p>
    <w:p w:rsidR="00A75437" w:rsidRDefault="00A75437" w:rsidP="00A75437">
      <w:pPr>
        <w:rPr>
          <w:rFonts w:cs="宋体"/>
          <w:b/>
          <w:bCs/>
          <w:i/>
          <w:iCs/>
        </w:rPr>
      </w:pPr>
      <w:r w:rsidRPr="00B76960">
        <w:rPr>
          <w:rFonts w:cs="宋体" w:hint="eastAsia"/>
          <w:b/>
          <w:bCs/>
          <w:i/>
          <w:iCs/>
        </w:rPr>
        <w:t>分析：。</w:t>
      </w:r>
    </w:p>
    <w:p w:rsidR="00A75437" w:rsidRPr="00BB4A1E" w:rsidRDefault="00A75437" w:rsidP="00A75437">
      <w:pPr>
        <w:pStyle w:val="a8"/>
        <w:numPr>
          <w:ilvl w:val="0"/>
          <w:numId w:val="5"/>
        </w:numPr>
        <w:ind w:firstLineChars="0"/>
        <w:outlineLvl w:val="1"/>
        <w:rPr>
          <w:b/>
        </w:rPr>
      </w:pPr>
      <w:r w:rsidRPr="00BB4A1E">
        <w:rPr>
          <w:rFonts w:hint="eastAsia"/>
          <w:b/>
        </w:rPr>
        <w:t>生态环境部机动车排污监控中心：国六车（机）型环保信息公开汇总</w:t>
      </w:r>
      <w:r w:rsidRPr="00BB4A1E">
        <w:rPr>
          <w:b/>
        </w:rPr>
        <w:t>（2019年07月19日）</w:t>
      </w:r>
    </w:p>
    <w:p w:rsidR="00A75437" w:rsidRDefault="00A75437" w:rsidP="00A75437">
      <w:r>
        <w:rPr>
          <w:rFonts w:hint="eastAsia"/>
        </w:rPr>
        <w:t>截至</w:t>
      </w:r>
      <w:r>
        <w:t>2019年7月18日，国六轻型车、重型车环保信息公开情况分别如下：</w:t>
      </w:r>
    </w:p>
    <w:p w:rsidR="00A75437" w:rsidRDefault="00A75437" w:rsidP="00A75437">
      <w:r>
        <w:rPr>
          <w:rFonts w:hint="eastAsia"/>
        </w:rPr>
        <w:t>轻型车：共有</w:t>
      </w:r>
      <w:r>
        <w:t>105家企业2431个车型（5397个信息公开编号）5583947辆车进行了轻型车国六环保信息公开，与上周汇总环比增加88个车型、347483辆车。其中，国内生产企业87家、2050个车型、5132960辆，国外生产企业18家、381个车型、450987辆；轻型汽油车企业104家、2279个车型、5413010辆，轻型柴油车企业2家、17个车型、5378辆，轻型混合动力车企业30家、135个车型、165559辆。</w:t>
      </w:r>
    </w:p>
    <w:p w:rsidR="00A75437" w:rsidRDefault="00A75437" w:rsidP="00A75437">
      <w:r>
        <w:rPr>
          <w:rFonts w:hint="eastAsia"/>
        </w:rPr>
        <w:t>重型车：共有</w:t>
      </w:r>
      <w:r>
        <w:t>97家整车生产企业的1685个车型1340辆车进行了重型车国六环保信息公开，与上周汇总环比增加162个车型、362辆车。21家发动机生产企业的345款发动机型按重六标准完成型式检验（重型柴油机308款，重型燃气机37款），其中59款机型自愿进行了环保信息公开。</w:t>
      </w:r>
    </w:p>
    <w:p w:rsidR="00A75437" w:rsidRPr="00BB4A1E" w:rsidRDefault="00A75437" w:rsidP="00A75437">
      <w:pPr>
        <w:rPr>
          <w:rFonts w:cs="宋体"/>
          <w:b/>
          <w:bCs/>
          <w:i/>
          <w:iCs/>
        </w:rPr>
      </w:pPr>
      <w:r w:rsidRPr="00B76960">
        <w:rPr>
          <w:rFonts w:cs="宋体" w:hint="eastAsia"/>
          <w:b/>
          <w:bCs/>
          <w:i/>
          <w:iCs/>
        </w:rPr>
        <w:t>分析：。</w:t>
      </w:r>
    </w:p>
    <w:p w:rsidR="00A75437" w:rsidRPr="005E27C3" w:rsidRDefault="00A75437" w:rsidP="00A75437">
      <w:pPr>
        <w:pStyle w:val="a8"/>
        <w:numPr>
          <w:ilvl w:val="0"/>
          <w:numId w:val="5"/>
        </w:numPr>
        <w:ind w:firstLineChars="0"/>
        <w:outlineLvl w:val="1"/>
        <w:rPr>
          <w:b/>
        </w:rPr>
      </w:pPr>
      <w:r w:rsidRPr="005E27C3">
        <w:rPr>
          <w:rFonts w:hint="eastAsia"/>
          <w:b/>
        </w:rPr>
        <w:t>国内首个自动驾驶</w:t>
      </w:r>
      <w:r w:rsidRPr="005E27C3">
        <w:rPr>
          <w:b/>
        </w:rPr>
        <w:t>5G车联网示范岛开建</w:t>
      </w:r>
    </w:p>
    <w:p w:rsidR="00A75437" w:rsidRDefault="00A75437" w:rsidP="00A75437">
      <w:r>
        <w:t>在黄埔区5G车联网（智能网联汽车）产业创新发展论坛上，广州市黄埔区、广州开发区与</w:t>
      </w:r>
      <w:r>
        <w:lastRenderedPageBreak/>
        <w:t>广州市公共交通集团有限公司、工业和信息化部电子第五研究所签署战略合作框架协议，共建5G车联网（智能网联汽车）先导区。论坛还举行了广州市5G自动驾驶应用示范岛签约和“黄埔区车联网（智能网联汽车）产业基地”揭牌活动，正式启动“全国首个自动驾驶综合应用示范岛”建设。</w:t>
      </w:r>
    </w:p>
    <w:p w:rsidR="00A75437" w:rsidRDefault="00A75437" w:rsidP="00A75437">
      <w:pPr>
        <w:rPr>
          <w:rFonts w:cs="宋体"/>
          <w:b/>
          <w:bCs/>
          <w:i/>
          <w:iCs/>
        </w:rPr>
      </w:pPr>
      <w:r w:rsidRPr="00B76960">
        <w:rPr>
          <w:rFonts w:cs="宋体" w:hint="eastAsia"/>
          <w:b/>
          <w:bCs/>
          <w:i/>
          <w:iCs/>
        </w:rPr>
        <w:t>分析：。</w:t>
      </w:r>
    </w:p>
    <w:p w:rsidR="00A75437" w:rsidRPr="00132E50" w:rsidRDefault="00A75437" w:rsidP="00A75437">
      <w:pPr>
        <w:pStyle w:val="a8"/>
        <w:numPr>
          <w:ilvl w:val="0"/>
          <w:numId w:val="5"/>
        </w:numPr>
        <w:ind w:firstLineChars="0"/>
        <w:outlineLvl w:val="1"/>
        <w:rPr>
          <w:b/>
        </w:rPr>
      </w:pPr>
      <w:r w:rsidRPr="00132E50">
        <w:rPr>
          <w:rFonts w:hint="eastAsia"/>
          <w:b/>
        </w:rPr>
        <w:t>两部委拟要求网约车调价需提前</w:t>
      </w:r>
      <w:r w:rsidRPr="00132E50">
        <w:rPr>
          <w:b/>
        </w:rPr>
        <w:t>7天公布</w:t>
      </w:r>
    </w:p>
    <w:p w:rsidR="00A75437" w:rsidRDefault="00A75437" w:rsidP="00A75437">
      <w:r>
        <w:rPr>
          <w:rFonts w:hint="eastAsia"/>
        </w:rPr>
        <w:t>交通运输部、国家发展改革委员会《关于深化道路运输价格改革的意见</w:t>
      </w:r>
      <w:r>
        <w:t>(征求意见稿)》(简称“《意见》”)，《意见》拟进一步规范网络预约出租汽车(简称“网约车”)价格行为，对网约车实行市场调节价，城市人民政府认为确有必要的可实行政府指导价。</w:t>
      </w:r>
    </w:p>
    <w:p w:rsidR="00A75437" w:rsidRDefault="00A75437" w:rsidP="00A75437">
      <w:r>
        <w:rPr>
          <w:rFonts w:hint="eastAsia"/>
        </w:rPr>
        <w:t>网约车平台公司应主动公开定价机制和动态加价机制，通过公司网站、移动互联网应用程序</w:t>
      </w:r>
      <w:r>
        <w:t>(App)等方式公布运价结构、计价加价规则，保持加价标准合理且相对稳定，保障结算账单清晰、规范、透明，并接受社会监督。</w:t>
      </w:r>
    </w:p>
    <w:p w:rsidR="00A75437" w:rsidRDefault="00A75437" w:rsidP="00A75437">
      <w:r>
        <w:rPr>
          <w:rFonts w:hint="eastAsia"/>
        </w:rPr>
        <w:t>此外，《意见》指出，网约车平台公司调整定价机制或者动态加价机制，应至少提前</w:t>
      </w:r>
      <w:r>
        <w:t>7日向社会公布。官网显示，意见反馈截止时间为2019年7月25日，本意见自2019年11月1日起实行。</w:t>
      </w:r>
    </w:p>
    <w:p w:rsidR="00A75437" w:rsidRDefault="00A75437" w:rsidP="00A75437">
      <w:r>
        <w:rPr>
          <w:rFonts w:hint="eastAsia"/>
        </w:rPr>
        <w:t>按照《意见》，要推动建立道路运输价格失信惩戒机制，将经营者不执行道路运输价格政策，重点时段或者恶劣天气违规涨价等扰乱市场秩序行为，作为经营者及其主要负责人不良信用记录纳入全国信用信息共享平台，实施失信联合惩戒。</w:t>
      </w:r>
    </w:p>
    <w:p w:rsidR="00A75437" w:rsidRDefault="00A75437" w:rsidP="00A75437">
      <w:pPr>
        <w:rPr>
          <w:rFonts w:cs="宋体"/>
          <w:b/>
          <w:bCs/>
          <w:i/>
          <w:iCs/>
        </w:rPr>
      </w:pPr>
      <w:r w:rsidRPr="00B76960">
        <w:rPr>
          <w:rFonts w:cs="宋体" w:hint="eastAsia"/>
          <w:b/>
          <w:bCs/>
          <w:i/>
          <w:iCs/>
        </w:rPr>
        <w:t>分析：。</w:t>
      </w:r>
    </w:p>
    <w:p w:rsidR="009F77BB" w:rsidRPr="005E27C3" w:rsidRDefault="009F77BB" w:rsidP="00E86977">
      <w:pPr>
        <w:pStyle w:val="a8"/>
        <w:numPr>
          <w:ilvl w:val="0"/>
          <w:numId w:val="6"/>
        </w:numPr>
        <w:ind w:firstLineChars="0"/>
        <w:outlineLvl w:val="1"/>
        <w:rPr>
          <w:b/>
        </w:rPr>
      </w:pPr>
      <w:r w:rsidRPr="005E27C3">
        <w:rPr>
          <w:rFonts w:hint="eastAsia"/>
          <w:b/>
        </w:rPr>
        <w:t>统计局：</w:t>
      </w:r>
      <w:r w:rsidRPr="005E27C3">
        <w:rPr>
          <w:b/>
        </w:rPr>
        <w:t>2019年二季度全国工业产能利用率为76.4%</w:t>
      </w:r>
    </w:p>
    <w:p w:rsidR="009F77BB" w:rsidRDefault="009F77BB" w:rsidP="00E86977">
      <w:r>
        <w:t>2019年二季度，全国工业产能利用率为76.4%，比上年同期下降0.4个百分点，比一季度上升0.5个百分点。上半年累计，全国工业产能利用率为76.2%，比上年同期下降0.5个百分点。</w:t>
      </w:r>
    </w:p>
    <w:p w:rsidR="009F77BB" w:rsidRDefault="009F77BB" w:rsidP="00E86977">
      <w:pPr>
        <w:rPr>
          <w:rFonts w:cs="宋体"/>
          <w:b/>
          <w:bCs/>
          <w:i/>
          <w:iCs/>
        </w:rPr>
      </w:pPr>
      <w:r w:rsidRPr="00B76960">
        <w:rPr>
          <w:rFonts w:cs="宋体" w:hint="eastAsia"/>
          <w:b/>
          <w:bCs/>
          <w:i/>
          <w:iCs/>
        </w:rPr>
        <w:t>分析：。</w:t>
      </w:r>
    </w:p>
    <w:p w:rsidR="009F77BB" w:rsidRPr="00D278CB" w:rsidRDefault="009F77BB" w:rsidP="00E86977">
      <w:pPr>
        <w:pStyle w:val="a8"/>
        <w:numPr>
          <w:ilvl w:val="0"/>
          <w:numId w:val="6"/>
        </w:numPr>
        <w:ind w:firstLineChars="0"/>
        <w:outlineLvl w:val="1"/>
        <w:rPr>
          <w:b/>
        </w:rPr>
      </w:pPr>
      <w:r w:rsidRPr="00D278CB">
        <w:rPr>
          <w:rFonts w:hint="eastAsia"/>
          <w:b/>
        </w:rPr>
        <w:t>统计局：上半年规模以上工业增加值同比增长</w:t>
      </w:r>
      <w:r w:rsidRPr="00D278CB">
        <w:rPr>
          <w:b/>
        </w:rPr>
        <w:t>6.0%</w:t>
      </w:r>
    </w:p>
    <w:p w:rsidR="009F77BB" w:rsidRDefault="009F77BB" w:rsidP="00E86977">
      <w:r>
        <w:t>2019年6月份，规模以上工业增加值同比实际增长6.3%（以下增加值增速均为扣除价格因素的实际增长率），比5月份加快1.3个百分点。从环比看，6月份，规模以上工业增加值比上月增长0.68%。1-6月份，规模以上工业增加值同比增长6.0%。</w:t>
      </w:r>
    </w:p>
    <w:p w:rsidR="009F77BB" w:rsidRDefault="009F77BB" w:rsidP="00E86977">
      <w:pPr>
        <w:rPr>
          <w:rFonts w:cs="宋体"/>
          <w:b/>
          <w:bCs/>
          <w:i/>
          <w:iCs/>
        </w:rPr>
      </w:pPr>
      <w:r w:rsidRPr="00B76960">
        <w:rPr>
          <w:rFonts w:cs="宋体" w:hint="eastAsia"/>
          <w:b/>
          <w:bCs/>
          <w:i/>
          <w:iCs/>
        </w:rPr>
        <w:t>分析：。</w:t>
      </w:r>
    </w:p>
    <w:p w:rsidR="009F77BB" w:rsidRPr="00D278CB" w:rsidRDefault="009F77BB" w:rsidP="00E86977">
      <w:pPr>
        <w:pStyle w:val="a8"/>
        <w:numPr>
          <w:ilvl w:val="0"/>
          <w:numId w:val="6"/>
        </w:numPr>
        <w:ind w:firstLineChars="0"/>
        <w:outlineLvl w:val="1"/>
        <w:rPr>
          <w:b/>
        </w:rPr>
      </w:pPr>
      <w:r w:rsidRPr="00D278CB">
        <w:rPr>
          <w:rFonts w:hint="eastAsia"/>
          <w:b/>
        </w:rPr>
        <w:t>统计局：上半年国内生产总值同比增长</w:t>
      </w:r>
      <w:r w:rsidRPr="00D278CB">
        <w:rPr>
          <w:b/>
        </w:rPr>
        <w:t>6.3%</w:t>
      </w:r>
    </w:p>
    <w:p w:rsidR="009F77BB" w:rsidRDefault="009F77BB" w:rsidP="00E86977">
      <w:r>
        <w:t>统计局发布消息显示，初步核算，上半年国内生产总值450,933亿元，按可比价格计算，同比增长6.3%。分季度看，一季度同比增长6.4%，二季度增长6.2%。分产业看，第一产业增加值23,207亿元，同比增长3.0%；第二产业增加值179,984亿元，增长5.8%；第三产业增加值247,743亿元，增长7.0%。</w:t>
      </w:r>
    </w:p>
    <w:p w:rsidR="009F77BB" w:rsidRDefault="009F77BB" w:rsidP="00E86977">
      <w:pPr>
        <w:rPr>
          <w:rFonts w:cs="宋体"/>
          <w:b/>
          <w:bCs/>
          <w:i/>
          <w:iCs/>
        </w:rPr>
      </w:pPr>
      <w:r w:rsidRPr="00B76960">
        <w:rPr>
          <w:rFonts w:cs="宋体" w:hint="eastAsia"/>
          <w:b/>
          <w:bCs/>
          <w:i/>
          <w:iCs/>
        </w:rPr>
        <w:t>分析：。</w:t>
      </w:r>
    </w:p>
    <w:p w:rsidR="009F77BB" w:rsidRPr="005E27C3" w:rsidRDefault="009F77BB" w:rsidP="00E86977">
      <w:pPr>
        <w:pStyle w:val="a8"/>
        <w:numPr>
          <w:ilvl w:val="0"/>
          <w:numId w:val="6"/>
        </w:numPr>
        <w:ind w:firstLineChars="0"/>
        <w:outlineLvl w:val="1"/>
        <w:rPr>
          <w:b/>
        </w:rPr>
      </w:pPr>
      <w:r w:rsidRPr="005E27C3">
        <w:rPr>
          <w:rFonts w:hint="eastAsia"/>
          <w:b/>
        </w:rPr>
        <w:t>统计局：上半年全国固定资产投资（不含农户）增长</w:t>
      </w:r>
      <w:r w:rsidRPr="005E27C3">
        <w:rPr>
          <w:b/>
        </w:rPr>
        <w:t>5.8%</w:t>
      </w:r>
    </w:p>
    <w:p w:rsidR="009F77BB" w:rsidRDefault="009F77BB" w:rsidP="00E86977">
      <w:r>
        <w:t>2019年1—6月份，全国固定资产投资（不含农户）299,100亿元，同比增长5.8%，增速比1—5月份提高0.2个百分点。</w:t>
      </w:r>
    </w:p>
    <w:p w:rsidR="009F77BB" w:rsidRDefault="009F77BB" w:rsidP="00E86977">
      <w:pPr>
        <w:rPr>
          <w:rFonts w:cs="宋体"/>
          <w:b/>
          <w:bCs/>
          <w:i/>
          <w:iCs/>
        </w:rPr>
      </w:pPr>
      <w:r w:rsidRPr="00B76960">
        <w:rPr>
          <w:rFonts w:cs="宋体" w:hint="eastAsia"/>
          <w:b/>
          <w:bCs/>
          <w:i/>
          <w:iCs/>
        </w:rPr>
        <w:t>分析：。</w:t>
      </w:r>
    </w:p>
    <w:p w:rsidR="009F77BB" w:rsidRPr="005E27C3" w:rsidRDefault="009F77BB" w:rsidP="00E86977">
      <w:pPr>
        <w:pStyle w:val="a8"/>
        <w:numPr>
          <w:ilvl w:val="0"/>
          <w:numId w:val="6"/>
        </w:numPr>
        <w:ind w:firstLineChars="0"/>
        <w:outlineLvl w:val="1"/>
        <w:rPr>
          <w:b/>
        </w:rPr>
      </w:pPr>
      <w:r w:rsidRPr="005E27C3">
        <w:rPr>
          <w:rFonts w:hint="eastAsia"/>
          <w:b/>
        </w:rPr>
        <w:t>统计局：上半年社会消费品零售总额同比名义增长</w:t>
      </w:r>
      <w:r w:rsidRPr="005E27C3">
        <w:rPr>
          <w:b/>
        </w:rPr>
        <w:t>8.4%</w:t>
      </w:r>
    </w:p>
    <w:p w:rsidR="009F77BB" w:rsidRDefault="009F77BB" w:rsidP="00E86977">
      <w:r>
        <w:t>2019年上半年，社会消费品零售总额195,210亿元，同比名义增长8.4%（扣除价格因素实际增长6.7%，以下除特殊说明外均为名义增长）。其中，6月份社会消费品零售总额33,878亿元，同比增长9.8%。</w:t>
      </w:r>
    </w:p>
    <w:p w:rsidR="009F77BB" w:rsidRPr="005E27C3" w:rsidRDefault="009F77BB" w:rsidP="00E86977">
      <w:pPr>
        <w:rPr>
          <w:rFonts w:cs="宋体"/>
          <w:b/>
          <w:bCs/>
          <w:i/>
          <w:iCs/>
        </w:rPr>
      </w:pPr>
      <w:r w:rsidRPr="00B76960">
        <w:rPr>
          <w:rFonts w:cs="宋体" w:hint="eastAsia"/>
          <w:b/>
          <w:bCs/>
          <w:i/>
          <w:iCs/>
        </w:rPr>
        <w:t>分析：。</w:t>
      </w:r>
    </w:p>
    <w:p w:rsidR="00E86977" w:rsidRPr="00567A78" w:rsidRDefault="00E86977" w:rsidP="00E86977">
      <w:pPr>
        <w:pStyle w:val="a8"/>
        <w:numPr>
          <w:ilvl w:val="0"/>
          <w:numId w:val="8"/>
        </w:numPr>
        <w:ind w:firstLineChars="0"/>
        <w:outlineLvl w:val="0"/>
        <w:rPr>
          <w:b/>
        </w:rPr>
      </w:pPr>
      <w:r w:rsidRPr="002009FE">
        <w:rPr>
          <w:rFonts w:cs="宋体" w:hint="eastAsia"/>
          <w:b/>
          <w:bCs/>
        </w:rPr>
        <w:lastRenderedPageBreak/>
        <w:t>新品信息跟踪</w:t>
      </w:r>
    </w:p>
    <w:p w:rsidR="009F77BB" w:rsidRPr="001F2591" w:rsidRDefault="009F77BB" w:rsidP="00E86977">
      <w:pPr>
        <w:pStyle w:val="a8"/>
        <w:numPr>
          <w:ilvl w:val="3"/>
          <w:numId w:val="9"/>
        </w:numPr>
        <w:ind w:left="426" w:firstLineChars="0"/>
        <w:outlineLvl w:val="1"/>
        <w:rPr>
          <w:b/>
        </w:rPr>
      </w:pPr>
      <w:r w:rsidRPr="001F2591">
        <w:rPr>
          <w:rFonts w:hint="eastAsia"/>
          <w:b/>
        </w:rPr>
        <w:t>宝骏新车</w:t>
      </w:r>
      <w:r w:rsidRPr="001F2591">
        <w:rPr>
          <w:b/>
        </w:rPr>
        <w:t>RS-3</w:t>
      </w:r>
    </w:p>
    <w:p w:rsidR="009F77BB" w:rsidRDefault="009F77BB" w:rsidP="00E86977">
      <w:r>
        <w:rPr>
          <w:noProof/>
          <w:color w:val="FFFFFF"/>
        </w:rPr>
        <w:drawing>
          <wp:inline distT="0" distB="0" distL="0" distR="0" wp14:anchorId="0B0BC9F6" wp14:editId="5E4F8F06">
            <wp:extent cx="3060700" cy="1873250"/>
            <wp:effectExtent l="0" t="0" r="6350" b="0"/>
            <wp:docPr id="36" name="图片 36"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新车"/>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9F77BB" w:rsidRDefault="009F77BB" w:rsidP="00E86977">
      <w:r>
        <w:rPr>
          <w:rFonts w:hint="eastAsia"/>
        </w:rPr>
        <w:t>外观方面，新车整体采用了宝骏最新的设计风格，大尺寸前格栅配合分体式大灯组。车身方面，其整体线条较为平直，其中一条腰线从前轮眉一直贯穿至后尾灯组。尾部方面，新车采用了类似贯穿式尾灯组设计。</w:t>
      </w:r>
    </w:p>
    <w:p w:rsidR="009F77BB" w:rsidRDefault="009F77BB" w:rsidP="00E86977">
      <w:r>
        <w:rPr>
          <w:rFonts w:hint="eastAsia"/>
        </w:rPr>
        <w:t>车身尺寸方面，新车的长宽高分别为</w:t>
      </w:r>
      <w:r>
        <w:t>4,300/1,750/1,625mm，轴距为2,550mm。</w:t>
      </w:r>
    </w:p>
    <w:p w:rsidR="009F77BB" w:rsidRDefault="009F77BB" w:rsidP="00E86977">
      <w:r>
        <w:rPr>
          <w:rFonts w:hint="eastAsia"/>
        </w:rPr>
        <w:t>动力方面，新车将提供型号为</w:t>
      </w:r>
      <w:r>
        <w:t>L2B的1.5L自然吸气发动机和245T的1.2T发动机，其最大功率分别为77kW和96kW。</w:t>
      </w:r>
    </w:p>
    <w:p w:rsidR="009F77BB" w:rsidRPr="001F2591" w:rsidRDefault="009F77BB" w:rsidP="00E86977">
      <w:pPr>
        <w:rPr>
          <w:rFonts w:cs="宋体"/>
          <w:b/>
          <w:bCs/>
          <w:i/>
          <w:iCs/>
        </w:rPr>
      </w:pPr>
      <w:r w:rsidRPr="002009FE">
        <w:rPr>
          <w:rFonts w:cs="宋体" w:hint="eastAsia"/>
          <w:b/>
          <w:bCs/>
          <w:i/>
          <w:iCs/>
        </w:rPr>
        <w:t>分析：。</w:t>
      </w:r>
    </w:p>
    <w:p w:rsidR="009F77BB" w:rsidRPr="001F2591" w:rsidRDefault="009F77BB" w:rsidP="00E86977">
      <w:pPr>
        <w:pStyle w:val="a8"/>
        <w:numPr>
          <w:ilvl w:val="3"/>
          <w:numId w:val="9"/>
        </w:numPr>
        <w:ind w:left="426" w:firstLineChars="0"/>
        <w:outlineLvl w:val="1"/>
        <w:rPr>
          <w:b/>
        </w:rPr>
      </w:pPr>
      <w:r w:rsidRPr="001F2591">
        <w:rPr>
          <w:rFonts w:hint="eastAsia"/>
          <w:b/>
        </w:rPr>
        <w:t>北京现代菲斯塔纯电动版</w:t>
      </w:r>
    </w:p>
    <w:p w:rsidR="009F77BB" w:rsidRDefault="009F77BB" w:rsidP="00E86977">
      <w:r>
        <w:rPr>
          <w:noProof/>
          <w:color w:val="FFFFFF"/>
        </w:rPr>
        <w:drawing>
          <wp:inline distT="0" distB="0" distL="0" distR="0" wp14:anchorId="2D2EC86A" wp14:editId="76CB439A">
            <wp:extent cx="3060700" cy="1873250"/>
            <wp:effectExtent l="0" t="0" r="6350" b="0"/>
            <wp:docPr id="32" name="图片 32"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新车"/>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9F77BB" w:rsidRDefault="009F77BB" w:rsidP="00E86977">
      <w:r>
        <w:rPr>
          <w:rFonts w:hint="eastAsia"/>
        </w:rPr>
        <w:t>日前，北京现代菲斯塔纯电动版申报图曝光。</w:t>
      </w:r>
    </w:p>
    <w:p w:rsidR="009F77BB" w:rsidRDefault="009F77BB" w:rsidP="00E86977">
      <w:r>
        <w:rPr>
          <w:rFonts w:hint="eastAsia"/>
        </w:rPr>
        <w:t>外观方面，新车的整体造型与燃油版车型基本保持一致，并在细节上进行调整。车身侧面来看，其侧面线条非常流畅，溜背式车身营造了更强的运动属性。尾部方面，贯穿式尾灯组搭配有镀铬饰条勾勒，而分色后包围，以及张扬的小型后扰流板等细节都带来了十足的运动感。</w:t>
      </w:r>
    </w:p>
    <w:p w:rsidR="009F77BB" w:rsidRDefault="009F77BB" w:rsidP="00E86977">
      <w:r>
        <w:rPr>
          <w:rFonts w:hint="eastAsia"/>
        </w:rPr>
        <w:t>车身尺寸方面，新车的长宽高分别为</w:t>
      </w:r>
      <w:r>
        <w:t>4,705/1,790/1,435mm，轴距为2,700mm。</w:t>
      </w:r>
    </w:p>
    <w:p w:rsidR="009F77BB" w:rsidRDefault="009F77BB" w:rsidP="00E86977">
      <w:r>
        <w:rPr>
          <w:rFonts w:hint="eastAsia"/>
        </w:rPr>
        <w:t>动力方面，新车将搭载</w:t>
      </w:r>
      <w:r>
        <w:t>EM13驱动电机，其最大功率为135kW。电池方面，其配备的是三元锂动力电池组。</w:t>
      </w:r>
    </w:p>
    <w:p w:rsidR="009F77BB" w:rsidRDefault="009F77BB" w:rsidP="00E86977">
      <w:pPr>
        <w:rPr>
          <w:rFonts w:cs="宋体"/>
          <w:b/>
          <w:bCs/>
          <w:i/>
          <w:iCs/>
        </w:rPr>
      </w:pPr>
      <w:r w:rsidRPr="002009FE">
        <w:rPr>
          <w:rFonts w:cs="宋体" w:hint="eastAsia"/>
          <w:b/>
          <w:bCs/>
          <w:i/>
          <w:iCs/>
        </w:rPr>
        <w:t>分析：。</w:t>
      </w:r>
    </w:p>
    <w:p w:rsidR="009F77BB" w:rsidRPr="001F2591" w:rsidRDefault="009F77BB" w:rsidP="00E86977">
      <w:pPr>
        <w:pStyle w:val="a8"/>
        <w:numPr>
          <w:ilvl w:val="3"/>
          <w:numId w:val="9"/>
        </w:numPr>
        <w:ind w:left="426" w:firstLineChars="0"/>
        <w:outlineLvl w:val="1"/>
        <w:rPr>
          <w:b/>
        </w:rPr>
      </w:pPr>
      <w:r w:rsidRPr="001F2591">
        <w:rPr>
          <w:rFonts w:hint="eastAsia"/>
          <w:b/>
        </w:rPr>
        <w:t>北京现代新款悦纳</w:t>
      </w:r>
    </w:p>
    <w:p w:rsidR="009F77BB" w:rsidRDefault="009F77BB" w:rsidP="00E86977">
      <w:r>
        <w:rPr>
          <w:noProof/>
          <w:color w:val="FFFFFF"/>
        </w:rPr>
        <w:lastRenderedPageBreak/>
        <w:drawing>
          <wp:inline distT="0" distB="0" distL="0" distR="0" wp14:anchorId="6EED5484" wp14:editId="21D0499C">
            <wp:extent cx="3060700" cy="1873250"/>
            <wp:effectExtent l="0" t="0" r="6350" b="0"/>
            <wp:docPr id="39" name="图片 39"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新车"/>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9F77BB" w:rsidRDefault="009F77BB" w:rsidP="00E86977">
      <w:r>
        <w:rPr>
          <w:rFonts w:hint="eastAsia"/>
        </w:rPr>
        <w:t>外观方面，新车前脸部分采用倒梯形格栅，两侧匹配全新的前大灯组，内部填充矩阵排列的灯珠，下方为造型较有攻击性的雾灯区域。车身侧面，新车采用较为丰富的线条勾勒，提升运动感。</w:t>
      </w:r>
    </w:p>
    <w:p w:rsidR="009F77BB" w:rsidRDefault="009F77BB" w:rsidP="00E86977">
      <w:r>
        <w:rPr>
          <w:rFonts w:hint="eastAsia"/>
        </w:rPr>
        <w:t>车身尺寸方面，新车的长宽高分别为</w:t>
      </w:r>
      <w:r>
        <w:t>4,405/1,720/1,455mm，轴距为2,600mm。</w:t>
      </w:r>
    </w:p>
    <w:p w:rsidR="009F77BB" w:rsidRDefault="009F77BB" w:rsidP="00E86977">
      <w:r>
        <w:rPr>
          <w:rFonts w:hint="eastAsia"/>
        </w:rPr>
        <w:t>动力方面，新车搭载型号为</w:t>
      </w:r>
      <w:r>
        <w:t>G4LC的1.4L自然吸气发动机，最大功率73kW。</w:t>
      </w:r>
    </w:p>
    <w:p w:rsidR="009F77BB" w:rsidRDefault="009F77BB" w:rsidP="00E86977">
      <w:pPr>
        <w:rPr>
          <w:rFonts w:cs="宋体"/>
          <w:b/>
          <w:bCs/>
          <w:i/>
          <w:iCs/>
        </w:rPr>
      </w:pPr>
      <w:r w:rsidRPr="002009FE">
        <w:rPr>
          <w:rFonts w:cs="宋体" w:hint="eastAsia"/>
          <w:b/>
          <w:bCs/>
          <w:i/>
          <w:iCs/>
        </w:rPr>
        <w:t>分析：。</w:t>
      </w:r>
    </w:p>
    <w:p w:rsidR="009F77BB" w:rsidRPr="00586D3D" w:rsidRDefault="009F77BB" w:rsidP="00E86977">
      <w:pPr>
        <w:pStyle w:val="a8"/>
        <w:numPr>
          <w:ilvl w:val="3"/>
          <w:numId w:val="9"/>
        </w:numPr>
        <w:ind w:left="426" w:firstLineChars="0"/>
        <w:outlineLvl w:val="1"/>
        <w:rPr>
          <w:b/>
        </w:rPr>
      </w:pPr>
      <w:r w:rsidRPr="00586D3D">
        <w:rPr>
          <w:rFonts w:hint="eastAsia"/>
          <w:b/>
        </w:rPr>
        <w:t>奔腾</w:t>
      </w:r>
      <w:r w:rsidRPr="00586D3D">
        <w:rPr>
          <w:b/>
        </w:rPr>
        <w:t>T33</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9F77BB" w:rsidRPr="006A05AB" w:rsidTr="00231F95">
        <w:trPr>
          <w:tblCellSpacing w:w="15" w:type="dxa"/>
        </w:trPr>
        <w:tc>
          <w:tcPr>
            <w:tcW w:w="0" w:type="auto"/>
            <w:tcBorders>
              <w:top w:val="nil"/>
              <w:left w:val="nil"/>
              <w:bottom w:val="nil"/>
              <w:right w:val="nil"/>
            </w:tcBorders>
            <w:hideMark/>
          </w:tcPr>
          <w:p w:rsidR="009F77BB" w:rsidRPr="006A05AB" w:rsidRDefault="009F77BB" w:rsidP="00231F95">
            <w:pPr>
              <w:widowControl/>
              <w:jc w:val="left"/>
              <w:rPr>
                <w:rFonts w:ascii="微软雅黑" w:eastAsia="微软雅黑" w:hAnsi="微软雅黑" w:cs="宋体"/>
                <w:color w:val="000000"/>
                <w:kern w:val="0"/>
                <w:sz w:val="27"/>
                <w:szCs w:val="27"/>
              </w:rPr>
            </w:pPr>
            <w:r w:rsidRPr="006A05AB">
              <w:rPr>
                <w:rFonts w:ascii="微软雅黑" w:eastAsia="微软雅黑" w:hAnsi="微软雅黑" w:cs="宋体"/>
                <w:noProof/>
                <w:color w:val="000000"/>
                <w:kern w:val="0"/>
                <w:sz w:val="27"/>
                <w:szCs w:val="27"/>
              </w:rPr>
              <w:drawing>
                <wp:inline distT="0" distB="0" distL="0" distR="0" wp14:anchorId="4EA4B0AD" wp14:editId="1F1AAFDF">
                  <wp:extent cx="2857500" cy="1511300"/>
                  <wp:effectExtent l="0" t="0" r="0" b="0"/>
                  <wp:docPr id="47" name="图片 47" descr="http://58.246.65.10:8231/UploadFile/2019071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58.246.65.10:8231/UploadFile/2019071602.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57500" cy="1511300"/>
                          </a:xfrm>
                          <a:prstGeom prst="rect">
                            <a:avLst/>
                          </a:prstGeom>
                          <a:noFill/>
                          <a:ln>
                            <a:noFill/>
                          </a:ln>
                        </pic:spPr>
                      </pic:pic>
                    </a:graphicData>
                  </a:graphic>
                </wp:inline>
              </w:drawing>
            </w:r>
          </w:p>
        </w:tc>
        <w:tc>
          <w:tcPr>
            <w:tcW w:w="0" w:type="auto"/>
            <w:tcBorders>
              <w:top w:val="nil"/>
              <w:left w:val="nil"/>
              <w:bottom w:val="nil"/>
              <w:right w:val="nil"/>
            </w:tcBorders>
            <w:hideMark/>
          </w:tcPr>
          <w:p w:rsidR="009F77BB" w:rsidRPr="006A05AB" w:rsidRDefault="009F77BB" w:rsidP="00231F95">
            <w:pPr>
              <w:widowControl/>
              <w:jc w:val="left"/>
              <w:rPr>
                <w:rFonts w:ascii="微软雅黑" w:eastAsia="微软雅黑" w:hAnsi="微软雅黑" w:cs="宋体"/>
                <w:color w:val="000000"/>
                <w:kern w:val="0"/>
                <w:sz w:val="27"/>
                <w:szCs w:val="27"/>
              </w:rPr>
            </w:pPr>
          </w:p>
        </w:tc>
      </w:tr>
    </w:tbl>
    <w:p w:rsidR="009F77BB" w:rsidRDefault="009F77BB" w:rsidP="00E86977"/>
    <w:p w:rsidR="009F77BB" w:rsidRDefault="009F77BB" w:rsidP="00E86977">
      <w:r>
        <w:rPr>
          <w:rFonts w:hint="eastAsia"/>
        </w:rPr>
        <w:t>外观方面，新车采用网格状进气格栅搭配全新的“世界之窗”</w:t>
      </w:r>
      <w:r>
        <w:t>LOGO。</w:t>
      </w:r>
    </w:p>
    <w:p w:rsidR="009F77BB" w:rsidRDefault="009F77BB" w:rsidP="00E86977">
      <w:r>
        <w:rPr>
          <w:rFonts w:hint="eastAsia"/>
        </w:rPr>
        <w:t>配置方面，新车配备</w:t>
      </w:r>
      <w:r>
        <w:t>LED大灯、18英寸轮圈、电子驻车、一键启动、胎压监测等。</w:t>
      </w:r>
    </w:p>
    <w:p w:rsidR="009F77BB" w:rsidRDefault="009F77BB" w:rsidP="00E86977">
      <w:r>
        <w:rPr>
          <w:rFonts w:hint="eastAsia"/>
        </w:rPr>
        <w:t>动力方面，新车将搭载</w:t>
      </w:r>
      <w:r>
        <w:t>1.6L发动机。</w:t>
      </w:r>
    </w:p>
    <w:p w:rsidR="009F77BB" w:rsidRDefault="009F77BB" w:rsidP="00E86977">
      <w:pPr>
        <w:rPr>
          <w:rFonts w:cs="宋体"/>
          <w:b/>
          <w:bCs/>
          <w:i/>
          <w:iCs/>
        </w:rPr>
      </w:pPr>
      <w:r w:rsidRPr="002009FE">
        <w:rPr>
          <w:rFonts w:cs="宋体" w:hint="eastAsia"/>
          <w:b/>
          <w:bCs/>
          <w:i/>
          <w:iCs/>
        </w:rPr>
        <w:t>分析：。</w:t>
      </w:r>
    </w:p>
    <w:p w:rsidR="009F77BB" w:rsidRPr="001F2591" w:rsidRDefault="009F77BB" w:rsidP="00E86977">
      <w:pPr>
        <w:pStyle w:val="a8"/>
        <w:numPr>
          <w:ilvl w:val="3"/>
          <w:numId w:val="9"/>
        </w:numPr>
        <w:ind w:left="426" w:firstLineChars="0"/>
        <w:outlineLvl w:val="1"/>
        <w:rPr>
          <w:b/>
        </w:rPr>
      </w:pPr>
      <w:r w:rsidRPr="001F2591">
        <w:rPr>
          <w:rFonts w:hint="eastAsia"/>
          <w:b/>
        </w:rPr>
        <w:t>比亚迪</w:t>
      </w:r>
      <w:r w:rsidRPr="001F2591">
        <w:rPr>
          <w:b/>
        </w:rPr>
        <w:t>e3</w:t>
      </w:r>
    </w:p>
    <w:p w:rsidR="009F77BB" w:rsidRDefault="009F77BB" w:rsidP="00E86977">
      <w:r>
        <w:rPr>
          <w:noProof/>
          <w:color w:val="FFFFFF"/>
        </w:rPr>
        <w:drawing>
          <wp:inline distT="0" distB="0" distL="0" distR="0" wp14:anchorId="5DD9BB60" wp14:editId="04F64904">
            <wp:extent cx="3060700" cy="1873250"/>
            <wp:effectExtent l="0" t="0" r="6350" b="0"/>
            <wp:docPr id="34" name="图片 34"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新车"/>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9F77BB" w:rsidRDefault="009F77BB" w:rsidP="00E86977">
      <w:r>
        <w:rPr>
          <w:rFonts w:hint="eastAsia"/>
        </w:rPr>
        <w:t>外观方面，新车采用了比亚迪</w:t>
      </w:r>
      <w:r>
        <w:t>e平台全新的家族式设计，前脸有“DragonFace”设计的影子，大尺寸六边形中网、线条凌厉的头灯都使其前脸气势较足。</w:t>
      </w:r>
    </w:p>
    <w:p w:rsidR="009F77BB" w:rsidRDefault="009F77BB" w:rsidP="00E86977">
      <w:r>
        <w:rPr>
          <w:rFonts w:hint="eastAsia"/>
        </w:rPr>
        <w:t>车身尺寸方面，新车的长宽高分别为</w:t>
      </w:r>
      <w:r>
        <w:t>4,450/1,760/1,520mm，轴距为2,610mm。</w:t>
      </w:r>
    </w:p>
    <w:p w:rsidR="009F77BB" w:rsidRDefault="009F77BB" w:rsidP="00E86977">
      <w:r>
        <w:rPr>
          <w:rFonts w:hint="eastAsia"/>
        </w:rPr>
        <w:lastRenderedPageBreak/>
        <w:t>动力方面，新车搭载了最大功率为</w:t>
      </w:r>
      <w:r>
        <w:t>100kW(136Ps)的电动机。</w:t>
      </w:r>
    </w:p>
    <w:p w:rsidR="009F77BB" w:rsidRDefault="009F77BB" w:rsidP="00E86977">
      <w:pPr>
        <w:rPr>
          <w:rFonts w:cs="宋体"/>
          <w:b/>
          <w:bCs/>
          <w:i/>
          <w:iCs/>
        </w:rPr>
      </w:pPr>
      <w:r w:rsidRPr="002009FE">
        <w:rPr>
          <w:rFonts w:cs="宋体" w:hint="eastAsia"/>
          <w:b/>
          <w:bCs/>
          <w:i/>
          <w:iCs/>
        </w:rPr>
        <w:t>分析：。</w:t>
      </w:r>
    </w:p>
    <w:p w:rsidR="009F77BB" w:rsidRPr="005E27C3" w:rsidRDefault="009F77BB" w:rsidP="00E86977">
      <w:pPr>
        <w:pStyle w:val="a8"/>
        <w:numPr>
          <w:ilvl w:val="3"/>
          <w:numId w:val="9"/>
        </w:numPr>
        <w:ind w:left="426" w:firstLineChars="0"/>
        <w:outlineLvl w:val="1"/>
        <w:rPr>
          <w:b/>
        </w:rPr>
      </w:pPr>
      <w:r w:rsidRPr="005E27C3">
        <w:rPr>
          <w:rFonts w:hint="eastAsia"/>
          <w:b/>
        </w:rPr>
        <w:t>东风风光</w:t>
      </w:r>
      <w:r w:rsidRPr="005E27C3">
        <w:rPr>
          <w:b/>
        </w:rPr>
        <w:t>E3</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145"/>
        <w:gridCol w:w="81"/>
      </w:tblGrid>
      <w:tr w:rsidR="009F77BB" w:rsidRPr="004F4339" w:rsidTr="00231F95">
        <w:trPr>
          <w:tblCellSpacing w:w="15" w:type="dxa"/>
        </w:trPr>
        <w:tc>
          <w:tcPr>
            <w:tcW w:w="0" w:type="auto"/>
            <w:tcBorders>
              <w:top w:val="nil"/>
              <w:left w:val="nil"/>
              <w:bottom w:val="nil"/>
              <w:right w:val="nil"/>
            </w:tcBorders>
            <w:hideMark/>
          </w:tcPr>
          <w:p w:rsidR="009F77BB" w:rsidRPr="004F4339" w:rsidRDefault="009F77BB" w:rsidP="00231F95">
            <w:pPr>
              <w:widowControl/>
              <w:jc w:val="left"/>
              <w:rPr>
                <w:rFonts w:ascii="微软雅黑" w:eastAsia="微软雅黑" w:hAnsi="微软雅黑" w:cs="宋体"/>
                <w:color w:val="000000"/>
                <w:kern w:val="0"/>
                <w:sz w:val="27"/>
                <w:szCs w:val="27"/>
              </w:rPr>
            </w:pPr>
            <w:r w:rsidRPr="004F4339">
              <w:rPr>
                <w:rFonts w:ascii="微软雅黑" w:eastAsia="微软雅黑" w:hAnsi="微软雅黑" w:cs="宋体"/>
                <w:noProof/>
                <w:color w:val="000000"/>
                <w:kern w:val="0"/>
                <w:sz w:val="27"/>
                <w:szCs w:val="27"/>
              </w:rPr>
              <w:drawing>
                <wp:inline distT="0" distB="0" distL="0" distR="0" wp14:anchorId="775BCA95" wp14:editId="1777B5CF">
                  <wp:extent cx="3213100" cy="1762337"/>
                  <wp:effectExtent l="0" t="0" r="6350" b="9525"/>
                  <wp:docPr id="48" name="图片 48" descr="http://58.246.65.10:8231/UploadFile/20190718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58.246.65.10:8231/UploadFile/2019071803.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26574" cy="1769727"/>
                          </a:xfrm>
                          <a:prstGeom prst="rect">
                            <a:avLst/>
                          </a:prstGeom>
                          <a:noFill/>
                          <a:ln>
                            <a:noFill/>
                          </a:ln>
                        </pic:spPr>
                      </pic:pic>
                    </a:graphicData>
                  </a:graphic>
                </wp:inline>
              </w:drawing>
            </w:r>
          </w:p>
        </w:tc>
        <w:tc>
          <w:tcPr>
            <w:tcW w:w="0" w:type="auto"/>
            <w:tcBorders>
              <w:top w:val="nil"/>
              <w:left w:val="nil"/>
              <w:bottom w:val="nil"/>
              <w:right w:val="nil"/>
            </w:tcBorders>
            <w:hideMark/>
          </w:tcPr>
          <w:p w:rsidR="009F77BB" w:rsidRPr="004F4339" w:rsidRDefault="009F77BB" w:rsidP="00231F95">
            <w:pPr>
              <w:widowControl/>
              <w:jc w:val="left"/>
              <w:rPr>
                <w:rFonts w:ascii="微软雅黑" w:eastAsia="微软雅黑" w:hAnsi="微软雅黑" w:cs="宋体"/>
                <w:color w:val="000000"/>
                <w:kern w:val="0"/>
                <w:sz w:val="27"/>
                <w:szCs w:val="27"/>
              </w:rPr>
            </w:pPr>
          </w:p>
        </w:tc>
      </w:tr>
    </w:tbl>
    <w:p w:rsidR="009F77BB" w:rsidRDefault="009F77BB" w:rsidP="00E86977">
      <w:r>
        <w:rPr>
          <w:rFonts w:hint="eastAsia"/>
        </w:rPr>
        <w:t>外观方面，新车采用圆润的线条设计，大尺寸前格栅配合两侧狭长大灯组。</w:t>
      </w:r>
    </w:p>
    <w:p w:rsidR="009F77BB" w:rsidRDefault="009F77BB" w:rsidP="00E86977">
      <w:r>
        <w:rPr>
          <w:rFonts w:hint="eastAsia"/>
        </w:rPr>
        <w:t>内饰方面，新车采用三辐式多功能方向盘，</w:t>
      </w:r>
      <w:r>
        <w:t>10.25英寸悬浮式中控液晶屏。</w:t>
      </w:r>
    </w:p>
    <w:p w:rsidR="009F77BB" w:rsidRDefault="009F77BB" w:rsidP="00E86977">
      <w:r>
        <w:rPr>
          <w:rFonts w:hint="eastAsia"/>
        </w:rPr>
        <w:t>配置方面，新车将搭载</w:t>
      </w:r>
      <w:r>
        <w:t>LinOS4.0智联系统、前方碰撞、车道偏离预警系统、车身稳定、上坡辅助、陡坡缓降等。</w:t>
      </w:r>
    </w:p>
    <w:p w:rsidR="009F77BB" w:rsidRDefault="009F77BB" w:rsidP="00E86977">
      <w:r>
        <w:rPr>
          <w:rFonts w:hint="eastAsia"/>
        </w:rPr>
        <w:t>动力方面，新车将搭载电动机。</w:t>
      </w:r>
    </w:p>
    <w:p w:rsidR="009F77BB" w:rsidRPr="005E27C3" w:rsidRDefault="009F77BB" w:rsidP="00E86977">
      <w:pPr>
        <w:rPr>
          <w:rFonts w:cs="宋体"/>
          <w:b/>
          <w:bCs/>
          <w:i/>
          <w:iCs/>
        </w:rPr>
      </w:pPr>
      <w:r w:rsidRPr="002009FE">
        <w:rPr>
          <w:rFonts w:cs="宋体" w:hint="eastAsia"/>
          <w:b/>
          <w:bCs/>
          <w:i/>
          <w:iCs/>
        </w:rPr>
        <w:t>分析：。</w:t>
      </w:r>
    </w:p>
    <w:p w:rsidR="009F77BB" w:rsidRPr="00B72795" w:rsidRDefault="009F77BB" w:rsidP="00E86977">
      <w:pPr>
        <w:pStyle w:val="a8"/>
        <w:numPr>
          <w:ilvl w:val="3"/>
          <w:numId w:val="9"/>
        </w:numPr>
        <w:ind w:left="426" w:firstLineChars="0"/>
        <w:outlineLvl w:val="1"/>
        <w:rPr>
          <w:b/>
        </w:rPr>
      </w:pPr>
      <w:r w:rsidRPr="00B72795">
        <w:rPr>
          <w:rFonts w:hint="eastAsia"/>
          <w:b/>
        </w:rPr>
        <w:t>东风启辰</w:t>
      </w:r>
      <w:r w:rsidRPr="00B72795">
        <w:rPr>
          <w:b/>
        </w:rPr>
        <w:t>D60EV</w:t>
      </w:r>
    </w:p>
    <w:p w:rsidR="009F77BB" w:rsidRDefault="009F77BB" w:rsidP="00E86977">
      <w:bookmarkStart w:id="2" w:name="8"/>
      <w:r>
        <w:rPr>
          <w:noProof/>
          <w:color w:val="FFFFFF"/>
        </w:rPr>
        <w:drawing>
          <wp:inline distT="0" distB="0" distL="0" distR="0" wp14:anchorId="66868D74" wp14:editId="52ED9160">
            <wp:extent cx="3060700" cy="2286000"/>
            <wp:effectExtent l="0" t="0" r="6350" b="0"/>
            <wp:docPr id="21" name="图片 21"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新车"/>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60700" cy="2286000"/>
                    </a:xfrm>
                    <a:prstGeom prst="rect">
                      <a:avLst/>
                    </a:prstGeom>
                    <a:noFill/>
                    <a:ln>
                      <a:noFill/>
                    </a:ln>
                  </pic:spPr>
                </pic:pic>
              </a:graphicData>
            </a:graphic>
          </wp:inline>
        </w:drawing>
      </w:r>
      <w:bookmarkEnd w:id="2"/>
    </w:p>
    <w:p w:rsidR="009F77BB" w:rsidRDefault="009F77BB" w:rsidP="00E86977">
      <w:r>
        <w:rPr>
          <w:rFonts w:hint="eastAsia"/>
        </w:rPr>
        <w:t>外观方面，新车前脸采用了被官方称为“</w:t>
      </w:r>
      <w:r>
        <w:t>V-Galaxy”的“风雕美学”家族式设计语言，前中网采用封闭式设计，且内部还设计有点阵装饰;前包围两侧的“Y”字形灯带、“C”字形镀铬装饰以及类似于“鹰眼”设计的头灯使车头更添几分侵略感。</w:t>
      </w:r>
    </w:p>
    <w:p w:rsidR="009F77BB" w:rsidRDefault="009F77BB" w:rsidP="00E86977">
      <w:r>
        <w:rPr>
          <w:rFonts w:hint="eastAsia"/>
        </w:rPr>
        <w:t>车身尺寸方面，新车长宽高分别为</w:t>
      </w:r>
      <w:r>
        <w:t>4,764/1,803/1,494mm。</w:t>
      </w:r>
    </w:p>
    <w:p w:rsidR="009F77BB" w:rsidRDefault="009F77BB" w:rsidP="00E86977">
      <w:r>
        <w:rPr>
          <w:rFonts w:hint="eastAsia"/>
        </w:rPr>
        <w:t>动力方面，新车将搭载最大功率为</w:t>
      </w:r>
      <w:r>
        <w:t>120kW的电动机，此外，据官方介绍，D60EV综合工况下的续航里程达到481km，电池组能量密度达到170kW/kg。</w:t>
      </w:r>
    </w:p>
    <w:p w:rsidR="009F77BB" w:rsidRDefault="009F77BB" w:rsidP="00E86977">
      <w:pPr>
        <w:rPr>
          <w:rFonts w:cs="宋体"/>
          <w:b/>
          <w:bCs/>
          <w:i/>
          <w:iCs/>
        </w:rPr>
      </w:pPr>
      <w:r w:rsidRPr="002009FE">
        <w:rPr>
          <w:rFonts w:cs="宋体" w:hint="eastAsia"/>
          <w:b/>
          <w:bCs/>
          <w:i/>
          <w:iCs/>
        </w:rPr>
        <w:t>分析：。</w:t>
      </w:r>
    </w:p>
    <w:p w:rsidR="009F77BB" w:rsidRPr="00132E50" w:rsidRDefault="009F77BB" w:rsidP="00E86977">
      <w:pPr>
        <w:pStyle w:val="a8"/>
        <w:numPr>
          <w:ilvl w:val="3"/>
          <w:numId w:val="9"/>
        </w:numPr>
        <w:ind w:left="426" w:firstLineChars="0"/>
        <w:outlineLvl w:val="1"/>
        <w:rPr>
          <w:b/>
        </w:rPr>
      </w:pPr>
      <w:r w:rsidRPr="00132E50">
        <w:rPr>
          <w:rFonts w:hint="eastAsia"/>
          <w:b/>
        </w:rPr>
        <w:t>广汽丰田新款</w:t>
      </w:r>
      <w:r w:rsidRPr="00132E50">
        <w:rPr>
          <w:b/>
        </w:rPr>
        <w:t>C-HR</w:t>
      </w:r>
    </w:p>
    <w:p w:rsidR="009F77BB" w:rsidRDefault="009F77BB" w:rsidP="00E86977">
      <w:r>
        <w:rPr>
          <w:noProof/>
          <w:color w:val="FFFFFF"/>
        </w:rPr>
        <w:lastRenderedPageBreak/>
        <w:drawing>
          <wp:inline distT="0" distB="0" distL="0" distR="0" wp14:anchorId="7EEF01D6" wp14:editId="32267983">
            <wp:extent cx="3060700" cy="1873250"/>
            <wp:effectExtent l="0" t="0" r="6350" b="0"/>
            <wp:docPr id="27" name="图片 27"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新车"/>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9F77BB" w:rsidRDefault="009F77BB" w:rsidP="00E86977">
      <w:r>
        <w:rPr>
          <w:rFonts w:hint="eastAsia"/>
        </w:rPr>
        <w:t>外观方面，新车对前后保险杠进行了升级，并换装了新型三点式</w:t>
      </w:r>
      <w:r>
        <w:t>LED灯组;部分高配版车型尾部换装了LED转向灯。动力方面，新车将延用现款2.0L自然吸气发动机，最大功率126kW，峰值扭矩203Nm，传动系统匹配CVT变速箱。</w:t>
      </w:r>
    </w:p>
    <w:p w:rsidR="009F77BB" w:rsidRDefault="009F77BB" w:rsidP="00E86977">
      <w:r>
        <w:rPr>
          <w:rFonts w:hint="eastAsia"/>
        </w:rPr>
        <w:t>车身尺寸方面，以现款车型为例，新车的长宽高分别为</w:t>
      </w:r>
      <w:r>
        <w:t>4,405×1,795×1,565mm，轴距为2,640mm。</w:t>
      </w:r>
    </w:p>
    <w:p w:rsidR="009F77BB" w:rsidRDefault="009F77BB" w:rsidP="00E86977">
      <w:pPr>
        <w:rPr>
          <w:rFonts w:cs="宋体"/>
          <w:b/>
          <w:bCs/>
          <w:i/>
          <w:iCs/>
        </w:rPr>
      </w:pPr>
      <w:r w:rsidRPr="002009FE">
        <w:rPr>
          <w:rFonts w:cs="宋体" w:hint="eastAsia"/>
          <w:b/>
          <w:bCs/>
          <w:i/>
          <w:iCs/>
        </w:rPr>
        <w:t>分析：。</w:t>
      </w:r>
    </w:p>
    <w:p w:rsidR="009F77BB" w:rsidRPr="001F2591" w:rsidRDefault="009F77BB" w:rsidP="00E86977">
      <w:pPr>
        <w:pStyle w:val="a8"/>
        <w:numPr>
          <w:ilvl w:val="3"/>
          <w:numId w:val="9"/>
        </w:numPr>
        <w:ind w:left="426" w:firstLineChars="0"/>
        <w:outlineLvl w:val="1"/>
        <w:rPr>
          <w:b/>
        </w:rPr>
      </w:pPr>
      <w:r w:rsidRPr="001F2591">
        <w:rPr>
          <w:rFonts w:hint="eastAsia"/>
          <w:b/>
        </w:rPr>
        <w:t>广汽丰田新款致炫</w:t>
      </w:r>
    </w:p>
    <w:p w:rsidR="009F77BB" w:rsidRDefault="009F77BB" w:rsidP="00E86977">
      <w:r>
        <w:rPr>
          <w:noProof/>
          <w:color w:val="FFFFFF"/>
        </w:rPr>
        <w:drawing>
          <wp:inline distT="0" distB="0" distL="0" distR="0" wp14:anchorId="0910595B" wp14:editId="5340A577">
            <wp:extent cx="3060700" cy="1873250"/>
            <wp:effectExtent l="0" t="0" r="6350" b="0"/>
            <wp:docPr id="38" name="图片 38"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新车"/>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9F77BB" w:rsidRDefault="009F77BB" w:rsidP="00E86977">
      <w:r>
        <w:rPr>
          <w:rFonts w:hint="eastAsia"/>
        </w:rPr>
        <w:t>外观方面，新车采用了全新的前脸设计，原先“八字胡”的前格栅被更新为六边形的“大嘴”造型，同时头灯内部灯腔排布也有较大的变化，整体视觉效果更贴近丰田现有的家族式设计。</w:t>
      </w:r>
    </w:p>
    <w:p w:rsidR="009F77BB" w:rsidRDefault="009F77BB" w:rsidP="00E86977">
      <w:r>
        <w:rPr>
          <w:rFonts w:hint="eastAsia"/>
        </w:rPr>
        <w:t>车身尺寸方面，新车的长宽高分别为</w:t>
      </w:r>
      <w:r>
        <w:t>4,160/1,720/1,520mm，轴距为2,550mm。</w:t>
      </w:r>
    </w:p>
    <w:p w:rsidR="009F77BB" w:rsidRDefault="009F77BB" w:rsidP="00E86977">
      <w:r>
        <w:rPr>
          <w:rFonts w:hint="eastAsia"/>
        </w:rPr>
        <w:t>动力方面，新车将搭载代号</w:t>
      </w:r>
      <w:r>
        <w:t>7NR-FE的1.5L发动机，其中国六版的最大功率为81kW，而国五版的最大功率为82kW。</w:t>
      </w:r>
    </w:p>
    <w:p w:rsidR="009F77BB" w:rsidRDefault="009F77BB" w:rsidP="00E86977">
      <w:pPr>
        <w:rPr>
          <w:rFonts w:cs="宋体"/>
          <w:b/>
          <w:bCs/>
          <w:i/>
          <w:iCs/>
        </w:rPr>
      </w:pPr>
      <w:r w:rsidRPr="002009FE">
        <w:rPr>
          <w:rFonts w:cs="宋体" w:hint="eastAsia"/>
          <w:b/>
          <w:bCs/>
          <w:i/>
          <w:iCs/>
        </w:rPr>
        <w:t>分析：。</w:t>
      </w:r>
    </w:p>
    <w:p w:rsidR="009F77BB" w:rsidRPr="00B72795" w:rsidRDefault="009F77BB" w:rsidP="00E86977">
      <w:pPr>
        <w:pStyle w:val="a8"/>
        <w:numPr>
          <w:ilvl w:val="3"/>
          <w:numId w:val="9"/>
        </w:numPr>
        <w:ind w:left="426" w:firstLineChars="0"/>
        <w:outlineLvl w:val="1"/>
        <w:rPr>
          <w:b/>
        </w:rPr>
      </w:pPr>
      <w:r w:rsidRPr="00B72795">
        <w:rPr>
          <w:rFonts w:hint="eastAsia"/>
          <w:b/>
        </w:rPr>
        <w:t>江淮汽车新款瑞风</w:t>
      </w:r>
      <w:r w:rsidRPr="00B72795">
        <w:rPr>
          <w:b/>
        </w:rPr>
        <w:t>S4</w:t>
      </w:r>
    </w:p>
    <w:p w:rsidR="009F77BB" w:rsidRDefault="009F77BB" w:rsidP="00E86977">
      <w:bookmarkStart w:id="3" w:name="6"/>
      <w:r>
        <w:rPr>
          <w:noProof/>
          <w:color w:val="FFFFFF"/>
        </w:rPr>
        <w:drawing>
          <wp:inline distT="0" distB="0" distL="0" distR="0" wp14:anchorId="7218A2EA" wp14:editId="362EDF4C">
            <wp:extent cx="3060700" cy="1873250"/>
            <wp:effectExtent l="0" t="0" r="6350" b="0"/>
            <wp:docPr id="49" name="图片 49"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新车"/>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3"/>
    </w:p>
    <w:p w:rsidR="009F77BB" w:rsidRDefault="009F77BB" w:rsidP="00E86977">
      <w:r>
        <w:rPr>
          <w:rFonts w:hint="eastAsia"/>
        </w:rPr>
        <w:lastRenderedPageBreak/>
        <w:t>外观方面，新车基本沿用现款车型的主题设计。新车采用了扁平化的六边形前格栅，内部则加入点阵式元素进行装点，配合两侧多边形大灯组以及下方造型激进的雾灯区域。车尾线条复杂，同时采用时下流行的贯穿式尾灯设计。</w:t>
      </w:r>
    </w:p>
    <w:p w:rsidR="009F77BB" w:rsidRDefault="009F77BB" w:rsidP="00E86977">
      <w:r>
        <w:rPr>
          <w:rFonts w:hint="eastAsia"/>
        </w:rPr>
        <w:t>车身尺寸方面，新车的长宽高分别为</w:t>
      </w:r>
      <w:r>
        <w:t>4,410mm/1,800mm/1,660mm，轴距达到2,620mm。</w:t>
      </w:r>
    </w:p>
    <w:p w:rsidR="009F77BB" w:rsidRDefault="009F77BB" w:rsidP="00E86977">
      <w:r>
        <w:rPr>
          <w:rFonts w:hint="eastAsia"/>
        </w:rPr>
        <w:t>动力方面，新车将提供</w:t>
      </w:r>
      <w:r>
        <w:t>1.5T和1.6L两款发动机，其最大功率分别为110kW和88kW，峰值扭矩分别为210Nm和150Nm。传动方面，与两款发动机相匹配的的是6速手动变速箱和CVT变速箱。同时，新车将满足国六排放标准。</w:t>
      </w:r>
    </w:p>
    <w:p w:rsidR="009F77BB" w:rsidRDefault="009F77BB" w:rsidP="00E86977">
      <w:pPr>
        <w:rPr>
          <w:rFonts w:cs="宋体"/>
          <w:b/>
          <w:bCs/>
          <w:i/>
          <w:iCs/>
        </w:rPr>
      </w:pPr>
      <w:r w:rsidRPr="002009FE">
        <w:rPr>
          <w:rFonts w:cs="宋体" w:hint="eastAsia"/>
          <w:b/>
          <w:bCs/>
          <w:i/>
          <w:iCs/>
        </w:rPr>
        <w:t>分析：。</w:t>
      </w:r>
    </w:p>
    <w:p w:rsidR="009F77BB" w:rsidRPr="00B72795" w:rsidRDefault="009F77BB" w:rsidP="00E86977">
      <w:pPr>
        <w:pStyle w:val="a8"/>
        <w:numPr>
          <w:ilvl w:val="3"/>
          <w:numId w:val="9"/>
        </w:numPr>
        <w:ind w:left="426" w:firstLineChars="0"/>
        <w:outlineLvl w:val="1"/>
        <w:rPr>
          <w:b/>
        </w:rPr>
      </w:pPr>
      <w:r w:rsidRPr="00B72795">
        <w:rPr>
          <w:rFonts w:hint="eastAsia"/>
          <w:b/>
        </w:rPr>
        <w:t>马自达</w:t>
      </w:r>
      <w:r w:rsidRPr="00B72795">
        <w:rPr>
          <w:b/>
        </w:rPr>
        <w:t>cx-30</w:t>
      </w:r>
    </w:p>
    <w:p w:rsidR="009F77BB" w:rsidRDefault="009F77BB" w:rsidP="00E86977">
      <w:bookmarkStart w:id="4" w:name="7"/>
      <w:r>
        <w:rPr>
          <w:noProof/>
          <w:color w:val="FFFFFF"/>
        </w:rPr>
        <w:drawing>
          <wp:inline distT="0" distB="0" distL="0" distR="0" wp14:anchorId="3F393CDA" wp14:editId="11E053A9">
            <wp:extent cx="3060700" cy="1873250"/>
            <wp:effectExtent l="0" t="0" r="6350" b="0"/>
            <wp:docPr id="50" name="图片 50"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新车"/>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4"/>
    </w:p>
    <w:p w:rsidR="009F77BB" w:rsidRDefault="009F77BB" w:rsidP="00E86977">
      <w:r>
        <w:rPr>
          <w:rFonts w:hint="eastAsia"/>
        </w:rPr>
        <w:t>近日，马自达</w:t>
      </w:r>
      <w:r>
        <w:t>cx-30实车街拍图曝光，新车将于今年9月法兰克福车展上正式上市。未来或将以进口形式引入国内开售。</w:t>
      </w:r>
    </w:p>
    <w:p w:rsidR="009F77BB" w:rsidRDefault="009F77BB" w:rsidP="00E86977">
      <w:r>
        <w:rPr>
          <w:rFonts w:hint="eastAsia"/>
        </w:rPr>
        <w:t>外观方面，新车采用了最新家族式前脸造型，其拥有镀铬点阵式进气格栅造型、炭黑小尺寸扰流板。排气布局为双边单出式排气。</w:t>
      </w:r>
    </w:p>
    <w:p w:rsidR="009F77BB" w:rsidRDefault="009F77BB" w:rsidP="00E86977">
      <w:r>
        <w:rPr>
          <w:rFonts w:hint="eastAsia"/>
        </w:rPr>
        <w:t>动力方面，新车将搭载一台</w:t>
      </w:r>
      <w:r>
        <w:t>2.0lskyactiv-x发动机，最大输出功率为114kw，峰值扭矩为200Nm，传动系统匹配6速自动变速箱。此外，新车或将搭载一台混合动力引擎。</w:t>
      </w:r>
    </w:p>
    <w:p w:rsidR="009F77BB" w:rsidRDefault="009F77BB" w:rsidP="00E86977">
      <w:pPr>
        <w:rPr>
          <w:rFonts w:cs="宋体"/>
          <w:b/>
          <w:bCs/>
          <w:i/>
          <w:iCs/>
        </w:rPr>
      </w:pPr>
      <w:r w:rsidRPr="002009FE">
        <w:rPr>
          <w:rFonts w:cs="宋体" w:hint="eastAsia"/>
          <w:b/>
          <w:bCs/>
          <w:i/>
          <w:iCs/>
        </w:rPr>
        <w:t>分析：。</w:t>
      </w:r>
    </w:p>
    <w:p w:rsidR="009F77BB" w:rsidRPr="005E27C3" w:rsidRDefault="009F77BB" w:rsidP="00E86977">
      <w:pPr>
        <w:pStyle w:val="a8"/>
        <w:numPr>
          <w:ilvl w:val="3"/>
          <w:numId w:val="9"/>
        </w:numPr>
        <w:ind w:left="426" w:firstLineChars="0"/>
        <w:outlineLvl w:val="1"/>
        <w:rPr>
          <w:b/>
        </w:rPr>
      </w:pPr>
      <w:r w:rsidRPr="005E27C3">
        <w:rPr>
          <w:rFonts w:hint="eastAsia"/>
          <w:b/>
        </w:rPr>
        <w:t>名爵</w:t>
      </w:r>
      <w:r w:rsidRPr="005E27C3">
        <w:rPr>
          <w:b/>
        </w:rPr>
        <w:t>6高铁版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485"/>
        <w:gridCol w:w="81"/>
      </w:tblGrid>
      <w:tr w:rsidR="009F77BB" w:rsidRPr="004F4339" w:rsidTr="00231F95">
        <w:trPr>
          <w:tblCellSpacing w:w="15" w:type="dxa"/>
        </w:trPr>
        <w:tc>
          <w:tcPr>
            <w:tcW w:w="0" w:type="auto"/>
            <w:tcBorders>
              <w:top w:val="nil"/>
              <w:left w:val="nil"/>
              <w:bottom w:val="nil"/>
              <w:right w:val="nil"/>
            </w:tcBorders>
            <w:hideMark/>
          </w:tcPr>
          <w:p w:rsidR="009F77BB" w:rsidRPr="004F4339" w:rsidRDefault="009F77BB" w:rsidP="00231F95">
            <w:pPr>
              <w:widowControl/>
              <w:jc w:val="left"/>
              <w:rPr>
                <w:rFonts w:ascii="微软雅黑" w:eastAsia="微软雅黑" w:hAnsi="微软雅黑" w:cs="宋体"/>
                <w:color w:val="000000"/>
                <w:kern w:val="0"/>
                <w:sz w:val="27"/>
                <w:szCs w:val="27"/>
              </w:rPr>
            </w:pPr>
            <w:r w:rsidRPr="004F4339">
              <w:rPr>
                <w:rFonts w:ascii="微软雅黑" w:eastAsia="微软雅黑" w:hAnsi="微软雅黑" w:cs="宋体"/>
                <w:noProof/>
                <w:color w:val="000000"/>
                <w:kern w:val="0"/>
                <w:sz w:val="27"/>
                <w:szCs w:val="27"/>
              </w:rPr>
              <w:drawing>
                <wp:inline distT="0" distB="0" distL="0" distR="0" wp14:anchorId="65F6336A" wp14:editId="311F4C1D">
                  <wp:extent cx="2800350" cy="1542380"/>
                  <wp:effectExtent l="0" t="0" r="0" b="1270"/>
                  <wp:docPr id="8" name="图片 8" descr="http://58.246.65.10:8231/UploadFile/20190718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58.246.65.10:8231/UploadFile/2019071802.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15033" cy="1550467"/>
                          </a:xfrm>
                          <a:prstGeom prst="rect">
                            <a:avLst/>
                          </a:prstGeom>
                          <a:noFill/>
                          <a:ln>
                            <a:noFill/>
                          </a:ln>
                        </pic:spPr>
                      </pic:pic>
                    </a:graphicData>
                  </a:graphic>
                </wp:inline>
              </w:drawing>
            </w:r>
          </w:p>
        </w:tc>
        <w:tc>
          <w:tcPr>
            <w:tcW w:w="0" w:type="auto"/>
            <w:tcBorders>
              <w:top w:val="nil"/>
              <w:left w:val="nil"/>
              <w:bottom w:val="nil"/>
              <w:right w:val="nil"/>
            </w:tcBorders>
            <w:hideMark/>
          </w:tcPr>
          <w:p w:rsidR="009F77BB" w:rsidRPr="004F4339" w:rsidRDefault="009F77BB" w:rsidP="00231F95">
            <w:pPr>
              <w:widowControl/>
              <w:jc w:val="left"/>
              <w:rPr>
                <w:rFonts w:ascii="微软雅黑" w:eastAsia="微软雅黑" w:hAnsi="微软雅黑" w:cs="宋体"/>
                <w:color w:val="000000"/>
                <w:kern w:val="0"/>
                <w:sz w:val="27"/>
                <w:szCs w:val="27"/>
              </w:rPr>
            </w:pPr>
          </w:p>
        </w:tc>
      </w:tr>
    </w:tbl>
    <w:p w:rsidR="009F77BB" w:rsidRDefault="009F77BB" w:rsidP="00E86977">
      <w:r>
        <w:rPr>
          <w:rFonts w:hint="eastAsia"/>
        </w:rPr>
        <w:t>外观方面，新车尾部采用双边四出排气。</w:t>
      </w:r>
    </w:p>
    <w:p w:rsidR="009F77BB" w:rsidRDefault="009F77BB" w:rsidP="00E86977">
      <w:r>
        <w:rPr>
          <w:rFonts w:hint="eastAsia"/>
        </w:rPr>
        <w:t>配置方面，新车配备全能旗舰套装，包含有</w:t>
      </w:r>
      <w:r>
        <w:t>BOSE音响、可开关运动排气声浪、360度全景影像，取消MGTrophy运动管理模式、方向盘换挡拨片。</w:t>
      </w:r>
    </w:p>
    <w:p w:rsidR="009F77BB" w:rsidRDefault="009F77BB" w:rsidP="00E86977">
      <w:r>
        <w:rPr>
          <w:rFonts w:hint="eastAsia"/>
        </w:rPr>
        <w:t>动力方面，新车将搭载</w:t>
      </w:r>
      <w:r>
        <w:t>1.5T发动机。</w:t>
      </w:r>
    </w:p>
    <w:p w:rsidR="009F77BB" w:rsidRDefault="009F77BB" w:rsidP="00E86977">
      <w:pPr>
        <w:rPr>
          <w:rFonts w:cs="宋体"/>
          <w:b/>
          <w:bCs/>
          <w:i/>
          <w:iCs/>
        </w:rPr>
      </w:pPr>
      <w:r w:rsidRPr="002009FE">
        <w:rPr>
          <w:rFonts w:cs="宋体" w:hint="eastAsia"/>
          <w:b/>
          <w:bCs/>
          <w:i/>
          <w:iCs/>
        </w:rPr>
        <w:t>分析：。</w:t>
      </w:r>
    </w:p>
    <w:p w:rsidR="009F77BB" w:rsidRPr="00132E50" w:rsidRDefault="009F77BB" w:rsidP="00E86977">
      <w:pPr>
        <w:pStyle w:val="a8"/>
        <w:numPr>
          <w:ilvl w:val="3"/>
          <w:numId w:val="9"/>
        </w:numPr>
        <w:ind w:left="426" w:firstLineChars="0"/>
        <w:outlineLvl w:val="1"/>
        <w:rPr>
          <w:b/>
        </w:rPr>
      </w:pPr>
      <w:r w:rsidRPr="00132E50">
        <w:rPr>
          <w:rFonts w:hint="eastAsia"/>
          <w:b/>
        </w:rPr>
        <w:t>名爵新款</w:t>
      </w:r>
      <w:r w:rsidRPr="00132E50">
        <w:rPr>
          <w:b/>
        </w:rPr>
        <w:t>ZS</w:t>
      </w:r>
    </w:p>
    <w:p w:rsidR="009F77BB" w:rsidRDefault="009F77BB" w:rsidP="00E86977">
      <w:r>
        <w:rPr>
          <w:noProof/>
          <w:color w:val="FFFFFF"/>
        </w:rPr>
        <w:lastRenderedPageBreak/>
        <w:drawing>
          <wp:inline distT="0" distB="0" distL="0" distR="0" wp14:anchorId="18B7CFE0" wp14:editId="5EAE87F5">
            <wp:extent cx="3060700" cy="1873250"/>
            <wp:effectExtent l="0" t="0" r="6350" b="0"/>
            <wp:docPr id="28" name="图片 28"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新车"/>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9F77BB" w:rsidRDefault="009F77BB" w:rsidP="00E86977">
      <w:r>
        <w:rPr>
          <w:rFonts w:hint="eastAsia"/>
        </w:rPr>
        <w:t>外观方面，新车调整集中在细节部分，比如前脸取消了此前的镀铬装饰，使得大灯与格栅分体独立，大灯组的造型也发生了小幅度变化。</w:t>
      </w:r>
    </w:p>
    <w:p w:rsidR="009F77BB" w:rsidRDefault="009F77BB" w:rsidP="00E86977">
      <w:r>
        <w:rPr>
          <w:rFonts w:hint="eastAsia"/>
        </w:rPr>
        <w:t>动力方面，新车保留了</w:t>
      </w:r>
      <w:r>
        <w:t>1.5L自然吸气发动机，这款发动机的最大功率为88kW，峰值扭矩为150Nm。同时，新车还会搭载1.3T发动机，这款发动机的最大功率为119kW，峰值扭矩为230Nm。其中1.3T车型的工信部申报油耗为6.6L/100km。</w:t>
      </w:r>
    </w:p>
    <w:p w:rsidR="009F77BB" w:rsidRDefault="009F77BB" w:rsidP="00E86977">
      <w:pPr>
        <w:rPr>
          <w:rFonts w:cs="宋体"/>
          <w:b/>
          <w:bCs/>
          <w:i/>
          <w:iCs/>
        </w:rPr>
      </w:pPr>
      <w:r w:rsidRPr="002009FE">
        <w:rPr>
          <w:rFonts w:cs="宋体" w:hint="eastAsia"/>
          <w:b/>
          <w:bCs/>
          <w:i/>
          <w:iCs/>
        </w:rPr>
        <w:t>分析：。</w:t>
      </w:r>
    </w:p>
    <w:p w:rsidR="009F77BB" w:rsidRPr="00586D3D" w:rsidRDefault="009F77BB" w:rsidP="00E86977">
      <w:pPr>
        <w:pStyle w:val="a8"/>
        <w:numPr>
          <w:ilvl w:val="3"/>
          <w:numId w:val="9"/>
        </w:numPr>
        <w:ind w:left="426" w:firstLineChars="0"/>
        <w:outlineLvl w:val="1"/>
        <w:rPr>
          <w:b/>
        </w:rPr>
      </w:pPr>
      <w:r w:rsidRPr="00586D3D">
        <w:rPr>
          <w:rFonts w:hint="eastAsia"/>
          <w:b/>
        </w:rPr>
        <w:t>全新一代起亚</w:t>
      </w:r>
      <w:r w:rsidRPr="00586D3D">
        <w:rPr>
          <w:b/>
        </w:rPr>
        <w:t>K3PHEV</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9F77BB" w:rsidRPr="006A05AB" w:rsidTr="00231F95">
        <w:trPr>
          <w:tblCellSpacing w:w="15" w:type="dxa"/>
        </w:trPr>
        <w:tc>
          <w:tcPr>
            <w:tcW w:w="0" w:type="auto"/>
            <w:tcBorders>
              <w:top w:val="nil"/>
              <w:left w:val="nil"/>
              <w:bottom w:val="nil"/>
              <w:right w:val="nil"/>
            </w:tcBorders>
            <w:hideMark/>
          </w:tcPr>
          <w:p w:rsidR="009F77BB" w:rsidRPr="006A05AB" w:rsidRDefault="009F77BB" w:rsidP="00231F95">
            <w:pPr>
              <w:widowControl/>
              <w:jc w:val="left"/>
              <w:rPr>
                <w:rFonts w:ascii="微软雅黑" w:eastAsia="微软雅黑" w:hAnsi="微软雅黑" w:cs="宋体"/>
                <w:color w:val="000000"/>
                <w:kern w:val="0"/>
                <w:sz w:val="27"/>
                <w:szCs w:val="27"/>
              </w:rPr>
            </w:pPr>
            <w:r w:rsidRPr="006A05AB">
              <w:rPr>
                <w:rFonts w:ascii="微软雅黑" w:eastAsia="微软雅黑" w:hAnsi="微软雅黑" w:cs="宋体"/>
                <w:noProof/>
                <w:color w:val="000000"/>
                <w:kern w:val="0"/>
                <w:sz w:val="27"/>
                <w:szCs w:val="27"/>
              </w:rPr>
              <w:drawing>
                <wp:inline distT="0" distB="0" distL="0" distR="0" wp14:anchorId="68A2BC0F" wp14:editId="46158788">
                  <wp:extent cx="2857500" cy="1524000"/>
                  <wp:effectExtent l="0" t="0" r="0" b="0"/>
                  <wp:docPr id="7" name="图片 7" descr="http://58.246.65.10:8231/UploadFile/2019071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58.246.65.10:8231/UploadFile/2019071601.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57500" cy="1524000"/>
                          </a:xfrm>
                          <a:prstGeom prst="rect">
                            <a:avLst/>
                          </a:prstGeom>
                          <a:noFill/>
                          <a:ln>
                            <a:noFill/>
                          </a:ln>
                        </pic:spPr>
                      </pic:pic>
                    </a:graphicData>
                  </a:graphic>
                </wp:inline>
              </w:drawing>
            </w:r>
          </w:p>
        </w:tc>
        <w:tc>
          <w:tcPr>
            <w:tcW w:w="0" w:type="auto"/>
            <w:tcBorders>
              <w:top w:val="nil"/>
              <w:left w:val="nil"/>
              <w:bottom w:val="nil"/>
              <w:right w:val="nil"/>
            </w:tcBorders>
            <w:hideMark/>
          </w:tcPr>
          <w:p w:rsidR="009F77BB" w:rsidRPr="006A05AB" w:rsidRDefault="009F77BB" w:rsidP="00231F95">
            <w:pPr>
              <w:widowControl/>
              <w:jc w:val="left"/>
              <w:rPr>
                <w:rFonts w:ascii="微软雅黑" w:eastAsia="微软雅黑" w:hAnsi="微软雅黑" w:cs="宋体"/>
                <w:color w:val="000000"/>
                <w:kern w:val="0"/>
                <w:sz w:val="27"/>
                <w:szCs w:val="27"/>
              </w:rPr>
            </w:pPr>
          </w:p>
        </w:tc>
      </w:tr>
    </w:tbl>
    <w:p w:rsidR="009F77BB" w:rsidRDefault="009F77BB" w:rsidP="00E86977"/>
    <w:p w:rsidR="009F77BB" w:rsidRDefault="009F77BB" w:rsidP="00E86977">
      <w:r>
        <w:rPr>
          <w:rFonts w:hint="eastAsia"/>
        </w:rPr>
        <w:t>外观方面，新车采用虎啸式进气格栅配合内部竖状饰条点缀。</w:t>
      </w:r>
    </w:p>
    <w:p w:rsidR="009F77BB" w:rsidRDefault="009F77BB" w:rsidP="00E86977">
      <w:r>
        <w:rPr>
          <w:rFonts w:hint="eastAsia"/>
        </w:rPr>
        <w:t>内饰方面，新车采用黑色为主色调，并在三辐式多功能方向盘、空调出风口、挡把区域、车门饰板等处加入银色镀铬以及深</w:t>
      </w:r>
      <w:r>
        <w:t>/浅蓝色饰条进行点缀。</w:t>
      </w:r>
    </w:p>
    <w:p w:rsidR="009F77BB" w:rsidRDefault="009F77BB" w:rsidP="00E86977">
      <w:r>
        <w:rPr>
          <w:rFonts w:hint="eastAsia"/>
        </w:rPr>
        <w:t>动力方面，新车将搭载由</w:t>
      </w:r>
      <w:r>
        <w:t>1.6L发动机与电动机组成的混动系统。</w:t>
      </w:r>
    </w:p>
    <w:p w:rsidR="009F77BB" w:rsidRDefault="009F77BB" w:rsidP="00E86977">
      <w:pPr>
        <w:rPr>
          <w:rFonts w:cs="宋体"/>
          <w:b/>
          <w:bCs/>
          <w:i/>
          <w:iCs/>
        </w:rPr>
      </w:pPr>
      <w:r w:rsidRPr="002009FE">
        <w:rPr>
          <w:rFonts w:cs="宋体" w:hint="eastAsia"/>
          <w:b/>
          <w:bCs/>
          <w:i/>
          <w:iCs/>
        </w:rPr>
        <w:t>分析：。</w:t>
      </w:r>
    </w:p>
    <w:p w:rsidR="009F77BB" w:rsidRPr="001F2591" w:rsidRDefault="009F77BB" w:rsidP="00E86977">
      <w:pPr>
        <w:pStyle w:val="a8"/>
        <w:numPr>
          <w:ilvl w:val="3"/>
          <w:numId w:val="9"/>
        </w:numPr>
        <w:ind w:left="426" w:firstLineChars="0"/>
        <w:outlineLvl w:val="1"/>
        <w:rPr>
          <w:b/>
        </w:rPr>
      </w:pPr>
      <w:r w:rsidRPr="001F2591">
        <w:rPr>
          <w:rFonts w:hint="eastAsia"/>
          <w:b/>
        </w:rPr>
        <w:t>荣威</w:t>
      </w:r>
      <w:r w:rsidRPr="001F2591">
        <w:rPr>
          <w:b/>
        </w:rPr>
        <w:t>RX5MAX</w:t>
      </w:r>
      <w:r>
        <w:rPr>
          <w:b/>
        </w:rPr>
        <w:t>插混版</w:t>
      </w:r>
    </w:p>
    <w:p w:rsidR="009F77BB" w:rsidRDefault="009F77BB" w:rsidP="00E86977">
      <w:r>
        <w:rPr>
          <w:noProof/>
          <w:color w:val="FFFFFF"/>
        </w:rPr>
        <w:drawing>
          <wp:inline distT="0" distB="0" distL="0" distR="0" wp14:anchorId="42FD3E74" wp14:editId="0851BE03">
            <wp:extent cx="3060700" cy="1873250"/>
            <wp:effectExtent l="0" t="0" r="6350" b="0"/>
            <wp:docPr id="40" name="图片 40"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新车"/>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9F77BB" w:rsidRDefault="009F77BB" w:rsidP="00E86977">
      <w:r>
        <w:rPr>
          <w:rFonts w:hint="eastAsia"/>
        </w:rPr>
        <w:t>外观方面，新车基本沿用了燃油版的设计风格，具体来看，新车整体设计风格方正，新车的头灯与前格栅相连，同时外侧由镀铬材质的饰条环绕，其风格与现款荣威</w:t>
      </w:r>
      <w:r>
        <w:t>RX5和RX8等车</w:t>
      </w:r>
      <w:r>
        <w:lastRenderedPageBreak/>
        <w:t>型较为相似。同时，新车采用了全新造型的头灯，带有折线设计的外圈LED灯带与格栅相连。</w:t>
      </w:r>
    </w:p>
    <w:p w:rsidR="009F77BB" w:rsidRDefault="009F77BB" w:rsidP="00E86977">
      <w:r>
        <w:rPr>
          <w:rFonts w:hint="eastAsia"/>
        </w:rPr>
        <w:t>车身尺寸方面，新车的长宽高分别为</w:t>
      </w:r>
      <w:r>
        <w:t>4,647/1,891/1,725mm，轴距为2,760mm。</w:t>
      </w:r>
    </w:p>
    <w:p w:rsidR="009F77BB" w:rsidRDefault="009F77BB" w:rsidP="00E86977">
      <w:r>
        <w:rPr>
          <w:rFonts w:hint="eastAsia"/>
        </w:rPr>
        <w:t>动力方面，新车将搭载一台型号为</w:t>
      </w:r>
      <w:r>
        <w:t>15E4E的1.5T涡轮增压发动机，其最大功率为124kW，储能方面，则配备的是三元锂电池组。</w:t>
      </w:r>
    </w:p>
    <w:p w:rsidR="009F77BB" w:rsidRDefault="009F77BB" w:rsidP="00E86977">
      <w:pPr>
        <w:rPr>
          <w:rFonts w:cs="宋体"/>
          <w:b/>
          <w:bCs/>
          <w:i/>
          <w:iCs/>
        </w:rPr>
      </w:pPr>
      <w:r w:rsidRPr="002009FE">
        <w:rPr>
          <w:rFonts w:cs="宋体" w:hint="eastAsia"/>
          <w:b/>
          <w:bCs/>
          <w:i/>
          <w:iCs/>
        </w:rPr>
        <w:t>分析：。</w:t>
      </w:r>
    </w:p>
    <w:p w:rsidR="009F77BB" w:rsidRPr="001F2591" w:rsidRDefault="009F77BB" w:rsidP="00E86977">
      <w:pPr>
        <w:pStyle w:val="a8"/>
        <w:numPr>
          <w:ilvl w:val="3"/>
          <w:numId w:val="9"/>
        </w:numPr>
        <w:ind w:left="426" w:firstLineChars="0"/>
        <w:outlineLvl w:val="1"/>
        <w:rPr>
          <w:b/>
        </w:rPr>
      </w:pPr>
      <w:r w:rsidRPr="001F2591">
        <w:rPr>
          <w:rFonts w:hint="eastAsia"/>
          <w:b/>
        </w:rPr>
        <w:t>上汽大众新款朗逸经典</w:t>
      </w:r>
    </w:p>
    <w:p w:rsidR="009F77BB" w:rsidRDefault="009F77BB" w:rsidP="00E86977">
      <w:r>
        <w:rPr>
          <w:noProof/>
          <w:color w:val="FFFFFF"/>
        </w:rPr>
        <w:drawing>
          <wp:inline distT="0" distB="0" distL="0" distR="0" wp14:anchorId="42F332B6" wp14:editId="06ED3DBF">
            <wp:extent cx="3060700" cy="1873250"/>
            <wp:effectExtent l="0" t="0" r="6350" b="0"/>
            <wp:docPr id="37" name="图片 37"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新车"/>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9F77BB" w:rsidRDefault="009F77BB" w:rsidP="00E86977">
      <w:r>
        <w:rPr>
          <w:rFonts w:hint="eastAsia"/>
        </w:rPr>
        <w:t>外观方面，新车维持了在售车型的设计，并加入了全新造型的包围，整体更有运动感，多辐镀铬饰条的中网颇有辨识度。</w:t>
      </w:r>
    </w:p>
    <w:p w:rsidR="009F77BB" w:rsidRDefault="009F77BB" w:rsidP="00E86977">
      <w:r>
        <w:rPr>
          <w:rFonts w:hint="eastAsia"/>
        </w:rPr>
        <w:t>车身尺寸方面，新车的长宽高分别为</w:t>
      </w:r>
      <w:r>
        <w:t>4,613/1,765/1,460mm，轴距为2,610mm。</w:t>
      </w:r>
    </w:p>
    <w:p w:rsidR="009F77BB" w:rsidRDefault="009F77BB" w:rsidP="00E86977">
      <w:r>
        <w:rPr>
          <w:rFonts w:hint="eastAsia"/>
        </w:rPr>
        <w:t>动力方面，新车继续采用</w:t>
      </w:r>
      <w:r>
        <w:t>1.5L发动机，最大功率82kW，最大扭矩145Nm，传动系统匹配5速手动/6速手自一体变速箱。</w:t>
      </w:r>
    </w:p>
    <w:p w:rsidR="009F77BB" w:rsidRDefault="009F77BB" w:rsidP="00E86977">
      <w:pPr>
        <w:rPr>
          <w:rFonts w:cs="宋体"/>
          <w:b/>
          <w:bCs/>
          <w:i/>
          <w:iCs/>
        </w:rPr>
      </w:pPr>
      <w:r w:rsidRPr="002009FE">
        <w:rPr>
          <w:rFonts w:cs="宋体" w:hint="eastAsia"/>
          <w:b/>
          <w:bCs/>
          <w:i/>
          <w:iCs/>
        </w:rPr>
        <w:t>分析：。</w:t>
      </w:r>
    </w:p>
    <w:p w:rsidR="009F77BB" w:rsidRPr="00132E50" w:rsidRDefault="009F77BB" w:rsidP="00E86977">
      <w:pPr>
        <w:pStyle w:val="a8"/>
        <w:numPr>
          <w:ilvl w:val="3"/>
          <w:numId w:val="9"/>
        </w:numPr>
        <w:ind w:left="426" w:firstLineChars="0"/>
        <w:outlineLvl w:val="1"/>
        <w:rPr>
          <w:b/>
        </w:rPr>
      </w:pPr>
      <w:r w:rsidRPr="00132E50">
        <w:rPr>
          <w:rFonts w:hint="eastAsia"/>
          <w:b/>
        </w:rPr>
        <w:t>中华</w:t>
      </w:r>
      <w:r w:rsidRPr="00132E50">
        <w:rPr>
          <w:b/>
        </w:rPr>
        <w:t>V9</w:t>
      </w:r>
    </w:p>
    <w:p w:rsidR="009F77BB" w:rsidRDefault="009F77BB" w:rsidP="00E86977">
      <w:r>
        <w:rPr>
          <w:noProof/>
          <w:color w:val="FFFFFF"/>
        </w:rPr>
        <w:drawing>
          <wp:inline distT="0" distB="0" distL="0" distR="0" wp14:anchorId="566682C1" wp14:editId="35B3130F">
            <wp:extent cx="3060700" cy="1873250"/>
            <wp:effectExtent l="0" t="0" r="6350" b="0"/>
            <wp:docPr id="29" name="图片 29"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新车"/>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9F77BB" w:rsidRDefault="009F77BB" w:rsidP="00E86977">
      <w:r>
        <w:rPr>
          <w:rFonts w:hint="eastAsia"/>
        </w:rPr>
        <w:t>内饰方面，新车配备了三辐式多功能方向盘，并搭载一台由液晶仪表</w:t>
      </w:r>
      <w:r>
        <w:t>+液晶中控所组成的一体式屏幕，座椅则采用了2+3+2七座布局设计。</w:t>
      </w:r>
    </w:p>
    <w:p w:rsidR="009F77BB" w:rsidRDefault="009F77BB" w:rsidP="00E86977">
      <w:r>
        <w:rPr>
          <w:rFonts w:hint="eastAsia"/>
        </w:rPr>
        <w:t>动力方面，新车将搭载宝马</w:t>
      </w:r>
      <w:r>
        <w:t>N20B202.0T涡轮增压发动机，最大功率可达183kW，传动系统将匹配8速手自一体变速箱。</w:t>
      </w:r>
    </w:p>
    <w:p w:rsidR="009F77BB" w:rsidRPr="00132E50" w:rsidRDefault="009F77BB" w:rsidP="00E86977">
      <w:pPr>
        <w:rPr>
          <w:rFonts w:cs="宋体"/>
          <w:b/>
          <w:bCs/>
          <w:i/>
          <w:iCs/>
        </w:rPr>
      </w:pPr>
      <w:r w:rsidRPr="002009FE">
        <w:rPr>
          <w:rFonts w:cs="宋体" w:hint="eastAsia"/>
          <w:b/>
          <w:bCs/>
          <w:i/>
          <w:iCs/>
        </w:rPr>
        <w:t>分析：。</w:t>
      </w:r>
    </w:p>
    <w:p w:rsidR="00E86977" w:rsidRPr="00CD18D0" w:rsidRDefault="00E86977" w:rsidP="00E86977">
      <w:pPr>
        <w:pStyle w:val="a8"/>
        <w:numPr>
          <w:ilvl w:val="0"/>
          <w:numId w:val="4"/>
        </w:numPr>
        <w:ind w:firstLineChars="0"/>
        <w:outlineLvl w:val="0"/>
      </w:pPr>
      <w:r w:rsidRPr="002009FE">
        <w:rPr>
          <w:rFonts w:cs="宋体" w:hint="eastAsia"/>
          <w:b/>
          <w:bCs/>
          <w:sz w:val="22"/>
        </w:rPr>
        <w:t>企业信息跟踪</w:t>
      </w:r>
    </w:p>
    <w:p w:rsidR="00231F95" w:rsidRPr="00D056EB" w:rsidRDefault="00231F95" w:rsidP="00231F95">
      <w:pPr>
        <w:pStyle w:val="a8"/>
        <w:numPr>
          <w:ilvl w:val="0"/>
          <w:numId w:val="3"/>
        </w:numPr>
        <w:ind w:firstLineChars="0"/>
        <w:outlineLvl w:val="1"/>
        <w:rPr>
          <w:b/>
        </w:rPr>
      </w:pPr>
      <w:r w:rsidRPr="00D056EB">
        <w:rPr>
          <w:b/>
        </w:rPr>
        <w:t>星途携手小米，探索汽车新零售生态</w:t>
      </w:r>
    </w:p>
    <w:p w:rsidR="00231F95" w:rsidRDefault="00231F95" w:rsidP="00231F95">
      <w:r>
        <w:rPr>
          <w:rFonts w:hint="eastAsia"/>
        </w:rPr>
        <w:t>中国自主新高端汽车品牌</w:t>
      </w:r>
      <w:r>
        <w:t>EXEED星途正式宣布和联合国内领军科技新势力小米达成合作。双方计划在内容营销、用户推广等领域展开合作探索，充分整合线上线下资源，开展整合营销模式新尝试。</w:t>
      </w:r>
    </w:p>
    <w:p w:rsidR="00231F95" w:rsidRDefault="00231F95" w:rsidP="00231F95">
      <w:pPr>
        <w:rPr>
          <w:rFonts w:cs="宋体"/>
          <w:b/>
          <w:bCs/>
          <w:i/>
          <w:iCs/>
        </w:rPr>
      </w:pPr>
      <w:r w:rsidRPr="002009FE">
        <w:rPr>
          <w:rFonts w:cs="宋体" w:hint="eastAsia"/>
          <w:b/>
          <w:bCs/>
          <w:i/>
          <w:iCs/>
        </w:rPr>
        <w:lastRenderedPageBreak/>
        <w:t>分析：。</w:t>
      </w:r>
    </w:p>
    <w:p w:rsidR="00231F95" w:rsidRDefault="00231F95" w:rsidP="00E86977">
      <w:pPr>
        <w:pStyle w:val="a8"/>
        <w:numPr>
          <w:ilvl w:val="0"/>
          <w:numId w:val="3"/>
        </w:numPr>
        <w:ind w:firstLineChars="0"/>
        <w:outlineLvl w:val="1"/>
      </w:pPr>
      <w:r w:rsidRPr="00132E50">
        <w:rPr>
          <w:b/>
        </w:rPr>
        <w:t>奥迪多款进口车“停售”</w:t>
      </w:r>
      <w:r w:rsidRPr="00132E50">
        <w:rPr>
          <w:rFonts w:hint="eastAsia"/>
          <w:b/>
        </w:rPr>
        <w:t>无法满足国</w:t>
      </w:r>
      <w:r w:rsidRPr="00132E50">
        <w:rPr>
          <w:b/>
        </w:rPr>
        <w:t>6标准</w:t>
      </w:r>
    </w:p>
    <w:p w:rsidR="00231F95" w:rsidRDefault="00231F95" w:rsidP="00E86977">
      <w:r>
        <w:rPr>
          <w:rFonts w:hint="eastAsia"/>
        </w:rPr>
        <w:t>日前，一汽</w:t>
      </w:r>
      <w:r>
        <w:t>-大众奥迪的国六车型供应表显示，由于无法满足国六排放标准，奥迪旗下Q7(3.0T)、全新A7(3.0T)、A4Allroad、S3、S4、S5、S6、S7、S8系列轿车等在国六地区停止销售，其中A4Allroad、S3(3.0T)可能会出现长期的停止供货现象。</w:t>
      </w:r>
    </w:p>
    <w:p w:rsidR="00231F95" w:rsidRPr="00132E50" w:rsidRDefault="00231F95" w:rsidP="00E86977">
      <w:pPr>
        <w:rPr>
          <w:rFonts w:cs="宋体"/>
          <w:b/>
          <w:bCs/>
          <w:i/>
          <w:iCs/>
        </w:rPr>
      </w:pPr>
      <w:r w:rsidRPr="002009FE">
        <w:rPr>
          <w:rFonts w:cs="宋体" w:hint="eastAsia"/>
          <w:b/>
          <w:bCs/>
          <w:i/>
          <w:iCs/>
        </w:rPr>
        <w:t>分析：。</w:t>
      </w:r>
    </w:p>
    <w:p w:rsidR="00231F95" w:rsidRPr="00083ACF" w:rsidRDefault="00231F95" w:rsidP="00E86977">
      <w:pPr>
        <w:pStyle w:val="a8"/>
        <w:numPr>
          <w:ilvl w:val="0"/>
          <w:numId w:val="3"/>
        </w:numPr>
        <w:ind w:firstLineChars="0"/>
        <w:outlineLvl w:val="1"/>
        <w:rPr>
          <w:b/>
        </w:rPr>
      </w:pPr>
      <w:r w:rsidRPr="00083ACF">
        <w:rPr>
          <w:b/>
        </w:rPr>
        <w:t>北汽新能源新置换政策</w:t>
      </w:r>
      <w:r w:rsidRPr="00083ACF">
        <w:rPr>
          <w:rFonts w:hint="eastAsia"/>
          <w:b/>
        </w:rPr>
        <w:t>万元补贴免费</w:t>
      </w:r>
      <w:r w:rsidRPr="00083ACF">
        <w:rPr>
          <w:b/>
        </w:rPr>
        <w:t>A保</w:t>
      </w:r>
    </w:p>
    <w:p w:rsidR="00231F95" w:rsidRDefault="00231F95" w:rsidP="00E86977">
      <w:r w:rsidRPr="00741702">
        <w:rPr>
          <w:rFonts w:hint="eastAsia"/>
        </w:rPr>
        <w:t>自</w:t>
      </w:r>
      <w:r w:rsidRPr="00741702">
        <w:t>2019年7月1日起至12月31日，符合条件的北汽新能源私人购车客户，以及燃油车和其它品牌新能源车私人购车客户，换购北汽新能源EC5、EU5、EX3、EX5四款车型，最高可获现金补贴1万元；此外还可享受两年免息贷款和终身免费A保的优惠政策。官方称，该置换补贴政策仅适用于北京地区。</w:t>
      </w:r>
    </w:p>
    <w:p w:rsidR="00231F95" w:rsidRDefault="00231F95" w:rsidP="00E86977">
      <w:pPr>
        <w:rPr>
          <w:rFonts w:cs="宋体"/>
          <w:b/>
          <w:bCs/>
          <w:i/>
          <w:iCs/>
        </w:rPr>
      </w:pPr>
      <w:r w:rsidRPr="002009FE">
        <w:rPr>
          <w:rFonts w:cs="宋体" w:hint="eastAsia"/>
          <w:b/>
          <w:bCs/>
          <w:i/>
          <w:iCs/>
        </w:rPr>
        <w:t>分析：。</w:t>
      </w:r>
    </w:p>
    <w:p w:rsidR="00231F95" w:rsidRPr="00586D3D" w:rsidRDefault="00231F95" w:rsidP="00E86977">
      <w:pPr>
        <w:pStyle w:val="a8"/>
        <w:numPr>
          <w:ilvl w:val="0"/>
          <w:numId w:val="3"/>
        </w:numPr>
        <w:ind w:firstLineChars="0"/>
        <w:outlineLvl w:val="1"/>
        <w:rPr>
          <w:b/>
        </w:rPr>
      </w:pPr>
      <w:r w:rsidRPr="00586D3D">
        <w:rPr>
          <w:b/>
        </w:rPr>
        <w:t>标致</w:t>
      </w:r>
      <w:r w:rsidRPr="00586D3D">
        <w:rPr>
          <w:rFonts w:hint="eastAsia"/>
          <w:b/>
        </w:rPr>
        <w:t>增</w:t>
      </w:r>
      <w:r w:rsidRPr="00586D3D">
        <w:rPr>
          <w:b/>
        </w:rPr>
        <w:t>1.1万电动车产能，推4008/天逸混动版</w:t>
      </w:r>
    </w:p>
    <w:p w:rsidR="00231F95" w:rsidRDefault="00231F95" w:rsidP="00E86977">
      <w:r>
        <w:t>从成都市生态环境局获悉：神龙汽车成都工厂将实施技改项目，通过对现有生产线及设备进行改造，新增新能源车型11,000辆/年，同时非新能源车型产能减少11,000辆/年。目前神龙公司成都工厂投产标致4008、5008和雪铁龙天逸三款车型，未来将投产标致4008和雪铁龙天逸插电混动车型。</w:t>
      </w:r>
    </w:p>
    <w:p w:rsidR="00231F95" w:rsidRDefault="00231F95" w:rsidP="00E86977">
      <w:pPr>
        <w:rPr>
          <w:rFonts w:cs="宋体"/>
          <w:b/>
          <w:bCs/>
          <w:i/>
          <w:iCs/>
        </w:rPr>
      </w:pPr>
      <w:r w:rsidRPr="002009FE">
        <w:rPr>
          <w:rFonts w:cs="宋体" w:hint="eastAsia"/>
          <w:b/>
          <w:bCs/>
          <w:i/>
          <w:iCs/>
        </w:rPr>
        <w:t>分析：。</w:t>
      </w:r>
    </w:p>
    <w:p w:rsidR="00231F95" w:rsidRPr="00083ACF" w:rsidRDefault="00231F95" w:rsidP="00E86977">
      <w:pPr>
        <w:pStyle w:val="a8"/>
        <w:numPr>
          <w:ilvl w:val="0"/>
          <w:numId w:val="3"/>
        </w:numPr>
        <w:ind w:firstLineChars="0"/>
        <w:outlineLvl w:val="1"/>
        <w:rPr>
          <w:b/>
        </w:rPr>
      </w:pPr>
      <w:r w:rsidRPr="00083ACF">
        <w:rPr>
          <w:rFonts w:hint="eastAsia"/>
          <w:b/>
        </w:rPr>
        <w:t>别克宣布：</w:t>
      </w:r>
      <w:r w:rsidRPr="00083ACF">
        <w:rPr>
          <w:b/>
        </w:rPr>
        <w:t>VELITE6维持补贴后价格</w:t>
      </w:r>
    </w:p>
    <w:p w:rsidR="00231F95" w:rsidRDefault="00231F95" w:rsidP="00E86977">
      <w:r w:rsidRPr="00741702">
        <w:rPr>
          <w:rFonts w:hint="eastAsia"/>
        </w:rPr>
        <w:t>从上汽通用汽车官方获悉，别克旗下纯电动紧凑型车</w:t>
      </w:r>
      <w:r w:rsidRPr="00741702">
        <w:t>VELITE6在2019年新能源车型补贴政策实施后，维持综合补贴后售价不变，依旧为16.58-18.58万元，同时该车还享受多重金融优惠服务。</w:t>
      </w:r>
    </w:p>
    <w:p w:rsidR="00231F95" w:rsidRDefault="00231F95" w:rsidP="00E86977">
      <w:pPr>
        <w:rPr>
          <w:rFonts w:cs="宋体"/>
          <w:b/>
          <w:bCs/>
          <w:i/>
          <w:iCs/>
        </w:rPr>
      </w:pPr>
      <w:r w:rsidRPr="002009FE">
        <w:rPr>
          <w:rFonts w:cs="宋体" w:hint="eastAsia"/>
          <w:b/>
          <w:bCs/>
          <w:i/>
          <w:iCs/>
        </w:rPr>
        <w:t>分析：。</w:t>
      </w:r>
    </w:p>
    <w:p w:rsidR="00231F95" w:rsidRPr="00E05FA3" w:rsidRDefault="00231F95" w:rsidP="00231F95">
      <w:pPr>
        <w:pStyle w:val="a8"/>
        <w:numPr>
          <w:ilvl w:val="0"/>
          <w:numId w:val="3"/>
        </w:numPr>
        <w:ind w:firstLineChars="0"/>
        <w:outlineLvl w:val="1"/>
        <w:rPr>
          <w:b/>
        </w:rPr>
      </w:pPr>
      <w:r w:rsidRPr="00E05FA3">
        <w:rPr>
          <w:rFonts w:hint="eastAsia"/>
          <w:b/>
        </w:rPr>
        <w:t>车</w:t>
      </w:r>
      <w:r w:rsidRPr="00E05FA3">
        <w:rPr>
          <w:b/>
        </w:rPr>
        <w:t>300携手车智法</w:t>
      </w:r>
      <w:r w:rsidRPr="00E05FA3">
        <w:rPr>
          <w:rFonts w:hint="eastAsia"/>
          <w:b/>
        </w:rPr>
        <w:t>联合打造汽车金融资产管理</w:t>
      </w:r>
    </w:p>
    <w:p w:rsidR="00231F95" w:rsidRDefault="00231F95" w:rsidP="00231F95">
      <w:r w:rsidRPr="00C178C5">
        <w:rPr>
          <w:rFonts w:hint="eastAsia"/>
        </w:rPr>
        <w:t>车</w:t>
      </w:r>
      <w:r w:rsidRPr="00C178C5">
        <w:t>300与车智法签署战略合作协议，凭借人工智能深度学习、行业大数据分析、云计算系统构建三大核心技术体系，车300携手车智法共同打造出覆盖汽车金融贷前风控及贷后逾期追诉的一体化资产管理新模式。</w:t>
      </w:r>
    </w:p>
    <w:p w:rsidR="00231F95" w:rsidRDefault="00231F95" w:rsidP="00231F95">
      <w:pPr>
        <w:rPr>
          <w:rFonts w:cs="宋体"/>
          <w:b/>
          <w:bCs/>
          <w:i/>
          <w:iCs/>
        </w:rPr>
      </w:pPr>
      <w:r w:rsidRPr="002009FE">
        <w:rPr>
          <w:rFonts w:cs="宋体" w:hint="eastAsia"/>
          <w:b/>
          <w:bCs/>
          <w:i/>
          <w:iCs/>
        </w:rPr>
        <w:t>分析：。</w:t>
      </w:r>
    </w:p>
    <w:p w:rsidR="00231F95" w:rsidRPr="00B05ED1" w:rsidRDefault="00231F95" w:rsidP="00231F95">
      <w:pPr>
        <w:pStyle w:val="a8"/>
        <w:numPr>
          <w:ilvl w:val="0"/>
          <w:numId w:val="3"/>
        </w:numPr>
        <w:ind w:firstLineChars="0"/>
        <w:outlineLvl w:val="1"/>
        <w:rPr>
          <w:b/>
        </w:rPr>
      </w:pPr>
      <w:r w:rsidRPr="00B05ED1">
        <w:rPr>
          <w:rFonts w:hint="eastAsia"/>
          <w:b/>
        </w:rPr>
        <w:t>车享与腾讯汽车达成合作</w:t>
      </w:r>
    </w:p>
    <w:p w:rsidR="00231F95" w:rsidRDefault="00231F95" w:rsidP="00231F95">
      <w:r>
        <w:t>车享与腾讯汽车今日宣布达成合作，共同构建汽车新零售生态圈，双方作为传统产业和互联网产业的代表，通过打造线上线下一致性服务体验，引发了消费者、渠道以及品牌的全方位共振，共同创新和探索出汽车行业的发展新磁场。</w:t>
      </w:r>
    </w:p>
    <w:p w:rsidR="00231F95" w:rsidRDefault="00231F95" w:rsidP="00231F95">
      <w:pPr>
        <w:rPr>
          <w:rFonts w:cs="宋体"/>
          <w:b/>
          <w:bCs/>
          <w:i/>
          <w:iCs/>
        </w:rPr>
      </w:pPr>
      <w:r w:rsidRPr="002009FE">
        <w:rPr>
          <w:rFonts w:cs="宋体" w:hint="eastAsia"/>
          <w:b/>
          <w:bCs/>
          <w:i/>
          <w:iCs/>
        </w:rPr>
        <w:t>分析：。</w:t>
      </w:r>
    </w:p>
    <w:p w:rsidR="00231F95" w:rsidRPr="00840BB5" w:rsidRDefault="00231F95" w:rsidP="00E86977">
      <w:pPr>
        <w:pStyle w:val="a8"/>
        <w:numPr>
          <w:ilvl w:val="0"/>
          <w:numId w:val="3"/>
        </w:numPr>
        <w:ind w:firstLineChars="0"/>
        <w:outlineLvl w:val="1"/>
        <w:rPr>
          <w:b/>
        </w:rPr>
      </w:pPr>
      <w:r w:rsidRPr="00840BB5">
        <w:rPr>
          <w:rFonts w:hint="eastAsia"/>
          <w:b/>
        </w:rPr>
        <w:t>大通</w:t>
      </w:r>
      <w:r w:rsidRPr="00840BB5">
        <w:rPr>
          <w:b/>
        </w:rPr>
        <w:t>FCV80燃料电池车投运</w:t>
      </w:r>
    </w:p>
    <w:p w:rsidR="00231F95" w:rsidRDefault="00231F95" w:rsidP="00E86977">
      <w:r>
        <w:t>上汽大通FCV80燃料电池车示范运营项目近日在无锡启动，此次启动仪式将正式交付4辆FCV80投入运营。在满氢满电的状态下，NEDC工况下综合续航里程约为300公里。匀速的最大续航为500公里，其中包括氢燃料提供的440公里续航和电池提供的60公里。整个加氢过程仅需3-5分钟。</w:t>
      </w:r>
    </w:p>
    <w:p w:rsidR="00231F95" w:rsidRDefault="00231F95" w:rsidP="00E86977">
      <w:pPr>
        <w:rPr>
          <w:rFonts w:cs="宋体"/>
          <w:b/>
          <w:bCs/>
          <w:i/>
          <w:iCs/>
        </w:rPr>
      </w:pPr>
      <w:r w:rsidRPr="002009FE">
        <w:rPr>
          <w:rFonts w:cs="宋体" w:hint="eastAsia"/>
          <w:b/>
          <w:bCs/>
          <w:i/>
          <w:iCs/>
        </w:rPr>
        <w:t>分析：。</w:t>
      </w:r>
    </w:p>
    <w:p w:rsidR="00231F95" w:rsidRPr="00E05FA3" w:rsidRDefault="00231F95" w:rsidP="00E86977">
      <w:pPr>
        <w:pStyle w:val="a8"/>
        <w:numPr>
          <w:ilvl w:val="0"/>
          <w:numId w:val="3"/>
        </w:numPr>
        <w:ind w:firstLineChars="0"/>
        <w:outlineLvl w:val="1"/>
        <w:rPr>
          <w:b/>
        </w:rPr>
      </w:pPr>
      <w:r w:rsidRPr="00E05FA3">
        <w:rPr>
          <w:rFonts w:hint="eastAsia"/>
          <w:b/>
        </w:rPr>
        <w:t>大众、一汽、江淮联手星星充电攻坚充电难</w:t>
      </w:r>
    </w:p>
    <w:p w:rsidR="00231F95" w:rsidRDefault="00231F95" w:rsidP="00E86977">
      <w:r>
        <w:t>7月11日，大众汽车（中国）、一汽股份有限公司、星星充电、江淮汽车集团，在江苏常州联合成立开迈斯新能源科技有限公司（CAMS），提供定制化的充电产品和一站式解决方案，提升用户充电体验。</w:t>
      </w:r>
    </w:p>
    <w:p w:rsidR="00231F95" w:rsidRDefault="00231F95" w:rsidP="00E86977">
      <w:r>
        <w:t>CAMS有三项业务：开发智能充电墙盒产品；规划布局大功率快速充电网络；探索布局无线</w:t>
      </w:r>
      <w:r>
        <w:lastRenderedPageBreak/>
        <w:t>充电、智能机器人充电等先进技术产品。</w:t>
      </w:r>
    </w:p>
    <w:p w:rsidR="00231F95" w:rsidRDefault="00231F95" w:rsidP="00E86977">
      <w:pPr>
        <w:rPr>
          <w:rFonts w:cs="宋体"/>
          <w:b/>
          <w:bCs/>
          <w:i/>
          <w:iCs/>
        </w:rPr>
      </w:pPr>
      <w:r w:rsidRPr="002009FE">
        <w:rPr>
          <w:rFonts w:cs="宋体" w:hint="eastAsia"/>
          <w:b/>
          <w:bCs/>
          <w:i/>
          <w:iCs/>
        </w:rPr>
        <w:t>分析：。</w:t>
      </w:r>
    </w:p>
    <w:p w:rsidR="00231F95" w:rsidRPr="00D21E9F" w:rsidRDefault="00231F95" w:rsidP="00E86977">
      <w:pPr>
        <w:pStyle w:val="a8"/>
        <w:numPr>
          <w:ilvl w:val="0"/>
          <w:numId w:val="3"/>
        </w:numPr>
        <w:ind w:firstLineChars="0"/>
        <w:outlineLvl w:val="1"/>
        <w:rPr>
          <w:b/>
        </w:rPr>
      </w:pPr>
      <w:r w:rsidRPr="00D21E9F">
        <w:rPr>
          <w:b/>
        </w:rPr>
        <w:t>滴滴国际市场业务升</w:t>
      </w:r>
      <w:r w:rsidRPr="00D21E9F">
        <w:rPr>
          <w:rFonts w:hint="eastAsia"/>
          <w:b/>
        </w:rPr>
        <w:t>推多项新功能</w:t>
      </w:r>
    </w:p>
    <w:p w:rsidR="00231F95" w:rsidRDefault="00231F95" w:rsidP="00E86977">
      <w:r w:rsidRPr="00F02C1A">
        <w:rPr>
          <w:rFonts w:hint="eastAsia"/>
        </w:rPr>
        <w:t>滴滴出行于近日宣布，公司对澳大利亚、日本及拉美国家等快速增长的国际市场的主要产品服务进行了新一轮升级，其中包括业内首款免提式驾驶应用界面导引、新的安全功能及供驾驶员及乘客使用的金融工具。</w:t>
      </w:r>
    </w:p>
    <w:p w:rsidR="00231F95" w:rsidRDefault="00231F95" w:rsidP="00E86977">
      <w:pPr>
        <w:rPr>
          <w:rFonts w:cs="宋体"/>
          <w:b/>
          <w:bCs/>
          <w:i/>
          <w:iCs/>
        </w:rPr>
      </w:pPr>
      <w:r w:rsidRPr="002009FE">
        <w:rPr>
          <w:rFonts w:cs="宋体" w:hint="eastAsia"/>
          <w:b/>
          <w:bCs/>
          <w:i/>
          <w:iCs/>
        </w:rPr>
        <w:t>分析：。</w:t>
      </w:r>
    </w:p>
    <w:p w:rsidR="00231F95" w:rsidRPr="005E27C3" w:rsidRDefault="00231F95" w:rsidP="00E86977">
      <w:pPr>
        <w:pStyle w:val="a8"/>
        <w:numPr>
          <w:ilvl w:val="0"/>
          <w:numId w:val="3"/>
        </w:numPr>
        <w:ind w:firstLineChars="0"/>
        <w:outlineLvl w:val="1"/>
        <w:rPr>
          <w:b/>
        </w:rPr>
      </w:pPr>
      <w:r w:rsidRPr="005E27C3">
        <w:rPr>
          <w:rFonts w:hint="eastAsia"/>
          <w:b/>
        </w:rPr>
        <w:t>滴滴与比亚迪合资入股电动出租车公司，命名迪滴新能源汽车公司</w:t>
      </w:r>
    </w:p>
    <w:p w:rsidR="00231F95" w:rsidRDefault="00231F95" w:rsidP="00E86977">
      <w:r>
        <w:t>从国家企业信用信息公示系统及天眼查显示，南京江南纯电动出租汽车有限公司发生工商变更，比亚迪汽车工业有限公司、南京公共交通（集团）有限公司均退出股东行列，新增股东深圳市迪滴新能源汽车科技有限公司，持股比例100%。同时法定代表人由比亚迪副总裁刘焕明变更为王永和。深圳市迪滴新能源汽车科技有限公司由比亚迪和滴滴出行共同出资成立。</w:t>
      </w:r>
    </w:p>
    <w:p w:rsidR="00231F95" w:rsidRPr="00D278CB" w:rsidRDefault="00231F95" w:rsidP="00E86977">
      <w:pPr>
        <w:rPr>
          <w:rFonts w:cs="宋体"/>
          <w:b/>
          <w:bCs/>
          <w:i/>
          <w:iCs/>
        </w:rPr>
      </w:pPr>
      <w:r w:rsidRPr="002009FE">
        <w:rPr>
          <w:rFonts w:cs="宋体" w:hint="eastAsia"/>
          <w:b/>
          <w:bCs/>
          <w:i/>
          <w:iCs/>
        </w:rPr>
        <w:t>分析：。</w:t>
      </w:r>
    </w:p>
    <w:p w:rsidR="00231F95" w:rsidRPr="005E27C3" w:rsidRDefault="00231F95" w:rsidP="00E86977">
      <w:pPr>
        <w:pStyle w:val="a8"/>
        <w:numPr>
          <w:ilvl w:val="0"/>
          <w:numId w:val="3"/>
        </w:numPr>
        <w:ind w:firstLineChars="0"/>
        <w:outlineLvl w:val="1"/>
        <w:rPr>
          <w:b/>
        </w:rPr>
      </w:pPr>
      <w:r w:rsidRPr="005E27C3">
        <w:rPr>
          <w:rFonts w:hint="eastAsia"/>
          <w:b/>
        </w:rPr>
        <w:t>法国</w:t>
      </w:r>
      <w:r w:rsidRPr="005E27C3">
        <w:rPr>
          <w:b/>
        </w:rPr>
        <w:t>DS</w:t>
      </w:r>
      <w:r w:rsidRPr="005E27C3">
        <w:rPr>
          <w:rFonts w:hint="eastAsia"/>
          <w:b/>
        </w:rPr>
        <w:t>传</w:t>
      </w:r>
      <w:r w:rsidRPr="005E27C3">
        <w:rPr>
          <w:b/>
        </w:rPr>
        <w:t>和奇瑞汽车意向合作，合资生产新能源</w:t>
      </w:r>
    </w:p>
    <w:p w:rsidR="00231F95" w:rsidRDefault="00231F95" w:rsidP="00E86977">
      <w:r>
        <w:t>法国DS和奇瑞汽车已经开始接触，商讨合资事宜。据透露，双方商谈的第一个目标是合资生产新能源车。奇瑞方面是尹总亲自带队商谈。目前项目处于高度保密及不确定性状态，暂时没有更多消息。</w:t>
      </w:r>
    </w:p>
    <w:p w:rsidR="00231F95" w:rsidRDefault="00231F95" w:rsidP="00E86977">
      <w:pPr>
        <w:rPr>
          <w:rFonts w:cs="宋体"/>
          <w:b/>
          <w:bCs/>
          <w:i/>
          <w:iCs/>
        </w:rPr>
      </w:pPr>
      <w:r w:rsidRPr="002009FE">
        <w:rPr>
          <w:rFonts w:cs="宋体" w:hint="eastAsia"/>
          <w:b/>
          <w:bCs/>
          <w:i/>
          <w:iCs/>
        </w:rPr>
        <w:t>分析：。</w:t>
      </w:r>
    </w:p>
    <w:p w:rsidR="00231F95" w:rsidRPr="00083ACF" w:rsidRDefault="00231F95" w:rsidP="00231F95">
      <w:pPr>
        <w:pStyle w:val="a8"/>
        <w:numPr>
          <w:ilvl w:val="0"/>
          <w:numId w:val="3"/>
        </w:numPr>
        <w:ind w:firstLineChars="0"/>
        <w:outlineLvl w:val="1"/>
        <w:rPr>
          <w:b/>
        </w:rPr>
      </w:pPr>
      <w:r w:rsidRPr="00083ACF">
        <w:rPr>
          <w:rFonts w:hint="eastAsia"/>
          <w:b/>
        </w:rPr>
        <w:t>丰田与宁德时代建立合作伙伴关系</w:t>
      </w:r>
    </w:p>
    <w:p w:rsidR="00231F95" w:rsidRDefault="00231F95" w:rsidP="00231F95">
      <w:r>
        <w:rPr>
          <w:rFonts w:hint="eastAsia"/>
        </w:rPr>
        <w:t>丰田汽车正式宣布，与中国电池制造商宁德时代建立新能源汽车动力电池全面合作的伙伴关系。此次合作双方将以动力电池的稳定供给和发展进化为基础，在电池的新技术开发、以及电池回收再利用等多个领域展开深入探讨。</w:t>
      </w:r>
    </w:p>
    <w:p w:rsidR="00231F95" w:rsidRDefault="00231F95" w:rsidP="00231F95">
      <w:r>
        <w:rPr>
          <w:rFonts w:hint="eastAsia"/>
        </w:rPr>
        <w:t>双方将结合宁德时代在电池开发、供给方面的实力，以及丰田在电动车、电池研发方面的技术实力，进一步开发更具吸引力的电动车产品。</w:t>
      </w:r>
    </w:p>
    <w:p w:rsidR="00231F95" w:rsidRPr="00083ACF" w:rsidRDefault="00231F95" w:rsidP="00231F95">
      <w:pPr>
        <w:rPr>
          <w:rFonts w:cs="宋体"/>
          <w:b/>
          <w:bCs/>
          <w:i/>
          <w:iCs/>
        </w:rPr>
      </w:pPr>
      <w:r w:rsidRPr="002009FE">
        <w:rPr>
          <w:rFonts w:cs="宋体" w:hint="eastAsia"/>
          <w:b/>
          <w:bCs/>
          <w:i/>
          <w:iCs/>
        </w:rPr>
        <w:t>分析：。</w:t>
      </w:r>
    </w:p>
    <w:p w:rsidR="00231F95" w:rsidRPr="00B05ED1" w:rsidRDefault="00231F95" w:rsidP="00E86977">
      <w:pPr>
        <w:pStyle w:val="a8"/>
        <w:numPr>
          <w:ilvl w:val="0"/>
          <w:numId w:val="3"/>
        </w:numPr>
        <w:ind w:firstLineChars="0"/>
        <w:outlineLvl w:val="1"/>
        <w:rPr>
          <w:b/>
        </w:rPr>
      </w:pPr>
      <w:r w:rsidRPr="00B05ED1">
        <w:rPr>
          <w:b/>
        </w:rPr>
        <w:t>风骏7柴油国六上市9.28万元起</w:t>
      </w:r>
    </w:p>
    <w:p w:rsidR="00231F95" w:rsidRDefault="00231F95" w:rsidP="00E86977">
      <w:r w:rsidRPr="00BE0027">
        <w:t>7月18日，长城皮卡风骏7柴油国六举行上市发布会，全国核心媒体一同领略了柴油国六皮卡的产品魅力，并一同倡议有条件的城市全面解禁皮卡，感受城市用车新风尚。9.28万元的起售价，成为目前中国市场上唯一一款10万元以内的柴油国六皮卡。长城皮卡也成为中国第一个，也是目前唯一一个同时拥有汽柴油国六皮卡车型的皮卡品牌。</w:t>
      </w:r>
    </w:p>
    <w:p w:rsidR="00231F95" w:rsidRDefault="00231F95" w:rsidP="00E86977">
      <w:pPr>
        <w:rPr>
          <w:rFonts w:cs="宋体"/>
          <w:b/>
          <w:bCs/>
          <w:i/>
          <w:iCs/>
        </w:rPr>
      </w:pPr>
      <w:r w:rsidRPr="002009FE">
        <w:rPr>
          <w:rFonts w:cs="宋体" w:hint="eastAsia"/>
          <w:b/>
          <w:bCs/>
          <w:i/>
          <w:iCs/>
        </w:rPr>
        <w:t>分析：。</w:t>
      </w:r>
    </w:p>
    <w:p w:rsidR="00231F95" w:rsidRPr="00840BB5" w:rsidRDefault="00231F95" w:rsidP="00E86977">
      <w:pPr>
        <w:pStyle w:val="a8"/>
        <w:numPr>
          <w:ilvl w:val="0"/>
          <w:numId w:val="3"/>
        </w:numPr>
        <w:ind w:firstLineChars="0"/>
        <w:outlineLvl w:val="1"/>
        <w:rPr>
          <w:b/>
        </w:rPr>
      </w:pPr>
      <w:r w:rsidRPr="00840BB5">
        <w:rPr>
          <w:rFonts w:hint="eastAsia"/>
          <w:b/>
        </w:rPr>
        <w:t>福特刘曰海：在华投建新能源汽车研发中心</w:t>
      </w:r>
    </w:p>
    <w:p w:rsidR="00231F95" w:rsidRDefault="00231F95" w:rsidP="00E86977">
      <w:r>
        <w:t>福特中国产品创新副总裁刘曰海提及公司未来新能源及智能网联汽车规划时透露，未来3年，福特将在中国建立新能源汽车研发中心，并推出超过10款电动车型。</w:t>
      </w:r>
    </w:p>
    <w:p w:rsidR="00231F95" w:rsidRDefault="00231F95" w:rsidP="00E86977">
      <w:pPr>
        <w:rPr>
          <w:rFonts w:cs="宋体"/>
          <w:b/>
          <w:bCs/>
          <w:i/>
          <w:iCs/>
        </w:rPr>
      </w:pPr>
      <w:r w:rsidRPr="002009FE">
        <w:rPr>
          <w:rFonts w:cs="宋体" w:hint="eastAsia"/>
          <w:b/>
          <w:bCs/>
          <w:i/>
          <w:iCs/>
        </w:rPr>
        <w:t>分析：。</w:t>
      </w:r>
    </w:p>
    <w:p w:rsidR="00231F95" w:rsidRPr="00B72795" w:rsidRDefault="00231F95" w:rsidP="00E86977">
      <w:pPr>
        <w:pStyle w:val="a8"/>
        <w:numPr>
          <w:ilvl w:val="0"/>
          <w:numId w:val="3"/>
        </w:numPr>
        <w:ind w:firstLineChars="0"/>
        <w:outlineLvl w:val="1"/>
        <w:rPr>
          <w:b/>
        </w:rPr>
      </w:pPr>
      <w:r w:rsidRPr="00B72795">
        <w:rPr>
          <w:rFonts w:hint="eastAsia"/>
          <w:b/>
        </w:rPr>
        <w:t>广汽新能源</w:t>
      </w:r>
      <w:r w:rsidRPr="00B72795">
        <w:rPr>
          <w:b/>
        </w:rPr>
        <w:t>1-6月销量数据公布</w:t>
      </w:r>
    </w:p>
    <w:p w:rsidR="00231F95" w:rsidRDefault="00231F95" w:rsidP="00E86977">
      <w:r>
        <w:rPr>
          <w:rFonts w:hint="eastAsia"/>
        </w:rPr>
        <w:t>从广汽集团了解到：今年上半年，广汽新能源共售出新车</w:t>
      </w:r>
      <w:r>
        <w:t>1.09万辆，同比增长73%。</w:t>
      </w:r>
    </w:p>
    <w:p w:rsidR="00231F95" w:rsidRDefault="00231F95" w:rsidP="00E86977">
      <w:r>
        <w:rPr>
          <w:rFonts w:hint="eastAsia"/>
        </w:rPr>
        <w:t>其中</w:t>
      </w:r>
      <w:r>
        <w:t>AionS表现抢眼，6月单月销量达到2,016辆，环比上涨95%。从3月初预售、4月27日上市至今，AionS累计订单已超50,000辆，按照广汽新能源此前公布的AionS交付计划，7月将计划交付3,000辆，8月后将挑战交付5,000辆以上。</w:t>
      </w:r>
    </w:p>
    <w:p w:rsidR="00231F95" w:rsidRDefault="00231F95" w:rsidP="00E86977">
      <w:pPr>
        <w:rPr>
          <w:rFonts w:cs="宋体"/>
          <w:b/>
          <w:bCs/>
          <w:i/>
          <w:iCs/>
        </w:rPr>
      </w:pPr>
      <w:r w:rsidRPr="002009FE">
        <w:rPr>
          <w:rFonts w:cs="宋体" w:hint="eastAsia"/>
          <w:b/>
          <w:bCs/>
          <w:i/>
          <w:iCs/>
        </w:rPr>
        <w:t>分析：。</w:t>
      </w:r>
    </w:p>
    <w:p w:rsidR="00231F95" w:rsidRPr="001F2591" w:rsidRDefault="00231F95" w:rsidP="00E86977">
      <w:pPr>
        <w:pStyle w:val="a8"/>
        <w:numPr>
          <w:ilvl w:val="0"/>
          <w:numId w:val="3"/>
        </w:numPr>
        <w:ind w:firstLineChars="0"/>
        <w:outlineLvl w:val="1"/>
        <w:rPr>
          <w:b/>
        </w:rPr>
      </w:pPr>
      <w:r w:rsidRPr="001F2591">
        <w:rPr>
          <w:rFonts w:hint="eastAsia"/>
          <w:b/>
        </w:rPr>
        <w:t>恒大与国家电网联手打造智慧充电</w:t>
      </w:r>
    </w:p>
    <w:p w:rsidR="00231F95" w:rsidRDefault="00231F95" w:rsidP="00E86977">
      <w:r>
        <w:rPr>
          <w:rFonts w:hint="eastAsia"/>
        </w:rPr>
        <w:t>恒大集团与国家电网正式成立国网恒大智慧能源服务公司，双方各持股</w:t>
      </w:r>
      <w:r>
        <w:t>50%。合资公司将聚</w:t>
      </w:r>
      <w:r>
        <w:lastRenderedPageBreak/>
        <w:t>焦社区智慧充电等新能源汽车业务，包括社区智能充电桩建设运营、智能充电桩销售以及社区增值服务。双方将充分发挥技术、资源优势，有望将新能源汽车充电难题各个击破。此番合作标志着恒大“整车研发+三电系统+营销渠道+智慧充电”在内的全产业链进一步巩固升级。</w:t>
      </w:r>
    </w:p>
    <w:p w:rsidR="00231F95" w:rsidRPr="001F2591" w:rsidRDefault="00231F95" w:rsidP="00E86977">
      <w:pPr>
        <w:rPr>
          <w:rFonts w:cs="宋体"/>
          <w:b/>
          <w:bCs/>
          <w:i/>
          <w:iCs/>
        </w:rPr>
      </w:pPr>
      <w:r w:rsidRPr="002009FE">
        <w:rPr>
          <w:rFonts w:cs="宋体" w:hint="eastAsia"/>
          <w:b/>
          <w:bCs/>
          <w:i/>
          <w:iCs/>
        </w:rPr>
        <w:t>分析：。</w:t>
      </w:r>
    </w:p>
    <w:p w:rsidR="00231F95" w:rsidRPr="00D056EB" w:rsidRDefault="00231F95" w:rsidP="00E86977">
      <w:pPr>
        <w:pStyle w:val="a8"/>
        <w:numPr>
          <w:ilvl w:val="0"/>
          <w:numId w:val="3"/>
        </w:numPr>
        <w:ind w:firstLineChars="0"/>
        <w:outlineLvl w:val="1"/>
        <w:rPr>
          <w:b/>
        </w:rPr>
      </w:pPr>
      <w:r w:rsidRPr="00D056EB">
        <w:rPr>
          <w:rFonts w:hint="eastAsia"/>
          <w:b/>
        </w:rPr>
        <w:t>华人运通与国网（上海）新能源签署合作</w:t>
      </w:r>
    </w:p>
    <w:p w:rsidR="00231F95" w:rsidRDefault="00231F95" w:rsidP="00E86977">
      <w:r>
        <w:rPr>
          <w:rFonts w:hint="eastAsia"/>
        </w:rPr>
        <w:t>华人运通又宣布与国家电网旗下国网（上海）新能源签署智能汽车能源战略合作协议。至此，华人运通与国内前三大充电基础设施运营商均已打通，这将有利于华人运通的用户获得更便利的充电服务。</w:t>
      </w:r>
    </w:p>
    <w:p w:rsidR="00231F95" w:rsidRDefault="00231F95" w:rsidP="00E86977">
      <w:pPr>
        <w:rPr>
          <w:rFonts w:cs="宋体"/>
          <w:b/>
          <w:bCs/>
          <w:i/>
          <w:iCs/>
        </w:rPr>
      </w:pPr>
      <w:r w:rsidRPr="002009FE">
        <w:rPr>
          <w:rFonts w:cs="宋体" w:hint="eastAsia"/>
          <w:b/>
          <w:bCs/>
          <w:i/>
          <w:iCs/>
        </w:rPr>
        <w:t>分析：。</w:t>
      </w:r>
    </w:p>
    <w:p w:rsidR="00231F95" w:rsidRPr="00E05FA3" w:rsidRDefault="00231F95" w:rsidP="00231F95">
      <w:pPr>
        <w:pStyle w:val="a8"/>
        <w:numPr>
          <w:ilvl w:val="0"/>
          <w:numId w:val="3"/>
        </w:numPr>
        <w:ind w:firstLineChars="0"/>
        <w:outlineLvl w:val="1"/>
        <w:rPr>
          <w:b/>
        </w:rPr>
      </w:pPr>
      <w:r w:rsidRPr="00E05FA3">
        <w:rPr>
          <w:rFonts w:hint="eastAsia"/>
          <w:b/>
        </w:rPr>
        <w:t>甲乙丙丁网与渠道商成立合资公司</w:t>
      </w:r>
    </w:p>
    <w:p w:rsidR="00231F95" w:rsidRDefault="00231F95" w:rsidP="00231F95">
      <w:r>
        <w:rPr>
          <w:rFonts w:hint="eastAsia"/>
        </w:rPr>
        <w:t>秉承着“共建汽车后市场网络新生态”的愿景，定位于汽车后市场全产业链综合互联网平台的甲乙丙丁网提出了与优质合作伙伴成立合资公司的方案。截至</w:t>
      </w:r>
      <w:r>
        <w:t>6月底，甲乙丙丁网已覆盖全国27个省级行政区，近12万家注册门店，7000余家供应商，6月份甲乙丙丁电商平台单月销售总额更是接近7亿元。</w:t>
      </w:r>
    </w:p>
    <w:p w:rsidR="00231F95" w:rsidRDefault="00231F95" w:rsidP="00231F95">
      <w:pPr>
        <w:rPr>
          <w:rFonts w:cs="宋体"/>
          <w:b/>
          <w:bCs/>
          <w:i/>
          <w:iCs/>
        </w:rPr>
      </w:pPr>
      <w:r w:rsidRPr="002009FE">
        <w:rPr>
          <w:rFonts w:cs="宋体" w:hint="eastAsia"/>
          <w:b/>
          <w:bCs/>
          <w:i/>
          <w:iCs/>
        </w:rPr>
        <w:t>分析：。</w:t>
      </w:r>
    </w:p>
    <w:p w:rsidR="00231F95" w:rsidRPr="00B62EB1" w:rsidRDefault="00231F95" w:rsidP="00E86977">
      <w:pPr>
        <w:pStyle w:val="a8"/>
        <w:numPr>
          <w:ilvl w:val="0"/>
          <w:numId w:val="3"/>
        </w:numPr>
        <w:ind w:firstLineChars="0"/>
        <w:outlineLvl w:val="1"/>
        <w:rPr>
          <w:b/>
        </w:rPr>
      </w:pPr>
      <w:r w:rsidRPr="00B62EB1">
        <w:rPr>
          <w:rFonts w:hint="eastAsia"/>
          <w:b/>
        </w:rPr>
        <w:t>江淮康铃</w:t>
      </w:r>
      <w:r w:rsidRPr="00B62EB1">
        <w:rPr>
          <w:b/>
        </w:rPr>
        <w:t>J系新品及国六产品正式发布</w:t>
      </w:r>
    </w:p>
    <w:p w:rsidR="00231F95" w:rsidRDefault="00231F95" w:rsidP="00E86977">
      <w:r>
        <w:t>7月13日，全新康铃J系正式在广州推出，以新康铃“节油、高效、品质、智联”四大价值诠释康铃“实用、实惠、可靠、便利”的实惠美学，结合同时发布的《康铃城配专家联盟》为江淮粉丝带来更具深度的全新价值体验。国六时代，江淮轻卡以价值为核心，为用户带来性价比优、驾驶体验卓越、创富价值高的全新产品，持续为用户带来智臻好车。</w:t>
      </w:r>
    </w:p>
    <w:p w:rsidR="00231F95" w:rsidRDefault="00231F95" w:rsidP="00E86977">
      <w:pPr>
        <w:rPr>
          <w:rFonts w:cs="宋体"/>
          <w:b/>
          <w:bCs/>
          <w:i/>
          <w:iCs/>
        </w:rPr>
      </w:pPr>
      <w:r w:rsidRPr="002009FE">
        <w:rPr>
          <w:rFonts w:cs="宋体" w:hint="eastAsia"/>
          <w:b/>
          <w:bCs/>
          <w:i/>
          <w:iCs/>
        </w:rPr>
        <w:t>分析：。</w:t>
      </w:r>
    </w:p>
    <w:p w:rsidR="00231F95" w:rsidRPr="00B05ED1" w:rsidRDefault="00231F95" w:rsidP="00E86977">
      <w:pPr>
        <w:pStyle w:val="a8"/>
        <w:numPr>
          <w:ilvl w:val="0"/>
          <w:numId w:val="3"/>
        </w:numPr>
        <w:ind w:firstLineChars="0"/>
        <w:outlineLvl w:val="1"/>
        <w:rPr>
          <w:b/>
        </w:rPr>
      </w:pPr>
      <w:r w:rsidRPr="00B05ED1">
        <w:rPr>
          <w:rFonts w:hint="eastAsia"/>
          <w:b/>
        </w:rPr>
        <w:t>江铃域虎</w:t>
      </w:r>
      <w:r w:rsidRPr="00B05ED1">
        <w:rPr>
          <w:b/>
        </w:rPr>
        <w:t>5、域虎7工信部过审</w:t>
      </w:r>
    </w:p>
    <w:p w:rsidR="00231F95" w:rsidRDefault="00231F95" w:rsidP="00E86977">
      <w:r>
        <w:rPr>
          <w:rFonts w:hint="eastAsia"/>
        </w:rPr>
        <w:t>工信部发布第</w:t>
      </w:r>
      <w:r>
        <w:t>322批《道路机动车辆生产企业及产品公告》新产品公示。域虎5国五柴油版、域虎7的国六柴油版均出现在这期的工信部过审名单上，从工信部发布的照片来看，域虎5、域虎7的新车与现款几乎保持一致，但域虎7搭载的是可满足国六排放标准的柴油发动机。</w:t>
      </w:r>
    </w:p>
    <w:p w:rsidR="00231F95" w:rsidRDefault="00231F95" w:rsidP="00E86977">
      <w:pPr>
        <w:rPr>
          <w:rFonts w:cs="宋体"/>
          <w:b/>
          <w:bCs/>
          <w:i/>
          <w:iCs/>
        </w:rPr>
      </w:pPr>
      <w:r w:rsidRPr="002009FE">
        <w:rPr>
          <w:rFonts w:cs="宋体" w:hint="eastAsia"/>
          <w:b/>
          <w:bCs/>
          <w:i/>
          <w:iCs/>
        </w:rPr>
        <w:t>分析：。</w:t>
      </w:r>
    </w:p>
    <w:p w:rsidR="00231F95" w:rsidRPr="005E27C3" w:rsidRDefault="00231F95" w:rsidP="00E86977">
      <w:pPr>
        <w:pStyle w:val="a8"/>
        <w:numPr>
          <w:ilvl w:val="0"/>
          <w:numId w:val="3"/>
        </w:numPr>
        <w:ind w:firstLineChars="0"/>
        <w:outlineLvl w:val="1"/>
        <w:rPr>
          <w:b/>
        </w:rPr>
      </w:pPr>
      <w:r w:rsidRPr="005E27C3">
        <w:rPr>
          <w:rFonts w:hint="eastAsia"/>
          <w:b/>
        </w:rPr>
        <w:t>解放</w:t>
      </w:r>
      <w:r w:rsidRPr="005E27C3">
        <w:rPr>
          <w:b/>
        </w:rPr>
        <w:t>50辆环卫车批量交付</w:t>
      </w:r>
    </w:p>
    <w:p w:rsidR="00231F95" w:rsidRDefault="00231F95" w:rsidP="00E86977">
      <w:r>
        <w:t>一汽解放与航天晨光联合出品的压缩式垃圾车，在贵州及安徽地区喜获50余辆订单，目前车辆已生产完毕，批量交付用户。本次交付的环卫车辆，采用的是解放自主研发的J6L系列产品，它具有高动力、高可靠、高安全、低油耗等特点。</w:t>
      </w:r>
    </w:p>
    <w:p w:rsidR="00231F95" w:rsidRDefault="00231F95" w:rsidP="00E86977">
      <w:pPr>
        <w:rPr>
          <w:rFonts w:cs="宋体"/>
          <w:b/>
          <w:bCs/>
          <w:i/>
          <w:iCs/>
        </w:rPr>
      </w:pPr>
      <w:r w:rsidRPr="002009FE">
        <w:rPr>
          <w:rFonts w:cs="宋体" w:hint="eastAsia"/>
          <w:b/>
          <w:bCs/>
          <w:i/>
          <w:iCs/>
        </w:rPr>
        <w:t>分析：。</w:t>
      </w:r>
    </w:p>
    <w:p w:rsidR="00231F95" w:rsidRPr="00B62EB1" w:rsidRDefault="00231F95" w:rsidP="00E86977">
      <w:pPr>
        <w:pStyle w:val="a8"/>
        <w:numPr>
          <w:ilvl w:val="0"/>
          <w:numId w:val="3"/>
        </w:numPr>
        <w:ind w:firstLineChars="0"/>
        <w:outlineLvl w:val="1"/>
        <w:rPr>
          <w:b/>
        </w:rPr>
      </w:pPr>
      <w:r w:rsidRPr="00B62EB1">
        <w:rPr>
          <w:rFonts w:hint="eastAsia"/>
          <w:b/>
        </w:rPr>
        <w:t>金龙客车</w:t>
      </w:r>
      <w:r w:rsidRPr="00B62EB1">
        <w:rPr>
          <w:b/>
        </w:rPr>
        <w:t>"远嫁"墨西哥</w:t>
      </w:r>
    </w:p>
    <w:p w:rsidR="00231F95" w:rsidRDefault="00231F95" w:rsidP="00E86977">
      <w:r>
        <w:rPr>
          <w:rFonts w:hint="eastAsia"/>
        </w:rPr>
        <w:t>以“合作同行，携手共赢”为主题的金龙客车出口墨西哥交车仪式在厦门金龙客车厂区举行。仪式上，金龙客车董事长谢思瑜将金钥匙交接给墨西哥经销商代表路易斯，代表着</w:t>
      </w:r>
      <w:r>
        <w:t>170辆金龙天然气公交正式交付。本批订单包含157辆12米公交车和13辆18米铰接车，到达当地后将全部投入墨西哥克雷塔罗市运行。</w:t>
      </w:r>
    </w:p>
    <w:p w:rsidR="00231F95" w:rsidRDefault="00231F95" w:rsidP="00E86977">
      <w:pPr>
        <w:rPr>
          <w:rFonts w:cs="宋体"/>
          <w:b/>
          <w:bCs/>
          <w:i/>
          <w:iCs/>
        </w:rPr>
      </w:pPr>
      <w:r w:rsidRPr="002009FE">
        <w:rPr>
          <w:rFonts w:cs="宋体" w:hint="eastAsia"/>
          <w:b/>
          <w:bCs/>
          <w:i/>
          <w:iCs/>
        </w:rPr>
        <w:t>分析：。</w:t>
      </w:r>
    </w:p>
    <w:p w:rsidR="00231F95" w:rsidRPr="00083ACF" w:rsidRDefault="00231F95" w:rsidP="00E86977">
      <w:pPr>
        <w:pStyle w:val="a8"/>
        <w:numPr>
          <w:ilvl w:val="0"/>
          <w:numId w:val="3"/>
        </w:numPr>
        <w:ind w:firstLineChars="0"/>
        <w:outlineLvl w:val="1"/>
        <w:rPr>
          <w:b/>
        </w:rPr>
      </w:pPr>
      <w:r w:rsidRPr="00083ACF">
        <w:rPr>
          <w:rFonts w:hint="eastAsia"/>
          <w:b/>
        </w:rPr>
        <w:t>雷诺集团与江铃集团成立合资公司</w:t>
      </w:r>
    </w:p>
    <w:p w:rsidR="00231F95" w:rsidRDefault="00231F95" w:rsidP="00E86977">
      <w:r>
        <w:t>7月17日，雷诺集团和江铃集团宣布正式成立合资公司，以进一步促进双方在中国新能源汽车市场的战略布局。雷诺集团增资10亿元人民币，正式成为江铃集团新能源汽车有限公司的股东，拥有50%的股权。</w:t>
      </w:r>
    </w:p>
    <w:p w:rsidR="00231F95" w:rsidRDefault="00231F95" w:rsidP="00E86977">
      <w:pPr>
        <w:rPr>
          <w:rFonts w:cs="宋体"/>
          <w:b/>
          <w:bCs/>
          <w:i/>
          <w:iCs/>
        </w:rPr>
      </w:pPr>
      <w:r w:rsidRPr="002009FE">
        <w:rPr>
          <w:rFonts w:cs="宋体" w:hint="eastAsia"/>
          <w:b/>
          <w:bCs/>
          <w:i/>
          <w:iCs/>
        </w:rPr>
        <w:t>分析：。</w:t>
      </w:r>
    </w:p>
    <w:p w:rsidR="00231F95" w:rsidRPr="00D056EB" w:rsidRDefault="00231F95" w:rsidP="00E86977">
      <w:pPr>
        <w:pStyle w:val="a8"/>
        <w:numPr>
          <w:ilvl w:val="0"/>
          <w:numId w:val="3"/>
        </w:numPr>
        <w:ind w:firstLineChars="0"/>
        <w:outlineLvl w:val="1"/>
        <w:rPr>
          <w:b/>
        </w:rPr>
      </w:pPr>
      <w:r w:rsidRPr="00D056EB">
        <w:rPr>
          <w:rFonts w:hint="eastAsia"/>
          <w:b/>
        </w:rPr>
        <w:lastRenderedPageBreak/>
        <w:t>路特斯</w:t>
      </w:r>
      <w:r w:rsidRPr="00D056EB">
        <w:rPr>
          <w:b/>
        </w:rPr>
        <w:t>1-6月销量超2018全年</w:t>
      </w:r>
      <w:r w:rsidRPr="00D056EB">
        <w:rPr>
          <w:rFonts w:hint="eastAsia"/>
          <w:b/>
        </w:rPr>
        <w:t>中国将开</w:t>
      </w:r>
      <w:r w:rsidRPr="00D056EB">
        <w:rPr>
          <w:b/>
        </w:rPr>
        <w:t>10家4S店</w:t>
      </w:r>
    </w:p>
    <w:p w:rsidR="00231F95" w:rsidRDefault="00231F95" w:rsidP="00E86977">
      <w:r w:rsidRPr="007478FB">
        <w:rPr>
          <w:rFonts w:hint="eastAsia"/>
        </w:rPr>
        <w:t>据路特斯集团全球</w:t>
      </w:r>
      <w:r w:rsidRPr="007478FB">
        <w:t>CEO冯擎峰先生透露：2019年上半年，路特斯在全球范围内共售出了1,700辆新车，到今年年底将有望达到3,400辆左右。到2020年，路特斯将在中国建设10家4S店，以谋求更多市场份额。</w:t>
      </w:r>
    </w:p>
    <w:p w:rsidR="00231F95" w:rsidRPr="00D056EB" w:rsidRDefault="00231F95" w:rsidP="00E86977">
      <w:pPr>
        <w:rPr>
          <w:rFonts w:cs="宋体"/>
          <w:b/>
          <w:bCs/>
          <w:i/>
          <w:iCs/>
        </w:rPr>
      </w:pPr>
      <w:r w:rsidRPr="002009FE">
        <w:rPr>
          <w:rFonts w:cs="宋体" w:hint="eastAsia"/>
          <w:b/>
          <w:bCs/>
          <w:i/>
          <w:iCs/>
        </w:rPr>
        <w:t>分析：。</w:t>
      </w:r>
    </w:p>
    <w:p w:rsidR="00231F95" w:rsidRPr="00D278CB" w:rsidRDefault="00231F95" w:rsidP="00E86977">
      <w:pPr>
        <w:pStyle w:val="a8"/>
        <w:numPr>
          <w:ilvl w:val="0"/>
          <w:numId w:val="3"/>
        </w:numPr>
        <w:ind w:firstLineChars="0"/>
        <w:outlineLvl w:val="1"/>
        <w:rPr>
          <w:b/>
        </w:rPr>
      </w:pPr>
      <w:r w:rsidRPr="00D278CB">
        <w:rPr>
          <w:rFonts w:hint="eastAsia"/>
          <w:b/>
        </w:rPr>
        <w:t>欧马可湖南签约五千辆大单</w:t>
      </w:r>
    </w:p>
    <w:p w:rsidR="00231F95" w:rsidRDefault="00231F95" w:rsidP="00E86977">
      <w:r>
        <w:t>福田欧马可&amp;兴盛优选千辆战略合作签约仪式及首批百辆交付仪式近日在湖南长沙举行，双方战略签约五千辆。通过实现对动力性能与制冷效率、整车轻量化车身与承载力、上装适配性及专属定制等性能的最佳平衡，大大提升冷链之星产品在动力性、可靠性、安全性、高效性等方面的表现。</w:t>
      </w:r>
    </w:p>
    <w:p w:rsidR="00231F95" w:rsidRDefault="00231F95" w:rsidP="00E86977">
      <w:pPr>
        <w:rPr>
          <w:rFonts w:cs="宋体"/>
          <w:b/>
          <w:bCs/>
          <w:i/>
          <w:iCs/>
        </w:rPr>
      </w:pPr>
      <w:r w:rsidRPr="002009FE">
        <w:rPr>
          <w:rFonts w:cs="宋体" w:hint="eastAsia"/>
          <w:b/>
          <w:bCs/>
          <w:i/>
          <w:iCs/>
        </w:rPr>
        <w:t>分析：。</w:t>
      </w:r>
    </w:p>
    <w:p w:rsidR="00231F95" w:rsidRPr="005E27C3" w:rsidRDefault="00231F95" w:rsidP="00E86977">
      <w:pPr>
        <w:pStyle w:val="a8"/>
        <w:numPr>
          <w:ilvl w:val="0"/>
          <w:numId w:val="3"/>
        </w:numPr>
        <w:ind w:firstLineChars="0"/>
        <w:outlineLvl w:val="1"/>
        <w:rPr>
          <w:b/>
        </w:rPr>
      </w:pPr>
      <w:r w:rsidRPr="005E27C3">
        <w:rPr>
          <w:rFonts w:hint="eastAsia"/>
          <w:b/>
        </w:rPr>
        <w:t>上汽乘用车上半年销量微增，将加速新能源布局</w:t>
      </w:r>
    </w:p>
    <w:p w:rsidR="00231F95" w:rsidRDefault="00231F95" w:rsidP="00E86977">
      <w:r>
        <w:t>从官方获悉，上汽荣威总销量突破21万辆，同比增长6%；名爵上半年总销量突破12万辆达到12.7万辆，同比增长3.8%。下半年上汽将继续深耕新能源市场，荣威将推出三款新车，其中一款为荣威RX5MAX，另两款全新新能源车型，一款为插混SUV，尺寸略大于eRX5；另一款或为紧凑级纯电动轿车尺寸略小于Ei5。</w:t>
      </w:r>
    </w:p>
    <w:p w:rsidR="00231F95" w:rsidRDefault="00231F95" w:rsidP="00E86977">
      <w:pPr>
        <w:rPr>
          <w:rFonts w:cs="宋体"/>
          <w:b/>
          <w:bCs/>
          <w:i/>
          <w:iCs/>
        </w:rPr>
      </w:pPr>
      <w:r w:rsidRPr="002009FE">
        <w:rPr>
          <w:rFonts w:cs="宋体" w:hint="eastAsia"/>
          <w:b/>
          <w:bCs/>
          <w:i/>
          <w:iCs/>
        </w:rPr>
        <w:t>分析：。</w:t>
      </w:r>
    </w:p>
    <w:p w:rsidR="00231F95" w:rsidRPr="00B62EB1" w:rsidRDefault="00231F95" w:rsidP="00E86977">
      <w:pPr>
        <w:pStyle w:val="a8"/>
        <w:numPr>
          <w:ilvl w:val="0"/>
          <w:numId w:val="3"/>
        </w:numPr>
        <w:ind w:firstLineChars="0"/>
        <w:outlineLvl w:val="1"/>
        <w:rPr>
          <w:b/>
        </w:rPr>
      </w:pPr>
      <w:r w:rsidRPr="00B62EB1">
        <w:rPr>
          <w:rFonts w:hint="eastAsia"/>
          <w:b/>
        </w:rPr>
        <w:t>上汽大通</w:t>
      </w:r>
      <w:r w:rsidRPr="00B62EB1">
        <w:rPr>
          <w:b/>
        </w:rPr>
        <w:t>MAXUS“三车战略”布局轻客市场</w:t>
      </w:r>
    </w:p>
    <w:p w:rsidR="00231F95" w:rsidRDefault="00231F95" w:rsidP="00E86977">
      <w:r>
        <w:t>7月17日，上汽大通MAXUS公布旗下中高端宽体轻客产品——全领域智能宽体轻客V90售价为14.78万元-28.76万元，旨在以全面的产品型谱和物超所值的性价比，为不同行业和用户带来前所未有的产品体验，开辟轻客行业的全新时代。</w:t>
      </w:r>
    </w:p>
    <w:p w:rsidR="00231F95" w:rsidRDefault="00231F95" w:rsidP="00E86977">
      <w:pPr>
        <w:rPr>
          <w:rFonts w:cs="宋体"/>
          <w:b/>
          <w:bCs/>
          <w:i/>
          <w:iCs/>
        </w:rPr>
      </w:pPr>
      <w:r w:rsidRPr="002009FE">
        <w:rPr>
          <w:rFonts w:cs="宋体" w:hint="eastAsia"/>
          <w:b/>
          <w:bCs/>
          <w:i/>
          <w:iCs/>
        </w:rPr>
        <w:t>分析：。</w:t>
      </w:r>
    </w:p>
    <w:p w:rsidR="00231F95" w:rsidRPr="00D278CB" w:rsidRDefault="00231F95" w:rsidP="00E86977">
      <w:pPr>
        <w:pStyle w:val="a8"/>
        <w:numPr>
          <w:ilvl w:val="0"/>
          <w:numId w:val="3"/>
        </w:numPr>
        <w:ind w:firstLineChars="0"/>
        <w:outlineLvl w:val="1"/>
        <w:rPr>
          <w:b/>
        </w:rPr>
      </w:pPr>
      <w:r w:rsidRPr="00D278CB">
        <w:rPr>
          <w:rFonts w:hint="eastAsia"/>
          <w:b/>
        </w:rPr>
        <w:t>腾讯、长城、仙豆智能达成战略合作</w:t>
      </w:r>
    </w:p>
    <w:p w:rsidR="00231F95" w:rsidRDefault="00231F95" w:rsidP="00E86977">
      <w:r>
        <w:t>7月15日，在“长城汽车GTO全域智慧生态战略发布会”上，长城汽车宣布与腾讯达成战略合作伙伴关系。长城汽车将联合腾讯围绕智能座舱、数据中台、共享出行等领域展开全方位深度合作，以5G+AI技术为基础、体验为驱动、服务为目的，带给用户有感知、会判断、有温度的“出行机器人”。仙豆智能将作为长城汽车在智能网联领域指定的战略合作伙伴，与腾讯携手，全方位支持长城汽车数字化转型战略，联合打造“AI长城”。</w:t>
      </w:r>
    </w:p>
    <w:p w:rsidR="00231F95" w:rsidRDefault="00231F95" w:rsidP="00E86977">
      <w:pPr>
        <w:rPr>
          <w:rFonts w:cs="宋体"/>
          <w:b/>
          <w:bCs/>
          <w:i/>
          <w:iCs/>
        </w:rPr>
      </w:pPr>
      <w:r w:rsidRPr="002009FE">
        <w:rPr>
          <w:rFonts w:cs="宋体" w:hint="eastAsia"/>
          <w:b/>
          <w:bCs/>
          <w:i/>
          <w:iCs/>
        </w:rPr>
        <w:t>分析：。</w:t>
      </w:r>
    </w:p>
    <w:p w:rsidR="00231F95" w:rsidRPr="005E27C3" w:rsidRDefault="00231F95" w:rsidP="00E86977">
      <w:pPr>
        <w:pStyle w:val="a8"/>
        <w:numPr>
          <w:ilvl w:val="0"/>
          <w:numId w:val="3"/>
        </w:numPr>
        <w:ind w:firstLineChars="0"/>
        <w:outlineLvl w:val="1"/>
        <w:rPr>
          <w:b/>
        </w:rPr>
      </w:pPr>
      <w:r w:rsidRPr="005E27C3">
        <w:rPr>
          <w:rFonts w:hint="eastAsia"/>
          <w:b/>
        </w:rPr>
        <w:t>天际汽车与上海电气合资建立电池公司</w:t>
      </w:r>
    </w:p>
    <w:p w:rsidR="00231F95" w:rsidRDefault="00231F95" w:rsidP="00E86977">
      <w:r>
        <w:t>从上海电气官方获悉，上海电气与天际汽车科技集团有限公司合资的上海电气集团电池科技有限公司已完成工商注册登记，正式成立。该公司注册资金1.35亿元，主要业务为动力电池系统相关技术的研发和生产。</w:t>
      </w:r>
    </w:p>
    <w:p w:rsidR="00231F95" w:rsidRDefault="00231F95" w:rsidP="00E86977">
      <w:pPr>
        <w:rPr>
          <w:rFonts w:cs="宋体"/>
          <w:b/>
          <w:bCs/>
          <w:i/>
          <w:iCs/>
        </w:rPr>
      </w:pPr>
      <w:r w:rsidRPr="002009FE">
        <w:rPr>
          <w:rFonts w:cs="宋体" w:hint="eastAsia"/>
          <w:b/>
          <w:bCs/>
          <w:i/>
          <w:iCs/>
        </w:rPr>
        <w:t>分析：。</w:t>
      </w:r>
    </w:p>
    <w:p w:rsidR="00231F95" w:rsidRPr="00E05FA3" w:rsidRDefault="00231F95" w:rsidP="00E86977">
      <w:pPr>
        <w:pStyle w:val="a8"/>
        <w:numPr>
          <w:ilvl w:val="0"/>
          <w:numId w:val="3"/>
        </w:numPr>
        <w:ind w:firstLineChars="0"/>
        <w:outlineLvl w:val="1"/>
        <w:rPr>
          <w:b/>
        </w:rPr>
      </w:pPr>
      <w:r w:rsidRPr="00E05FA3">
        <w:rPr>
          <w:rFonts w:hint="eastAsia"/>
          <w:b/>
        </w:rPr>
        <w:t>威马汽车成立融资租赁公司注册资本</w:t>
      </w:r>
      <w:r w:rsidRPr="00E05FA3">
        <w:rPr>
          <w:b/>
        </w:rPr>
        <w:t>8亿元</w:t>
      </w:r>
    </w:p>
    <w:p w:rsidR="00231F95" w:rsidRDefault="00231F95" w:rsidP="00E86977">
      <w:r>
        <w:rPr>
          <w:rFonts w:hint="eastAsia"/>
        </w:rPr>
        <w:t>由威马汽车科技集团有限公司出资设立的威马融资租赁</w:t>
      </w:r>
      <w:r>
        <w:t>(天津)有限公司于7月3日正式成立，注册资本为8亿元人民币，威马汽车持股比例达75%。另外25%由星野国际有限公司持有。</w:t>
      </w:r>
    </w:p>
    <w:p w:rsidR="00231F95" w:rsidRDefault="00231F95" w:rsidP="00E86977">
      <w:pPr>
        <w:rPr>
          <w:rFonts w:cs="宋体"/>
          <w:b/>
          <w:bCs/>
          <w:i/>
          <w:iCs/>
        </w:rPr>
      </w:pPr>
      <w:r w:rsidRPr="002009FE">
        <w:rPr>
          <w:rFonts w:cs="宋体" w:hint="eastAsia"/>
          <w:b/>
          <w:bCs/>
          <w:i/>
          <w:iCs/>
        </w:rPr>
        <w:t>分析：。</w:t>
      </w:r>
    </w:p>
    <w:p w:rsidR="00231F95" w:rsidRPr="00E05FA3" w:rsidRDefault="00231F95" w:rsidP="00E86977">
      <w:pPr>
        <w:pStyle w:val="a8"/>
        <w:numPr>
          <w:ilvl w:val="0"/>
          <w:numId w:val="3"/>
        </w:numPr>
        <w:ind w:firstLineChars="0"/>
        <w:outlineLvl w:val="1"/>
        <w:rPr>
          <w:b/>
        </w:rPr>
      </w:pPr>
      <w:r w:rsidRPr="00E05FA3">
        <w:rPr>
          <w:rFonts w:hint="eastAsia"/>
          <w:b/>
        </w:rPr>
        <w:t>蔚来将拆分</w:t>
      </w:r>
      <w:r w:rsidRPr="00E05FA3">
        <w:rPr>
          <w:b/>
        </w:rPr>
        <w:t>NIOPower</w:t>
      </w:r>
    </w:p>
    <w:p w:rsidR="00231F95" w:rsidRDefault="00231F95" w:rsidP="00E86977">
      <w:r>
        <w:t>蔚来将拆分旗下能源补给服务NIOPower，寻求在今年Q4完成独立融资，规模在数十亿元左右。与此同时，NIOPower将进行更名，最终名称尚未确定。相关知情人士透露，目前NIOPower有上千人团队，在中国大陆地区主要城市均开通了服务。</w:t>
      </w:r>
    </w:p>
    <w:p w:rsidR="00231F95" w:rsidRDefault="00231F95" w:rsidP="00E86977">
      <w:r>
        <w:rPr>
          <w:rFonts w:hint="eastAsia"/>
        </w:rPr>
        <w:t>据了解，分拆后的</w:t>
      </w:r>
      <w:r>
        <w:t>NIOPower将基于原有五条业务线展开，包括超级充电桩、充电车、一键</w:t>
      </w:r>
      <w:r>
        <w:lastRenderedPageBreak/>
        <w:t>加电、换电站、充电地图。</w:t>
      </w:r>
    </w:p>
    <w:p w:rsidR="00231F95" w:rsidRDefault="00231F95" w:rsidP="00E86977">
      <w:pPr>
        <w:rPr>
          <w:rFonts w:cs="宋体"/>
          <w:b/>
          <w:bCs/>
          <w:i/>
          <w:iCs/>
        </w:rPr>
      </w:pPr>
      <w:r w:rsidRPr="002009FE">
        <w:rPr>
          <w:rFonts w:cs="宋体" w:hint="eastAsia"/>
          <w:b/>
          <w:bCs/>
          <w:i/>
          <w:iCs/>
        </w:rPr>
        <w:t>分析：。</w:t>
      </w:r>
    </w:p>
    <w:p w:rsidR="00231F95" w:rsidRPr="005E27C3" w:rsidRDefault="00231F95" w:rsidP="00E86977">
      <w:pPr>
        <w:pStyle w:val="a8"/>
        <w:numPr>
          <w:ilvl w:val="0"/>
          <w:numId w:val="3"/>
        </w:numPr>
        <w:ind w:firstLineChars="0"/>
        <w:outlineLvl w:val="1"/>
        <w:rPr>
          <w:b/>
        </w:rPr>
      </w:pPr>
      <w:r w:rsidRPr="005E27C3">
        <w:rPr>
          <w:rFonts w:hint="eastAsia"/>
          <w:b/>
        </w:rPr>
        <w:t>蔚来注册“蔚来汽车科技”</w:t>
      </w:r>
    </w:p>
    <w:p w:rsidR="00231F95" w:rsidRDefault="00231F95" w:rsidP="00E86977">
      <w:r>
        <w:t>7月18日消息，近期在国家市场监管总局登记注册局公布的“企业名称申报登记公告”批次中，出现了“蔚来汽车科技有限公司”的名称，状态为“名称已核调整”，即预先核准的名称“蔚来汽车有限公司”变更为“蔚来汽车科技有限公司”。将“汽车”和“科技”概念都纳入其中、且带有中国总部意味的蔚来公司实体名称，这是首次出现。</w:t>
      </w:r>
    </w:p>
    <w:p w:rsidR="00231F95" w:rsidRDefault="00231F95" w:rsidP="00E86977">
      <w:pPr>
        <w:rPr>
          <w:rFonts w:cs="宋体"/>
          <w:b/>
          <w:bCs/>
          <w:i/>
          <w:iCs/>
        </w:rPr>
      </w:pPr>
      <w:r w:rsidRPr="002009FE">
        <w:rPr>
          <w:rFonts w:cs="宋体" w:hint="eastAsia"/>
          <w:b/>
          <w:bCs/>
          <w:i/>
          <w:iCs/>
        </w:rPr>
        <w:t>分析：。</w:t>
      </w:r>
    </w:p>
    <w:p w:rsidR="00231F95" w:rsidRPr="00586D3D" w:rsidRDefault="00231F95" w:rsidP="00E86977">
      <w:pPr>
        <w:pStyle w:val="a8"/>
        <w:numPr>
          <w:ilvl w:val="0"/>
          <w:numId w:val="3"/>
        </w:numPr>
        <w:ind w:firstLineChars="0"/>
        <w:outlineLvl w:val="1"/>
        <w:rPr>
          <w:b/>
        </w:rPr>
      </w:pPr>
      <w:r w:rsidRPr="00586D3D">
        <w:rPr>
          <w:rFonts w:hint="eastAsia"/>
          <w:b/>
        </w:rPr>
        <w:t>小鹏汽车授权华胜成立钣喷中心</w:t>
      </w:r>
    </w:p>
    <w:p w:rsidR="00231F95" w:rsidRDefault="00231F95" w:rsidP="00E86977">
      <w:r>
        <w:t>华胜东莞厚街店与小鹏汽车达成合作，成立第一家授权售后维修服务中心，承接东莞地区小鹏汽车的保养、钣喷及其附带机电维修、废旧电池存放等相关业务。接下来双方将聚焦国内一二线城市作为重点区域，逐步在华胜连锁门店范围内扩大授权店数量。</w:t>
      </w:r>
    </w:p>
    <w:p w:rsidR="00231F95" w:rsidRDefault="00231F95" w:rsidP="00E86977">
      <w:pPr>
        <w:rPr>
          <w:rFonts w:cs="宋体"/>
          <w:b/>
          <w:bCs/>
          <w:i/>
          <w:iCs/>
        </w:rPr>
      </w:pPr>
      <w:r w:rsidRPr="002009FE">
        <w:rPr>
          <w:rFonts w:cs="宋体" w:hint="eastAsia"/>
          <w:b/>
          <w:bCs/>
          <w:i/>
          <w:iCs/>
        </w:rPr>
        <w:t>分析：。</w:t>
      </w:r>
    </w:p>
    <w:p w:rsidR="00231F95" w:rsidRPr="00083ACF" w:rsidRDefault="00231F95" w:rsidP="00E86977">
      <w:pPr>
        <w:pStyle w:val="a8"/>
        <w:numPr>
          <w:ilvl w:val="0"/>
          <w:numId w:val="3"/>
        </w:numPr>
        <w:ind w:firstLineChars="0"/>
        <w:outlineLvl w:val="1"/>
        <w:rPr>
          <w:b/>
        </w:rPr>
      </w:pPr>
      <w:r w:rsidRPr="00083ACF">
        <w:rPr>
          <w:rFonts w:hint="eastAsia"/>
          <w:b/>
        </w:rPr>
        <w:t>新特汽车与</w:t>
      </w:r>
      <w:r w:rsidRPr="00083ACF">
        <w:rPr>
          <w:b/>
        </w:rPr>
        <w:t>ICONA达成战略合作</w:t>
      </w:r>
      <w:r w:rsidRPr="00083ACF">
        <w:rPr>
          <w:rFonts w:hint="eastAsia"/>
          <w:b/>
        </w:rPr>
        <w:t>全民造车落地</w:t>
      </w:r>
    </w:p>
    <w:p w:rsidR="00231F95" w:rsidRDefault="00231F95" w:rsidP="00E86977">
      <w:r>
        <w:t>7月12日，新特汽车与全球顶尖汽车设计制造公司ICONA意柯那签署战略合作，ICONA意柯那将担任新特全新智能电动汽车AEV（内部代号）的核心设计团队，双方将合作打造一款全新的智能电动汽车。此次与ICONA意柯那签约，意味着新特“全民造车”项目将正式落地。</w:t>
      </w:r>
    </w:p>
    <w:p w:rsidR="00231F95" w:rsidRDefault="00231F95" w:rsidP="00E86977">
      <w:pPr>
        <w:rPr>
          <w:rFonts w:cs="宋体"/>
          <w:b/>
          <w:bCs/>
          <w:i/>
          <w:iCs/>
        </w:rPr>
      </w:pPr>
      <w:r w:rsidRPr="002009FE">
        <w:rPr>
          <w:rFonts w:cs="宋体" w:hint="eastAsia"/>
          <w:b/>
          <w:bCs/>
          <w:i/>
          <w:iCs/>
        </w:rPr>
        <w:t>分析：。</w:t>
      </w:r>
    </w:p>
    <w:p w:rsidR="00231F95" w:rsidRDefault="00231F95" w:rsidP="00E86977">
      <w:pPr>
        <w:pStyle w:val="a8"/>
        <w:numPr>
          <w:ilvl w:val="0"/>
          <w:numId w:val="3"/>
        </w:numPr>
        <w:ind w:firstLineChars="0"/>
        <w:outlineLvl w:val="1"/>
      </w:pPr>
      <w:r w:rsidRPr="00E05FA3">
        <w:rPr>
          <w:rFonts w:hint="eastAsia"/>
          <w:b/>
        </w:rPr>
        <w:t>优信与</w:t>
      </w:r>
      <w:r w:rsidRPr="00E05FA3">
        <w:rPr>
          <w:b/>
        </w:rPr>
        <w:t>GoldenPacer成立汽车金融公司</w:t>
      </w:r>
    </w:p>
    <w:p w:rsidR="00231F95" w:rsidRDefault="00231F95" w:rsidP="00E86977">
      <w:r>
        <w:t>7月12日，二手车电商交易平台优信宣布，将对公司二手车交易衍生的助贷业务与GoldenPacer进行合并升级。</w:t>
      </w:r>
    </w:p>
    <w:p w:rsidR="00231F95" w:rsidRPr="00E05FA3" w:rsidRDefault="00231F95" w:rsidP="00E86977">
      <w:pPr>
        <w:rPr>
          <w:rFonts w:cs="宋体"/>
          <w:b/>
          <w:bCs/>
          <w:i/>
          <w:iCs/>
        </w:rPr>
      </w:pPr>
      <w:r w:rsidRPr="002009FE">
        <w:rPr>
          <w:rFonts w:cs="宋体" w:hint="eastAsia"/>
          <w:b/>
          <w:bCs/>
          <w:i/>
          <w:iCs/>
        </w:rPr>
        <w:t>分析：。</w:t>
      </w:r>
    </w:p>
    <w:p w:rsidR="00231F95" w:rsidRPr="00E05FA3" w:rsidRDefault="00231F95" w:rsidP="00E86977">
      <w:pPr>
        <w:pStyle w:val="a8"/>
        <w:numPr>
          <w:ilvl w:val="0"/>
          <w:numId w:val="3"/>
        </w:numPr>
        <w:ind w:firstLineChars="0"/>
        <w:outlineLvl w:val="1"/>
        <w:rPr>
          <w:b/>
        </w:rPr>
      </w:pPr>
      <w:r w:rsidRPr="00E05FA3">
        <w:rPr>
          <w:rFonts w:hint="eastAsia"/>
          <w:b/>
        </w:rPr>
        <w:t>长城滨银汽车金融获批增资至</w:t>
      </w:r>
      <w:r w:rsidRPr="00E05FA3">
        <w:rPr>
          <w:b/>
        </w:rPr>
        <w:t>21亿元</w:t>
      </w:r>
    </w:p>
    <w:p w:rsidR="00231F95" w:rsidRDefault="00231F95" w:rsidP="00E86977">
      <w:r>
        <w:rPr>
          <w:rFonts w:hint="eastAsia"/>
        </w:rPr>
        <w:t>天津银保监局信息显示，天津长城滨银汽车金融已于日前获批增资，注册资本将由</w:t>
      </w:r>
      <w:r>
        <w:t>12亿元增至21亿元。</w:t>
      </w:r>
    </w:p>
    <w:p w:rsidR="00231F95" w:rsidRDefault="00231F95" w:rsidP="00E86977">
      <w:pPr>
        <w:rPr>
          <w:rFonts w:cs="宋体"/>
          <w:b/>
          <w:bCs/>
          <w:i/>
          <w:iCs/>
        </w:rPr>
      </w:pPr>
      <w:r w:rsidRPr="002009FE">
        <w:rPr>
          <w:rFonts w:cs="宋体" w:hint="eastAsia"/>
          <w:b/>
          <w:bCs/>
          <w:i/>
          <w:iCs/>
        </w:rPr>
        <w:t>分析：。</w:t>
      </w:r>
    </w:p>
    <w:p w:rsidR="00231F95" w:rsidRPr="00083ACF" w:rsidRDefault="00231F95" w:rsidP="00E86977">
      <w:pPr>
        <w:pStyle w:val="a8"/>
        <w:numPr>
          <w:ilvl w:val="0"/>
          <w:numId w:val="3"/>
        </w:numPr>
        <w:ind w:firstLineChars="0"/>
        <w:outlineLvl w:val="1"/>
        <w:rPr>
          <w:b/>
        </w:rPr>
      </w:pPr>
      <w:r w:rsidRPr="00083ACF">
        <w:rPr>
          <w:b/>
        </w:rPr>
        <w:t>长城发布全域智慧生态战略</w:t>
      </w:r>
      <w:r w:rsidRPr="00083ACF">
        <w:rPr>
          <w:rFonts w:hint="eastAsia"/>
          <w:b/>
        </w:rPr>
        <w:t>抢占</w:t>
      </w:r>
      <w:r w:rsidRPr="00083ACF">
        <w:rPr>
          <w:b/>
        </w:rPr>
        <w:t>5G风口</w:t>
      </w:r>
    </w:p>
    <w:p w:rsidR="00231F95" w:rsidRDefault="00231F95" w:rsidP="00E86977">
      <w:r>
        <w:t>7月15日，长城汽车“全域智慧生态战略发布会”在河北保定举行。在发布会上，长城汽车与腾讯、阿里、百度、中国电信、中国联通、中国移动、华为和高通等生态合作伙伴正式签署战略合作协议，抢占“5G+AI”的时代“风口”。</w:t>
      </w:r>
    </w:p>
    <w:p w:rsidR="00231F95" w:rsidRDefault="00231F95" w:rsidP="00E86977">
      <w:pPr>
        <w:rPr>
          <w:rFonts w:cs="宋体"/>
          <w:b/>
          <w:bCs/>
          <w:i/>
          <w:iCs/>
        </w:rPr>
      </w:pPr>
      <w:r w:rsidRPr="002009FE">
        <w:rPr>
          <w:rFonts w:cs="宋体" w:hint="eastAsia"/>
          <w:b/>
          <w:bCs/>
          <w:i/>
          <w:iCs/>
        </w:rPr>
        <w:t>分析：。</w:t>
      </w:r>
    </w:p>
    <w:p w:rsidR="00231F95" w:rsidRPr="001F2591" w:rsidRDefault="00231F95" w:rsidP="00E86977">
      <w:pPr>
        <w:pStyle w:val="a8"/>
        <w:numPr>
          <w:ilvl w:val="0"/>
          <w:numId w:val="3"/>
        </w:numPr>
        <w:ind w:firstLineChars="0"/>
        <w:outlineLvl w:val="1"/>
        <w:rPr>
          <w:b/>
        </w:rPr>
      </w:pPr>
      <w:r w:rsidRPr="001F2591">
        <w:rPr>
          <w:rFonts w:hint="eastAsia"/>
          <w:b/>
        </w:rPr>
        <w:t>长城汽车联合</w:t>
      </w:r>
      <w:r w:rsidRPr="001F2591">
        <w:rPr>
          <w:b/>
        </w:rPr>
        <w:t>8家战略伙伴开创出行机器人时代</w:t>
      </w:r>
    </w:p>
    <w:p w:rsidR="00231F95" w:rsidRDefault="00231F95" w:rsidP="00E86977">
      <w:r>
        <w:rPr>
          <w:rFonts w:hint="eastAsia"/>
        </w:rPr>
        <w:t>长城汽车</w:t>
      </w:r>
      <w:r>
        <w:t>GTO全域智慧生态战略在保定哈弗技术中心正式发布。长城汽车宣布，将携手腾讯、阿里、百度、中国电信、中国联通、中国移动、华为和高通8家战略伙伴，围绕汽车-出行-生活的体验服务打造一款出行机器人，同时构建长城汽车全域在线(GTO：GreatWallTotallyOnline)智慧生态。据了解，该机器人将基于5G+AI技术、旨在带给用户全生命周期的体验与服务。</w:t>
      </w:r>
    </w:p>
    <w:p w:rsidR="00231F95" w:rsidRDefault="00231F95" w:rsidP="00E86977">
      <w:pPr>
        <w:rPr>
          <w:rFonts w:cs="宋体"/>
          <w:b/>
          <w:bCs/>
          <w:i/>
          <w:iCs/>
        </w:rPr>
      </w:pPr>
      <w:r w:rsidRPr="002009FE">
        <w:rPr>
          <w:rFonts w:cs="宋体" w:hint="eastAsia"/>
          <w:b/>
          <w:bCs/>
          <w:i/>
          <w:iCs/>
        </w:rPr>
        <w:t>分析：。</w:t>
      </w:r>
    </w:p>
    <w:p w:rsidR="00E86977" w:rsidRPr="002009FE" w:rsidRDefault="00E86977" w:rsidP="00E86977">
      <w:pPr>
        <w:pStyle w:val="a8"/>
        <w:numPr>
          <w:ilvl w:val="0"/>
          <w:numId w:val="4"/>
        </w:numPr>
        <w:ind w:firstLineChars="0"/>
        <w:outlineLvl w:val="0"/>
      </w:pPr>
      <w:r w:rsidRPr="002009FE">
        <w:rPr>
          <w:rFonts w:cs="宋体" w:hint="eastAsia"/>
          <w:b/>
          <w:bCs/>
        </w:rPr>
        <w:t>行业信息跟踪</w:t>
      </w:r>
    </w:p>
    <w:p w:rsidR="00A75437" w:rsidRPr="0060133C" w:rsidRDefault="00A75437" w:rsidP="00BB359C">
      <w:pPr>
        <w:pStyle w:val="a8"/>
        <w:numPr>
          <w:ilvl w:val="0"/>
          <w:numId w:val="14"/>
        </w:numPr>
        <w:ind w:firstLineChars="0"/>
        <w:outlineLvl w:val="1"/>
        <w:rPr>
          <w:b/>
        </w:rPr>
      </w:pPr>
      <w:r w:rsidRPr="0060133C">
        <w:rPr>
          <w:b/>
        </w:rPr>
        <w:t>2019年6月份公路货运效率指数93.66</w:t>
      </w:r>
    </w:p>
    <w:p w:rsidR="00A75437" w:rsidRDefault="00A75437" w:rsidP="00E86977">
      <w:r>
        <w:rPr>
          <w:rFonts w:hint="eastAsia"/>
        </w:rPr>
        <w:t>中国物流与采购联合会公路货运分会，关于</w:t>
      </w:r>
      <w:r>
        <w:t>2019年6月份【中国公路货运效率指数】发布如下：</w:t>
      </w:r>
    </w:p>
    <w:p w:rsidR="00A75437" w:rsidRDefault="00A75437" w:rsidP="00E86977">
      <w:r>
        <w:rPr>
          <w:rFonts w:hint="eastAsia"/>
        </w:rPr>
        <w:t>【行业总体月指数】</w:t>
      </w:r>
      <w:r>
        <w:t>2019年6月份，公路货运效率指数93.66，低于基准数（100）6.34个指数单位；比上个月下降了2.16个指数单位；与去年同期相比下降了0.24个指数单位。</w:t>
      </w:r>
    </w:p>
    <w:p w:rsidR="00A75437" w:rsidRDefault="00A75437" w:rsidP="00E86977">
      <w:r>
        <w:rPr>
          <w:rFonts w:hint="eastAsia"/>
        </w:rPr>
        <w:lastRenderedPageBreak/>
        <w:t>【行业总体日指数】从日指数变化来看，</w:t>
      </w:r>
      <w:r>
        <w:t>6月份指数呈4个完整周期和1个不完整周期。指数最低值是6月2日的69.6；指数最高值是6月5日的109.87。全月有14天的指数水平达到基准数（100）以上，比上个月多1天；从趋势线上看，从月初到月末呈明显的上升趋势。</w:t>
      </w:r>
    </w:p>
    <w:p w:rsidR="00A75437" w:rsidRDefault="00A75437" w:rsidP="00E86977">
      <w:r>
        <w:rPr>
          <w:rFonts w:hint="eastAsia"/>
        </w:rPr>
        <w:t>【长、中、短途月指数】</w:t>
      </w:r>
      <w:r>
        <w:t>6月份，长途月指数为84.65；中途的月指数为94.85；短途的月指数为97.65。与上一月份相比，长途月指数下降了2.99；中途月指数下降了3.51；短途月指数下降了4.41。</w:t>
      </w:r>
    </w:p>
    <w:p w:rsidR="00A75437" w:rsidRDefault="00A75437" w:rsidP="00E86977">
      <w:pPr>
        <w:rPr>
          <w:rFonts w:cs="宋体"/>
          <w:b/>
          <w:bCs/>
          <w:i/>
          <w:iCs/>
        </w:rPr>
      </w:pPr>
      <w:r w:rsidRPr="00B76960">
        <w:rPr>
          <w:rFonts w:cs="宋体" w:hint="eastAsia"/>
          <w:b/>
          <w:bCs/>
          <w:i/>
          <w:iCs/>
        </w:rPr>
        <w:t>分析：。</w:t>
      </w:r>
    </w:p>
    <w:p w:rsidR="00A75437" w:rsidRPr="00D056EB" w:rsidRDefault="00A75437" w:rsidP="00BB359C">
      <w:pPr>
        <w:pStyle w:val="a8"/>
        <w:numPr>
          <w:ilvl w:val="0"/>
          <w:numId w:val="15"/>
        </w:numPr>
        <w:ind w:firstLineChars="0"/>
        <w:outlineLvl w:val="1"/>
        <w:rPr>
          <w:b/>
        </w:rPr>
      </w:pPr>
      <w:r w:rsidRPr="00D056EB">
        <w:rPr>
          <w:rFonts w:hint="eastAsia"/>
          <w:b/>
        </w:rPr>
        <w:t>宝马腾讯将在华设计算中心推动自动驾驶发展</w:t>
      </w:r>
    </w:p>
    <w:p w:rsidR="00A75437" w:rsidRDefault="00A75437" w:rsidP="00231F95">
      <w:r>
        <w:t>7月19号，宝马集团和腾讯控股表示，双方将联手在中国建立计算中心，推动中国汽车市场自动驾驶车辆的研发。</w:t>
      </w:r>
    </w:p>
    <w:p w:rsidR="00A75437" w:rsidRDefault="00A75437" w:rsidP="00231F95">
      <w:pPr>
        <w:rPr>
          <w:rFonts w:cs="宋体"/>
          <w:b/>
          <w:bCs/>
          <w:i/>
          <w:iCs/>
        </w:rPr>
      </w:pPr>
      <w:r w:rsidRPr="002009FE">
        <w:rPr>
          <w:rFonts w:cs="宋体" w:hint="eastAsia"/>
          <w:b/>
          <w:bCs/>
          <w:i/>
          <w:iCs/>
        </w:rPr>
        <w:t>分析：。</w:t>
      </w:r>
    </w:p>
    <w:p w:rsidR="00A75437" w:rsidRPr="00083ACF" w:rsidRDefault="00A75437" w:rsidP="00BB359C">
      <w:pPr>
        <w:pStyle w:val="a8"/>
        <w:numPr>
          <w:ilvl w:val="0"/>
          <w:numId w:val="15"/>
        </w:numPr>
        <w:ind w:firstLineChars="0"/>
        <w:outlineLvl w:val="1"/>
        <w:rPr>
          <w:b/>
        </w:rPr>
      </w:pPr>
      <w:r w:rsidRPr="00083ACF">
        <w:rPr>
          <w:rFonts w:hint="eastAsia"/>
          <w:b/>
        </w:rPr>
        <w:t>宝马携四维图布局自动驾驶</w:t>
      </w:r>
      <w:r w:rsidRPr="00083ACF">
        <w:rPr>
          <w:b/>
        </w:rPr>
        <w:t>高精度地图合作</w:t>
      </w:r>
    </w:p>
    <w:p w:rsidR="00A75437" w:rsidRDefault="00A75437" w:rsidP="00231F95">
      <w:r>
        <w:rPr>
          <w:rFonts w:hint="eastAsia"/>
        </w:rPr>
        <w:t>宝马（中国）汽车贸易有限公司宣布，已经与北京四维图新科技股份有限公司达成合作。四维图新将为宝马中国提供用于自动驾驶的高精度地图服务，这标志着宝马中国在自动驾驶领域的发展又向前迈进了一大步。</w:t>
      </w:r>
    </w:p>
    <w:p w:rsidR="00A75437" w:rsidRDefault="00A75437" w:rsidP="00231F95">
      <w:r>
        <w:t>2021年，BMWiNEXT量产车型将正式问世，首次配备L3自动驾驶功能。此外，BMWiNEXT自动驾驶测试车队将于2021年开始在全球试点城市进行L4级自动驾驶功能测试。</w:t>
      </w:r>
    </w:p>
    <w:p w:rsidR="00A75437" w:rsidRPr="00083ACF" w:rsidRDefault="00A75437" w:rsidP="00231F95">
      <w:pPr>
        <w:rPr>
          <w:rFonts w:cs="宋体"/>
          <w:b/>
          <w:bCs/>
          <w:i/>
          <w:iCs/>
        </w:rPr>
      </w:pPr>
      <w:r w:rsidRPr="002009FE">
        <w:rPr>
          <w:rFonts w:cs="宋体" w:hint="eastAsia"/>
          <w:b/>
          <w:bCs/>
          <w:i/>
          <w:iCs/>
        </w:rPr>
        <w:t>分析：。</w:t>
      </w:r>
    </w:p>
    <w:p w:rsidR="00A75437" w:rsidRDefault="00A75437" w:rsidP="00231F95">
      <w:r>
        <w:t>7月15日，宝马（中国）汽车贸易有限公司宣布已经与北京四维图新科技股份有限公司达成合作。四维图新将为宝马中国提供用于自动驾驶的高精度地图服务。这标志着宝马中国在自动驾驶领域的发展又向前迈进了一大步。</w:t>
      </w:r>
    </w:p>
    <w:p w:rsidR="00A75437" w:rsidRDefault="00A75437" w:rsidP="00231F95">
      <w:pPr>
        <w:rPr>
          <w:rFonts w:cs="宋体"/>
          <w:b/>
          <w:bCs/>
          <w:i/>
          <w:iCs/>
        </w:rPr>
      </w:pPr>
      <w:r w:rsidRPr="002009FE">
        <w:rPr>
          <w:rFonts w:cs="宋体" w:hint="eastAsia"/>
          <w:b/>
          <w:bCs/>
          <w:i/>
          <w:iCs/>
        </w:rPr>
        <w:t>分析：。</w:t>
      </w:r>
    </w:p>
    <w:p w:rsidR="00A75437" w:rsidRPr="00E05FA3" w:rsidRDefault="00A75437" w:rsidP="00BB359C">
      <w:pPr>
        <w:pStyle w:val="a8"/>
        <w:numPr>
          <w:ilvl w:val="0"/>
          <w:numId w:val="15"/>
        </w:numPr>
        <w:ind w:firstLineChars="0"/>
        <w:outlineLvl w:val="1"/>
        <w:rPr>
          <w:b/>
        </w:rPr>
      </w:pPr>
      <w:r w:rsidRPr="00E05FA3">
        <w:rPr>
          <w:rFonts w:hint="eastAsia"/>
          <w:b/>
        </w:rPr>
        <w:t>瓜子二手车</w:t>
      </w:r>
      <w:r w:rsidRPr="00E05FA3">
        <w:rPr>
          <w:b/>
        </w:rPr>
        <w:t>2019年上半年数据</w:t>
      </w:r>
    </w:p>
    <w:p w:rsidR="00A75437" w:rsidRDefault="00A75437" w:rsidP="00231F95">
      <w:r>
        <w:rPr>
          <w:rFonts w:hint="eastAsia"/>
        </w:rPr>
        <w:t>报告显示，随着二手车市场的持续火爆，二手车新的消费趋势和消费习惯正在形成：女性买家虽然与男性买家依然相差悬殊，仅为男性买家的</w:t>
      </w:r>
      <w:r>
        <w:t>1/3，但占比持续呈上升趋势；90后买家迎头赶上，有替代80后成为二手车消费主力的趋势；二手车交易价格主要集中在3-6万元，但6-12万元二手车比例增长，买家由看重二手车性价比向注重二手车品质转变；在全国二手车消费城市中，20万元以上车辆最受欢迎的城市依旧为北京，占比达10%。</w:t>
      </w:r>
    </w:p>
    <w:p w:rsidR="00A75437" w:rsidRDefault="00A75437" w:rsidP="00231F95">
      <w:pPr>
        <w:rPr>
          <w:rFonts w:cs="宋体"/>
          <w:b/>
          <w:bCs/>
          <w:i/>
          <w:iCs/>
        </w:rPr>
      </w:pPr>
      <w:r w:rsidRPr="002009FE">
        <w:rPr>
          <w:rFonts w:cs="宋体" w:hint="eastAsia"/>
          <w:b/>
          <w:bCs/>
          <w:i/>
          <w:iCs/>
        </w:rPr>
        <w:t>分析：。</w:t>
      </w:r>
    </w:p>
    <w:p w:rsidR="00A75437" w:rsidRPr="00083ACF" w:rsidRDefault="00A75437" w:rsidP="00BB359C">
      <w:pPr>
        <w:pStyle w:val="a8"/>
        <w:numPr>
          <w:ilvl w:val="0"/>
          <w:numId w:val="15"/>
        </w:numPr>
        <w:ind w:firstLineChars="0"/>
        <w:outlineLvl w:val="1"/>
        <w:rPr>
          <w:b/>
        </w:rPr>
      </w:pPr>
      <w:r w:rsidRPr="00083ACF">
        <w:rPr>
          <w:rFonts w:hint="eastAsia"/>
          <w:b/>
        </w:rPr>
        <w:t>广汽集团组织机构调整</w:t>
      </w:r>
      <w:r w:rsidRPr="00083ACF">
        <w:rPr>
          <w:b/>
        </w:rPr>
        <w:t>设整车零部件事业部</w:t>
      </w:r>
    </w:p>
    <w:p w:rsidR="00A75437" w:rsidRDefault="00A75437" w:rsidP="00231F95">
      <w:r>
        <w:rPr>
          <w:rFonts w:hint="eastAsia"/>
        </w:rPr>
        <w:t>由广汽集团获悉，其第五届董事会第</w:t>
      </w:r>
      <w:r>
        <w:t>21次会议中审议通过了《关于组织机构改革方案的议案》。本次机构改革主要新设了整车事业本部、零部件事业本部、商贸事业本部等三个事业本部和金融业务本部、数据信息本部。该改革方案将于8月1日起正式实施。</w:t>
      </w:r>
    </w:p>
    <w:p w:rsidR="00A75437" w:rsidRDefault="00A75437" w:rsidP="00231F95">
      <w:pPr>
        <w:rPr>
          <w:rFonts w:cs="宋体"/>
          <w:b/>
          <w:bCs/>
          <w:i/>
          <w:iCs/>
        </w:rPr>
      </w:pPr>
      <w:r w:rsidRPr="002009FE">
        <w:rPr>
          <w:rFonts w:cs="宋体" w:hint="eastAsia"/>
          <w:b/>
          <w:bCs/>
          <w:i/>
          <w:iCs/>
        </w:rPr>
        <w:t>分析：。</w:t>
      </w:r>
    </w:p>
    <w:p w:rsidR="00A75437" w:rsidRPr="00D278CB" w:rsidRDefault="00A75437" w:rsidP="00BB359C">
      <w:pPr>
        <w:pStyle w:val="a8"/>
        <w:numPr>
          <w:ilvl w:val="0"/>
          <w:numId w:val="14"/>
        </w:numPr>
        <w:ind w:firstLineChars="0"/>
        <w:outlineLvl w:val="1"/>
        <w:rPr>
          <w:b/>
        </w:rPr>
      </w:pPr>
      <w:r w:rsidRPr="00D278CB">
        <w:rPr>
          <w:rFonts w:hint="eastAsia"/>
          <w:b/>
        </w:rPr>
        <w:t>广州：计划投放</w:t>
      </w:r>
      <w:r w:rsidRPr="00D278CB">
        <w:rPr>
          <w:b/>
        </w:rPr>
        <w:t>3,751个纯电动出租车运力指标</w:t>
      </w:r>
    </w:p>
    <w:p w:rsidR="00A75437" w:rsidRDefault="00A75437" w:rsidP="00E86977">
      <w:r>
        <w:t>广州市交通运输局近日发布了《广州市2019年出租汽车运力指标投放招标公告》。公告表示，为做好出租汽车行业纯电动化推广工作，拟采取招标方式，对提前更新纯电动出租汽车的企业计划共发放3,751个运力指标，主要用于鼓励目前合法正在运营的非纯电动出租汽车更新为纯电动出租汽车。</w:t>
      </w:r>
    </w:p>
    <w:p w:rsidR="00A75437" w:rsidRDefault="00A75437" w:rsidP="00E86977">
      <w:pPr>
        <w:rPr>
          <w:rFonts w:cs="宋体"/>
          <w:b/>
          <w:bCs/>
          <w:i/>
          <w:iCs/>
        </w:rPr>
      </w:pPr>
      <w:r w:rsidRPr="00B76960">
        <w:rPr>
          <w:rFonts w:cs="宋体" w:hint="eastAsia"/>
          <w:b/>
          <w:bCs/>
          <w:i/>
          <w:iCs/>
        </w:rPr>
        <w:t>分析：。</w:t>
      </w:r>
    </w:p>
    <w:p w:rsidR="00A75437" w:rsidRPr="00BB4A1E" w:rsidRDefault="00A75437" w:rsidP="00BB359C">
      <w:pPr>
        <w:pStyle w:val="a8"/>
        <w:numPr>
          <w:ilvl w:val="0"/>
          <w:numId w:val="14"/>
        </w:numPr>
        <w:ind w:firstLineChars="0"/>
        <w:outlineLvl w:val="1"/>
        <w:rPr>
          <w:b/>
        </w:rPr>
      </w:pPr>
      <w:r w:rsidRPr="00BB4A1E">
        <w:rPr>
          <w:rFonts w:hint="eastAsia"/>
          <w:b/>
        </w:rPr>
        <w:t>交通运输部：关于《机动车驾驶员培训管理规定（征求意见稿）》公开征求意见的通知</w:t>
      </w:r>
    </w:p>
    <w:p w:rsidR="00A75437" w:rsidRDefault="00A75437" w:rsidP="00A75437">
      <w:r>
        <w:rPr>
          <w:rFonts w:hint="eastAsia"/>
        </w:rPr>
        <w:t>通知称，为贯彻落实党中央国务院“放管服”改革决策部署，推进机动车驾驶员培训行业健康发展，进一步规范机动车驾驶员培训经营活动，提升机动车驾驶员培训教学与服务质量，促进道路交通安全，我部修订了《机动车驾驶员培训管理规定》（征求意见稿），现向社会公开</w:t>
      </w:r>
      <w:r>
        <w:rPr>
          <w:rFonts w:hint="eastAsia"/>
        </w:rPr>
        <w:lastRenderedPageBreak/>
        <w:t>征求意见。意见反馈截止时间为</w:t>
      </w:r>
      <w:r>
        <w:t>2019年8月17日。</w:t>
      </w:r>
    </w:p>
    <w:p w:rsidR="00A75437" w:rsidRDefault="00A75437" w:rsidP="00A75437">
      <w:r>
        <w:t>2006年1月12日，交通运输部以2006年第2号令发布《机动车驾驶员培训管理规定》，自2006年4月1日起施行。2016年4月21日，交通运输部以2016年第51号令公布“关于修改《机动车驾驶员培训管理规定》的决定，并重新发布了《机动车驾驶员培训管理规定》。</w:t>
      </w:r>
    </w:p>
    <w:p w:rsidR="00A75437" w:rsidRDefault="00A75437" w:rsidP="00A75437">
      <w:r>
        <w:t>2015年12月国务院办公厅印发了《国务院办公厅转发公安部交通运输部关于推进机动车驾驶人培训考试制度改革意见的通知》（国办发〔2015〕88号），推进机动车驾驶员培训制度改革。</w:t>
      </w:r>
    </w:p>
    <w:p w:rsidR="00A75437" w:rsidRPr="00BB4A1E" w:rsidRDefault="00A75437" w:rsidP="00A75437">
      <w:pPr>
        <w:rPr>
          <w:rFonts w:cs="宋体"/>
          <w:b/>
          <w:bCs/>
          <w:i/>
          <w:iCs/>
        </w:rPr>
      </w:pPr>
      <w:r w:rsidRPr="00B76960">
        <w:rPr>
          <w:rFonts w:cs="宋体" w:hint="eastAsia"/>
          <w:b/>
          <w:bCs/>
          <w:i/>
          <w:iCs/>
        </w:rPr>
        <w:t>分析：。</w:t>
      </w:r>
    </w:p>
    <w:p w:rsidR="00A75437" w:rsidRPr="005E27C3" w:rsidRDefault="00A75437" w:rsidP="00BB359C">
      <w:pPr>
        <w:pStyle w:val="a8"/>
        <w:numPr>
          <w:ilvl w:val="0"/>
          <w:numId w:val="14"/>
        </w:numPr>
        <w:ind w:firstLineChars="0"/>
        <w:outlineLvl w:val="1"/>
        <w:rPr>
          <w:b/>
        </w:rPr>
      </w:pPr>
      <w:r w:rsidRPr="005E27C3">
        <w:rPr>
          <w:rFonts w:hint="eastAsia"/>
          <w:b/>
        </w:rPr>
        <w:t>交通运输部：明年起将按新版车型分类标准收取通行费</w:t>
      </w:r>
    </w:p>
    <w:p w:rsidR="00A75437" w:rsidRDefault="00A75437" w:rsidP="00A75437">
      <w:r>
        <w:t>交通运输部办公厅印发《关于贯彻〈收费公路车辆通行费车型分类〉行业标准（JT/T489―2019）有关问题的通知》，《通知》要求做好收费公路车型分类调整工作，会同发展改革（价格）、财政部门重新核定车辆通行费收费标准，在报省级政府批准后，统一从2020年1月1日起执行。明确要求从明年起，将按新版车型分类标准收取高速公路通行费，而ETC单卡用户（未安装车载装置的ETC用户）将不再享受通行费优惠政策。</w:t>
      </w:r>
    </w:p>
    <w:p w:rsidR="00A75437" w:rsidRDefault="00A75437" w:rsidP="00A75437">
      <w:pPr>
        <w:rPr>
          <w:rFonts w:cs="宋体"/>
          <w:b/>
          <w:bCs/>
          <w:i/>
          <w:iCs/>
        </w:rPr>
      </w:pPr>
      <w:r w:rsidRPr="00B76960">
        <w:rPr>
          <w:rFonts w:cs="宋体" w:hint="eastAsia"/>
          <w:b/>
          <w:bCs/>
          <w:i/>
          <w:iCs/>
        </w:rPr>
        <w:t>分析：。</w:t>
      </w:r>
    </w:p>
    <w:p w:rsidR="00A75437" w:rsidRPr="005E27C3" w:rsidRDefault="00A75437" w:rsidP="00BB359C">
      <w:pPr>
        <w:pStyle w:val="a8"/>
        <w:numPr>
          <w:ilvl w:val="0"/>
          <w:numId w:val="14"/>
        </w:numPr>
        <w:ind w:firstLineChars="0"/>
        <w:outlineLvl w:val="1"/>
        <w:rPr>
          <w:b/>
        </w:rPr>
      </w:pPr>
      <w:r w:rsidRPr="005E27C3">
        <w:rPr>
          <w:rFonts w:hint="eastAsia"/>
          <w:b/>
        </w:rPr>
        <w:t>交通运输部修改《机动车维修管理规定》</w:t>
      </w:r>
    </w:p>
    <w:p w:rsidR="00A75437" w:rsidRDefault="00A75437" w:rsidP="00A75437">
      <w:r>
        <w:t>中华人民共和国交通运输部对外公开“交通运输部关于修改《机动车维修管理规定》的决定”（以下简称《规定》）。《规定》简化了汽车维修经营非业务方面的要求，为维修连锁企业快速扩张创造了良好的制度环境；另一方面，增加了汽车维修环保、经营透明度的要求，增加了对汽车维修企业经营者和从业人员的管理、建立“黑名单制度”等。</w:t>
      </w:r>
    </w:p>
    <w:p w:rsidR="00A75437" w:rsidRDefault="00A75437" w:rsidP="00A75437">
      <w:pPr>
        <w:rPr>
          <w:rFonts w:cs="宋体"/>
          <w:b/>
          <w:bCs/>
          <w:i/>
          <w:iCs/>
        </w:rPr>
      </w:pPr>
      <w:r w:rsidRPr="00B76960">
        <w:rPr>
          <w:rFonts w:cs="宋体" w:hint="eastAsia"/>
          <w:b/>
          <w:bCs/>
          <w:i/>
          <w:iCs/>
        </w:rPr>
        <w:t>分析：。</w:t>
      </w:r>
    </w:p>
    <w:p w:rsidR="00A75437" w:rsidRPr="00132E50" w:rsidRDefault="00A75437" w:rsidP="00BB359C">
      <w:pPr>
        <w:pStyle w:val="a8"/>
        <w:numPr>
          <w:ilvl w:val="0"/>
          <w:numId w:val="14"/>
        </w:numPr>
        <w:ind w:firstLineChars="0"/>
        <w:outlineLvl w:val="1"/>
        <w:rPr>
          <w:b/>
        </w:rPr>
      </w:pPr>
      <w:r w:rsidRPr="00132E50">
        <w:rPr>
          <w:rFonts w:hint="eastAsia"/>
          <w:b/>
        </w:rPr>
        <w:t>两部委拟要求网约车调价需提前</w:t>
      </w:r>
      <w:r w:rsidRPr="00132E50">
        <w:rPr>
          <w:b/>
        </w:rPr>
        <w:t>7天公布</w:t>
      </w:r>
    </w:p>
    <w:p w:rsidR="00A75437" w:rsidRDefault="00A75437" w:rsidP="00E86977">
      <w:r>
        <w:rPr>
          <w:rFonts w:hint="eastAsia"/>
        </w:rPr>
        <w:t>交通运输部、国家发展改革委员会《关于深化道路运输价格改革的意见</w:t>
      </w:r>
      <w:r>
        <w:t>(征求意见稿)》(简称“《意见》”)，《意见》拟进一步规范网络预约出租汽车(简称“网约车”)价格行为，对网约车实行市场调节价，城市人民政府认为确有必要的可实行政府指导价。</w:t>
      </w:r>
    </w:p>
    <w:p w:rsidR="00A75437" w:rsidRDefault="00A75437" w:rsidP="00E86977">
      <w:r>
        <w:rPr>
          <w:rFonts w:hint="eastAsia"/>
        </w:rPr>
        <w:t>网约车平台公司应主动公开定价机制和动态加价机制，通过公司网站、移动互联网应用程序</w:t>
      </w:r>
      <w:r>
        <w:t>(App)等方式公布运价结构、计价加价规则，保持加价标准合理且相对稳定，保障结算账单清晰、规范、透明，并接受社会监督。</w:t>
      </w:r>
    </w:p>
    <w:p w:rsidR="00A75437" w:rsidRDefault="00A75437" w:rsidP="00E86977">
      <w:r>
        <w:rPr>
          <w:rFonts w:hint="eastAsia"/>
        </w:rPr>
        <w:t>此外，《意见》指出，网约车平台公司调整定价机制或者动态加价机制，应至少提前</w:t>
      </w:r>
      <w:r>
        <w:t>7日向社会公布。官网显示，意见反馈截止时间为2019年7月25日，本意见自2019年11月1日起实行。</w:t>
      </w:r>
    </w:p>
    <w:p w:rsidR="00A75437" w:rsidRDefault="00A75437" w:rsidP="00E86977">
      <w:r>
        <w:rPr>
          <w:rFonts w:hint="eastAsia"/>
        </w:rPr>
        <w:t>按照《意见》，要推动建立道路运输价格失信惩戒机制，将经营者不执行道路运输价格政策，重点时段或者恶劣天气违规涨价等扰乱市场秩序行为，作为经营者及其主要负责人不良信用记录纳入全国信用信息共享平台，实施失信联合惩戒。</w:t>
      </w:r>
    </w:p>
    <w:p w:rsidR="00A75437" w:rsidRDefault="00A75437" w:rsidP="00E86977">
      <w:pPr>
        <w:rPr>
          <w:rFonts w:cs="宋体"/>
          <w:b/>
          <w:bCs/>
          <w:i/>
          <w:iCs/>
        </w:rPr>
      </w:pPr>
      <w:r w:rsidRPr="00B76960">
        <w:rPr>
          <w:rFonts w:cs="宋体" w:hint="eastAsia"/>
          <w:b/>
          <w:bCs/>
          <w:i/>
          <w:iCs/>
        </w:rPr>
        <w:t>分析：。</w:t>
      </w:r>
    </w:p>
    <w:p w:rsidR="00A75437" w:rsidRPr="00B05ED1" w:rsidRDefault="00A75437" w:rsidP="00BB359C">
      <w:pPr>
        <w:pStyle w:val="a8"/>
        <w:numPr>
          <w:ilvl w:val="0"/>
          <w:numId w:val="14"/>
        </w:numPr>
        <w:ind w:firstLineChars="0"/>
        <w:outlineLvl w:val="1"/>
        <w:rPr>
          <w:b/>
        </w:rPr>
      </w:pPr>
      <w:r w:rsidRPr="00B05ED1">
        <w:rPr>
          <w:rFonts w:hint="eastAsia"/>
          <w:b/>
        </w:rPr>
        <w:t>汽车金融逆市猛增</w:t>
      </w:r>
      <w:r w:rsidRPr="00B05ED1">
        <w:rPr>
          <w:b/>
        </w:rPr>
        <w:t>车贷ABS超千亿</w:t>
      </w:r>
    </w:p>
    <w:p w:rsidR="00A75437" w:rsidRDefault="00A75437" w:rsidP="00E86977">
      <w:r>
        <w:rPr>
          <w:rFonts w:hint="eastAsia"/>
        </w:rPr>
        <w:t>今年以来，截止当前，个人汽车抵押贷款资产支持证券（下称“车贷</w:t>
      </w:r>
      <w:r>
        <w:t>ABS”）发行规模达到1062亿元，而去年、前年的全年发行规模分别只有1216亿元和1090亿元。</w:t>
      </w:r>
    </w:p>
    <w:p w:rsidR="00A75437" w:rsidRPr="00B05ED1" w:rsidRDefault="00A75437" w:rsidP="00E86977">
      <w:pPr>
        <w:rPr>
          <w:rFonts w:cs="宋体"/>
          <w:b/>
          <w:bCs/>
          <w:i/>
          <w:iCs/>
        </w:rPr>
      </w:pPr>
      <w:r w:rsidRPr="00B76960">
        <w:rPr>
          <w:rFonts w:cs="宋体" w:hint="eastAsia"/>
          <w:b/>
          <w:bCs/>
          <w:i/>
          <w:iCs/>
        </w:rPr>
        <w:t>分析：。</w:t>
      </w:r>
    </w:p>
    <w:p w:rsidR="00A75437" w:rsidRPr="005E27C3" w:rsidRDefault="00A75437" w:rsidP="00BB359C">
      <w:pPr>
        <w:pStyle w:val="a8"/>
        <w:numPr>
          <w:ilvl w:val="0"/>
          <w:numId w:val="14"/>
        </w:numPr>
        <w:ind w:firstLineChars="0"/>
        <w:outlineLvl w:val="1"/>
        <w:rPr>
          <w:b/>
        </w:rPr>
      </w:pPr>
      <w:r w:rsidRPr="005E27C3">
        <w:rPr>
          <w:rFonts w:hint="eastAsia"/>
          <w:b/>
        </w:rPr>
        <w:t>深圳：发布运营资助项目申报指南</w:t>
      </w:r>
    </w:p>
    <w:p w:rsidR="00A75437" w:rsidRDefault="00A75437" w:rsidP="00E86977">
      <w:r>
        <w:t>深圳市交通运输局发布了《深圳市纯电动物流配送车辆运营资助项目申报指南》。《申报指南》提出，纯电动物流车资助金额将按照提供驱动力的动力电池总储电量，采取分段超额累退方式计算，资助资金分三年平均发放，单车三年资助总额不超过7.5万元。此次《申报指南》的发布，标志着深圳成为惟一延续在运营端给予纯电动物流车补贴的城市。</w:t>
      </w:r>
    </w:p>
    <w:p w:rsidR="00A75437" w:rsidRDefault="00A75437" w:rsidP="00E86977">
      <w:pPr>
        <w:rPr>
          <w:rFonts w:cs="宋体"/>
          <w:b/>
          <w:bCs/>
          <w:i/>
          <w:iCs/>
        </w:rPr>
      </w:pPr>
      <w:r w:rsidRPr="00B76960">
        <w:rPr>
          <w:rFonts w:cs="宋体" w:hint="eastAsia"/>
          <w:b/>
          <w:bCs/>
          <w:i/>
          <w:iCs/>
        </w:rPr>
        <w:lastRenderedPageBreak/>
        <w:t>分析：。</w:t>
      </w:r>
    </w:p>
    <w:p w:rsidR="00A75437" w:rsidRPr="005E27C3" w:rsidRDefault="00A75437" w:rsidP="00BB359C">
      <w:pPr>
        <w:pStyle w:val="a8"/>
        <w:numPr>
          <w:ilvl w:val="0"/>
          <w:numId w:val="14"/>
        </w:numPr>
        <w:ind w:firstLineChars="0"/>
        <w:outlineLvl w:val="1"/>
        <w:rPr>
          <w:b/>
        </w:rPr>
      </w:pPr>
      <w:r w:rsidRPr="005E27C3">
        <w:rPr>
          <w:rFonts w:hint="eastAsia"/>
          <w:b/>
        </w:rPr>
        <w:t>雄安新区：公交、环卫等车辆</w:t>
      </w:r>
      <w:r w:rsidRPr="005E27C3">
        <w:rPr>
          <w:b/>
        </w:rPr>
        <w:t>2020年底前实现新能源化</w:t>
      </w:r>
    </w:p>
    <w:p w:rsidR="00A75437" w:rsidRDefault="00A75437" w:rsidP="00E86977">
      <w:r>
        <w:t>河北雄安新区管理委员会近日发布《关于划定雄安新区移动源污染物低排放控制区的通告》。通告表示，7月15日起，雄安新区全区均划定为移动源污染物低排放控制区，新区全区范围内非道路移动机械都实行严格监管。</w:t>
      </w:r>
    </w:p>
    <w:p w:rsidR="00A75437" w:rsidRPr="005E27C3" w:rsidRDefault="00A75437" w:rsidP="00E86977">
      <w:pPr>
        <w:rPr>
          <w:rFonts w:cs="宋体"/>
          <w:b/>
          <w:bCs/>
          <w:i/>
          <w:iCs/>
        </w:rPr>
      </w:pPr>
      <w:r w:rsidRPr="00B76960">
        <w:rPr>
          <w:rFonts w:cs="宋体" w:hint="eastAsia"/>
          <w:b/>
          <w:bCs/>
          <w:i/>
          <w:iCs/>
        </w:rPr>
        <w:t>分析：。</w:t>
      </w:r>
    </w:p>
    <w:p w:rsidR="00A75437" w:rsidRPr="00D278CB" w:rsidRDefault="00A75437" w:rsidP="00BB359C">
      <w:pPr>
        <w:pStyle w:val="a8"/>
        <w:numPr>
          <w:ilvl w:val="0"/>
          <w:numId w:val="15"/>
        </w:numPr>
        <w:ind w:firstLineChars="0"/>
        <w:outlineLvl w:val="1"/>
        <w:rPr>
          <w:b/>
        </w:rPr>
      </w:pPr>
      <w:r w:rsidRPr="00D278CB">
        <w:rPr>
          <w:rFonts w:hint="eastAsia"/>
          <w:b/>
        </w:rPr>
        <w:t>一汽、东风、广汽将接入滴滴网约车平台</w:t>
      </w:r>
    </w:p>
    <w:p w:rsidR="00A75437" w:rsidRDefault="00A75437" w:rsidP="00231F95">
      <w:r>
        <w:t>滴滴出行正式推出网约车开放平台，平台将向第三方出行服务商开放。广汽的“如祺出行”、东风的“东风出行”和一汽运营的网约车服务等第三方服务商也将接入滴滴网约车开放平台。</w:t>
      </w:r>
    </w:p>
    <w:p w:rsidR="00A75437" w:rsidRDefault="00A75437" w:rsidP="00231F95">
      <w:pPr>
        <w:rPr>
          <w:rFonts w:cs="宋体"/>
          <w:b/>
          <w:bCs/>
          <w:i/>
          <w:iCs/>
        </w:rPr>
      </w:pPr>
      <w:r w:rsidRPr="002009FE">
        <w:rPr>
          <w:rFonts w:cs="宋体" w:hint="eastAsia"/>
          <w:b/>
          <w:bCs/>
          <w:i/>
          <w:iCs/>
        </w:rPr>
        <w:t>分析：。</w:t>
      </w:r>
    </w:p>
    <w:p w:rsidR="00A75437" w:rsidRPr="00D278CB" w:rsidRDefault="00A75437" w:rsidP="00BB359C">
      <w:pPr>
        <w:pStyle w:val="a8"/>
        <w:numPr>
          <w:ilvl w:val="0"/>
          <w:numId w:val="15"/>
        </w:numPr>
        <w:ind w:firstLineChars="0"/>
        <w:outlineLvl w:val="1"/>
        <w:rPr>
          <w:b/>
        </w:rPr>
      </w:pPr>
      <w:r w:rsidRPr="00D278CB">
        <w:rPr>
          <w:rFonts w:hint="eastAsia"/>
          <w:b/>
        </w:rPr>
        <w:t>一汽</w:t>
      </w:r>
      <w:r w:rsidRPr="00D278CB">
        <w:rPr>
          <w:b/>
        </w:rPr>
        <w:t>-大众携一嗨出行等启动出行生态圈</w:t>
      </w:r>
    </w:p>
    <w:p w:rsidR="00A75437" w:rsidRDefault="00A75437" w:rsidP="00231F95">
      <w:r>
        <w:t>一汽-大众携手合作伙伴一嗨出行、优车库以及一汽智行共同启动了“一汽-大众出行行业生态圈”，这也意味着由一汽-大众牵头，整合金融平台和二手车终端的出行生态正式落地。此外，一汽-大众还向一嗨出行交付了第10,000辆定制车辆。</w:t>
      </w:r>
    </w:p>
    <w:p w:rsidR="00A75437" w:rsidRDefault="00A75437" w:rsidP="00231F95">
      <w:pPr>
        <w:rPr>
          <w:rFonts w:cs="宋体"/>
          <w:b/>
          <w:bCs/>
          <w:i/>
          <w:iCs/>
        </w:rPr>
      </w:pPr>
      <w:r w:rsidRPr="002009FE">
        <w:rPr>
          <w:rFonts w:cs="宋体" w:hint="eastAsia"/>
          <w:b/>
          <w:bCs/>
          <w:i/>
          <w:iCs/>
        </w:rPr>
        <w:t>分析：。</w:t>
      </w:r>
    </w:p>
    <w:p w:rsidR="00A75437" w:rsidRPr="00083ACF" w:rsidRDefault="00A75437" w:rsidP="00BB359C">
      <w:pPr>
        <w:pStyle w:val="a8"/>
        <w:numPr>
          <w:ilvl w:val="0"/>
          <w:numId w:val="14"/>
        </w:numPr>
        <w:ind w:firstLineChars="0"/>
        <w:outlineLvl w:val="1"/>
        <w:rPr>
          <w:b/>
        </w:rPr>
      </w:pPr>
      <w:r w:rsidRPr="00083ACF">
        <w:rPr>
          <w:rFonts w:hint="eastAsia"/>
          <w:b/>
        </w:rPr>
        <w:t>造车新势力今年上半年融资金额超</w:t>
      </w:r>
      <w:r w:rsidRPr="00083ACF">
        <w:rPr>
          <w:b/>
        </w:rPr>
        <w:t>220亿</w:t>
      </w:r>
    </w:p>
    <w:p w:rsidR="00A75437" w:rsidRDefault="00A75437" w:rsidP="00E86977">
      <w:r>
        <w:rPr>
          <w:rFonts w:hint="eastAsia"/>
        </w:rPr>
        <w:t>今年上半年头部造车新势力融资总额超过了</w:t>
      </w:r>
      <w:r>
        <w:t>220亿元人民币，而去年上半年的融资总额则超过了122亿元人民币。也就是说，短短的一年内，造车新势力的融资金额就翻了一倍。</w:t>
      </w:r>
    </w:p>
    <w:p w:rsidR="00A75437" w:rsidRPr="00083ACF" w:rsidRDefault="00A75437" w:rsidP="00E86977">
      <w:pPr>
        <w:rPr>
          <w:rFonts w:cs="宋体"/>
          <w:b/>
          <w:bCs/>
          <w:i/>
          <w:iCs/>
        </w:rPr>
      </w:pPr>
      <w:r w:rsidRPr="00B76960">
        <w:rPr>
          <w:rFonts w:cs="宋体" w:hint="eastAsia"/>
          <w:b/>
          <w:bCs/>
          <w:i/>
          <w:iCs/>
        </w:rPr>
        <w:t>分析：。</w:t>
      </w:r>
    </w:p>
    <w:p w:rsidR="00A75437" w:rsidRPr="00D278CB" w:rsidRDefault="00A75437" w:rsidP="00BB359C">
      <w:pPr>
        <w:pStyle w:val="a8"/>
        <w:numPr>
          <w:ilvl w:val="0"/>
          <w:numId w:val="14"/>
        </w:numPr>
        <w:ind w:firstLineChars="0"/>
        <w:outlineLvl w:val="1"/>
        <w:rPr>
          <w:b/>
        </w:rPr>
      </w:pPr>
      <w:r w:rsidRPr="00D278CB">
        <w:rPr>
          <w:rFonts w:hint="eastAsia"/>
          <w:b/>
        </w:rPr>
        <w:t>郑州：建成区物流配送车</w:t>
      </w:r>
      <w:r w:rsidRPr="00D278CB">
        <w:rPr>
          <w:b/>
        </w:rPr>
        <w:t>2021年全部纯电动化</w:t>
      </w:r>
    </w:p>
    <w:p w:rsidR="00A75437" w:rsidRDefault="00A75437" w:rsidP="00E86977">
      <w:r>
        <w:t>郑州市人民政府近日发布《郑州市推进运输结构调整工作实施方案》。方案提到，将大力推进绿色运输发展，出台新能源城市配送车辆运营补贴政策，加快物流园区、公用停车场及其他交通和商业站点充电桩及配套设施建设，重点发展建设各类集中式直流快充站。到2021年，郑州市建成区物流配送车、邮政快递车辆全部实现纯电动化。</w:t>
      </w:r>
    </w:p>
    <w:p w:rsidR="00A75437" w:rsidRDefault="00A75437" w:rsidP="00E86977">
      <w:pPr>
        <w:rPr>
          <w:rFonts w:cs="宋体"/>
          <w:b/>
          <w:bCs/>
          <w:i/>
          <w:iCs/>
        </w:rPr>
      </w:pPr>
      <w:r w:rsidRPr="00B76960">
        <w:rPr>
          <w:rFonts w:cs="宋体" w:hint="eastAsia"/>
          <w:b/>
          <w:bCs/>
          <w:i/>
          <w:iCs/>
        </w:rPr>
        <w:t>分析：。</w:t>
      </w:r>
    </w:p>
    <w:p w:rsidR="00E86977" w:rsidRPr="008B0954" w:rsidRDefault="00E86977" w:rsidP="00E86977">
      <w:pPr>
        <w:pStyle w:val="a8"/>
        <w:numPr>
          <w:ilvl w:val="0"/>
          <w:numId w:val="4"/>
        </w:numPr>
        <w:ind w:firstLineChars="0"/>
        <w:outlineLvl w:val="0"/>
        <w:rPr>
          <w:b/>
        </w:rPr>
      </w:pPr>
      <w:r w:rsidRPr="002009FE">
        <w:rPr>
          <w:rFonts w:cs="宋体" w:hint="eastAsia"/>
          <w:b/>
          <w:bCs/>
        </w:rPr>
        <w:t>跨国集团和国际市场</w:t>
      </w:r>
    </w:p>
    <w:p w:rsidR="00231F95" w:rsidRPr="00437FD1" w:rsidRDefault="00231F95" w:rsidP="00E86977">
      <w:pPr>
        <w:pStyle w:val="a8"/>
        <w:numPr>
          <w:ilvl w:val="0"/>
          <w:numId w:val="10"/>
        </w:numPr>
        <w:ind w:firstLineChars="0"/>
        <w:outlineLvl w:val="1"/>
        <w:rPr>
          <w:b/>
        </w:rPr>
      </w:pPr>
      <w:r w:rsidRPr="00437FD1">
        <w:rPr>
          <w:rFonts w:hint="eastAsia"/>
          <w:b/>
        </w:rPr>
        <w:t>奥迪改建工厂</w:t>
      </w:r>
      <w:r w:rsidRPr="00437FD1">
        <w:rPr>
          <w:b/>
        </w:rPr>
        <w:t>2020年底量产首款电动轿车</w:t>
      </w:r>
    </w:p>
    <w:p w:rsidR="00231F95" w:rsidRDefault="00231F95" w:rsidP="00E86977">
      <w:r w:rsidRPr="001E0EE4">
        <w:rPr>
          <w:rFonts w:hint="eastAsia"/>
        </w:rPr>
        <w:t>美国时间</w:t>
      </w:r>
      <w:r w:rsidRPr="001E0EE4">
        <w:t>7月17号，奥迪表示将在2020年年底量产首款电动轿车e-onGT。目前正在改建德国B?llingerH?fe工厂，为其量产做准备。据外媒报道，e-tronGT将和奥迪R8使用同一个装配线，为此B?llingerH?fe正在建造两个新的小型建筑大厅，占地约10000平方米。</w:t>
      </w:r>
    </w:p>
    <w:p w:rsidR="00231F95" w:rsidRPr="00437FD1" w:rsidRDefault="00231F95" w:rsidP="00E86977">
      <w:pPr>
        <w:rPr>
          <w:rFonts w:cs="宋体"/>
          <w:b/>
          <w:bCs/>
          <w:i/>
          <w:iCs/>
        </w:rPr>
      </w:pPr>
      <w:r w:rsidRPr="002009FE">
        <w:rPr>
          <w:rFonts w:cs="宋体" w:hint="eastAsia"/>
          <w:b/>
          <w:bCs/>
          <w:i/>
          <w:iCs/>
        </w:rPr>
        <w:t>分析：。</w:t>
      </w:r>
    </w:p>
    <w:p w:rsidR="00231F95" w:rsidRPr="00B72795" w:rsidRDefault="00231F95" w:rsidP="00E86977">
      <w:pPr>
        <w:pStyle w:val="a8"/>
        <w:numPr>
          <w:ilvl w:val="0"/>
          <w:numId w:val="10"/>
        </w:numPr>
        <w:ind w:firstLineChars="0"/>
        <w:outlineLvl w:val="1"/>
        <w:rPr>
          <w:b/>
        </w:rPr>
      </w:pPr>
      <w:r w:rsidRPr="00B72795">
        <w:rPr>
          <w:rFonts w:hint="eastAsia"/>
          <w:b/>
        </w:rPr>
        <w:t>奔驰上半年销量数据公布</w:t>
      </w:r>
    </w:p>
    <w:p w:rsidR="00231F95" w:rsidRDefault="00231F95" w:rsidP="00E86977">
      <w:r>
        <w:rPr>
          <w:rFonts w:hint="eastAsia"/>
        </w:rPr>
        <w:t>梅赛德斯</w:t>
      </w:r>
      <w:r>
        <w:t>-奔驰2019年上半年销量达到1,134,729辆。在最大单一市场中国，奔驰(含smart品牌)实现了344,657辆的销量，同比增长1.3%，其中6月份单月销量为57,018辆。</w:t>
      </w:r>
    </w:p>
    <w:p w:rsidR="00231F95" w:rsidRDefault="00231F95" w:rsidP="00E86977">
      <w:pPr>
        <w:rPr>
          <w:rFonts w:cs="宋体"/>
          <w:b/>
          <w:bCs/>
          <w:i/>
          <w:iCs/>
        </w:rPr>
      </w:pPr>
      <w:r w:rsidRPr="002009FE">
        <w:rPr>
          <w:rFonts w:cs="宋体" w:hint="eastAsia"/>
          <w:b/>
          <w:bCs/>
          <w:i/>
          <w:iCs/>
        </w:rPr>
        <w:t>分析：。</w:t>
      </w:r>
    </w:p>
    <w:p w:rsidR="00231F95" w:rsidRPr="005E27C3" w:rsidRDefault="00231F95" w:rsidP="00E86977">
      <w:pPr>
        <w:pStyle w:val="a8"/>
        <w:numPr>
          <w:ilvl w:val="0"/>
          <w:numId w:val="10"/>
        </w:numPr>
        <w:ind w:firstLineChars="0"/>
        <w:outlineLvl w:val="1"/>
        <w:rPr>
          <w:b/>
        </w:rPr>
      </w:pPr>
      <w:r w:rsidRPr="005E27C3">
        <w:rPr>
          <w:rFonts w:hint="eastAsia"/>
          <w:b/>
        </w:rPr>
        <w:t>本田</w:t>
      </w:r>
      <w:r w:rsidRPr="005E27C3">
        <w:rPr>
          <w:b/>
        </w:rPr>
        <w:t>2025年前欲推出全球性电动车平台</w:t>
      </w:r>
    </w:p>
    <w:p w:rsidR="00231F95" w:rsidRDefault="00231F95" w:rsidP="00E86977">
      <w:r>
        <w:t>本田汽车近期表示，公司计划推出一个实际意义上的全球性电动车平台，该平台将主要为美国、中国等市场生产大型电动车。新的架构预计在2025年之前推出，将可供跨界车到轿车等所有车型使用。</w:t>
      </w:r>
    </w:p>
    <w:p w:rsidR="00231F95" w:rsidRDefault="00231F95" w:rsidP="00E86977">
      <w:pPr>
        <w:rPr>
          <w:rFonts w:cs="宋体"/>
          <w:b/>
          <w:bCs/>
          <w:i/>
          <w:iCs/>
        </w:rPr>
      </w:pPr>
      <w:r w:rsidRPr="002009FE">
        <w:rPr>
          <w:rFonts w:cs="宋体" w:hint="eastAsia"/>
          <w:b/>
          <w:bCs/>
          <w:i/>
          <w:iCs/>
        </w:rPr>
        <w:t>分析：。</w:t>
      </w:r>
    </w:p>
    <w:p w:rsidR="00231F95" w:rsidRPr="00840BB5" w:rsidRDefault="00231F95" w:rsidP="00E86977">
      <w:pPr>
        <w:pStyle w:val="a8"/>
        <w:numPr>
          <w:ilvl w:val="0"/>
          <w:numId w:val="10"/>
        </w:numPr>
        <w:ind w:firstLineChars="0"/>
        <w:outlineLvl w:val="1"/>
        <w:rPr>
          <w:b/>
        </w:rPr>
      </w:pPr>
      <w:r w:rsidRPr="00840BB5">
        <w:rPr>
          <w:rFonts w:hint="eastAsia"/>
          <w:b/>
        </w:rPr>
        <w:t>博世：</w:t>
      </w:r>
      <w:r w:rsidRPr="00840BB5">
        <w:rPr>
          <w:b/>
        </w:rPr>
        <w:t>2020年高速自动驾驶辅助系统量产</w:t>
      </w:r>
    </w:p>
    <w:p w:rsidR="00231F95" w:rsidRDefault="00231F95" w:rsidP="00E86977">
      <w:r>
        <w:t>博世近日宣布，2020年年中高速自动驾驶辅助系统可量产。目前已收到国内5家主机厂订单。自2020年中开始，可与自主品牌及国内图商开始探讨数据收集及定位服务的落地方案，将博世道路特征服务集成于自动驾驶系统，实现精准定位。</w:t>
      </w:r>
    </w:p>
    <w:p w:rsidR="00231F95" w:rsidRDefault="00231F95" w:rsidP="00E86977">
      <w:pPr>
        <w:rPr>
          <w:rFonts w:cs="宋体"/>
          <w:b/>
          <w:bCs/>
          <w:i/>
          <w:iCs/>
        </w:rPr>
      </w:pPr>
      <w:r w:rsidRPr="002009FE">
        <w:rPr>
          <w:rFonts w:cs="宋体" w:hint="eastAsia"/>
          <w:b/>
          <w:bCs/>
          <w:i/>
          <w:iCs/>
        </w:rPr>
        <w:lastRenderedPageBreak/>
        <w:t>分析：。</w:t>
      </w:r>
    </w:p>
    <w:p w:rsidR="00231F95" w:rsidRPr="00D278CB" w:rsidRDefault="00231F95" w:rsidP="00E86977">
      <w:pPr>
        <w:pStyle w:val="a8"/>
        <w:numPr>
          <w:ilvl w:val="0"/>
          <w:numId w:val="10"/>
        </w:numPr>
        <w:ind w:firstLineChars="0"/>
        <w:outlineLvl w:val="1"/>
        <w:rPr>
          <w:b/>
        </w:rPr>
      </w:pPr>
      <w:r w:rsidRPr="00D278CB">
        <w:rPr>
          <w:rFonts w:hint="eastAsia"/>
          <w:b/>
        </w:rPr>
        <w:t>博世新推停车场传感器</w:t>
      </w:r>
    </w:p>
    <w:p w:rsidR="00231F95" w:rsidRDefault="00231F95" w:rsidP="00E86977">
      <w:r>
        <w:t>博世最新推出的停车场传感器（ParkingLotSensor），能让城市能够有效管理停车位，从而提高城市的生活质量。该停车传感器解决方案基于一个既简单又巧妙的概念而打造，即每个停车位都单独配备一个传感器，能够实时检查停车位是空置的还是被占用了。</w:t>
      </w:r>
    </w:p>
    <w:p w:rsidR="00231F95" w:rsidRDefault="00231F95" w:rsidP="00E86977">
      <w:pPr>
        <w:rPr>
          <w:rFonts w:cs="宋体"/>
          <w:b/>
          <w:bCs/>
          <w:i/>
          <w:iCs/>
        </w:rPr>
      </w:pPr>
      <w:r w:rsidRPr="002009FE">
        <w:rPr>
          <w:rFonts w:cs="宋体" w:hint="eastAsia"/>
          <w:b/>
          <w:bCs/>
          <w:i/>
          <w:iCs/>
        </w:rPr>
        <w:t>分析：。</w:t>
      </w:r>
    </w:p>
    <w:p w:rsidR="00231F95" w:rsidRPr="005E27C3" w:rsidRDefault="00231F95" w:rsidP="00E86977">
      <w:pPr>
        <w:pStyle w:val="a8"/>
        <w:numPr>
          <w:ilvl w:val="0"/>
          <w:numId w:val="10"/>
        </w:numPr>
        <w:ind w:firstLineChars="0"/>
        <w:outlineLvl w:val="1"/>
        <w:rPr>
          <w:b/>
        </w:rPr>
      </w:pPr>
      <w:r w:rsidRPr="005E27C3">
        <w:rPr>
          <w:rFonts w:hint="eastAsia"/>
          <w:b/>
        </w:rPr>
        <w:t>戴姆勒停产奔驰</w:t>
      </w:r>
      <w:r w:rsidRPr="005E27C3">
        <w:rPr>
          <w:b/>
        </w:rPr>
        <w:t>X级皮卡</w:t>
      </w:r>
    </w:p>
    <w:p w:rsidR="00231F95" w:rsidRDefault="00231F95" w:rsidP="00E86977">
      <w:r>
        <w:t>有消息人士透露，由于梅赛德斯奔驰母公司戴姆勒此前发布了利润警告，并寻求降低成本，奔驰X级皮卡将会停止生产。</w:t>
      </w:r>
    </w:p>
    <w:p w:rsidR="00231F95" w:rsidRDefault="00231F95" w:rsidP="00E86977">
      <w:pPr>
        <w:rPr>
          <w:rFonts w:cs="宋体"/>
          <w:b/>
          <w:bCs/>
          <w:i/>
          <w:iCs/>
        </w:rPr>
      </w:pPr>
      <w:r w:rsidRPr="002009FE">
        <w:rPr>
          <w:rFonts w:cs="宋体" w:hint="eastAsia"/>
          <w:b/>
          <w:bCs/>
          <w:i/>
          <w:iCs/>
        </w:rPr>
        <w:t>分析：。</w:t>
      </w:r>
    </w:p>
    <w:p w:rsidR="00231F95" w:rsidRPr="00B22CA8" w:rsidRDefault="00231F95" w:rsidP="00E86977">
      <w:pPr>
        <w:pStyle w:val="a8"/>
        <w:numPr>
          <w:ilvl w:val="0"/>
          <w:numId w:val="10"/>
        </w:numPr>
        <w:ind w:firstLineChars="0"/>
        <w:outlineLvl w:val="1"/>
        <w:rPr>
          <w:b/>
        </w:rPr>
      </w:pPr>
      <w:r w:rsidRPr="00B22CA8">
        <w:rPr>
          <w:rFonts w:hint="eastAsia"/>
          <w:b/>
        </w:rPr>
        <w:t>德国电动汽车销量超越挪威</w:t>
      </w:r>
      <w:r w:rsidRPr="00B22CA8">
        <w:rPr>
          <w:b/>
        </w:rPr>
        <w:t>欧洲第一</w:t>
      </w:r>
    </w:p>
    <w:p w:rsidR="00231F95" w:rsidRDefault="00231F95" w:rsidP="00E86977">
      <w:r>
        <w:rPr>
          <w:rFonts w:hint="eastAsia"/>
        </w:rPr>
        <w:t>德国当地时间</w:t>
      </w:r>
      <w:r>
        <w:t>7月16日，德新社报道，德国已超越挪威成为欧洲最大的电动车市场。</w:t>
      </w:r>
    </w:p>
    <w:p w:rsidR="00231F95" w:rsidRDefault="00231F95" w:rsidP="00E86977">
      <w:r>
        <w:rPr>
          <w:rFonts w:hint="eastAsia"/>
        </w:rPr>
        <w:t>根据德国汽车管理中心（</w:t>
      </w:r>
      <w:r>
        <w:t>CAM）的数据，德国在今年上半年共销售了4.8万辆电动车和混合动力车，超过了挪威（4.4万辆），成为欧洲最大的电动车市场。德国明显领先于其他的欧洲国家，法国上半年电动车销量为2.9万辆，英国2.7万辆和荷兰2万辆</w:t>
      </w:r>
      <w:r>
        <w:rPr>
          <w:rFonts w:hint="eastAsia"/>
        </w:rPr>
        <w:t>。</w:t>
      </w:r>
    </w:p>
    <w:p w:rsidR="00231F95" w:rsidRDefault="00231F95" w:rsidP="00E86977">
      <w:pPr>
        <w:rPr>
          <w:rFonts w:cs="宋体"/>
          <w:b/>
          <w:bCs/>
          <w:i/>
          <w:iCs/>
        </w:rPr>
      </w:pPr>
      <w:r w:rsidRPr="002009FE">
        <w:rPr>
          <w:rFonts w:cs="宋体" w:hint="eastAsia"/>
          <w:b/>
          <w:bCs/>
          <w:i/>
          <w:iCs/>
        </w:rPr>
        <w:t>分析：。</w:t>
      </w:r>
    </w:p>
    <w:p w:rsidR="00231F95" w:rsidRPr="00083ACF" w:rsidRDefault="00231F95" w:rsidP="00E86977">
      <w:pPr>
        <w:pStyle w:val="a8"/>
        <w:numPr>
          <w:ilvl w:val="0"/>
          <w:numId w:val="10"/>
        </w:numPr>
        <w:ind w:firstLineChars="0"/>
        <w:outlineLvl w:val="1"/>
        <w:rPr>
          <w:b/>
        </w:rPr>
      </w:pPr>
      <w:r w:rsidRPr="00083ACF">
        <w:rPr>
          <w:rFonts w:hint="eastAsia"/>
          <w:b/>
        </w:rPr>
        <w:t>法国上半年电动车销量同比增</w:t>
      </w:r>
      <w:r w:rsidRPr="00083ACF">
        <w:rPr>
          <w:b/>
        </w:rPr>
        <w:t>46%</w:t>
      </w:r>
    </w:p>
    <w:p w:rsidR="00231F95" w:rsidRDefault="00231F95" w:rsidP="00E86977">
      <w:r w:rsidRPr="00D60E8D">
        <w:rPr>
          <w:rFonts w:hint="eastAsia"/>
        </w:rPr>
        <w:t>在今年前</w:t>
      </w:r>
      <w:r w:rsidRPr="00D60E8D">
        <w:t>6个月中，法国电动汽车的销量达到了21006辆，占全部新车交易总量的1.8%，购买纯电动汽车的消费者数量同比增加46%。这一时期内，法国新车总销量同比也有所下降，降幅同样为1.8%，总数量为1166443辆。纯电动汽车销量的提升，显示法国电动出行的普及程度正在提高。</w:t>
      </w:r>
    </w:p>
    <w:p w:rsidR="00231F95" w:rsidRDefault="00231F95" w:rsidP="00E86977">
      <w:pPr>
        <w:rPr>
          <w:rFonts w:cs="宋体"/>
          <w:b/>
          <w:bCs/>
          <w:i/>
          <w:iCs/>
        </w:rPr>
      </w:pPr>
      <w:r w:rsidRPr="002009FE">
        <w:rPr>
          <w:rFonts w:cs="宋体" w:hint="eastAsia"/>
          <w:b/>
          <w:bCs/>
          <w:i/>
          <w:iCs/>
        </w:rPr>
        <w:t>分析：。</w:t>
      </w:r>
    </w:p>
    <w:p w:rsidR="00231F95" w:rsidRPr="00D278CB" w:rsidRDefault="00231F95" w:rsidP="00E86977">
      <w:pPr>
        <w:pStyle w:val="a8"/>
        <w:numPr>
          <w:ilvl w:val="0"/>
          <w:numId w:val="10"/>
        </w:numPr>
        <w:ind w:firstLineChars="0"/>
        <w:outlineLvl w:val="1"/>
        <w:rPr>
          <w:b/>
        </w:rPr>
      </w:pPr>
      <w:r w:rsidRPr="00D278CB">
        <w:rPr>
          <w:rFonts w:hint="eastAsia"/>
          <w:b/>
        </w:rPr>
        <w:t>丰田</w:t>
      </w:r>
      <w:r w:rsidRPr="00D278CB">
        <w:rPr>
          <w:b/>
        </w:rPr>
        <w:t>/马自达合作开设新工厂</w:t>
      </w:r>
    </w:p>
    <w:p w:rsidR="00231F95" w:rsidRDefault="00231F95" w:rsidP="00E86977">
      <w:r>
        <w:t>丰田近日发布了有关于美国新工厂的消息，并间接性的透露了即将投产全新suv车型的消息。目前丰田与马自达已确认斥资16亿美元合作建立新工厂，并合作研发全新suv车型；而该工厂预计将于2021年开始运转，年产能或将达到30万辆，丰田与马自达将各占半数。</w:t>
      </w:r>
    </w:p>
    <w:p w:rsidR="00231F95" w:rsidRDefault="00231F95" w:rsidP="00E86977">
      <w:pPr>
        <w:rPr>
          <w:rFonts w:cs="宋体"/>
          <w:b/>
          <w:bCs/>
          <w:i/>
          <w:iCs/>
        </w:rPr>
      </w:pPr>
      <w:r w:rsidRPr="002009FE">
        <w:rPr>
          <w:rFonts w:cs="宋体" w:hint="eastAsia"/>
          <w:b/>
          <w:bCs/>
          <w:i/>
          <w:iCs/>
        </w:rPr>
        <w:t>分析：。</w:t>
      </w:r>
    </w:p>
    <w:p w:rsidR="00231F95" w:rsidRPr="00D278CB" w:rsidRDefault="00231F95" w:rsidP="00E86977">
      <w:pPr>
        <w:pStyle w:val="a8"/>
        <w:numPr>
          <w:ilvl w:val="0"/>
          <w:numId w:val="10"/>
        </w:numPr>
        <w:ind w:firstLineChars="0"/>
        <w:outlineLvl w:val="1"/>
        <w:rPr>
          <w:b/>
        </w:rPr>
      </w:pPr>
      <w:r w:rsidRPr="00D278CB">
        <w:rPr>
          <w:rFonts w:hint="eastAsia"/>
          <w:b/>
        </w:rPr>
        <w:t>丰田计划向捷太格特转让动力传动业务</w:t>
      </w:r>
    </w:p>
    <w:p w:rsidR="00231F95" w:rsidRDefault="00231F95" w:rsidP="00E86977">
      <w:r>
        <w:t>丰田集团和捷太格特株式会社近日宣布，他们有计划在2020年1月之前将丰田集团所持有的丰精密工业株式会社的股份转让给捷太格特。转让这些股份的目的是为进一步增强丰田集团及其主要供应商在动力传动系统市场的竞争力。</w:t>
      </w:r>
    </w:p>
    <w:p w:rsidR="00231F95" w:rsidRDefault="00231F95" w:rsidP="00E86977">
      <w:pPr>
        <w:rPr>
          <w:rFonts w:cs="宋体"/>
          <w:b/>
          <w:bCs/>
          <w:i/>
          <w:iCs/>
        </w:rPr>
      </w:pPr>
      <w:r w:rsidRPr="002009FE">
        <w:rPr>
          <w:rFonts w:cs="宋体" w:hint="eastAsia"/>
          <w:b/>
          <w:bCs/>
          <w:i/>
          <w:iCs/>
        </w:rPr>
        <w:t>分析：。</w:t>
      </w:r>
    </w:p>
    <w:p w:rsidR="00231F95" w:rsidRPr="00D278CB" w:rsidRDefault="00231F95" w:rsidP="00E86977">
      <w:pPr>
        <w:pStyle w:val="a8"/>
        <w:numPr>
          <w:ilvl w:val="0"/>
          <w:numId w:val="10"/>
        </w:numPr>
        <w:ind w:firstLineChars="0"/>
        <w:outlineLvl w:val="1"/>
        <w:rPr>
          <w:b/>
        </w:rPr>
      </w:pPr>
      <w:r w:rsidRPr="00D278CB">
        <w:rPr>
          <w:rFonts w:hint="eastAsia"/>
          <w:b/>
        </w:rPr>
        <w:t>丰田太阳能技术突破，电动车续航或增加</w:t>
      </w:r>
    </w:p>
    <w:p w:rsidR="00231F95" w:rsidRDefault="00231F95" w:rsidP="00E86977">
      <w:r>
        <w:t>丰田与日本新能源及工业技术开发组织和夏普公司合作研发出了一款厚度仅为0.03毫米新型太阳能电芯，可安装在车顶、引擎盖、后盖等部位上，太阳能电池转换效率高达34%，功率高达860瓦。根据推算，这种“太阳能车顶”每天可以让电动汽车增加44.5公里的续航里程。</w:t>
      </w:r>
    </w:p>
    <w:p w:rsidR="00231F95" w:rsidRDefault="00231F95" w:rsidP="00E86977">
      <w:pPr>
        <w:rPr>
          <w:rFonts w:cs="宋体"/>
          <w:b/>
          <w:bCs/>
          <w:i/>
          <w:iCs/>
        </w:rPr>
      </w:pPr>
      <w:r w:rsidRPr="002009FE">
        <w:rPr>
          <w:rFonts w:cs="宋体" w:hint="eastAsia"/>
          <w:b/>
          <w:bCs/>
          <w:i/>
          <w:iCs/>
        </w:rPr>
        <w:t>分析：。</w:t>
      </w:r>
    </w:p>
    <w:p w:rsidR="00231F95" w:rsidRPr="00D278CB" w:rsidRDefault="00231F95" w:rsidP="00E86977">
      <w:pPr>
        <w:pStyle w:val="a8"/>
        <w:numPr>
          <w:ilvl w:val="0"/>
          <w:numId w:val="10"/>
        </w:numPr>
        <w:ind w:firstLineChars="0"/>
        <w:outlineLvl w:val="1"/>
        <w:rPr>
          <w:b/>
        </w:rPr>
      </w:pPr>
      <w:r w:rsidRPr="00D278CB">
        <w:rPr>
          <w:rFonts w:hint="eastAsia"/>
          <w:b/>
        </w:rPr>
        <w:t>福特放弃推出柴油版全顺</w:t>
      </w:r>
      <w:r w:rsidRPr="00D278CB">
        <w:rPr>
          <w:b/>
        </w:rPr>
        <w:t>Connect</w:t>
      </w:r>
    </w:p>
    <w:p w:rsidR="00231F95" w:rsidRDefault="00231F95" w:rsidP="00E86977">
      <w:r>
        <w:t>鉴于需求量减少，福特宣布将取消为全顺connect（transitconnect）小型货车增加柴油发动机配置的计划。</w:t>
      </w:r>
    </w:p>
    <w:p w:rsidR="00231F95" w:rsidRDefault="00231F95" w:rsidP="00E86977">
      <w:pPr>
        <w:rPr>
          <w:rFonts w:cs="宋体"/>
          <w:b/>
          <w:bCs/>
          <w:i/>
          <w:iCs/>
        </w:rPr>
      </w:pPr>
      <w:r w:rsidRPr="002009FE">
        <w:rPr>
          <w:rFonts w:cs="宋体" w:hint="eastAsia"/>
          <w:b/>
          <w:bCs/>
          <w:i/>
          <w:iCs/>
        </w:rPr>
        <w:t>分析：。</w:t>
      </w:r>
    </w:p>
    <w:p w:rsidR="00231F95" w:rsidRPr="005E27C3" w:rsidRDefault="00231F95" w:rsidP="00E86977">
      <w:pPr>
        <w:pStyle w:val="a8"/>
        <w:numPr>
          <w:ilvl w:val="0"/>
          <w:numId w:val="10"/>
        </w:numPr>
        <w:ind w:firstLineChars="0"/>
        <w:outlineLvl w:val="1"/>
        <w:rPr>
          <w:b/>
        </w:rPr>
      </w:pPr>
      <w:r w:rsidRPr="005E27C3">
        <w:rPr>
          <w:rFonts w:hint="eastAsia"/>
          <w:b/>
        </w:rPr>
        <w:t>福特基于</w:t>
      </w:r>
      <w:r w:rsidRPr="005E27C3">
        <w:rPr>
          <w:b/>
        </w:rPr>
        <w:t>MEB平台生产电动汽车，欧洲将销售60万辆</w:t>
      </w:r>
    </w:p>
    <w:p w:rsidR="00231F95" w:rsidRDefault="00231F95" w:rsidP="00E86977">
      <w:r>
        <w:t>福特汽车业务总裁韩瑞麒表示，将在德国的福特开发中心，基于大众集团的MEB平台，设</w:t>
      </w:r>
      <w:r>
        <w:lastRenderedPageBreak/>
        <w:t>计销售一款新的电动汽车。预计从2023年开始的六年时间里，在欧洲交付超过60万辆基于MEB平台的电动汽车。</w:t>
      </w:r>
    </w:p>
    <w:p w:rsidR="00231F95" w:rsidRDefault="00231F95" w:rsidP="00E86977">
      <w:pPr>
        <w:rPr>
          <w:rFonts w:cs="宋体"/>
          <w:b/>
          <w:bCs/>
          <w:i/>
          <w:iCs/>
        </w:rPr>
      </w:pPr>
      <w:r w:rsidRPr="002009FE">
        <w:rPr>
          <w:rFonts w:cs="宋体" w:hint="eastAsia"/>
          <w:b/>
          <w:bCs/>
          <w:i/>
          <w:iCs/>
        </w:rPr>
        <w:t>分析：。</w:t>
      </w:r>
    </w:p>
    <w:p w:rsidR="00231F95" w:rsidRPr="00D278CB" w:rsidRDefault="00231F95" w:rsidP="00E86977">
      <w:pPr>
        <w:pStyle w:val="a8"/>
        <w:numPr>
          <w:ilvl w:val="0"/>
          <w:numId w:val="10"/>
        </w:numPr>
        <w:ind w:firstLineChars="0"/>
        <w:outlineLvl w:val="1"/>
        <w:rPr>
          <w:b/>
        </w:rPr>
      </w:pPr>
      <w:r w:rsidRPr="00D278CB">
        <w:rPr>
          <w:rFonts w:hint="eastAsia"/>
          <w:b/>
        </w:rPr>
        <w:t>福特将与大众子公司布局电动车充电网络</w:t>
      </w:r>
    </w:p>
    <w:p w:rsidR="00231F95" w:rsidRDefault="00231F95" w:rsidP="00E86977">
      <w:r>
        <w:t>福特北美产品交流部近日表示，公司即将宣布与大众旗下子公司ElectrifyAmerica的相关合作信息，双方将布局电动车充电网络。</w:t>
      </w:r>
    </w:p>
    <w:p w:rsidR="00231F95" w:rsidRDefault="00231F95" w:rsidP="00E86977">
      <w:pPr>
        <w:rPr>
          <w:rFonts w:cs="宋体"/>
          <w:b/>
          <w:bCs/>
          <w:i/>
          <w:iCs/>
        </w:rPr>
      </w:pPr>
      <w:r w:rsidRPr="002009FE">
        <w:rPr>
          <w:rFonts w:cs="宋体" w:hint="eastAsia"/>
          <w:b/>
          <w:bCs/>
          <w:i/>
          <w:iCs/>
        </w:rPr>
        <w:t>分析：。</w:t>
      </w:r>
    </w:p>
    <w:p w:rsidR="00231F95" w:rsidRPr="00D278CB" w:rsidRDefault="00231F95" w:rsidP="00E86977">
      <w:pPr>
        <w:pStyle w:val="a8"/>
        <w:numPr>
          <w:ilvl w:val="0"/>
          <w:numId w:val="10"/>
        </w:numPr>
        <w:ind w:firstLineChars="0"/>
        <w:outlineLvl w:val="1"/>
        <w:rPr>
          <w:b/>
        </w:rPr>
      </w:pPr>
      <w:r w:rsidRPr="00D278CB">
        <w:rPr>
          <w:rFonts w:hint="eastAsia"/>
          <w:b/>
        </w:rPr>
        <w:t>韩国</w:t>
      </w:r>
      <w:r w:rsidRPr="00D278CB">
        <w:rPr>
          <w:b/>
        </w:rPr>
        <w:t>UNIST合作研发AI系统</w:t>
      </w:r>
    </w:p>
    <w:p w:rsidR="00231F95" w:rsidRDefault="00231F95" w:rsidP="00E86977">
      <w:r>
        <w:t>韩国蔚山国立科学技术研究所KoSung-ahn教授牵头的一个研究小组与美国普渡大学和亚利桑那州立大学合作，研发出一个人工智能（AI）系统，能够预测未来5至15分钟内的交通状况。新系统添加了深度学习算法，能够考虑到实时交通状况，对交通状况做出更准确的预测。</w:t>
      </w:r>
    </w:p>
    <w:p w:rsidR="00231F95" w:rsidRDefault="00231F95" w:rsidP="00E86977">
      <w:pPr>
        <w:rPr>
          <w:rFonts w:cs="宋体"/>
          <w:b/>
          <w:bCs/>
          <w:i/>
          <w:iCs/>
        </w:rPr>
      </w:pPr>
      <w:r w:rsidRPr="002009FE">
        <w:rPr>
          <w:rFonts w:cs="宋体" w:hint="eastAsia"/>
          <w:b/>
          <w:bCs/>
          <w:i/>
          <w:iCs/>
        </w:rPr>
        <w:t>分析：。</w:t>
      </w:r>
    </w:p>
    <w:p w:rsidR="00231F95" w:rsidRPr="00B22CA8" w:rsidRDefault="00231F95" w:rsidP="00E86977">
      <w:pPr>
        <w:pStyle w:val="a8"/>
        <w:numPr>
          <w:ilvl w:val="0"/>
          <w:numId w:val="10"/>
        </w:numPr>
        <w:ind w:firstLineChars="0"/>
        <w:outlineLvl w:val="1"/>
        <w:rPr>
          <w:b/>
        </w:rPr>
      </w:pPr>
      <w:r w:rsidRPr="00B22CA8">
        <w:rPr>
          <w:rFonts w:hint="eastAsia"/>
          <w:b/>
        </w:rPr>
        <w:t>雷克萨斯放话：</w:t>
      </w:r>
      <w:r w:rsidRPr="00B22CA8">
        <w:rPr>
          <w:b/>
        </w:rPr>
        <w:t>2025年前全部电动化</w:t>
      </w:r>
    </w:p>
    <w:p w:rsidR="00231F95" w:rsidRDefault="00231F95" w:rsidP="00E86977">
      <w:r>
        <w:rPr>
          <w:rFonts w:hint="eastAsia"/>
        </w:rPr>
        <w:t>据国外媒体报道称，雷克萨斯计划在</w:t>
      </w:r>
      <w:r>
        <w:t>2025年前推出10款电动汽车。与此同时，现有的每一款雷克萨斯车型都会有电动版供消费者选择。</w:t>
      </w:r>
    </w:p>
    <w:p w:rsidR="00231F95" w:rsidRDefault="00231F95" w:rsidP="00E86977">
      <w:r>
        <w:rPr>
          <w:rFonts w:hint="eastAsia"/>
        </w:rPr>
        <w:t>与此同时，雷克萨斯不会忽视燃料电池汽车的研发，但真正要推出燃料电池车，还需要充分考虑各个地区基础设施条件等问题。</w:t>
      </w:r>
    </w:p>
    <w:p w:rsidR="00231F95" w:rsidRDefault="00231F95" w:rsidP="00E86977">
      <w:pPr>
        <w:rPr>
          <w:rFonts w:cs="宋体"/>
          <w:b/>
          <w:bCs/>
          <w:i/>
          <w:iCs/>
        </w:rPr>
      </w:pPr>
      <w:r w:rsidRPr="002009FE">
        <w:rPr>
          <w:rFonts w:cs="宋体" w:hint="eastAsia"/>
          <w:b/>
          <w:bCs/>
          <w:i/>
          <w:iCs/>
        </w:rPr>
        <w:t>分析：。</w:t>
      </w:r>
    </w:p>
    <w:p w:rsidR="00231F95" w:rsidRPr="005E27C3" w:rsidRDefault="00231F95" w:rsidP="00E86977">
      <w:pPr>
        <w:pStyle w:val="a8"/>
        <w:numPr>
          <w:ilvl w:val="0"/>
          <w:numId w:val="10"/>
        </w:numPr>
        <w:ind w:firstLineChars="0"/>
        <w:outlineLvl w:val="1"/>
        <w:rPr>
          <w:b/>
        </w:rPr>
      </w:pPr>
      <w:r w:rsidRPr="005E27C3">
        <w:rPr>
          <w:rFonts w:hint="eastAsia"/>
          <w:b/>
        </w:rPr>
        <w:t>路特斯考虑在英建第二工厂，在中国生产</w:t>
      </w:r>
      <w:r w:rsidRPr="005E27C3">
        <w:rPr>
          <w:b/>
        </w:rPr>
        <w:t>SUV</w:t>
      </w:r>
    </w:p>
    <w:p w:rsidR="00231F95" w:rsidRDefault="00231F95" w:rsidP="00E86977">
      <w:r>
        <w:t>路特斯（lotus）正准备在母公司吉利汽车领导下进行扩张。这家标志性的英国跑车制造商可能会在英国开设第二家工厂。并且计划未来10年后通过在中国生产更多SUV车型来瞄准新的市场。</w:t>
      </w:r>
    </w:p>
    <w:p w:rsidR="00231F95" w:rsidRDefault="00231F95" w:rsidP="00E86977">
      <w:pPr>
        <w:rPr>
          <w:rFonts w:cs="宋体"/>
          <w:b/>
          <w:bCs/>
          <w:i/>
          <w:iCs/>
        </w:rPr>
      </w:pPr>
      <w:r w:rsidRPr="002009FE">
        <w:rPr>
          <w:rFonts w:cs="宋体" w:hint="eastAsia"/>
          <w:b/>
          <w:bCs/>
          <w:i/>
          <w:iCs/>
        </w:rPr>
        <w:t>分析：。</w:t>
      </w:r>
    </w:p>
    <w:p w:rsidR="00231F95" w:rsidRPr="00B22CA8" w:rsidRDefault="00231F95" w:rsidP="00E86977">
      <w:pPr>
        <w:pStyle w:val="a8"/>
        <w:numPr>
          <w:ilvl w:val="0"/>
          <w:numId w:val="10"/>
        </w:numPr>
        <w:ind w:firstLineChars="0"/>
        <w:outlineLvl w:val="1"/>
        <w:rPr>
          <w:b/>
        </w:rPr>
      </w:pPr>
      <w:r w:rsidRPr="00B22CA8">
        <w:rPr>
          <w:rFonts w:hint="eastAsia"/>
          <w:b/>
        </w:rPr>
        <w:t>美国汽车产量上涨</w:t>
      </w:r>
      <w:r w:rsidRPr="00B22CA8">
        <w:rPr>
          <w:b/>
        </w:rPr>
        <w:t>制造业产出超预期</w:t>
      </w:r>
    </w:p>
    <w:p w:rsidR="00231F95" w:rsidRDefault="00231F95" w:rsidP="00E86977">
      <w:r>
        <w:t>6月，因汽车生产量增长强劲，美国制造业产出增长超过预期，这表明尽管贸易政策频繁波动，全球经济放缓，美国制造业仍在努力重新站稳脚跟。制造业约占美国工业总产值的四分之三，约占美国经济的11%。</w:t>
      </w:r>
    </w:p>
    <w:p w:rsidR="00231F95" w:rsidRDefault="00231F95" w:rsidP="00E86977">
      <w:pPr>
        <w:rPr>
          <w:rFonts w:cs="宋体"/>
          <w:b/>
          <w:bCs/>
          <w:i/>
          <w:iCs/>
        </w:rPr>
      </w:pPr>
      <w:r w:rsidRPr="002009FE">
        <w:rPr>
          <w:rFonts w:cs="宋体" w:hint="eastAsia"/>
          <w:b/>
          <w:bCs/>
          <w:i/>
          <w:iCs/>
        </w:rPr>
        <w:t>分析：。</w:t>
      </w:r>
    </w:p>
    <w:p w:rsidR="00231F95" w:rsidRPr="005E27C3" w:rsidRDefault="00231F95" w:rsidP="00E86977">
      <w:pPr>
        <w:pStyle w:val="a8"/>
        <w:numPr>
          <w:ilvl w:val="0"/>
          <w:numId w:val="10"/>
        </w:numPr>
        <w:ind w:firstLineChars="0"/>
        <w:outlineLvl w:val="1"/>
        <w:rPr>
          <w:b/>
        </w:rPr>
      </w:pPr>
      <w:r w:rsidRPr="005E27C3">
        <w:rPr>
          <w:rFonts w:hint="eastAsia"/>
          <w:b/>
        </w:rPr>
        <w:t>日产发布具有自动驾驶功能的</w:t>
      </w:r>
      <w:r w:rsidRPr="005E27C3">
        <w:rPr>
          <w:b/>
        </w:rPr>
        <w:t>Skyline</w:t>
      </w:r>
    </w:p>
    <w:p w:rsidR="00231F95" w:rsidRDefault="00231F95" w:rsidP="00E86977">
      <w:r>
        <w:t>日产发布了新版本的Skyline运动轿车，并且在这辆车中加入了该公司最先进的自动驾驶技术，还加入了与GT-R运动两门车型相似的设计元素。</w:t>
      </w:r>
    </w:p>
    <w:p w:rsidR="00231F95" w:rsidRDefault="00231F95" w:rsidP="00E86977">
      <w:pPr>
        <w:rPr>
          <w:rFonts w:cs="宋体"/>
          <w:b/>
          <w:bCs/>
          <w:i/>
          <w:iCs/>
        </w:rPr>
      </w:pPr>
      <w:r w:rsidRPr="002009FE">
        <w:rPr>
          <w:rFonts w:cs="宋体" w:hint="eastAsia"/>
          <w:b/>
          <w:bCs/>
          <w:i/>
          <w:iCs/>
        </w:rPr>
        <w:t>分析：。</w:t>
      </w:r>
    </w:p>
    <w:p w:rsidR="00231F95" w:rsidRPr="005E27C3" w:rsidRDefault="00231F95" w:rsidP="00E86977">
      <w:pPr>
        <w:pStyle w:val="a8"/>
        <w:numPr>
          <w:ilvl w:val="0"/>
          <w:numId w:val="10"/>
        </w:numPr>
        <w:ind w:firstLineChars="0"/>
        <w:outlineLvl w:val="1"/>
        <w:rPr>
          <w:b/>
        </w:rPr>
      </w:pPr>
      <w:r w:rsidRPr="005E27C3">
        <w:rPr>
          <w:rFonts w:hint="eastAsia"/>
          <w:b/>
        </w:rPr>
        <w:t>特斯拉推多项新举措主打价格与服务牌，</w:t>
      </w:r>
    </w:p>
    <w:p w:rsidR="00231F95" w:rsidRDefault="00231F95" w:rsidP="00E86977">
      <w:r>
        <w:t>从特斯拉官方获悉，公司开始针对全系车型价格进行了调整，并将继续加强服务网络建设以及增加充电站数量。</w:t>
      </w:r>
    </w:p>
    <w:p w:rsidR="00231F95" w:rsidRPr="00E86977" w:rsidRDefault="00231F95" w:rsidP="00E86977">
      <w:r w:rsidRPr="002009FE">
        <w:rPr>
          <w:rFonts w:cs="宋体" w:hint="eastAsia"/>
          <w:b/>
          <w:bCs/>
          <w:i/>
          <w:iCs/>
        </w:rPr>
        <w:t>分析：。</w:t>
      </w:r>
    </w:p>
    <w:p w:rsidR="00231F95" w:rsidRPr="00B22CA8" w:rsidRDefault="00231F95" w:rsidP="00E86977">
      <w:pPr>
        <w:pStyle w:val="a8"/>
        <w:numPr>
          <w:ilvl w:val="0"/>
          <w:numId w:val="10"/>
        </w:numPr>
        <w:ind w:firstLineChars="0"/>
        <w:outlineLvl w:val="1"/>
        <w:rPr>
          <w:b/>
        </w:rPr>
      </w:pPr>
      <w:r w:rsidRPr="00B22CA8">
        <w:rPr>
          <w:rFonts w:hint="eastAsia"/>
          <w:b/>
        </w:rPr>
        <w:t>现代汽车联手</w:t>
      </w:r>
      <w:r w:rsidRPr="00B22CA8">
        <w:rPr>
          <w:b/>
        </w:rPr>
        <w:t>Yandex测试自动驾驶车辆</w:t>
      </w:r>
    </w:p>
    <w:p w:rsidR="00231F95" w:rsidRDefault="00231F95" w:rsidP="00E86977">
      <w:r>
        <w:rPr>
          <w:rFonts w:hint="eastAsia"/>
        </w:rPr>
        <w:t>现代汽车与俄罗斯科技巨头</w:t>
      </w:r>
      <w:r>
        <w:t>Yandex公司发布了最新合作成果：一辆具有自动驾驶功能的2020款索纳塔，它搭载的正是Yandex所开发的软件和感应器。</w:t>
      </w:r>
    </w:p>
    <w:p w:rsidR="00231F95" w:rsidRDefault="00231F95" w:rsidP="00E86977">
      <w:pPr>
        <w:rPr>
          <w:rFonts w:cs="宋体"/>
          <w:b/>
          <w:bCs/>
          <w:i/>
          <w:iCs/>
        </w:rPr>
      </w:pPr>
      <w:r w:rsidRPr="002009FE">
        <w:rPr>
          <w:rFonts w:cs="宋体" w:hint="eastAsia"/>
          <w:b/>
          <w:bCs/>
          <w:i/>
          <w:iCs/>
        </w:rPr>
        <w:t>分析：。</w:t>
      </w:r>
    </w:p>
    <w:p w:rsidR="00231F95" w:rsidRPr="00B22CA8" w:rsidRDefault="00231F95" w:rsidP="00E86977">
      <w:pPr>
        <w:pStyle w:val="a8"/>
        <w:numPr>
          <w:ilvl w:val="0"/>
          <w:numId w:val="10"/>
        </w:numPr>
        <w:ind w:firstLineChars="0"/>
        <w:outlineLvl w:val="1"/>
        <w:rPr>
          <w:b/>
        </w:rPr>
      </w:pPr>
      <w:r w:rsidRPr="00B22CA8">
        <w:rPr>
          <w:b/>
        </w:rPr>
        <w:t>亚马逊计划进军汽车行业</w:t>
      </w:r>
      <w:r w:rsidRPr="00B22CA8">
        <w:rPr>
          <w:rFonts w:hint="eastAsia"/>
          <w:b/>
        </w:rPr>
        <w:t>业务对外扩张</w:t>
      </w:r>
    </w:p>
    <w:p w:rsidR="00231F95" w:rsidRDefault="00231F95" w:rsidP="00E86977">
      <w:r w:rsidRPr="00D60E8D">
        <w:rPr>
          <w:rFonts w:hint="eastAsia"/>
        </w:rPr>
        <w:t>日前，科技巨头亚马逊公司对外宣布，将通过在车辆中整合</w:t>
      </w:r>
      <w:r w:rsidRPr="00D60E8D">
        <w:t>alexa语音助理的功能，实现进军汽车行业的目标。未来数年，亚马逊计划让alexa对更多车辆进行语音支持，对车辆内置</w:t>
      </w:r>
      <w:r w:rsidRPr="00D60E8D">
        <w:lastRenderedPageBreak/>
        <w:t>软件系统的扩张将成为公司的发展计划。</w:t>
      </w:r>
    </w:p>
    <w:p w:rsidR="00231F95" w:rsidRDefault="00231F95" w:rsidP="00E86977">
      <w:pPr>
        <w:rPr>
          <w:rFonts w:cs="宋体"/>
          <w:b/>
          <w:bCs/>
          <w:i/>
          <w:iCs/>
        </w:rPr>
      </w:pPr>
      <w:r w:rsidRPr="002009FE">
        <w:rPr>
          <w:rFonts w:cs="宋体" w:hint="eastAsia"/>
          <w:b/>
          <w:bCs/>
          <w:i/>
          <w:iCs/>
        </w:rPr>
        <w:t>分析：。</w:t>
      </w:r>
    </w:p>
    <w:p w:rsidR="00231F95" w:rsidRPr="005E27C3" w:rsidRDefault="00231F95" w:rsidP="00E86977">
      <w:pPr>
        <w:pStyle w:val="a8"/>
        <w:numPr>
          <w:ilvl w:val="0"/>
          <w:numId w:val="10"/>
        </w:numPr>
        <w:ind w:firstLineChars="0"/>
        <w:outlineLvl w:val="1"/>
        <w:rPr>
          <w:b/>
        </w:rPr>
      </w:pPr>
      <w:r w:rsidRPr="005E27C3">
        <w:rPr>
          <w:rFonts w:hint="eastAsia"/>
          <w:b/>
        </w:rPr>
        <w:t>英特尔发布神经形态芯片超算</w:t>
      </w:r>
    </w:p>
    <w:p w:rsidR="00231F95" w:rsidRDefault="00231F95" w:rsidP="00E86977">
      <w:r>
        <w:t>英特尔近日宣布，代号为“PohoikiBeach”的800万神经元神经拟态系统已经可以供广大研究人员使用，它包含64块Loihi研究芯片。通过PohoikiBeach，研究人员可以利用英特尔的Loihi研究芯片开展实验，该芯片受到大脑启发，将生物大脑原理应用于计算机体系结构。</w:t>
      </w:r>
    </w:p>
    <w:p w:rsidR="00231F95" w:rsidRDefault="00231F95" w:rsidP="00E86977">
      <w:pPr>
        <w:rPr>
          <w:rFonts w:cs="宋体"/>
          <w:b/>
          <w:bCs/>
          <w:i/>
          <w:iCs/>
        </w:rPr>
      </w:pPr>
      <w:r w:rsidRPr="002009FE">
        <w:rPr>
          <w:rFonts w:cs="宋体" w:hint="eastAsia"/>
          <w:b/>
          <w:bCs/>
          <w:i/>
          <w:iCs/>
        </w:rPr>
        <w:t>分析：。</w:t>
      </w:r>
    </w:p>
    <w:sectPr w:rsidR="00231F9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94BAA" w:rsidRDefault="00B94BAA" w:rsidP="00E86977">
      <w:r>
        <w:separator/>
      </w:r>
    </w:p>
  </w:endnote>
  <w:endnote w:type="continuationSeparator" w:id="0">
    <w:p w:rsidR="00B94BAA" w:rsidRDefault="00B94BAA" w:rsidP="00E869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94BAA" w:rsidRDefault="00B94BAA" w:rsidP="00E86977">
      <w:r>
        <w:separator/>
      </w:r>
    </w:p>
  </w:footnote>
  <w:footnote w:type="continuationSeparator" w:id="0">
    <w:p w:rsidR="00B94BAA" w:rsidRDefault="00B94BAA" w:rsidP="00E8697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9728BF"/>
    <w:multiLevelType w:val="hybridMultilevel"/>
    <w:tmpl w:val="21BA248A"/>
    <w:lvl w:ilvl="0" w:tplc="5BE4A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2330949"/>
    <w:multiLevelType w:val="hybridMultilevel"/>
    <w:tmpl w:val="36B2A416"/>
    <w:lvl w:ilvl="0" w:tplc="1EB80460">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E294A86"/>
    <w:multiLevelType w:val="singleLevel"/>
    <w:tmpl w:val="57CC5A31"/>
    <w:lvl w:ilvl="0">
      <w:start w:val="1"/>
      <w:numFmt w:val="decimal"/>
      <w:lvlText w:val="%1."/>
      <w:lvlJc w:val="left"/>
      <w:pPr>
        <w:tabs>
          <w:tab w:val="left" w:pos="425"/>
        </w:tabs>
        <w:ind w:left="425" w:hanging="425"/>
      </w:pPr>
      <w:rPr>
        <w:rFonts w:hint="default"/>
      </w:rPr>
    </w:lvl>
  </w:abstractNum>
  <w:abstractNum w:abstractNumId="6" w15:restartNumberingAfterBreak="0">
    <w:nsid w:val="22042AA1"/>
    <w:multiLevelType w:val="hybridMultilevel"/>
    <w:tmpl w:val="4D72986A"/>
    <w:lvl w:ilvl="0" w:tplc="0598DA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4C23FF7"/>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DCF65F1"/>
    <w:multiLevelType w:val="hybridMultilevel"/>
    <w:tmpl w:val="4D6CAFC2"/>
    <w:lvl w:ilvl="0" w:tplc="818AF3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2"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13" w15:restartNumberingAfterBreak="0">
    <w:nsid w:val="5CA03948"/>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5F410542"/>
    <w:multiLevelType w:val="hybridMultilevel"/>
    <w:tmpl w:val="8626D2B2"/>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11"/>
  </w:num>
  <w:num w:numId="3">
    <w:abstractNumId w:val="12"/>
  </w:num>
  <w:num w:numId="4">
    <w:abstractNumId w:val="14"/>
  </w:num>
  <w:num w:numId="5">
    <w:abstractNumId w:val="13"/>
  </w:num>
  <w:num w:numId="6">
    <w:abstractNumId w:val="9"/>
  </w:num>
  <w:num w:numId="7">
    <w:abstractNumId w:val="4"/>
  </w:num>
  <w:num w:numId="8">
    <w:abstractNumId w:val="3"/>
  </w:num>
  <w:num w:numId="9">
    <w:abstractNumId w:val="10"/>
  </w:num>
  <w:num w:numId="10">
    <w:abstractNumId w:val="6"/>
  </w:num>
  <w:num w:numId="11">
    <w:abstractNumId w:val="0"/>
  </w:num>
  <w:num w:numId="12">
    <w:abstractNumId w:val="8"/>
  </w:num>
  <w:num w:numId="13">
    <w:abstractNumId w:val="1"/>
  </w:num>
  <w:num w:numId="14">
    <w:abstractNumId w:val="7"/>
  </w:num>
  <w:num w:numId="1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75E67"/>
    <w:rsid w:val="000C7ED9"/>
    <w:rsid w:val="00156578"/>
    <w:rsid w:val="001A0DAC"/>
    <w:rsid w:val="00231F95"/>
    <w:rsid w:val="00253428"/>
    <w:rsid w:val="00375E67"/>
    <w:rsid w:val="00383EC9"/>
    <w:rsid w:val="00445294"/>
    <w:rsid w:val="00464907"/>
    <w:rsid w:val="00516B40"/>
    <w:rsid w:val="0052004E"/>
    <w:rsid w:val="00536095"/>
    <w:rsid w:val="005A3CBC"/>
    <w:rsid w:val="006351FE"/>
    <w:rsid w:val="00715764"/>
    <w:rsid w:val="00721EB3"/>
    <w:rsid w:val="0077510E"/>
    <w:rsid w:val="00884F82"/>
    <w:rsid w:val="00887053"/>
    <w:rsid w:val="00913607"/>
    <w:rsid w:val="00977FED"/>
    <w:rsid w:val="009F77BB"/>
    <w:rsid w:val="00A75437"/>
    <w:rsid w:val="00B5558E"/>
    <w:rsid w:val="00B94BAA"/>
    <w:rsid w:val="00BB359C"/>
    <w:rsid w:val="00BC491B"/>
    <w:rsid w:val="00C82063"/>
    <w:rsid w:val="00D36D83"/>
    <w:rsid w:val="00DD1C7F"/>
    <w:rsid w:val="00DD3E51"/>
    <w:rsid w:val="00DF5396"/>
    <w:rsid w:val="00E52706"/>
    <w:rsid w:val="00E86977"/>
    <w:rsid w:val="00F041CC"/>
    <w:rsid w:val="00FE62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E7718B5"/>
  <w15:chartTrackingRefBased/>
  <w15:docId w15:val="{F78F31B5-DCD8-4DC3-AA25-1FE84795DF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86977"/>
    <w:pPr>
      <w:widowControl w:val="0"/>
      <w:jc w:val="both"/>
    </w:pPr>
    <w:rPr>
      <w:szCs w:val="24"/>
    </w:rPr>
  </w:style>
  <w:style w:type="paragraph" w:styleId="2">
    <w:name w:val="heading 2"/>
    <w:basedOn w:val="a"/>
    <w:next w:val="a"/>
    <w:link w:val="20"/>
    <w:semiHidden/>
    <w:unhideWhenUsed/>
    <w:qFormat/>
    <w:rsid w:val="00E86977"/>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E86977"/>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E86977"/>
    <w:rPr>
      <w:sz w:val="18"/>
      <w:szCs w:val="18"/>
    </w:rPr>
  </w:style>
  <w:style w:type="paragraph" w:styleId="a5">
    <w:name w:val="footer"/>
    <w:basedOn w:val="a"/>
    <w:link w:val="a6"/>
    <w:unhideWhenUsed/>
    <w:rsid w:val="00E86977"/>
    <w:pPr>
      <w:tabs>
        <w:tab w:val="center" w:pos="4153"/>
        <w:tab w:val="right" w:pos="8306"/>
      </w:tabs>
      <w:snapToGrid w:val="0"/>
      <w:jc w:val="left"/>
    </w:pPr>
    <w:rPr>
      <w:sz w:val="18"/>
      <w:szCs w:val="18"/>
    </w:rPr>
  </w:style>
  <w:style w:type="character" w:customStyle="1" w:styleId="a6">
    <w:name w:val="页脚 字符"/>
    <w:basedOn w:val="a0"/>
    <w:link w:val="a5"/>
    <w:rsid w:val="00E86977"/>
    <w:rPr>
      <w:sz w:val="18"/>
      <w:szCs w:val="18"/>
    </w:rPr>
  </w:style>
  <w:style w:type="character" w:customStyle="1" w:styleId="20">
    <w:name w:val="标题 2 字符"/>
    <w:basedOn w:val="a0"/>
    <w:link w:val="2"/>
    <w:semiHidden/>
    <w:rsid w:val="00E86977"/>
    <w:rPr>
      <w:rFonts w:asciiTheme="majorHAnsi" w:eastAsiaTheme="majorEastAsia" w:hAnsiTheme="majorHAnsi" w:cstheme="majorBidi"/>
      <w:b/>
      <w:bCs/>
      <w:sz w:val="32"/>
      <w:szCs w:val="32"/>
    </w:rPr>
  </w:style>
  <w:style w:type="character" w:styleId="a7">
    <w:name w:val="Strong"/>
    <w:basedOn w:val="a0"/>
    <w:qFormat/>
    <w:rsid w:val="00E86977"/>
    <w:rPr>
      <w:b/>
    </w:rPr>
  </w:style>
  <w:style w:type="paragraph" w:customStyle="1" w:styleId="1">
    <w:name w:val="列出段落1"/>
    <w:basedOn w:val="a"/>
    <w:uiPriority w:val="99"/>
    <w:qFormat/>
    <w:rsid w:val="00E86977"/>
    <w:pPr>
      <w:ind w:firstLineChars="200" w:firstLine="420"/>
    </w:pPr>
  </w:style>
  <w:style w:type="paragraph" w:styleId="a8">
    <w:name w:val="List Paragraph"/>
    <w:basedOn w:val="a"/>
    <w:uiPriority w:val="34"/>
    <w:qFormat/>
    <w:rsid w:val="00E86977"/>
    <w:pPr>
      <w:ind w:firstLineChars="200" w:firstLine="420"/>
    </w:pPr>
  </w:style>
  <w:style w:type="paragraph" w:styleId="a9">
    <w:name w:val="Balloon Text"/>
    <w:basedOn w:val="a"/>
    <w:link w:val="aa"/>
    <w:rsid w:val="00E86977"/>
    <w:rPr>
      <w:sz w:val="18"/>
      <w:szCs w:val="18"/>
    </w:rPr>
  </w:style>
  <w:style w:type="character" w:customStyle="1" w:styleId="aa">
    <w:name w:val="批注框文本 字符"/>
    <w:basedOn w:val="a0"/>
    <w:link w:val="a9"/>
    <w:rsid w:val="00E86977"/>
    <w:rPr>
      <w:sz w:val="18"/>
      <w:szCs w:val="18"/>
    </w:rPr>
  </w:style>
  <w:style w:type="character" w:customStyle="1" w:styleId="apple-converted-space">
    <w:name w:val="apple-converted-space"/>
    <w:basedOn w:val="a0"/>
    <w:rsid w:val="00E86977"/>
  </w:style>
  <w:style w:type="character" w:styleId="ab">
    <w:name w:val="annotation reference"/>
    <w:basedOn w:val="a0"/>
    <w:uiPriority w:val="99"/>
    <w:semiHidden/>
    <w:unhideWhenUsed/>
    <w:rsid w:val="00E86977"/>
    <w:rPr>
      <w:sz w:val="21"/>
      <w:szCs w:val="21"/>
    </w:rPr>
  </w:style>
  <w:style w:type="paragraph" w:styleId="ac">
    <w:name w:val="annotation text"/>
    <w:basedOn w:val="a"/>
    <w:link w:val="ad"/>
    <w:uiPriority w:val="99"/>
    <w:semiHidden/>
    <w:unhideWhenUsed/>
    <w:rsid w:val="00E86977"/>
    <w:pPr>
      <w:jc w:val="left"/>
    </w:pPr>
  </w:style>
  <w:style w:type="character" w:customStyle="1" w:styleId="ad">
    <w:name w:val="批注文字 字符"/>
    <w:basedOn w:val="a0"/>
    <w:link w:val="ac"/>
    <w:uiPriority w:val="99"/>
    <w:semiHidden/>
    <w:rsid w:val="00E86977"/>
    <w:rPr>
      <w:szCs w:val="24"/>
    </w:rPr>
  </w:style>
  <w:style w:type="paragraph" w:styleId="ae">
    <w:name w:val="annotation subject"/>
    <w:basedOn w:val="ac"/>
    <w:next w:val="ac"/>
    <w:link w:val="af"/>
    <w:uiPriority w:val="99"/>
    <w:semiHidden/>
    <w:unhideWhenUsed/>
    <w:rsid w:val="00E86977"/>
    <w:rPr>
      <w:b/>
      <w:bCs/>
    </w:rPr>
  </w:style>
  <w:style w:type="character" w:customStyle="1" w:styleId="af">
    <w:name w:val="批注主题 字符"/>
    <w:basedOn w:val="ad"/>
    <w:link w:val="ae"/>
    <w:uiPriority w:val="99"/>
    <w:semiHidden/>
    <w:rsid w:val="00E86977"/>
    <w:rPr>
      <w:b/>
      <w:bCs/>
      <w:szCs w:val="24"/>
    </w:rPr>
  </w:style>
  <w:style w:type="character" w:styleId="af0">
    <w:name w:val="Hyperlink"/>
    <w:basedOn w:val="a0"/>
    <w:uiPriority w:val="99"/>
    <w:unhideWhenUsed/>
    <w:rsid w:val="00E86977"/>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png"/><Relationship Id="rId39"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image" Target="media/image28.pn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pn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image" Target="media/image21.jpeg"/><Relationship Id="rId30" Type="http://schemas.openxmlformats.org/officeDocument/2006/relationships/image" Target="media/image24.png"/><Relationship Id="rId35" Type="http://schemas.openxmlformats.org/officeDocument/2006/relationships/image" Target="media/image29.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650</TotalTime>
  <Pages>28</Pages>
  <Words>3398</Words>
  <Characters>19371</Characters>
  <Application>Microsoft Office Word</Application>
  <DocSecurity>0</DocSecurity>
  <Lines>161</Lines>
  <Paragraphs>45</Paragraphs>
  <ScaleCrop>false</ScaleCrop>
  <Company/>
  <LinksUpToDate>false</LinksUpToDate>
  <CharactersWithSpaces>22724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承桉 李</cp:lastModifiedBy>
  <cp:revision>10</cp:revision>
  <dcterms:created xsi:type="dcterms:W3CDTF">2019-07-23T04:09:00Z</dcterms:created>
  <dcterms:modified xsi:type="dcterms:W3CDTF">2019-07-24T06:13:00Z</dcterms:modified>
</cp:coreProperties>
</file>