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2221" w:rsidRPr="002009FE" w:rsidRDefault="00812221" w:rsidP="00812221">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w:t>
      </w:r>
      <w:r>
        <w:rPr>
          <w:rFonts w:ascii="黑体" w:eastAsia="黑体" w:cs="黑体"/>
          <w:sz w:val="24"/>
        </w:rPr>
        <w:t>37</w:t>
      </w:r>
      <w:r w:rsidRPr="002009FE">
        <w:rPr>
          <w:rFonts w:ascii="黑体" w:eastAsia="黑体" w:cs="黑体" w:hint="eastAsia"/>
          <w:sz w:val="24"/>
        </w:rPr>
        <w:t>期（</w:t>
      </w:r>
      <w:r>
        <w:rPr>
          <w:rFonts w:ascii="黑体" w:eastAsia="黑体" w:cs="黑体"/>
          <w:sz w:val="24"/>
        </w:rPr>
        <w:t>9</w:t>
      </w:r>
      <w:r w:rsidRPr="002009FE">
        <w:rPr>
          <w:rFonts w:ascii="黑体" w:eastAsia="黑体" w:cs="黑体" w:hint="eastAsia"/>
          <w:sz w:val="24"/>
        </w:rPr>
        <w:t>月</w:t>
      </w:r>
      <w:r w:rsidR="00E86475">
        <w:rPr>
          <w:rFonts w:ascii="黑体" w:eastAsia="黑体" w:cs="黑体"/>
          <w:sz w:val="24"/>
        </w:rPr>
        <w:t>9</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9</w:t>
      </w:r>
      <w:r w:rsidRPr="002009FE">
        <w:rPr>
          <w:rFonts w:ascii="黑体" w:eastAsia="黑体" w:cs="黑体" w:hint="eastAsia"/>
          <w:sz w:val="24"/>
        </w:rPr>
        <w:t>月</w:t>
      </w:r>
      <w:r>
        <w:rPr>
          <w:rFonts w:ascii="黑体" w:eastAsia="黑体" w:cs="黑体" w:hint="eastAsia"/>
          <w:sz w:val="24"/>
        </w:rPr>
        <w:t>1</w:t>
      </w:r>
      <w:r w:rsidR="00E86475">
        <w:rPr>
          <w:rFonts w:ascii="黑体" w:eastAsia="黑体" w:cs="黑体"/>
          <w:sz w:val="24"/>
        </w:rPr>
        <w:t>5</w:t>
      </w:r>
      <w:r w:rsidRPr="002009FE">
        <w:rPr>
          <w:rFonts w:ascii="黑体" w:eastAsia="黑体" w:cs="黑体" w:hint="eastAsia"/>
          <w:sz w:val="24"/>
        </w:rPr>
        <w:t>日）</w:t>
      </w:r>
      <w:bookmarkEnd w:id="0"/>
    </w:p>
    <w:p w:rsidR="00E86475" w:rsidRPr="00673E49" w:rsidRDefault="00E86475" w:rsidP="00E86475">
      <w:pPr>
        <w:rPr>
          <w:rFonts w:ascii="黑体" w:eastAsia="黑体" w:cs="黑体"/>
        </w:rPr>
      </w:pPr>
      <w:r w:rsidRPr="00673E49">
        <w:rPr>
          <w:rFonts w:ascii="黑体" w:eastAsia="黑体" w:cs="黑体" w:hint="eastAsia"/>
        </w:rPr>
        <w:t>主要信息源自乘联会每日新闻等</w:t>
      </w:r>
    </w:p>
    <w:p w:rsidR="00E86475" w:rsidRPr="00673E49" w:rsidRDefault="00E86475" w:rsidP="00E86475">
      <w:pPr>
        <w:rPr>
          <w:rFonts w:ascii="黑体" w:eastAsia="黑体" w:cs="黑体"/>
        </w:rPr>
      </w:pPr>
      <w:r w:rsidRPr="00673E49">
        <w:rPr>
          <w:rFonts w:ascii="黑体" w:eastAsia="黑体" w:cs="黑体" w:hint="eastAsia"/>
        </w:rPr>
        <w:t>中国汽车流通协会汽车市场研究分会</w:t>
      </w:r>
    </w:p>
    <w:p w:rsidR="00E86475" w:rsidRPr="00673E49" w:rsidRDefault="00E86475" w:rsidP="00E86475">
      <w:pPr>
        <w:rPr>
          <w:rFonts w:ascii="黑体" w:eastAsia="黑体" w:cs="黑体"/>
        </w:rPr>
      </w:pPr>
      <w:r w:rsidRPr="00673E49">
        <w:rPr>
          <w:rFonts w:ascii="黑体" w:eastAsia="黑体" w:cs="黑体" w:hint="eastAsia"/>
        </w:rPr>
        <w:t>乘用车市场信息联席会</w:t>
      </w:r>
      <w:r>
        <w:rPr>
          <w:rFonts w:ascii="黑体" w:eastAsia="黑体" w:cs="黑体" w:hint="eastAsia"/>
        </w:rPr>
        <w:t>（乘联会）</w:t>
      </w:r>
    </w:p>
    <w:p w:rsidR="00E86475" w:rsidRDefault="00E86475" w:rsidP="00E86475">
      <w:pPr>
        <w:rPr>
          <w:rFonts w:ascii="黑体" w:eastAsia="黑体" w:cs="黑体"/>
        </w:rPr>
      </w:pPr>
      <w:r w:rsidRPr="00673E49">
        <w:rPr>
          <w:rFonts w:ascii="黑体" w:eastAsia="黑体" w:cs="黑体" w:hint="eastAsia"/>
        </w:rPr>
        <w:t>网站：</w:t>
      </w:r>
      <w:hyperlink r:id="rId7" w:history="1">
        <w:r w:rsidRPr="009219B6">
          <w:rPr>
            <w:rStyle w:val="ab"/>
            <w:rFonts w:ascii="黑体" w:eastAsia="黑体" w:cs="黑体"/>
          </w:rPr>
          <w:t>http://www.cpcaauto.com</w:t>
        </w:r>
      </w:hyperlink>
    </w:p>
    <w:p w:rsidR="00812221" w:rsidRPr="00E86475" w:rsidRDefault="00812221" w:rsidP="00812221">
      <w:pPr>
        <w:rPr>
          <w:rFonts w:cs="Times New Roman"/>
        </w:rPr>
      </w:pPr>
    </w:p>
    <w:p w:rsidR="00812221" w:rsidRPr="002009FE" w:rsidRDefault="00812221" w:rsidP="00812221">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FB090D" w:rsidRPr="00E712DD" w:rsidRDefault="00FB090D" w:rsidP="00FB090D">
      <w:pPr>
        <w:pStyle w:val="a6"/>
        <w:numPr>
          <w:ilvl w:val="0"/>
          <w:numId w:val="2"/>
        </w:numPr>
        <w:ind w:firstLineChars="0"/>
        <w:outlineLvl w:val="1"/>
        <w:rPr>
          <w:rFonts w:ascii="黑体" w:eastAsia="黑体" w:hAnsi="黑体" w:cs="Times New Roman"/>
          <w:b/>
          <w:bCs/>
          <w:sz w:val="24"/>
        </w:rPr>
      </w:pPr>
      <w:r w:rsidRPr="00E712DD">
        <w:rPr>
          <w:rFonts w:ascii="黑体" w:eastAsia="黑体" w:hAnsi="黑体" w:cs="Times New Roman"/>
          <w:b/>
          <w:bCs/>
          <w:sz w:val="24"/>
        </w:rPr>
        <w:t>19年9</w:t>
      </w:r>
      <w:r w:rsidRPr="00E712DD">
        <w:rPr>
          <w:rFonts w:ascii="黑体" w:eastAsia="黑体" w:hAnsi="黑体" w:cs="Times New Roman" w:hint="eastAsia"/>
          <w:b/>
          <w:bCs/>
          <w:sz w:val="24"/>
        </w:rPr>
        <w:t>月</w:t>
      </w:r>
      <w:r w:rsidRPr="00E712DD">
        <w:rPr>
          <w:rFonts w:ascii="黑体" w:eastAsia="黑体" w:hAnsi="黑体" w:cs="Times New Roman"/>
          <w:b/>
          <w:bCs/>
          <w:sz w:val="24"/>
        </w:rPr>
        <w:t>全国乘用车市场零售企稳回暖</w:t>
      </w:r>
    </w:p>
    <w:p w:rsidR="00FB090D" w:rsidRDefault="00FB090D" w:rsidP="00FB090D">
      <w:pPr>
        <w:rPr>
          <w:rFonts w:ascii="Calibri" w:eastAsia="宋体" w:hAnsi="Calibri" w:cs="宋体"/>
          <w:szCs w:val="21"/>
        </w:rPr>
      </w:pPr>
      <w:r>
        <w:rPr>
          <w:rFonts w:ascii="Calibri" w:eastAsia="宋体" w:hAnsi="Calibri" w:cs="宋体"/>
          <w:noProof/>
          <w:szCs w:val="21"/>
        </w:rPr>
        <w:drawing>
          <wp:inline distT="0" distB="0" distL="0" distR="0">
            <wp:extent cx="4279900" cy="2865120"/>
            <wp:effectExtent l="0" t="0" r="635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79900" cy="2865120"/>
                    </a:xfrm>
                    <a:prstGeom prst="rect">
                      <a:avLst/>
                    </a:prstGeom>
                    <a:noFill/>
                  </pic:spPr>
                </pic:pic>
              </a:graphicData>
            </a:graphic>
          </wp:inline>
        </w:drawing>
      </w:r>
    </w:p>
    <w:p w:rsidR="00FB090D" w:rsidRDefault="00FB090D" w:rsidP="00FB090D">
      <w:pPr>
        <w:rPr>
          <w:rFonts w:ascii="Calibri" w:eastAsia="宋体" w:hAnsi="Calibri" w:cs="宋体"/>
          <w:szCs w:val="21"/>
        </w:rPr>
      </w:pPr>
    </w:p>
    <w:p w:rsidR="00BB03BF" w:rsidRDefault="00FB090D" w:rsidP="00223224">
      <w:pPr>
        <w:ind w:firstLineChars="135" w:firstLine="283"/>
        <w:rPr>
          <w:rFonts w:ascii="Calibri" w:eastAsia="宋体" w:hAnsi="Calibri" w:cs="宋体"/>
          <w:szCs w:val="21"/>
        </w:rPr>
      </w:pPr>
      <w:r>
        <w:rPr>
          <w:rFonts w:ascii="Calibri" w:hAnsi="Calibri"/>
          <w:szCs w:val="21"/>
        </w:rPr>
        <w:t>9</w:t>
      </w:r>
      <w:r w:rsidRPr="007C06F8">
        <w:rPr>
          <w:rFonts w:ascii="Calibri" w:hAnsi="Calibri"/>
          <w:szCs w:val="21"/>
        </w:rPr>
        <w:t>月全国乘用车市场周度零售平稳偏低</w:t>
      </w:r>
      <w:r>
        <w:rPr>
          <w:rFonts w:ascii="Calibri" w:hAnsi="Calibri" w:hint="eastAsia"/>
          <w:szCs w:val="21"/>
        </w:rPr>
        <w:t>。</w:t>
      </w:r>
      <w:r>
        <w:rPr>
          <w:rFonts w:ascii="Calibri" w:hAnsi="Calibri"/>
          <w:szCs w:val="21"/>
        </w:rPr>
        <w:t>9</w:t>
      </w:r>
      <w:r>
        <w:rPr>
          <w:rFonts w:ascii="Calibri" w:hAnsi="Calibri" w:hint="eastAsia"/>
          <w:szCs w:val="21"/>
        </w:rPr>
        <w:t>月第一周的乘用车市场零售相对低，第一周日均零售</w:t>
      </w:r>
      <w:r>
        <w:rPr>
          <w:rFonts w:ascii="Calibri" w:hAnsi="Calibri"/>
          <w:szCs w:val="21"/>
        </w:rPr>
        <w:t>3</w:t>
      </w:r>
      <w:r>
        <w:rPr>
          <w:rFonts w:ascii="Calibri" w:hAnsi="Calibri" w:hint="eastAsia"/>
          <w:szCs w:val="21"/>
        </w:rPr>
        <w:t>万台，同比增速下降</w:t>
      </w:r>
      <w:r>
        <w:rPr>
          <w:rFonts w:ascii="Calibri" w:hAnsi="Calibri"/>
          <w:szCs w:val="21"/>
        </w:rPr>
        <w:t>21</w:t>
      </w:r>
      <w:r>
        <w:rPr>
          <w:rFonts w:ascii="Calibri" w:hAnsi="Calibri" w:hint="eastAsia"/>
          <w:szCs w:val="21"/>
        </w:rPr>
        <w:t>%</w:t>
      </w:r>
      <w:r>
        <w:rPr>
          <w:rFonts w:ascii="Calibri" w:hAnsi="Calibri" w:hint="eastAsia"/>
          <w:szCs w:val="21"/>
        </w:rPr>
        <w:t>，稍好于</w:t>
      </w:r>
      <w:r>
        <w:rPr>
          <w:rFonts w:ascii="Calibri" w:hAnsi="Calibri"/>
          <w:szCs w:val="21"/>
        </w:rPr>
        <w:t>8</w:t>
      </w:r>
      <w:r>
        <w:rPr>
          <w:rFonts w:ascii="Calibri" w:hAnsi="Calibri" w:hint="eastAsia"/>
          <w:szCs w:val="21"/>
        </w:rPr>
        <w:t>月的第一周下滑幅度。第一周的零售偏低主要是车市购车热情不高，加之</w:t>
      </w:r>
      <w:r>
        <w:rPr>
          <w:rFonts w:ascii="Calibri" w:hAnsi="Calibri" w:hint="eastAsia"/>
          <w:szCs w:val="21"/>
        </w:rPr>
        <w:t>9</w:t>
      </w:r>
      <w:r>
        <w:rPr>
          <w:rFonts w:ascii="Calibri" w:hAnsi="Calibri" w:hint="eastAsia"/>
          <w:szCs w:val="21"/>
        </w:rPr>
        <w:t>月第一周包含休假日</w:t>
      </w:r>
      <w:r>
        <w:rPr>
          <w:rFonts w:ascii="Calibri" w:hAnsi="Calibri" w:hint="eastAsia"/>
          <w:szCs w:val="21"/>
        </w:rPr>
        <w:t>3</w:t>
      </w:r>
      <w:r>
        <w:rPr>
          <w:rFonts w:ascii="Calibri" w:hAnsi="Calibri" w:hint="eastAsia"/>
          <w:szCs w:val="21"/>
        </w:rPr>
        <w:t>天，导致零售进度稍慢。</w:t>
      </w:r>
    </w:p>
    <w:p w:rsidR="003B60A2" w:rsidRDefault="003B60A2" w:rsidP="00223224">
      <w:pPr>
        <w:ind w:firstLineChars="135" w:firstLine="283"/>
        <w:rPr>
          <w:rFonts w:ascii="Calibri" w:eastAsia="宋体" w:hAnsi="Calibri" w:cs="宋体"/>
          <w:szCs w:val="21"/>
        </w:rPr>
      </w:pPr>
      <w:r>
        <w:rPr>
          <w:rFonts w:ascii="Calibri" w:eastAsia="宋体" w:hAnsi="Calibri" w:cs="宋体" w:hint="eastAsia"/>
          <w:szCs w:val="21"/>
        </w:rPr>
        <w:t>第二周的</w:t>
      </w:r>
      <w:r w:rsidR="00BB03BF">
        <w:rPr>
          <w:rFonts w:ascii="Calibri" w:eastAsia="宋体" w:hAnsi="Calibri" w:cs="宋体" w:hint="eastAsia"/>
          <w:szCs w:val="21"/>
        </w:rPr>
        <w:t>日</w:t>
      </w:r>
      <w:r>
        <w:rPr>
          <w:rFonts w:ascii="Calibri" w:eastAsia="宋体" w:hAnsi="Calibri" w:cs="宋体" w:hint="eastAsia"/>
          <w:szCs w:val="21"/>
        </w:rPr>
        <w:t>均零售</w:t>
      </w:r>
      <w:r>
        <w:rPr>
          <w:rFonts w:ascii="Calibri" w:eastAsia="宋体" w:hAnsi="Calibri" w:cs="宋体" w:hint="eastAsia"/>
          <w:szCs w:val="21"/>
        </w:rPr>
        <w:t>4</w:t>
      </w:r>
      <w:r>
        <w:rPr>
          <w:rFonts w:ascii="Calibri" w:eastAsia="宋体" w:hAnsi="Calibri" w:cs="宋体" w:hint="eastAsia"/>
          <w:szCs w:val="21"/>
        </w:rPr>
        <w:t>万台，同比下降</w:t>
      </w:r>
      <w:r>
        <w:rPr>
          <w:rFonts w:ascii="Calibri" w:eastAsia="宋体" w:hAnsi="Calibri" w:cs="宋体" w:hint="eastAsia"/>
          <w:szCs w:val="21"/>
        </w:rPr>
        <w:t>1</w:t>
      </w:r>
      <w:r>
        <w:rPr>
          <w:rFonts w:ascii="Calibri" w:eastAsia="宋体" w:hAnsi="Calibri" w:cs="宋体"/>
          <w:szCs w:val="21"/>
        </w:rPr>
        <w:t>1</w:t>
      </w:r>
      <w:r>
        <w:rPr>
          <w:rFonts w:ascii="Calibri" w:eastAsia="宋体" w:hAnsi="Calibri" w:cs="宋体" w:hint="eastAsia"/>
          <w:szCs w:val="21"/>
        </w:rPr>
        <w:t>%</w:t>
      </w:r>
      <w:r>
        <w:rPr>
          <w:rFonts w:ascii="Calibri" w:eastAsia="宋体" w:hAnsi="Calibri" w:cs="宋体" w:hint="eastAsia"/>
          <w:szCs w:val="21"/>
        </w:rPr>
        <w:t>，下降幅度明显改善，但中秋因素还是稍有影响。随后的市场应该逐步回暖。</w:t>
      </w:r>
    </w:p>
    <w:p w:rsidR="003B60A2" w:rsidRPr="002009FE" w:rsidRDefault="003B60A2" w:rsidP="00FB090D">
      <w:pPr>
        <w:ind w:firstLineChars="135" w:firstLine="283"/>
        <w:rPr>
          <w:rFonts w:ascii="Calibri" w:eastAsia="宋体" w:hAnsi="Calibri" w:cs="Times New Roman"/>
          <w:szCs w:val="21"/>
        </w:rPr>
      </w:pPr>
      <w:r>
        <w:rPr>
          <w:rFonts w:ascii="Calibri" w:eastAsia="宋体" w:hAnsi="Calibri" w:cs="Times New Roman"/>
          <w:noProof/>
          <w:szCs w:val="21"/>
        </w:rPr>
        <w:lastRenderedPageBreak/>
        <w:drawing>
          <wp:inline distT="0" distB="0" distL="0" distR="0">
            <wp:extent cx="5028091" cy="2432050"/>
            <wp:effectExtent l="0" t="0" r="127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44619" cy="2440044"/>
                    </a:xfrm>
                    <a:prstGeom prst="rect">
                      <a:avLst/>
                    </a:prstGeom>
                    <a:noFill/>
                  </pic:spPr>
                </pic:pic>
              </a:graphicData>
            </a:graphic>
          </wp:inline>
        </w:drawing>
      </w:r>
    </w:p>
    <w:p w:rsidR="00FB090D" w:rsidRDefault="00944F10" w:rsidP="00FB090D">
      <w:pPr>
        <w:ind w:firstLineChars="135" w:firstLine="283"/>
        <w:rPr>
          <w:rFonts w:ascii="Calibri" w:eastAsia="宋体" w:hAnsi="Calibri" w:cs="Times New Roman"/>
          <w:szCs w:val="21"/>
        </w:rPr>
      </w:pPr>
      <w:r>
        <w:rPr>
          <w:rFonts w:ascii="Calibri" w:eastAsia="宋体" w:hAnsi="Calibri" w:cs="Times New Roman" w:hint="eastAsia"/>
          <w:szCs w:val="21"/>
        </w:rPr>
        <w:t>乘联会每月的周度零售进度走势与月度走势有一定差异性，月度的是稳定的历史数据。周度的是波动的进度数据。目前看车市的进度数据逐步走好，底部逐步抬高，市场需求企稳走好。</w:t>
      </w:r>
    </w:p>
    <w:p w:rsidR="00944F10" w:rsidRPr="002009FE" w:rsidRDefault="00944F10" w:rsidP="00FB090D">
      <w:pPr>
        <w:ind w:firstLineChars="135" w:firstLine="283"/>
        <w:rPr>
          <w:rFonts w:ascii="Calibri" w:eastAsia="宋体" w:hAnsi="Calibri" w:cs="Times New Roman"/>
          <w:szCs w:val="21"/>
        </w:rPr>
      </w:pPr>
    </w:p>
    <w:p w:rsidR="00FB090D" w:rsidRPr="00E712DD" w:rsidRDefault="00FB090D" w:rsidP="00FB090D">
      <w:pPr>
        <w:numPr>
          <w:ilvl w:val="0"/>
          <w:numId w:val="2"/>
        </w:numPr>
        <w:outlineLvl w:val="1"/>
        <w:rPr>
          <w:rFonts w:ascii="黑体" w:eastAsia="黑体" w:hAnsi="黑体" w:cs="Times New Roman"/>
          <w:b/>
          <w:bCs/>
          <w:sz w:val="24"/>
        </w:rPr>
      </w:pPr>
      <w:r w:rsidRPr="00E712DD">
        <w:rPr>
          <w:rFonts w:ascii="黑体" w:eastAsia="黑体" w:hAnsi="黑体" w:cs="Times New Roman" w:hint="eastAsia"/>
          <w:b/>
          <w:bCs/>
          <w:sz w:val="24"/>
        </w:rPr>
        <w:t>1</w:t>
      </w:r>
      <w:r w:rsidRPr="00E712DD">
        <w:rPr>
          <w:rFonts w:ascii="黑体" w:eastAsia="黑体" w:hAnsi="黑体" w:cs="Times New Roman"/>
          <w:b/>
          <w:bCs/>
          <w:sz w:val="24"/>
        </w:rPr>
        <w:t>9</w:t>
      </w:r>
      <w:r w:rsidRPr="00E712DD">
        <w:rPr>
          <w:rFonts w:ascii="黑体" w:eastAsia="黑体" w:hAnsi="黑体" w:cs="Times New Roman" w:hint="eastAsia"/>
          <w:b/>
          <w:bCs/>
          <w:sz w:val="24"/>
        </w:rPr>
        <w:t>年</w:t>
      </w:r>
      <w:r w:rsidRPr="00E712DD">
        <w:rPr>
          <w:rFonts w:ascii="黑体" w:eastAsia="黑体" w:hAnsi="黑体" w:cs="Times New Roman"/>
          <w:b/>
          <w:bCs/>
          <w:sz w:val="24"/>
        </w:rPr>
        <w:t>9</w:t>
      </w:r>
      <w:r w:rsidRPr="00E712DD">
        <w:rPr>
          <w:rFonts w:ascii="黑体" w:eastAsia="黑体" w:hAnsi="黑体" w:cs="Times New Roman" w:hint="eastAsia"/>
          <w:b/>
          <w:bCs/>
          <w:sz w:val="24"/>
        </w:rPr>
        <w:t>月全国乘用车市场周度批发</w:t>
      </w:r>
      <w:r w:rsidR="00A76F52">
        <w:rPr>
          <w:rFonts w:ascii="黑体" w:eastAsia="黑体" w:hAnsi="黑体" w:cs="Times New Roman" w:hint="eastAsia"/>
          <w:b/>
          <w:bCs/>
          <w:sz w:val="24"/>
        </w:rPr>
        <w:t>相对稳健</w:t>
      </w:r>
    </w:p>
    <w:p w:rsidR="00FB090D" w:rsidRDefault="00FB090D" w:rsidP="00FB090D">
      <w:pPr>
        <w:rPr>
          <w:rFonts w:ascii="Calibri" w:eastAsia="宋体" w:hAnsi="Calibri" w:cs="宋体"/>
          <w:szCs w:val="21"/>
        </w:rPr>
      </w:pPr>
      <w:r>
        <w:rPr>
          <w:rFonts w:ascii="Calibri" w:eastAsia="宋体" w:hAnsi="Calibri" w:cs="宋体"/>
          <w:noProof/>
          <w:szCs w:val="21"/>
        </w:rPr>
        <w:drawing>
          <wp:inline distT="0" distB="0" distL="0" distR="0">
            <wp:extent cx="4273550" cy="2871470"/>
            <wp:effectExtent l="0" t="0" r="0"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73550" cy="2871470"/>
                    </a:xfrm>
                    <a:prstGeom prst="rect">
                      <a:avLst/>
                    </a:prstGeom>
                    <a:noFill/>
                  </pic:spPr>
                </pic:pic>
              </a:graphicData>
            </a:graphic>
          </wp:inline>
        </w:drawing>
      </w:r>
      <w:r w:rsidRPr="002009FE">
        <w:rPr>
          <w:rFonts w:ascii="Calibri" w:eastAsia="宋体" w:hAnsi="Calibri" w:cs="宋体" w:hint="eastAsia"/>
          <w:szCs w:val="21"/>
        </w:rPr>
        <w:t>。</w:t>
      </w:r>
    </w:p>
    <w:p w:rsidR="00FB090D" w:rsidRDefault="00FB090D" w:rsidP="00FB090D">
      <w:pPr>
        <w:ind w:firstLineChars="202" w:firstLine="424"/>
        <w:rPr>
          <w:rFonts w:ascii="Calibri" w:hAnsi="Calibri"/>
          <w:szCs w:val="21"/>
        </w:rPr>
      </w:pPr>
      <w:r>
        <w:rPr>
          <w:rFonts w:ascii="Calibri" w:hAnsi="Calibri"/>
          <w:szCs w:val="21"/>
        </w:rPr>
        <w:t>9</w:t>
      </w:r>
      <w:r>
        <w:rPr>
          <w:rFonts w:ascii="Calibri" w:hAnsi="Calibri" w:hint="eastAsia"/>
          <w:szCs w:val="21"/>
        </w:rPr>
        <w:t>月第一周的乘用车市场批发相对低，第一周日均批发</w:t>
      </w:r>
      <w:r>
        <w:rPr>
          <w:rFonts w:ascii="Calibri" w:hAnsi="Calibri"/>
          <w:szCs w:val="21"/>
        </w:rPr>
        <w:t>3.6</w:t>
      </w:r>
      <w:r>
        <w:rPr>
          <w:rFonts w:ascii="Calibri" w:hAnsi="Calibri" w:hint="eastAsia"/>
          <w:szCs w:val="21"/>
        </w:rPr>
        <w:t>万台，同比增速下降</w:t>
      </w:r>
      <w:r>
        <w:rPr>
          <w:rFonts w:ascii="Calibri" w:hAnsi="Calibri"/>
          <w:szCs w:val="21"/>
        </w:rPr>
        <w:t>16</w:t>
      </w:r>
      <w:r>
        <w:rPr>
          <w:rFonts w:ascii="Calibri" w:hAnsi="Calibri" w:hint="eastAsia"/>
          <w:szCs w:val="21"/>
        </w:rPr>
        <w:t>%</w:t>
      </w:r>
      <w:r>
        <w:rPr>
          <w:rFonts w:ascii="Calibri" w:hAnsi="Calibri" w:hint="eastAsia"/>
          <w:szCs w:val="21"/>
        </w:rPr>
        <w:t>，稍好于</w:t>
      </w:r>
      <w:r>
        <w:rPr>
          <w:rFonts w:ascii="Calibri" w:hAnsi="Calibri"/>
          <w:szCs w:val="21"/>
        </w:rPr>
        <w:t>8</w:t>
      </w:r>
      <w:r>
        <w:rPr>
          <w:rFonts w:ascii="Calibri" w:hAnsi="Calibri" w:hint="eastAsia"/>
          <w:szCs w:val="21"/>
        </w:rPr>
        <w:t>月的第一周下滑幅度。第一周的厂家批发偏低主要是车市相对低迷，成都车展的新品拉动效果还不突出，经销商进货态度观望，导致厂家批发进度稍慢。</w:t>
      </w:r>
    </w:p>
    <w:p w:rsidR="00812221" w:rsidRPr="00223224" w:rsidRDefault="00944F10" w:rsidP="00223224">
      <w:pPr>
        <w:ind w:firstLineChars="202" w:firstLine="424"/>
        <w:rPr>
          <w:rFonts w:ascii="Calibri" w:hAnsi="Calibri"/>
          <w:szCs w:val="21"/>
        </w:rPr>
      </w:pPr>
      <w:r>
        <w:rPr>
          <w:rFonts w:ascii="Calibri" w:hAnsi="Calibri" w:hint="eastAsia"/>
          <w:szCs w:val="21"/>
        </w:rPr>
        <w:t>第二周的批发达到日均</w:t>
      </w:r>
      <w:r>
        <w:rPr>
          <w:rFonts w:ascii="Calibri" w:hAnsi="Calibri" w:hint="eastAsia"/>
          <w:szCs w:val="21"/>
        </w:rPr>
        <w:t>4</w:t>
      </w:r>
      <w:r>
        <w:rPr>
          <w:rFonts w:ascii="Calibri" w:hAnsi="Calibri"/>
          <w:szCs w:val="21"/>
        </w:rPr>
        <w:t>.3</w:t>
      </w:r>
      <w:r>
        <w:rPr>
          <w:rFonts w:ascii="Calibri" w:hAnsi="Calibri" w:hint="eastAsia"/>
          <w:szCs w:val="21"/>
        </w:rPr>
        <w:t>万台，同比增速下降</w:t>
      </w:r>
      <w:r>
        <w:rPr>
          <w:rFonts w:ascii="Calibri" w:hAnsi="Calibri" w:hint="eastAsia"/>
          <w:szCs w:val="21"/>
        </w:rPr>
        <w:t>2</w:t>
      </w:r>
      <w:r>
        <w:rPr>
          <w:rFonts w:ascii="Calibri" w:hAnsi="Calibri"/>
          <w:szCs w:val="21"/>
        </w:rPr>
        <w:t>1</w:t>
      </w:r>
      <w:r>
        <w:rPr>
          <w:rFonts w:ascii="Calibri" w:hAnsi="Calibri" w:hint="eastAsia"/>
          <w:szCs w:val="21"/>
        </w:rPr>
        <w:t>%</w:t>
      </w:r>
      <w:r>
        <w:rPr>
          <w:rFonts w:ascii="Calibri" w:hAnsi="Calibri" w:hint="eastAsia"/>
          <w:szCs w:val="21"/>
        </w:rPr>
        <w:t>，走势进度较差的原因也是中秋放假导致的厂家销量偏弱。</w:t>
      </w:r>
    </w:p>
    <w:p w:rsidR="00812221" w:rsidRPr="002009FE" w:rsidRDefault="00812221" w:rsidP="00812221">
      <w:pPr>
        <w:ind w:firstLineChars="270" w:firstLine="567"/>
        <w:rPr>
          <w:rFonts w:ascii="Calibri" w:eastAsia="宋体" w:hAnsi="Calibri" w:cs="Times New Roman"/>
          <w:szCs w:val="21"/>
        </w:rPr>
      </w:pPr>
    </w:p>
    <w:p w:rsidR="00812221" w:rsidRPr="002009FE" w:rsidRDefault="00944F10" w:rsidP="00812221">
      <w:pPr>
        <w:numPr>
          <w:ilvl w:val="0"/>
          <w:numId w:val="2"/>
        </w:numPr>
        <w:outlineLvl w:val="1"/>
        <w:rPr>
          <w:rFonts w:ascii="黑体" w:eastAsia="黑体" w:hAnsi="黑体" w:cs="Times New Roman"/>
          <w:bCs/>
          <w:sz w:val="24"/>
        </w:rPr>
      </w:pPr>
      <w:r>
        <w:rPr>
          <w:rFonts w:ascii="黑体" w:eastAsia="黑体" w:hAnsi="黑体" w:cs="Times New Roman" w:hint="eastAsia"/>
          <w:bCs/>
          <w:sz w:val="24"/>
        </w:rPr>
        <w:lastRenderedPageBreak/>
        <w:t>进口车涨价是正常的</w:t>
      </w:r>
    </w:p>
    <w:p w:rsidR="00812221" w:rsidRDefault="00DD01C5" w:rsidP="00DD01C5">
      <w:pPr>
        <w:ind w:firstLineChars="202" w:firstLine="424"/>
        <w:rPr>
          <w:rFonts w:asciiTheme="minorEastAsia" w:hAnsiTheme="minorEastAsia" w:cs="黑体"/>
          <w:bCs/>
          <w:szCs w:val="21"/>
        </w:rPr>
      </w:pPr>
      <w:r>
        <w:rPr>
          <w:rFonts w:asciiTheme="minorEastAsia" w:hAnsiTheme="minorEastAsia" w:cs="黑体" w:hint="eastAsia"/>
          <w:bCs/>
          <w:szCs w:val="21"/>
        </w:rPr>
        <w:t>近期随着汇率的波动，个别进口品牌</w:t>
      </w:r>
      <w:r w:rsidRPr="00DD01C5">
        <w:rPr>
          <w:rFonts w:asciiTheme="minorEastAsia" w:hAnsiTheme="minorEastAsia" w:cs="黑体" w:hint="eastAsia"/>
          <w:bCs/>
          <w:szCs w:val="21"/>
        </w:rPr>
        <w:t>上调旗下多款主销车型官方指导价</w:t>
      </w:r>
      <w:r w:rsidRPr="00DD01C5">
        <w:rPr>
          <w:rFonts w:asciiTheme="minorEastAsia" w:hAnsiTheme="minorEastAsia" w:cs="黑体"/>
          <w:bCs/>
          <w:szCs w:val="21"/>
        </w:rPr>
        <w:t>,经销商随即通知定购了相关车型的准车主需补足差价方可继续购车</w:t>
      </w:r>
      <w:r w:rsidR="00812221" w:rsidRPr="002009FE">
        <w:rPr>
          <w:rFonts w:asciiTheme="minorEastAsia" w:hAnsiTheme="minorEastAsia" w:cs="黑体" w:hint="eastAsia"/>
          <w:bCs/>
          <w:szCs w:val="21"/>
        </w:rPr>
        <w:t>。</w:t>
      </w:r>
      <w:r>
        <w:rPr>
          <w:rFonts w:asciiTheme="minorEastAsia" w:hAnsiTheme="minorEastAsia" w:cs="黑体" w:hint="eastAsia"/>
          <w:bCs/>
          <w:szCs w:val="21"/>
        </w:rPr>
        <w:t>这实际体现了进口车的进口时间长，汇率等风险大，不能稳定经营，因此绝大部分进口车都进行国产化，稳定各环节的可靠性。</w:t>
      </w:r>
    </w:p>
    <w:p w:rsidR="00DD01C5" w:rsidRPr="002009FE" w:rsidRDefault="00DD01C5" w:rsidP="00DD01C5">
      <w:pPr>
        <w:ind w:firstLineChars="202" w:firstLine="424"/>
        <w:rPr>
          <w:rFonts w:asciiTheme="minorEastAsia" w:hAnsiTheme="minorEastAsia" w:cs="黑体"/>
          <w:bCs/>
          <w:szCs w:val="21"/>
        </w:rPr>
      </w:pPr>
      <w:r>
        <w:rPr>
          <w:rFonts w:asciiTheme="minorEastAsia" w:hAnsiTheme="minorEastAsia" w:cs="黑体" w:hint="eastAsia"/>
          <w:bCs/>
          <w:szCs w:val="21"/>
        </w:rPr>
        <w:t>随着贸易环境的日益复杂，加之技术环境的日益封闭独立化，未来的产品只有本地生产才能更好的满足需求</w:t>
      </w:r>
      <w:r w:rsidR="00BB03BF">
        <w:rPr>
          <w:rFonts w:asciiTheme="minorEastAsia" w:hAnsiTheme="minorEastAsia" w:cs="黑体" w:hint="eastAsia"/>
          <w:bCs/>
          <w:szCs w:val="21"/>
        </w:rPr>
        <w:t>。</w:t>
      </w:r>
    </w:p>
    <w:p w:rsidR="00812221" w:rsidRPr="002009FE" w:rsidRDefault="00812221" w:rsidP="00DD01C5">
      <w:pPr>
        <w:ind w:firstLineChars="202" w:firstLine="485"/>
        <w:rPr>
          <w:rFonts w:ascii="黑体" w:eastAsia="黑体" w:hAnsi="黑体" w:cs="黑体"/>
          <w:bCs/>
          <w:sz w:val="24"/>
        </w:rPr>
      </w:pPr>
    </w:p>
    <w:p w:rsidR="00812221" w:rsidRPr="002009FE" w:rsidRDefault="008631E7" w:rsidP="00812221">
      <w:pPr>
        <w:numPr>
          <w:ilvl w:val="0"/>
          <w:numId w:val="2"/>
        </w:numPr>
        <w:outlineLvl w:val="1"/>
        <w:rPr>
          <w:rFonts w:ascii="黑体" w:eastAsia="黑体" w:hAnsi="黑体" w:cs="黑体"/>
          <w:bCs/>
          <w:sz w:val="24"/>
        </w:rPr>
      </w:pPr>
      <w:r>
        <w:rPr>
          <w:rFonts w:ascii="黑体" w:eastAsia="黑体" w:hAnsi="黑体" w:cs="黑体" w:hint="eastAsia"/>
          <w:bCs/>
          <w:sz w:val="24"/>
        </w:rPr>
        <w:t>深圳网约车电动化是很好的政策引导</w:t>
      </w:r>
    </w:p>
    <w:p w:rsidR="00812221" w:rsidRPr="00DD01C5" w:rsidRDefault="008631E7" w:rsidP="00DD01C5">
      <w:pPr>
        <w:ind w:firstLineChars="202" w:firstLine="424"/>
        <w:rPr>
          <w:rFonts w:asciiTheme="minorEastAsia" w:hAnsiTheme="minorEastAsia" w:cs="黑体"/>
          <w:bCs/>
          <w:szCs w:val="21"/>
        </w:rPr>
      </w:pPr>
      <w:r w:rsidRPr="00DD01C5">
        <w:rPr>
          <w:rFonts w:asciiTheme="minorEastAsia" w:hAnsiTheme="minorEastAsia" w:cs="黑体" w:hint="eastAsia"/>
          <w:bCs/>
          <w:szCs w:val="21"/>
        </w:rPr>
        <w:t>深圳市网络预约出租汽车经营服务管理暂行办法明确规定，新注册的网约车必须电动车，这是很好的推动环境改善和产业进步的措施。电动车的噪音低、没有燃油尾气排放，有利于城市环保改善。电动车的规模化高强度应用，有利于充电桩等设施的普及发展，对推动城市充电设施发展的促进很大。电动车的电价成本低，有利于增加司机的收益。电动车的批量规模扩大，有利于产业发展和技术进步，对提升制造业竞争力促进很大。</w:t>
      </w:r>
    </w:p>
    <w:p w:rsidR="00812221" w:rsidRPr="00DD01C5" w:rsidRDefault="00812221" w:rsidP="00DD01C5">
      <w:pPr>
        <w:ind w:firstLineChars="202" w:firstLine="424"/>
        <w:rPr>
          <w:rFonts w:asciiTheme="minorEastAsia" w:hAnsiTheme="minorEastAsia" w:cs="黑体"/>
          <w:bCs/>
          <w:szCs w:val="21"/>
        </w:rPr>
      </w:pPr>
    </w:p>
    <w:p w:rsidR="00812221" w:rsidRPr="002009FE" w:rsidRDefault="00DD01C5" w:rsidP="00DD01C5">
      <w:pPr>
        <w:numPr>
          <w:ilvl w:val="0"/>
          <w:numId w:val="2"/>
        </w:numPr>
        <w:outlineLvl w:val="1"/>
        <w:rPr>
          <w:rFonts w:ascii="黑体" w:eastAsia="黑体" w:hAnsi="黑体" w:cs="黑体"/>
          <w:bCs/>
          <w:sz w:val="24"/>
        </w:rPr>
      </w:pPr>
      <w:r w:rsidRPr="00DD01C5">
        <w:rPr>
          <w:rFonts w:ascii="黑体" w:eastAsia="黑体" w:hAnsi="黑体" w:cs="黑体" w:hint="eastAsia"/>
          <w:bCs/>
          <w:sz w:val="24"/>
        </w:rPr>
        <w:t>乘用车限购的多米诺骨牌逐步倒下</w:t>
      </w:r>
    </w:p>
    <w:p w:rsidR="00DD01C5" w:rsidRPr="00DD01C5" w:rsidRDefault="00DD01C5" w:rsidP="00DD01C5">
      <w:pPr>
        <w:ind w:firstLineChars="202" w:firstLine="424"/>
        <w:rPr>
          <w:rFonts w:asciiTheme="minorEastAsia" w:hAnsiTheme="minorEastAsia" w:cs="黑体"/>
          <w:bCs/>
          <w:szCs w:val="21"/>
        </w:rPr>
      </w:pPr>
      <w:r w:rsidRPr="00DD01C5">
        <w:rPr>
          <w:rFonts w:asciiTheme="minorEastAsia" w:hAnsiTheme="minorEastAsia" w:cs="黑体"/>
          <w:bCs/>
          <w:szCs w:val="21"/>
        </w:rPr>
        <w:t>9月12日，贵阳市人民政府正式发布了关于废止《贵阳市小客车号牌管理暂行规定》公告，这是响应中央政策的正确姿态。取消限购有利于释放入门级消费潜力，对自主品牌是利好，将促进入门级消费群体购车增长。未来限购的多米诺骨牌逐步倒下，杭州与天津等城市都有放宽限购的可能性。</w:t>
      </w:r>
    </w:p>
    <w:p w:rsidR="00812221" w:rsidRPr="00DD01C5" w:rsidRDefault="00DD01C5" w:rsidP="00DD01C5">
      <w:pPr>
        <w:ind w:firstLineChars="202" w:firstLine="424"/>
        <w:rPr>
          <w:rFonts w:asciiTheme="minorEastAsia" w:hAnsiTheme="minorEastAsia" w:cs="黑体"/>
          <w:bCs/>
          <w:szCs w:val="21"/>
        </w:rPr>
      </w:pPr>
      <w:r w:rsidRPr="00DD01C5">
        <w:rPr>
          <w:rFonts w:asciiTheme="minorEastAsia" w:hAnsiTheme="minorEastAsia" w:cs="黑体" w:hint="eastAsia"/>
          <w:bCs/>
          <w:szCs w:val="21"/>
        </w:rPr>
        <w:t>贵州省促进汽车消费的政策和贵阳的放开限购、促进汽车消费的政策，正是地方政府积极响应和的体现。</w:t>
      </w:r>
      <w:r>
        <w:rPr>
          <w:rFonts w:asciiTheme="minorEastAsia" w:hAnsiTheme="minorEastAsia" w:cs="黑体" w:hint="eastAsia"/>
          <w:bCs/>
          <w:szCs w:val="21"/>
        </w:rPr>
        <w:t>杭州、天津等地域辽阔人口密度不高，放开一定指标的潜力大</w:t>
      </w:r>
      <w:r w:rsidR="00812221" w:rsidRPr="00DD01C5">
        <w:rPr>
          <w:rFonts w:asciiTheme="minorEastAsia" w:hAnsiTheme="minorEastAsia" w:cs="黑体" w:hint="eastAsia"/>
          <w:bCs/>
          <w:szCs w:val="21"/>
        </w:rPr>
        <w:t>。</w:t>
      </w:r>
    </w:p>
    <w:p w:rsidR="00812221" w:rsidRDefault="00812221" w:rsidP="00812221">
      <w:pPr>
        <w:rPr>
          <w:rFonts w:asciiTheme="minorEastAsia" w:hAnsiTheme="minorEastAsia" w:cs="黑体"/>
          <w:bCs/>
          <w:szCs w:val="21"/>
        </w:rPr>
      </w:pPr>
    </w:p>
    <w:p w:rsidR="00BB03BF" w:rsidRPr="00066AF4" w:rsidRDefault="00BB03BF" w:rsidP="00812221">
      <w:pPr>
        <w:rPr>
          <w:rFonts w:asciiTheme="minorEastAsia" w:hAnsiTheme="minorEastAsia" w:cs="黑体"/>
          <w:bCs/>
          <w:szCs w:val="21"/>
        </w:rPr>
      </w:pPr>
    </w:p>
    <w:p w:rsidR="00812221" w:rsidRPr="00044A32" w:rsidRDefault="00812221" w:rsidP="00812221">
      <w:pPr>
        <w:outlineLvl w:val="0"/>
        <w:rPr>
          <w:b/>
        </w:rPr>
      </w:pPr>
      <w:r w:rsidRPr="00044A32">
        <w:rPr>
          <w:rFonts w:hint="eastAsia"/>
          <w:b/>
        </w:rPr>
        <w:t>二、</w:t>
      </w:r>
      <w:r w:rsidRPr="00044A32">
        <w:rPr>
          <w:rFonts w:cs="宋体" w:hint="eastAsia"/>
          <w:b/>
          <w:bCs/>
        </w:rPr>
        <w:t>本周上市新车</w:t>
      </w:r>
    </w:p>
    <w:p w:rsidR="00225EA9" w:rsidRPr="006749A6" w:rsidRDefault="00225EA9" w:rsidP="00812221">
      <w:pPr>
        <w:pStyle w:val="a6"/>
        <w:numPr>
          <w:ilvl w:val="0"/>
          <w:numId w:val="7"/>
        </w:numPr>
        <w:ind w:firstLineChars="0"/>
        <w:jc w:val="left"/>
        <w:outlineLvl w:val="1"/>
        <w:rPr>
          <w:b/>
        </w:rPr>
      </w:pPr>
      <w:r w:rsidRPr="006749A6">
        <w:rPr>
          <w:b/>
        </w:rPr>
        <w:lastRenderedPageBreak/>
        <w:t>本田艾力绅锐·混动</w:t>
      </w:r>
    </w:p>
    <w:tbl>
      <w:tblPr>
        <w:tblW w:w="0" w:type="auto"/>
        <w:tblCellSpacing w:w="15" w:type="dxa"/>
        <w:tblCellMar>
          <w:top w:w="15" w:type="dxa"/>
          <w:left w:w="15" w:type="dxa"/>
          <w:bottom w:w="15" w:type="dxa"/>
          <w:right w:w="15" w:type="dxa"/>
        </w:tblCellMar>
        <w:tblLook w:val="04A0"/>
      </w:tblPr>
      <w:tblGrid>
        <w:gridCol w:w="5265"/>
        <w:gridCol w:w="81"/>
      </w:tblGrid>
      <w:tr w:rsidR="00225EA9" w:rsidRPr="00CA3081" w:rsidTr="000A5E28">
        <w:trPr>
          <w:tblCellSpacing w:w="15" w:type="dxa"/>
        </w:trPr>
        <w:tc>
          <w:tcPr>
            <w:tcW w:w="0" w:type="auto"/>
            <w:tcBorders>
              <w:top w:val="nil"/>
              <w:left w:val="nil"/>
              <w:bottom w:val="nil"/>
              <w:right w:val="nil"/>
            </w:tcBorders>
            <w:hideMark/>
          </w:tcPr>
          <w:p w:rsidR="00225EA9" w:rsidRPr="00CA3081" w:rsidRDefault="00225EA9" w:rsidP="000A5E28">
            <w:pPr>
              <w:widowControl/>
              <w:jc w:val="left"/>
              <w:rPr>
                <w:rFonts w:ascii="微软雅黑" w:eastAsia="微软雅黑" w:hAnsi="微软雅黑" w:cs="宋体"/>
                <w:color w:val="000000"/>
                <w:kern w:val="0"/>
                <w:sz w:val="27"/>
                <w:szCs w:val="27"/>
              </w:rPr>
            </w:pPr>
            <w:r w:rsidRPr="00CA3081">
              <w:rPr>
                <w:rFonts w:ascii="微软雅黑" w:eastAsia="微软雅黑" w:hAnsi="微软雅黑" w:cs="宋体"/>
                <w:noProof/>
                <w:color w:val="000000"/>
                <w:kern w:val="0"/>
                <w:sz w:val="27"/>
                <w:szCs w:val="27"/>
              </w:rPr>
              <w:drawing>
                <wp:inline distT="0" distB="0" distL="0" distR="0">
                  <wp:extent cx="3295650" cy="1739900"/>
                  <wp:effectExtent l="0" t="0" r="0" b="0"/>
                  <wp:docPr id="11" name="图片 11" descr="http://58.246.65.10:8231/UploadFile/201909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9091201.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95650" cy="1739900"/>
                          </a:xfrm>
                          <a:prstGeom prst="rect">
                            <a:avLst/>
                          </a:prstGeom>
                          <a:noFill/>
                          <a:ln>
                            <a:noFill/>
                          </a:ln>
                        </pic:spPr>
                      </pic:pic>
                    </a:graphicData>
                  </a:graphic>
                </wp:inline>
              </w:drawing>
            </w:r>
          </w:p>
        </w:tc>
        <w:tc>
          <w:tcPr>
            <w:tcW w:w="0" w:type="auto"/>
            <w:tcBorders>
              <w:top w:val="nil"/>
              <w:left w:val="nil"/>
              <w:bottom w:val="nil"/>
              <w:right w:val="nil"/>
            </w:tcBorders>
            <w:hideMark/>
          </w:tcPr>
          <w:p w:rsidR="00225EA9" w:rsidRPr="00CA3081" w:rsidRDefault="00225EA9" w:rsidP="000A5E28">
            <w:pPr>
              <w:widowControl/>
              <w:jc w:val="left"/>
              <w:rPr>
                <w:rFonts w:ascii="微软雅黑" w:eastAsia="微软雅黑" w:hAnsi="微软雅黑" w:cs="宋体"/>
                <w:color w:val="000000"/>
                <w:kern w:val="0"/>
                <w:sz w:val="27"/>
                <w:szCs w:val="27"/>
              </w:rPr>
            </w:pPr>
          </w:p>
        </w:tc>
      </w:tr>
    </w:tbl>
    <w:p w:rsidR="00225EA9" w:rsidRDefault="00225EA9" w:rsidP="00812221"/>
    <w:p w:rsidR="00225EA9" w:rsidRDefault="00225EA9" w:rsidP="00812221">
      <w:r>
        <w:t>9月11日，本田艾力绅锐·混动上市，新车共推3款，售价区间为29.48万-32.88万元。</w:t>
      </w:r>
    </w:p>
    <w:p w:rsidR="00225EA9" w:rsidRDefault="00225EA9" w:rsidP="00812221">
      <w:r>
        <w:rPr>
          <w:rFonts w:hint="eastAsia"/>
        </w:rPr>
        <w:t>外观方面，新车采用全新前格栅，品牌</w:t>
      </w:r>
      <w:r>
        <w:t>LOGO下方采用三个长矩形边框，下包围增加折线形贯穿式镀铬饰条，搭配新样式的下部进气口。</w:t>
      </w:r>
      <w:bookmarkStart w:id="1" w:name="_GoBack"/>
      <w:bookmarkEnd w:id="1"/>
    </w:p>
    <w:p w:rsidR="00225EA9" w:rsidRDefault="00225EA9" w:rsidP="00812221">
      <w:r>
        <w:rPr>
          <w:rFonts w:hint="eastAsia"/>
        </w:rPr>
        <w:t>内饰方面，新车采用新样式的</w:t>
      </w:r>
      <w:r>
        <w:t>8英寸中控屏幕。</w:t>
      </w:r>
    </w:p>
    <w:p w:rsidR="00225EA9" w:rsidRDefault="00225EA9" w:rsidP="00812221">
      <w:r>
        <w:rPr>
          <w:rFonts w:hint="eastAsia"/>
        </w:rPr>
        <w:t>配置方面，新车配备透镜式远近光</w:t>
      </w:r>
      <w:r>
        <w:t>LED大灯、LED日行灯、LED低速转向辅助照明灯、HONDASENSING、盲点显示系统、广角后视摄像显示系统等。</w:t>
      </w:r>
    </w:p>
    <w:p w:rsidR="00225EA9" w:rsidRDefault="00225EA9" w:rsidP="00812221">
      <w:r>
        <w:rPr>
          <w:rFonts w:hint="eastAsia"/>
        </w:rPr>
        <w:t>动力方面，新车搭载</w:t>
      </w:r>
      <w:r>
        <w:t>2.0L发动机，匹配E-CVT变速箱。</w:t>
      </w:r>
    </w:p>
    <w:p w:rsidR="00225EA9" w:rsidRPr="00EB0B58" w:rsidRDefault="00225EA9" w:rsidP="00812221">
      <w:pPr>
        <w:rPr>
          <w:rFonts w:cs="宋体"/>
          <w:b/>
          <w:bCs/>
          <w:i/>
          <w:iCs/>
        </w:rPr>
      </w:pPr>
      <w:r w:rsidRPr="007B45F8">
        <w:rPr>
          <w:rFonts w:cs="宋体" w:hint="eastAsia"/>
          <w:b/>
          <w:bCs/>
          <w:i/>
          <w:iCs/>
        </w:rPr>
        <w:t>分析：。</w:t>
      </w:r>
    </w:p>
    <w:p w:rsidR="00225EA9" w:rsidRPr="00046499" w:rsidRDefault="00225EA9" w:rsidP="00812221">
      <w:pPr>
        <w:pStyle w:val="a6"/>
        <w:numPr>
          <w:ilvl w:val="0"/>
          <w:numId w:val="7"/>
        </w:numPr>
        <w:ind w:firstLineChars="0"/>
        <w:jc w:val="left"/>
        <w:outlineLvl w:val="1"/>
        <w:rPr>
          <w:b/>
        </w:rPr>
      </w:pPr>
      <w:r w:rsidRPr="00046499">
        <w:rPr>
          <w:b/>
        </w:rPr>
        <w:t>比亚迪宋MAX</w:t>
      </w:r>
      <w:r>
        <w:rPr>
          <w:b/>
        </w:rPr>
        <w:t>新车型</w:t>
      </w:r>
    </w:p>
    <w:tbl>
      <w:tblPr>
        <w:tblW w:w="0" w:type="auto"/>
        <w:tblCellSpacing w:w="15" w:type="dxa"/>
        <w:tblCellMar>
          <w:top w:w="15" w:type="dxa"/>
          <w:left w:w="15" w:type="dxa"/>
          <w:bottom w:w="15" w:type="dxa"/>
          <w:right w:w="15" w:type="dxa"/>
        </w:tblCellMar>
        <w:tblLook w:val="04A0"/>
      </w:tblPr>
      <w:tblGrid>
        <w:gridCol w:w="6315"/>
        <w:gridCol w:w="81"/>
      </w:tblGrid>
      <w:tr w:rsidR="00225EA9" w:rsidRPr="00177038" w:rsidTr="000A5E28">
        <w:trPr>
          <w:tblCellSpacing w:w="15" w:type="dxa"/>
        </w:trPr>
        <w:tc>
          <w:tcPr>
            <w:tcW w:w="0" w:type="auto"/>
            <w:tcBorders>
              <w:top w:val="nil"/>
              <w:left w:val="nil"/>
              <w:bottom w:val="nil"/>
              <w:right w:val="nil"/>
            </w:tcBorders>
            <w:hideMark/>
          </w:tcPr>
          <w:p w:rsidR="00225EA9" w:rsidRPr="00177038" w:rsidRDefault="00225EA9" w:rsidP="000A5E28">
            <w:pPr>
              <w:widowControl/>
              <w:jc w:val="left"/>
              <w:rPr>
                <w:rFonts w:ascii="微软雅黑" w:eastAsia="微软雅黑" w:hAnsi="微软雅黑" w:cs="宋体"/>
                <w:color w:val="000000"/>
                <w:kern w:val="0"/>
                <w:sz w:val="27"/>
                <w:szCs w:val="27"/>
              </w:rPr>
            </w:pPr>
            <w:r w:rsidRPr="00177038">
              <w:rPr>
                <w:rFonts w:ascii="微软雅黑" w:eastAsia="微软雅黑" w:hAnsi="微软雅黑" w:cs="宋体"/>
                <w:noProof/>
                <w:color w:val="000000"/>
                <w:kern w:val="0"/>
                <w:sz w:val="27"/>
                <w:szCs w:val="27"/>
              </w:rPr>
              <w:drawing>
                <wp:inline distT="0" distB="0" distL="0" distR="0">
                  <wp:extent cx="3962400" cy="2114550"/>
                  <wp:effectExtent l="0" t="0" r="0" b="0"/>
                  <wp:docPr id="6" name="图片 6" descr="http://58.246.65.10:8231/UploadFile/201909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091002.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62400" cy="2114550"/>
                          </a:xfrm>
                          <a:prstGeom prst="rect">
                            <a:avLst/>
                          </a:prstGeom>
                          <a:noFill/>
                          <a:ln>
                            <a:noFill/>
                          </a:ln>
                        </pic:spPr>
                      </pic:pic>
                    </a:graphicData>
                  </a:graphic>
                </wp:inline>
              </w:drawing>
            </w:r>
          </w:p>
        </w:tc>
        <w:tc>
          <w:tcPr>
            <w:tcW w:w="0" w:type="auto"/>
            <w:tcBorders>
              <w:top w:val="nil"/>
              <w:left w:val="nil"/>
              <w:bottom w:val="nil"/>
              <w:right w:val="nil"/>
            </w:tcBorders>
            <w:hideMark/>
          </w:tcPr>
          <w:p w:rsidR="00225EA9" w:rsidRPr="00177038" w:rsidRDefault="00225EA9" w:rsidP="000A5E28">
            <w:pPr>
              <w:widowControl/>
              <w:jc w:val="left"/>
              <w:rPr>
                <w:rFonts w:ascii="微软雅黑" w:eastAsia="微软雅黑" w:hAnsi="微软雅黑" w:cs="宋体"/>
                <w:color w:val="000000"/>
                <w:kern w:val="0"/>
                <w:sz w:val="27"/>
                <w:szCs w:val="27"/>
              </w:rPr>
            </w:pPr>
          </w:p>
        </w:tc>
      </w:tr>
    </w:tbl>
    <w:p w:rsidR="00225EA9" w:rsidRDefault="00225EA9" w:rsidP="00812221"/>
    <w:p w:rsidR="00225EA9" w:rsidRDefault="00225EA9" w:rsidP="00812221">
      <w:r>
        <w:lastRenderedPageBreak/>
        <w:t>9月9日，比亚迪宋MAX新车型上市，新车售价为11.99万元。</w:t>
      </w:r>
    </w:p>
    <w:p w:rsidR="00225EA9" w:rsidRDefault="00225EA9" w:rsidP="00812221">
      <w:r>
        <w:rPr>
          <w:rFonts w:hint="eastAsia"/>
        </w:rPr>
        <w:t>外观方面，新车与现款车型基本保持一致。</w:t>
      </w:r>
    </w:p>
    <w:p w:rsidR="00225EA9" w:rsidRDefault="00225EA9" w:rsidP="00812221">
      <w:r>
        <w:rPr>
          <w:rFonts w:hint="eastAsia"/>
        </w:rPr>
        <w:t>配置方面，新车配备前后贯穿式侧安全气帘、</w:t>
      </w:r>
      <w:r>
        <w:t>360°高清全景影像系统、外后视镜电动折叠、智能行车记录仪、车外影像系统等。</w:t>
      </w:r>
    </w:p>
    <w:p w:rsidR="00225EA9" w:rsidRDefault="00225EA9" w:rsidP="00812221">
      <w:r>
        <w:rPr>
          <w:rFonts w:hint="eastAsia"/>
        </w:rPr>
        <w:t>动力方面，新车搭载</w:t>
      </w:r>
      <w:r>
        <w:t>1.5T发动机，匹配6MT和6DCT变速箱。</w:t>
      </w:r>
    </w:p>
    <w:p w:rsidR="00225EA9" w:rsidRDefault="00225EA9" w:rsidP="00812221">
      <w:pPr>
        <w:rPr>
          <w:rFonts w:cs="宋体"/>
          <w:b/>
          <w:bCs/>
          <w:i/>
          <w:iCs/>
        </w:rPr>
      </w:pPr>
      <w:r w:rsidRPr="007B45F8">
        <w:rPr>
          <w:rFonts w:cs="宋体" w:hint="eastAsia"/>
          <w:b/>
          <w:bCs/>
          <w:i/>
          <w:iCs/>
        </w:rPr>
        <w:t>分析：。</w:t>
      </w:r>
    </w:p>
    <w:p w:rsidR="00225EA9" w:rsidRPr="00EB0B58" w:rsidRDefault="00225EA9" w:rsidP="00812221">
      <w:pPr>
        <w:pStyle w:val="a6"/>
        <w:numPr>
          <w:ilvl w:val="0"/>
          <w:numId w:val="7"/>
        </w:numPr>
        <w:ind w:firstLineChars="0"/>
        <w:jc w:val="left"/>
        <w:outlineLvl w:val="1"/>
        <w:rPr>
          <w:b/>
        </w:rPr>
      </w:pPr>
      <w:r w:rsidRPr="00EB0B58">
        <w:rPr>
          <w:b/>
        </w:rPr>
        <w:t>大众探岳新车型</w:t>
      </w:r>
    </w:p>
    <w:tbl>
      <w:tblPr>
        <w:tblW w:w="0" w:type="auto"/>
        <w:tblCellSpacing w:w="15" w:type="dxa"/>
        <w:tblCellMar>
          <w:top w:w="15" w:type="dxa"/>
          <w:left w:w="15" w:type="dxa"/>
          <w:bottom w:w="15" w:type="dxa"/>
          <w:right w:w="15" w:type="dxa"/>
        </w:tblCellMar>
        <w:tblLook w:val="04A0"/>
      </w:tblPr>
      <w:tblGrid>
        <w:gridCol w:w="5065"/>
        <w:gridCol w:w="81"/>
      </w:tblGrid>
      <w:tr w:rsidR="00225EA9" w:rsidRPr="007D381F" w:rsidTr="000A5E28">
        <w:trPr>
          <w:tblCellSpacing w:w="15" w:type="dxa"/>
        </w:trPr>
        <w:tc>
          <w:tcPr>
            <w:tcW w:w="0" w:type="auto"/>
            <w:tcBorders>
              <w:top w:val="nil"/>
              <w:left w:val="nil"/>
              <w:bottom w:val="nil"/>
              <w:right w:val="nil"/>
            </w:tcBorders>
            <w:hideMark/>
          </w:tcPr>
          <w:p w:rsidR="00225EA9" w:rsidRPr="007D381F" w:rsidRDefault="00225EA9" w:rsidP="000A5E28">
            <w:pPr>
              <w:widowControl/>
              <w:jc w:val="left"/>
              <w:rPr>
                <w:rFonts w:ascii="微软雅黑" w:eastAsia="微软雅黑" w:hAnsi="微软雅黑" w:cs="宋体"/>
                <w:color w:val="000000"/>
                <w:kern w:val="0"/>
                <w:sz w:val="27"/>
                <w:szCs w:val="27"/>
              </w:rPr>
            </w:pPr>
            <w:r w:rsidRPr="007D381F">
              <w:rPr>
                <w:rFonts w:ascii="微软雅黑" w:eastAsia="微软雅黑" w:hAnsi="微软雅黑" w:cs="宋体"/>
                <w:noProof/>
                <w:color w:val="000000"/>
                <w:kern w:val="0"/>
                <w:sz w:val="27"/>
                <w:szCs w:val="27"/>
              </w:rPr>
              <w:drawing>
                <wp:inline distT="0" distB="0" distL="0" distR="0">
                  <wp:extent cx="3168650" cy="1670050"/>
                  <wp:effectExtent l="0" t="0" r="0" b="6350"/>
                  <wp:docPr id="8" name="图片 8" descr="http://58.246.65.10:8231/UploadFile/201909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9091101.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68650" cy="1670050"/>
                          </a:xfrm>
                          <a:prstGeom prst="rect">
                            <a:avLst/>
                          </a:prstGeom>
                          <a:noFill/>
                          <a:ln>
                            <a:noFill/>
                          </a:ln>
                        </pic:spPr>
                      </pic:pic>
                    </a:graphicData>
                  </a:graphic>
                </wp:inline>
              </w:drawing>
            </w:r>
          </w:p>
        </w:tc>
        <w:tc>
          <w:tcPr>
            <w:tcW w:w="0" w:type="auto"/>
            <w:tcBorders>
              <w:top w:val="nil"/>
              <w:left w:val="nil"/>
              <w:bottom w:val="nil"/>
              <w:right w:val="nil"/>
            </w:tcBorders>
            <w:hideMark/>
          </w:tcPr>
          <w:p w:rsidR="00225EA9" w:rsidRPr="007D381F" w:rsidRDefault="00225EA9" w:rsidP="000A5E28">
            <w:pPr>
              <w:widowControl/>
              <w:jc w:val="left"/>
              <w:rPr>
                <w:rFonts w:ascii="微软雅黑" w:eastAsia="微软雅黑" w:hAnsi="微软雅黑" w:cs="宋体"/>
                <w:color w:val="000000"/>
                <w:kern w:val="0"/>
                <w:sz w:val="27"/>
                <w:szCs w:val="27"/>
              </w:rPr>
            </w:pPr>
          </w:p>
        </w:tc>
      </w:tr>
    </w:tbl>
    <w:p w:rsidR="00225EA9" w:rsidRDefault="00225EA9" w:rsidP="00812221"/>
    <w:p w:rsidR="00225EA9" w:rsidRDefault="00225EA9" w:rsidP="00812221">
      <w:r>
        <w:t>9月10日，大众探岳新车型上市，新车共推2款，售价区间为23.04万-24.54万元。</w:t>
      </w:r>
    </w:p>
    <w:p w:rsidR="00225EA9" w:rsidRDefault="00225EA9" w:rsidP="00812221">
      <w:r>
        <w:rPr>
          <w:rFonts w:hint="eastAsia"/>
        </w:rPr>
        <w:t>外观方面，新车与现款车型基本保持一致。</w:t>
      </w:r>
    </w:p>
    <w:p w:rsidR="00225EA9" w:rsidRDefault="00225EA9" w:rsidP="00812221">
      <w:r>
        <w:rPr>
          <w:rFonts w:hint="eastAsia"/>
        </w:rPr>
        <w:t>配置方面，新车配置有所调整。</w:t>
      </w:r>
    </w:p>
    <w:p w:rsidR="00225EA9" w:rsidRDefault="00225EA9" w:rsidP="00812221">
      <w:r>
        <w:rPr>
          <w:rFonts w:hint="eastAsia"/>
        </w:rPr>
        <w:t>动力方面，新车搭载</w:t>
      </w:r>
      <w:r>
        <w:t>2.0T发动机，匹配7DSG变速箱。</w:t>
      </w:r>
    </w:p>
    <w:p w:rsidR="00225EA9" w:rsidRPr="00EB0B58" w:rsidRDefault="00225EA9" w:rsidP="00812221">
      <w:pPr>
        <w:rPr>
          <w:rFonts w:cs="宋体"/>
          <w:b/>
          <w:bCs/>
          <w:i/>
          <w:iCs/>
        </w:rPr>
      </w:pPr>
      <w:r w:rsidRPr="007B45F8">
        <w:rPr>
          <w:rFonts w:cs="宋体" w:hint="eastAsia"/>
          <w:b/>
          <w:bCs/>
          <w:i/>
          <w:iCs/>
        </w:rPr>
        <w:t>分析：。</w:t>
      </w:r>
    </w:p>
    <w:p w:rsidR="00225EA9" w:rsidRPr="00046499" w:rsidRDefault="00225EA9" w:rsidP="00812221">
      <w:pPr>
        <w:pStyle w:val="a6"/>
        <w:numPr>
          <w:ilvl w:val="0"/>
          <w:numId w:val="7"/>
        </w:numPr>
        <w:ind w:firstLineChars="0"/>
        <w:jc w:val="left"/>
        <w:outlineLvl w:val="1"/>
        <w:rPr>
          <w:b/>
        </w:rPr>
      </w:pPr>
      <w:r w:rsidRPr="00046499">
        <w:rPr>
          <w:b/>
        </w:rPr>
        <w:t>东风风神奕炫</w:t>
      </w:r>
    </w:p>
    <w:tbl>
      <w:tblPr>
        <w:tblW w:w="0" w:type="auto"/>
        <w:tblCellSpacing w:w="15" w:type="dxa"/>
        <w:tblCellMar>
          <w:top w:w="15" w:type="dxa"/>
          <w:left w:w="15" w:type="dxa"/>
          <w:bottom w:w="15" w:type="dxa"/>
          <w:right w:w="15" w:type="dxa"/>
        </w:tblCellMar>
        <w:tblLook w:val="04A0"/>
      </w:tblPr>
      <w:tblGrid>
        <w:gridCol w:w="5635"/>
        <w:gridCol w:w="81"/>
      </w:tblGrid>
      <w:tr w:rsidR="00225EA9" w:rsidRPr="00177038" w:rsidTr="000A5E28">
        <w:trPr>
          <w:tblCellSpacing w:w="15" w:type="dxa"/>
        </w:trPr>
        <w:tc>
          <w:tcPr>
            <w:tcW w:w="0" w:type="auto"/>
            <w:tcBorders>
              <w:top w:val="nil"/>
              <w:left w:val="nil"/>
              <w:bottom w:val="nil"/>
              <w:right w:val="nil"/>
            </w:tcBorders>
            <w:hideMark/>
          </w:tcPr>
          <w:p w:rsidR="00225EA9" w:rsidRPr="00177038" w:rsidRDefault="00225EA9" w:rsidP="000A5E28">
            <w:pPr>
              <w:widowControl/>
              <w:jc w:val="left"/>
              <w:rPr>
                <w:rFonts w:ascii="微软雅黑" w:eastAsia="微软雅黑" w:hAnsi="微软雅黑" w:cs="宋体"/>
                <w:color w:val="000000"/>
                <w:kern w:val="0"/>
                <w:sz w:val="27"/>
                <w:szCs w:val="27"/>
              </w:rPr>
            </w:pPr>
            <w:r w:rsidRPr="00177038">
              <w:rPr>
                <w:rFonts w:ascii="微软雅黑" w:eastAsia="微软雅黑" w:hAnsi="微软雅黑" w:cs="宋体"/>
                <w:noProof/>
                <w:color w:val="000000"/>
                <w:kern w:val="0"/>
                <w:sz w:val="27"/>
                <w:szCs w:val="27"/>
              </w:rPr>
              <w:lastRenderedPageBreak/>
              <w:drawing>
                <wp:inline distT="0" distB="0" distL="0" distR="0">
                  <wp:extent cx="3530600" cy="1758950"/>
                  <wp:effectExtent l="0" t="0" r="0" b="0"/>
                  <wp:docPr id="37" name="图片 37" descr="http://58.246.65.10:8231/UploadFile/201909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91001.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30600" cy="1758950"/>
                          </a:xfrm>
                          <a:prstGeom prst="rect">
                            <a:avLst/>
                          </a:prstGeom>
                          <a:noFill/>
                          <a:ln>
                            <a:noFill/>
                          </a:ln>
                        </pic:spPr>
                      </pic:pic>
                    </a:graphicData>
                  </a:graphic>
                </wp:inline>
              </w:drawing>
            </w:r>
          </w:p>
        </w:tc>
        <w:tc>
          <w:tcPr>
            <w:tcW w:w="0" w:type="auto"/>
            <w:tcBorders>
              <w:top w:val="nil"/>
              <w:left w:val="nil"/>
              <w:bottom w:val="nil"/>
              <w:right w:val="nil"/>
            </w:tcBorders>
            <w:hideMark/>
          </w:tcPr>
          <w:p w:rsidR="00225EA9" w:rsidRPr="00177038" w:rsidRDefault="00225EA9" w:rsidP="000A5E28">
            <w:pPr>
              <w:widowControl/>
              <w:jc w:val="left"/>
              <w:rPr>
                <w:rFonts w:ascii="微软雅黑" w:eastAsia="微软雅黑" w:hAnsi="微软雅黑" w:cs="宋体"/>
                <w:color w:val="000000"/>
                <w:kern w:val="0"/>
                <w:sz w:val="27"/>
                <w:szCs w:val="27"/>
              </w:rPr>
            </w:pPr>
          </w:p>
        </w:tc>
      </w:tr>
    </w:tbl>
    <w:p w:rsidR="00225EA9" w:rsidRDefault="00225EA9" w:rsidP="00812221"/>
    <w:p w:rsidR="00225EA9" w:rsidRDefault="00225EA9" w:rsidP="00812221">
      <w:r>
        <w:t>9月9日，东风风神奕炫上市，新车共推8款，售价区间为6.99万-10.09万元。</w:t>
      </w:r>
    </w:p>
    <w:p w:rsidR="00225EA9" w:rsidRDefault="00225EA9" w:rsidP="00812221">
      <w:r>
        <w:rPr>
          <w:rFonts w:hint="eastAsia"/>
        </w:rPr>
        <w:t>外观方面，新车前脸采用大量的斜线设计配合两侧夸张的“獠牙”装饰，侧面采用溜背式设计。</w:t>
      </w:r>
    </w:p>
    <w:p w:rsidR="00225EA9" w:rsidRDefault="00225EA9" w:rsidP="00812221">
      <w:r>
        <w:rPr>
          <w:rFonts w:hint="eastAsia"/>
        </w:rPr>
        <w:t>内饰方面，新车提供两种内饰配色可选，采用三辐式平底方向盘、</w:t>
      </w:r>
      <w:r>
        <w:t>7英寸彩色液晶显示屏、10.25英寸悬浮式中控屏。</w:t>
      </w:r>
    </w:p>
    <w:p w:rsidR="00225EA9" w:rsidRDefault="00225EA9" w:rsidP="00812221">
      <w:r>
        <w:rPr>
          <w:rFonts w:hint="eastAsia"/>
        </w:rPr>
        <w:t>配置方面，新车配备</w:t>
      </w:r>
      <w:r>
        <w:t>WindLink4.0人工智能车机系统，L2级别的驾驶辅助系统等。</w:t>
      </w:r>
    </w:p>
    <w:p w:rsidR="00225EA9" w:rsidRDefault="00225EA9" w:rsidP="00812221">
      <w:r>
        <w:rPr>
          <w:rFonts w:hint="eastAsia"/>
        </w:rPr>
        <w:t>动力方面，新车搭载</w:t>
      </w:r>
      <w:r>
        <w:t>1.0T和1.5T发动机，匹配5MT和6DCT变速箱。</w:t>
      </w:r>
    </w:p>
    <w:p w:rsidR="00225EA9" w:rsidRDefault="00225EA9" w:rsidP="00812221">
      <w:pPr>
        <w:rPr>
          <w:rFonts w:cs="宋体"/>
          <w:b/>
          <w:bCs/>
          <w:i/>
          <w:iCs/>
        </w:rPr>
      </w:pPr>
      <w:r w:rsidRPr="007B45F8">
        <w:rPr>
          <w:rFonts w:cs="宋体" w:hint="eastAsia"/>
          <w:b/>
          <w:bCs/>
          <w:i/>
          <w:iCs/>
        </w:rPr>
        <w:t>分析：。</w:t>
      </w:r>
    </w:p>
    <w:p w:rsidR="00225EA9" w:rsidRPr="00EB0B58" w:rsidRDefault="00225EA9" w:rsidP="00812221">
      <w:pPr>
        <w:pStyle w:val="a6"/>
        <w:numPr>
          <w:ilvl w:val="0"/>
          <w:numId w:val="7"/>
        </w:numPr>
        <w:ind w:firstLineChars="0"/>
        <w:jc w:val="left"/>
        <w:outlineLvl w:val="1"/>
        <w:rPr>
          <w:b/>
        </w:rPr>
      </w:pPr>
      <w:r w:rsidRPr="00EB0B58">
        <w:rPr>
          <w:b/>
        </w:rPr>
        <w:t>瑞虎5xHEROCVT都市版</w:t>
      </w:r>
    </w:p>
    <w:tbl>
      <w:tblPr>
        <w:tblW w:w="0" w:type="auto"/>
        <w:tblCellSpacing w:w="15" w:type="dxa"/>
        <w:tblCellMar>
          <w:top w:w="15" w:type="dxa"/>
          <w:left w:w="15" w:type="dxa"/>
          <w:bottom w:w="15" w:type="dxa"/>
          <w:right w:w="15" w:type="dxa"/>
        </w:tblCellMar>
        <w:tblLook w:val="04A0"/>
      </w:tblPr>
      <w:tblGrid>
        <w:gridCol w:w="5005"/>
        <w:gridCol w:w="81"/>
      </w:tblGrid>
      <w:tr w:rsidR="00225EA9" w:rsidRPr="007D381F" w:rsidTr="000A5E28">
        <w:trPr>
          <w:tblCellSpacing w:w="15" w:type="dxa"/>
        </w:trPr>
        <w:tc>
          <w:tcPr>
            <w:tcW w:w="0" w:type="auto"/>
            <w:tcBorders>
              <w:top w:val="nil"/>
              <w:left w:val="nil"/>
              <w:bottom w:val="nil"/>
              <w:right w:val="nil"/>
            </w:tcBorders>
            <w:hideMark/>
          </w:tcPr>
          <w:p w:rsidR="00225EA9" w:rsidRPr="007D381F" w:rsidRDefault="00225EA9" w:rsidP="000A5E28">
            <w:pPr>
              <w:widowControl/>
              <w:jc w:val="left"/>
              <w:rPr>
                <w:rFonts w:ascii="微软雅黑" w:eastAsia="微软雅黑" w:hAnsi="微软雅黑" w:cs="宋体"/>
                <w:color w:val="000000"/>
                <w:kern w:val="0"/>
                <w:sz w:val="27"/>
                <w:szCs w:val="27"/>
              </w:rPr>
            </w:pPr>
            <w:r w:rsidRPr="007D381F">
              <w:rPr>
                <w:rFonts w:ascii="微软雅黑" w:eastAsia="微软雅黑" w:hAnsi="微软雅黑" w:cs="宋体"/>
                <w:noProof/>
                <w:color w:val="000000"/>
                <w:kern w:val="0"/>
                <w:sz w:val="27"/>
                <w:szCs w:val="27"/>
              </w:rPr>
              <w:drawing>
                <wp:inline distT="0" distB="0" distL="0" distR="0">
                  <wp:extent cx="3130550" cy="1739900"/>
                  <wp:effectExtent l="0" t="0" r="0" b="0"/>
                  <wp:docPr id="38" name="图片 38" descr="http://58.246.65.10:8231/UploadFile/2019091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091102.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30550" cy="1739900"/>
                          </a:xfrm>
                          <a:prstGeom prst="rect">
                            <a:avLst/>
                          </a:prstGeom>
                          <a:noFill/>
                          <a:ln>
                            <a:noFill/>
                          </a:ln>
                        </pic:spPr>
                      </pic:pic>
                    </a:graphicData>
                  </a:graphic>
                </wp:inline>
              </w:drawing>
            </w:r>
          </w:p>
        </w:tc>
        <w:tc>
          <w:tcPr>
            <w:tcW w:w="0" w:type="auto"/>
            <w:tcBorders>
              <w:top w:val="nil"/>
              <w:left w:val="nil"/>
              <w:bottom w:val="nil"/>
              <w:right w:val="nil"/>
            </w:tcBorders>
            <w:hideMark/>
          </w:tcPr>
          <w:p w:rsidR="00225EA9" w:rsidRPr="007D381F" w:rsidRDefault="00225EA9" w:rsidP="000A5E28">
            <w:pPr>
              <w:widowControl/>
              <w:jc w:val="left"/>
              <w:rPr>
                <w:rFonts w:ascii="微软雅黑" w:eastAsia="微软雅黑" w:hAnsi="微软雅黑" w:cs="宋体"/>
                <w:color w:val="000000"/>
                <w:kern w:val="0"/>
                <w:sz w:val="27"/>
                <w:szCs w:val="27"/>
              </w:rPr>
            </w:pPr>
          </w:p>
        </w:tc>
      </w:tr>
    </w:tbl>
    <w:p w:rsidR="00225EA9" w:rsidRDefault="00225EA9" w:rsidP="00812221"/>
    <w:p w:rsidR="00225EA9" w:rsidRDefault="00225EA9" w:rsidP="00812221">
      <w:r>
        <w:t>9月10日，瑞虎5xHEROCVT都市版车型上市，新车售价为6.99万元。</w:t>
      </w:r>
    </w:p>
    <w:p w:rsidR="00225EA9" w:rsidRDefault="00225EA9" w:rsidP="00812221">
      <w:r>
        <w:rPr>
          <w:rFonts w:hint="eastAsia"/>
        </w:rPr>
        <w:t>外观方面，新车与现款车型基本保持一致。</w:t>
      </w:r>
    </w:p>
    <w:p w:rsidR="00225EA9" w:rsidRDefault="00225EA9" w:rsidP="00812221">
      <w:r>
        <w:rPr>
          <w:rFonts w:hint="eastAsia"/>
        </w:rPr>
        <w:lastRenderedPageBreak/>
        <w:t>配置方面，新车配备</w:t>
      </w:r>
      <w:r>
        <w:t>EPB+AUTOHOLD系统、PEPS无钥匙进入/启动、智能辅助驾驶系统、电动空调、胎压监测等。</w:t>
      </w:r>
    </w:p>
    <w:p w:rsidR="00225EA9" w:rsidRDefault="00225EA9" w:rsidP="00812221">
      <w:r>
        <w:rPr>
          <w:rFonts w:hint="eastAsia"/>
        </w:rPr>
        <w:t>动力方面，新车搭载</w:t>
      </w:r>
      <w:r>
        <w:t>1.5L发动机，匹配CVT变速箱。</w:t>
      </w:r>
    </w:p>
    <w:p w:rsidR="00225EA9" w:rsidRPr="00EB0B58" w:rsidRDefault="00225EA9" w:rsidP="00812221">
      <w:pPr>
        <w:rPr>
          <w:rFonts w:cs="宋体"/>
          <w:b/>
          <w:bCs/>
          <w:i/>
          <w:iCs/>
        </w:rPr>
      </w:pPr>
      <w:r w:rsidRPr="007B45F8">
        <w:rPr>
          <w:rFonts w:cs="宋体" w:hint="eastAsia"/>
          <w:b/>
          <w:bCs/>
          <w:i/>
          <w:iCs/>
        </w:rPr>
        <w:t>分析：。</w:t>
      </w:r>
    </w:p>
    <w:p w:rsidR="00225EA9" w:rsidRPr="00D47419" w:rsidRDefault="00225EA9" w:rsidP="00812221">
      <w:pPr>
        <w:pStyle w:val="a6"/>
        <w:numPr>
          <w:ilvl w:val="0"/>
          <w:numId w:val="7"/>
        </w:numPr>
        <w:ind w:firstLineChars="0"/>
        <w:jc w:val="left"/>
        <w:outlineLvl w:val="1"/>
        <w:rPr>
          <w:b/>
        </w:rPr>
      </w:pPr>
      <w:r w:rsidRPr="00D47419">
        <w:rPr>
          <w:b/>
        </w:rPr>
        <w:t>新款MINICLUBMAN</w:t>
      </w:r>
    </w:p>
    <w:tbl>
      <w:tblPr>
        <w:tblW w:w="0" w:type="auto"/>
        <w:tblCellSpacing w:w="15" w:type="dxa"/>
        <w:tblCellMar>
          <w:top w:w="15" w:type="dxa"/>
          <w:left w:w="15" w:type="dxa"/>
          <w:bottom w:w="15" w:type="dxa"/>
          <w:right w:w="15" w:type="dxa"/>
        </w:tblCellMar>
        <w:tblLook w:val="04A0"/>
      </w:tblPr>
      <w:tblGrid>
        <w:gridCol w:w="5235"/>
        <w:gridCol w:w="81"/>
      </w:tblGrid>
      <w:tr w:rsidR="00225EA9" w:rsidRPr="004A60BB" w:rsidTr="000A5E28">
        <w:trPr>
          <w:tblCellSpacing w:w="15" w:type="dxa"/>
        </w:trPr>
        <w:tc>
          <w:tcPr>
            <w:tcW w:w="0" w:type="auto"/>
            <w:tcBorders>
              <w:top w:val="nil"/>
              <w:left w:val="nil"/>
              <w:bottom w:val="nil"/>
              <w:right w:val="nil"/>
            </w:tcBorders>
            <w:hideMark/>
          </w:tcPr>
          <w:p w:rsidR="00225EA9" w:rsidRPr="004A60BB" w:rsidRDefault="00225EA9" w:rsidP="000A5E28">
            <w:pPr>
              <w:widowControl/>
              <w:jc w:val="left"/>
              <w:rPr>
                <w:rFonts w:ascii="微软雅黑" w:eastAsia="微软雅黑" w:hAnsi="微软雅黑" w:cs="宋体"/>
                <w:color w:val="000000"/>
                <w:kern w:val="0"/>
                <w:sz w:val="27"/>
                <w:szCs w:val="27"/>
              </w:rPr>
            </w:pPr>
            <w:r w:rsidRPr="004A60BB">
              <w:rPr>
                <w:rFonts w:ascii="微软雅黑" w:eastAsia="微软雅黑" w:hAnsi="微软雅黑" w:cs="宋体"/>
                <w:noProof/>
                <w:color w:val="000000"/>
                <w:kern w:val="0"/>
                <w:sz w:val="27"/>
                <w:szCs w:val="27"/>
              </w:rPr>
              <w:drawing>
                <wp:inline distT="0" distB="0" distL="0" distR="0">
                  <wp:extent cx="3270250" cy="1612900"/>
                  <wp:effectExtent l="0" t="0" r="6350" b="6350"/>
                  <wp:docPr id="18" name="图片 18" descr="http://58.246.65.10:8231/UploadFile/2019090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90903.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70250" cy="1612900"/>
                          </a:xfrm>
                          <a:prstGeom prst="rect">
                            <a:avLst/>
                          </a:prstGeom>
                          <a:noFill/>
                          <a:ln>
                            <a:noFill/>
                          </a:ln>
                        </pic:spPr>
                      </pic:pic>
                    </a:graphicData>
                  </a:graphic>
                </wp:inline>
              </w:drawing>
            </w:r>
          </w:p>
        </w:tc>
        <w:tc>
          <w:tcPr>
            <w:tcW w:w="0" w:type="auto"/>
            <w:tcBorders>
              <w:top w:val="nil"/>
              <w:left w:val="nil"/>
              <w:bottom w:val="nil"/>
              <w:right w:val="nil"/>
            </w:tcBorders>
            <w:hideMark/>
          </w:tcPr>
          <w:p w:rsidR="00225EA9" w:rsidRPr="004A60BB" w:rsidRDefault="00225EA9" w:rsidP="000A5E28">
            <w:pPr>
              <w:widowControl/>
              <w:jc w:val="left"/>
              <w:rPr>
                <w:rFonts w:ascii="微软雅黑" w:eastAsia="微软雅黑" w:hAnsi="微软雅黑" w:cs="宋体"/>
                <w:color w:val="000000"/>
                <w:kern w:val="0"/>
                <w:sz w:val="27"/>
                <w:szCs w:val="27"/>
              </w:rPr>
            </w:pPr>
          </w:p>
        </w:tc>
      </w:tr>
    </w:tbl>
    <w:p w:rsidR="00225EA9" w:rsidRDefault="00225EA9" w:rsidP="00812221"/>
    <w:p w:rsidR="00225EA9" w:rsidRDefault="00225EA9" w:rsidP="00812221">
      <w:r>
        <w:t>9月6日，新款MINICLUBMAN上市，新车共推4款，售价区间为24.58万-31.98万元。</w:t>
      </w:r>
    </w:p>
    <w:p w:rsidR="00225EA9" w:rsidRDefault="00225EA9" w:rsidP="00812221">
      <w:r>
        <w:rPr>
          <w:rFonts w:hint="eastAsia"/>
        </w:rPr>
        <w:t>外观方面，新车尾灯组内部造型采用米字旗的</w:t>
      </w:r>
      <w:r>
        <w:t>LED光源，新增两种车身颜色。</w:t>
      </w:r>
    </w:p>
    <w:p w:rsidR="00225EA9" w:rsidRDefault="00225EA9" w:rsidP="00812221">
      <w:r>
        <w:rPr>
          <w:rFonts w:hint="eastAsia"/>
        </w:rPr>
        <w:t>配置方面，新车配备全新</w:t>
      </w:r>
      <w:r>
        <w:t>8.8英寸触控屏幕、HUD平视显示系统、三色可选真皮菱格纹座椅、氛围灯、渗光面板等。</w:t>
      </w:r>
    </w:p>
    <w:p w:rsidR="00225EA9" w:rsidRDefault="00225EA9" w:rsidP="00812221">
      <w:r>
        <w:rPr>
          <w:rFonts w:hint="eastAsia"/>
        </w:rPr>
        <w:t>动力方面，新车搭载</w:t>
      </w:r>
      <w:r>
        <w:t>1.5T高低功率和2.0T发动机，匹配7DCT变速箱。</w:t>
      </w:r>
    </w:p>
    <w:p w:rsidR="00225EA9" w:rsidRDefault="00225EA9" w:rsidP="00812221">
      <w:pPr>
        <w:rPr>
          <w:rFonts w:cs="宋体"/>
          <w:b/>
          <w:bCs/>
          <w:i/>
          <w:iCs/>
        </w:rPr>
      </w:pPr>
      <w:r w:rsidRPr="007B45F8">
        <w:rPr>
          <w:rFonts w:cs="宋体" w:hint="eastAsia"/>
          <w:b/>
          <w:bCs/>
          <w:i/>
          <w:iCs/>
        </w:rPr>
        <w:t>分析：。</w:t>
      </w:r>
    </w:p>
    <w:p w:rsidR="00225EA9" w:rsidRPr="00D47419" w:rsidRDefault="00225EA9" w:rsidP="00812221">
      <w:pPr>
        <w:pStyle w:val="a6"/>
        <w:numPr>
          <w:ilvl w:val="0"/>
          <w:numId w:val="7"/>
        </w:numPr>
        <w:ind w:firstLineChars="0"/>
        <w:jc w:val="left"/>
        <w:outlineLvl w:val="1"/>
        <w:rPr>
          <w:b/>
        </w:rPr>
      </w:pPr>
      <w:r w:rsidRPr="00D47419">
        <w:rPr>
          <w:b/>
        </w:rPr>
        <w:t>新款江淮iEVA50</w:t>
      </w:r>
    </w:p>
    <w:tbl>
      <w:tblPr>
        <w:tblW w:w="0" w:type="auto"/>
        <w:tblCellSpacing w:w="15" w:type="dxa"/>
        <w:tblCellMar>
          <w:top w:w="15" w:type="dxa"/>
          <w:left w:w="15" w:type="dxa"/>
          <w:bottom w:w="15" w:type="dxa"/>
          <w:right w:w="15" w:type="dxa"/>
        </w:tblCellMar>
        <w:tblLook w:val="04A0"/>
      </w:tblPr>
      <w:tblGrid>
        <w:gridCol w:w="4725"/>
        <w:gridCol w:w="81"/>
      </w:tblGrid>
      <w:tr w:rsidR="00225EA9" w:rsidRPr="004A60BB" w:rsidTr="000A5E28">
        <w:trPr>
          <w:tblCellSpacing w:w="15" w:type="dxa"/>
        </w:trPr>
        <w:tc>
          <w:tcPr>
            <w:tcW w:w="0" w:type="auto"/>
            <w:tcBorders>
              <w:top w:val="nil"/>
              <w:left w:val="nil"/>
              <w:bottom w:val="nil"/>
              <w:right w:val="nil"/>
            </w:tcBorders>
            <w:hideMark/>
          </w:tcPr>
          <w:p w:rsidR="00225EA9" w:rsidRPr="004A60BB" w:rsidRDefault="00225EA9" w:rsidP="000A5E28">
            <w:pPr>
              <w:widowControl/>
              <w:jc w:val="left"/>
              <w:rPr>
                <w:rFonts w:ascii="微软雅黑" w:eastAsia="微软雅黑" w:hAnsi="微软雅黑" w:cs="宋体"/>
                <w:color w:val="000000"/>
                <w:kern w:val="0"/>
                <w:sz w:val="27"/>
                <w:szCs w:val="27"/>
              </w:rPr>
            </w:pPr>
            <w:r w:rsidRPr="004A60BB">
              <w:rPr>
                <w:rFonts w:ascii="微软雅黑" w:eastAsia="微软雅黑" w:hAnsi="微软雅黑" w:cs="宋体"/>
                <w:noProof/>
                <w:color w:val="000000"/>
                <w:kern w:val="0"/>
                <w:sz w:val="27"/>
                <w:szCs w:val="27"/>
              </w:rPr>
              <w:drawing>
                <wp:inline distT="0" distB="0" distL="0" distR="0">
                  <wp:extent cx="2952750" cy="1416050"/>
                  <wp:effectExtent l="0" t="0" r="0" b="0"/>
                  <wp:docPr id="19" name="图片 19" descr="http://58.246.65.10:8231/UploadFile/2019090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90902.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2750" cy="1416050"/>
                          </a:xfrm>
                          <a:prstGeom prst="rect">
                            <a:avLst/>
                          </a:prstGeom>
                          <a:noFill/>
                          <a:ln>
                            <a:noFill/>
                          </a:ln>
                        </pic:spPr>
                      </pic:pic>
                    </a:graphicData>
                  </a:graphic>
                </wp:inline>
              </w:drawing>
            </w:r>
          </w:p>
        </w:tc>
        <w:tc>
          <w:tcPr>
            <w:tcW w:w="0" w:type="auto"/>
            <w:tcBorders>
              <w:top w:val="nil"/>
              <w:left w:val="nil"/>
              <w:bottom w:val="nil"/>
              <w:right w:val="nil"/>
            </w:tcBorders>
            <w:hideMark/>
          </w:tcPr>
          <w:p w:rsidR="00225EA9" w:rsidRPr="004A60BB" w:rsidRDefault="00225EA9" w:rsidP="000A5E28">
            <w:pPr>
              <w:widowControl/>
              <w:jc w:val="left"/>
              <w:rPr>
                <w:rFonts w:ascii="微软雅黑" w:eastAsia="微软雅黑" w:hAnsi="微软雅黑" w:cs="宋体"/>
                <w:color w:val="000000"/>
                <w:kern w:val="0"/>
                <w:sz w:val="27"/>
                <w:szCs w:val="27"/>
              </w:rPr>
            </w:pPr>
          </w:p>
        </w:tc>
      </w:tr>
    </w:tbl>
    <w:p w:rsidR="00225EA9" w:rsidRDefault="00225EA9" w:rsidP="00812221"/>
    <w:p w:rsidR="00225EA9" w:rsidRDefault="00225EA9" w:rsidP="00812221">
      <w:r>
        <w:t>9月6日，新款江淮iEVA50上市，新车共推2款，补贴后售价区间为13.95万-14.55万元，享受国补2.25万元。</w:t>
      </w:r>
    </w:p>
    <w:p w:rsidR="00225EA9" w:rsidRDefault="00225EA9" w:rsidP="00812221">
      <w:r>
        <w:rPr>
          <w:rFonts w:hint="eastAsia"/>
        </w:rPr>
        <w:t>外观方面，新车采用全封闭的车头，两侧雾灯框的位置设计类似进风口的塑料装饰件。</w:t>
      </w:r>
    </w:p>
    <w:p w:rsidR="00225EA9" w:rsidRDefault="00225EA9" w:rsidP="00812221">
      <w:r>
        <w:rPr>
          <w:rFonts w:hint="eastAsia"/>
        </w:rPr>
        <w:t>配置方面，新车配备定速巡航、胎压监测、全景影像、无钥匙进入及启动等。</w:t>
      </w:r>
    </w:p>
    <w:p w:rsidR="00225EA9" w:rsidRDefault="00225EA9" w:rsidP="00812221">
      <w:r>
        <w:rPr>
          <w:rFonts w:hint="eastAsia"/>
        </w:rPr>
        <w:t>动力方面，新车搭载电动机，</w:t>
      </w:r>
      <w:r>
        <w:t>NEDC续航里程为410km。</w:t>
      </w:r>
    </w:p>
    <w:p w:rsidR="00225EA9" w:rsidRDefault="00225EA9" w:rsidP="00812221">
      <w:pPr>
        <w:rPr>
          <w:rFonts w:cs="宋体"/>
          <w:b/>
          <w:bCs/>
          <w:i/>
          <w:iCs/>
        </w:rPr>
      </w:pPr>
      <w:r w:rsidRPr="007B45F8">
        <w:rPr>
          <w:rFonts w:cs="宋体" w:hint="eastAsia"/>
          <w:b/>
          <w:bCs/>
          <w:i/>
          <w:iCs/>
        </w:rPr>
        <w:t>分析：。</w:t>
      </w:r>
    </w:p>
    <w:p w:rsidR="00225EA9" w:rsidRPr="006749A6" w:rsidRDefault="00225EA9" w:rsidP="00812221">
      <w:pPr>
        <w:pStyle w:val="a6"/>
        <w:numPr>
          <w:ilvl w:val="0"/>
          <w:numId w:val="7"/>
        </w:numPr>
        <w:ind w:firstLineChars="0"/>
        <w:jc w:val="left"/>
        <w:outlineLvl w:val="1"/>
        <w:rPr>
          <w:b/>
        </w:rPr>
      </w:pPr>
      <w:r w:rsidRPr="006749A6">
        <w:rPr>
          <w:b/>
        </w:rPr>
        <w:t>新款雷克萨斯ES</w:t>
      </w:r>
    </w:p>
    <w:tbl>
      <w:tblPr>
        <w:tblW w:w="0" w:type="auto"/>
        <w:tblCellSpacing w:w="15" w:type="dxa"/>
        <w:tblCellMar>
          <w:top w:w="15" w:type="dxa"/>
          <w:left w:w="15" w:type="dxa"/>
          <w:bottom w:w="15" w:type="dxa"/>
          <w:right w:w="15" w:type="dxa"/>
        </w:tblCellMar>
        <w:tblLook w:val="04A0"/>
      </w:tblPr>
      <w:tblGrid>
        <w:gridCol w:w="5535"/>
        <w:gridCol w:w="81"/>
      </w:tblGrid>
      <w:tr w:rsidR="00225EA9" w:rsidRPr="00CA3081" w:rsidTr="000A5E28">
        <w:trPr>
          <w:tblCellSpacing w:w="15" w:type="dxa"/>
        </w:trPr>
        <w:tc>
          <w:tcPr>
            <w:tcW w:w="0" w:type="auto"/>
            <w:tcBorders>
              <w:top w:val="nil"/>
              <w:left w:val="nil"/>
              <w:bottom w:val="nil"/>
              <w:right w:val="nil"/>
            </w:tcBorders>
            <w:hideMark/>
          </w:tcPr>
          <w:p w:rsidR="00225EA9" w:rsidRPr="00CA3081" w:rsidRDefault="00225EA9" w:rsidP="000A5E28">
            <w:pPr>
              <w:widowControl/>
              <w:jc w:val="left"/>
              <w:rPr>
                <w:rFonts w:ascii="微软雅黑" w:eastAsia="微软雅黑" w:hAnsi="微软雅黑" w:cs="宋体"/>
                <w:color w:val="000000"/>
                <w:kern w:val="0"/>
                <w:sz w:val="27"/>
                <w:szCs w:val="27"/>
              </w:rPr>
            </w:pPr>
            <w:r w:rsidRPr="00CA3081">
              <w:rPr>
                <w:rFonts w:ascii="微软雅黑" w:eastAsia="微软雅黑" w:hAnsi="微软雅黑" w:cs="宋体"/>
                <w:noProof/>
                <w:color w:val="000000"/>
                <w:kern w:val="0"/>
                <w:sz w:val="27"/>
                <w:szCs w:val="27"/>
              </w:rPr>
              <w:drawing>
                <wp:inline distT="0" distB="0" distL="0" distR="0">
                  <wp:extent cx="3467100" cy="1752600"/>
                  <wp:effectExtent l="0" t="0" r="0" b="0"/>
                  <wp:docPr id="12" name="图片 12" descr="http://58.246.65.10:8231/UploadFile/201909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9091202.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67100" cy="1752600"/>
                          </a:xfrm>
                          <a:prstGeom prst="rect">
                            <a:avLst/>
                          </a:prstGeom>
                          <a:noFill/>
                          <a:ln>
                            <a:noFill/>
                          </a:ln>
                        </pic:spPr>
                      </pic:pic>
                    </a:graphicData>
                  </a:graphic>
                </wp:inline>
              </w:drawing>
            </w:r>
          </w:p>
        </w:tc>
        <w:tc>
          <w:tcPr>
            <w:tcW w:w="0" w:type="auto"/>
            <w:tcBorders>
              <w:top w:val="nil"/>
              <w:left w:val="nil"/>
              <w:bottom w:val="nil"/>
              <w:right w:val="nil"/>
            </w:tcBorders>
            <w:hideMark/>
          </w:tcPr>
          <w:p w:rsidR="00225EA9" w:rsidRPr="00CA3081" w:rsidRDefault="00225EA9" w:rsidP="000A5E28">
            <w:pPr>
              <w:widowControl/>
              <w:jc w:val="left"/>
              <w:rPr>
                <w:rFonts w:ascii="微软雅黑" w:eastAsia="微软雅黑" w:hAnsi="微软雅黑" w:cs="宋体"/>
                <w:color w:val="000000"/>
                <w:kern w:val="0"/>
                <w:sz w:val="27"/>
                <w:szCs w:val="27"/>
              </w:rPr>
            </w:pPr>
          </w:p>
        </w:tc>
      </w:tr>
    </w:tbl>
    <w:p w:rsidR="00225EA9" w:rsidRDefault="00225EA9" w:rsidP="00812221"/>
    <w:p w:rsidR="00225EA9" w:rsidRDefault="00225EA9" w:rsidP="00812221">
      <w:r>
        <w:t>9月11日，新款雷克萨斯ES上市，新车共推8款，售价区间为29万-48.3万元。</w:t>
      </w:r>
    </w:p>
    <w:p w:rsidR="00225EA9" w:rsidRDefault="00225EA9" w:rsidP="00812221">
      <w:r>
        <w:rPr>
          <w:rFonts w:hint="eastAsia"/>
        </w:rPr>
        <w:t>外观方面，新车与老款车型基本保持一致。</w:t>
      </w:r>
    </w:p>
    <w:p w:rsidR="00225EA9" w:rsidRDefault="00225EA9" w:rsidP="00812221">
      <w:r>
        <w:rPr>
          <w:rFonts w:hint="eastAsia"/>
        </w:rPr>
        <w:t>配置方面，新车升级</w:t>
      </w:r>
      <w:r>
        <w:t>LSS+和多媒体系统，增加ICS。</w:t>
      </w:r>
    </w:p>
    <w:p w:rsidR="00225EA9" w:rsidRDefault="00225EA9" w:rsidP="00812221">
      <w:r>
        <w:rPr>
          <w:rFonts w:hint="eastAsia"/>
        </w:rPr>
        <w:t>动力方面，新车搭载</w:t>
      </w:r>
      <w:r>
        <w:t>2.0L，2.5L发动机以及由2.5L发动机和电动机组成的混动系统，匹配8TIP变速箱。</w:t>
      </w:r>
    </w:p>
    <w:p w:rsidR="00225EA9" w:rsidRPr="00EB0B58" w:rsidRDefault="00225EA9" w:rsidP="00812221">
      <w:pPr>
        <w:rPr>
          <w:rFonts w:cs="宋体"/>
          <w:b/>
          <w:bCs/>
          <w:i/>
          <w:iCs/>
        </w:rPr>
      </w:pPr>
      <w:r w:rsidRPr="007B45F8">
        <w:rPr>
          <w:rFonts w:cs="宋体" w:hint="eastAsia"/>
          <w:b/>
          <w:bCs/>
          <w:i/>
          <w:iCs/>
        </w:rPr>
        <w:t>分析：。</w:t>
      </w:r>
    </w:p>
    <w:p w:rsidR="00225EA9" w:rsidRPr="006749A6" w:rsidRDefault="00225EA9" w:rsidP="00812221">
      <w:pPr>
        <w:pStyle w:val="a6"/>
        <w:numPr>
          <w:ilvl w:val="0"/>
          <w:numId w:val="7"/>
        </w:numPr>
        <w:ind w:firstLineChars="0"/>
        <w:jc w:val="left"/>
        <w:outlineLvl w:val="1"/>
        <w:rPr>
          <w:b/>
        </w:rPr>
      </w:pPr>
      <w:r w:rsidRPr="006749A6">
        <w:rPr>
          <w:b/>
        </w:rPr>
        <w:t>新款雷克萨斯LS</w:t>
      </w:r>
    </w:p>
    <w:tbl>
      <w:tblPr>
        <w:tblW w:w="0" w:type="auto"/>
        <w:tblCellSpacing w:w="15" w:type="dxa"/>
        <w:tblCellMar>
          <w:top w:w="15" w:type="dxa"/>
          <w:left w:w="15" w:type="dxa"/>
          <w:bottom w:w="15" w:type="dxa"/>
          <w:right w:w="15" w:type="dxa"/>
        </w:tblCellMar>
        <w:tblLook w:val="04A0"/>
      </w:tblPr>
      <w:tblGrid>
        <w:gridCol w:w="7255"/>
        <w:gridCol w:w="81"/>
      </w:tblGrid>
      <w:tr w:rsidR="00225EA9" w:rsidRPr="00CA3081" w:rsidTr="000A5E28">
        <w:trPr>
          <w:tblCellSpacing w:w="15" w:type="dxa"/>
        </w:trPr>
        <w:tc>
          <w:tcPr>
            <w:tcW w:w="0" w:type="auto"/>
            <w:tcBorders>
              <w:top w:val="nil"/>
              <w:left w:val="nil"/>
              <w:bottom w:val="nil"/>
              <w:right w:val="nil"/>
            </w:tcBorders>
            <w:hideMark/>
          </w:tcPr>
          <w:p w:rsidR="00225EA9" w:rsidRPr="00CA3081" w:rsidRDefault="00225EA9" w:rsidP="000A5E28">
            <w:pPr>
              <w:widowControl/>
              <w:jc w:val="left"/>
              <w:rPr>
                <w:rFonts w:ascii="微软雅黑" w:eastAsia="微软雅黑" w:hAnsi="微软雅黑" w:cs="宋体"/>
                <w:color w:val="000000"/>
                <w:kern w:val="0"/>
                <w:sz w:val="27"/>
                <w:szCs w:val="27"/>
              </w:rPr>
            </w:pPr>
            <w:r w:rsidRPr="00CA3081">
              <w:rPr>
                <w:rFonts w:ascii="微软雅黑" w:eastAsia="微软雅黑" w:hAnsi="微软雅黑" w:cs="宋体"/>
                <w:noProof/>
                <w:color w:val="000000"/>
                <w:kern w:val="0"/>
                <w:sz w:val="27"/>
                <w:szCs w:val="27"/>
              </w:rPr>
              <w:lastRenderedPageBreak/>
              <w:drawing>
                <wp:inline distT="0" distB="0" distL="0" distR="0">
                  <wp:extent cx="4559300" cy="2336800"/>
                  <wp:effectExtent l="0" t="0" r="0" b="6350"/>
                  <wp:docPr id="15" name="图片 15" descr="http://58.246.65.10:8231/UploadFile/2019091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9091205.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59300" cy="2336800"/>
                          </a:xfrm>
                          <a:prstGeom prst="rect">
                            <a:avLst/>
                          </a:prstGeom>
                          <a:noFill/>
                          <a:ln>
                            <a:noFill/>
                          </a:ln>
                        </pic:spPr>
                      </pic:pic>
                    </a:graphicData>
                  </a:graphic>
                </wp:inline>
              </w:drawing>
            </w:r>
          </w:p>
        </w:tc>
        <w:tc>
          <w:tcPr>
            <w:tcW w:w="0" w:type="auto"/>
            <w:tcBorders>
              <w:top w:val="nil"/>
              <w:left w:val="nil"/>
              <w:bottom w:val="nil"/>
              <w:right w:val="nil"/>
            </w:tcBorders>
            <w:hideMark/>
          </w:tcPr>
          <w:p w:rsidR="00225EA9" w:rsidRPr="00CA3081" w:rsidRDefault="00225EA9" w:rsidP="000A5E28">
            <w:pPr>
              <w:widowControl/>
              <w:jc w:val="left"/>
              <w:rPr>
                <w:rFonts w:ascii="微软雅黑" w:eastAsia="微软雅黑" w:hAnsi="微软雅黑" w:cs="宋体"/>
                <w:color w:val="000000"/>
                <w:kern w:val="0"/>
                <w:sz w:val="27"/>
                <w:szCs w:val="27"/>
              </w:rPr>
            </w:pPr>
          </w:p>
        </w:tc>
      </w:tr>
    </w:tbl>
    <w:p w:rsidR="00225EA9" w:rsidRDefault="00225EA9" w:rsidP="00812221"/>
    <w:p w:rsidR="00225EA9" w:rsidRDefault="00225EA9" w:rsidP="00812221">
      <w:r>
        <w:t>9月11日，新款雷克萨斯LS上市，新车共推6款，售价区间为81.1万-117.2万元。</w:t>
      </w:r>
    </w:p>
    <w:p w:rsidR="00225EA9" w:rsidRDefault="00225EA9" w:rsidP="00812221">
      <w:r>
        <w:rPr>
          <w:rFonts w:hint="eastAsia"/>
        </w:rPr>
        <w:t>外观方面，新车与老款车型基本保持一致。</w:t>
      </w:r>
    </w:p>
    <w:p w:rsidR="00225EA9" w:rsidRDefault="00225EA9" w:rsidP="00812221">
      <w:r>
        <w:rPr>
          <w:rFonts w:hint="eastAsia"/>
        </w:rPr>
        <w:t>配置方面，新车升级</w:t>
      </w:r>
      <w:r>
        <w:t>LSS+，增加ICS。</w:t>
      </w:r>
    </w:p>
    <w:p w:rsidR="00225EA9" w:rsidRDefault="00225EA9" w:rsidP="00812221">
      <w:r>
        <w:rPr>
          <w:rFonts w:hint="eastAsia"/>
        </w:rPr>
        <w:t>动力方面，新车搭载</w:t>
      </w:r>
      <w:r>
        <w:t>3.5L发动机以及由3.5L发动机和电动机组成的混动系统，匹配10TIP变速箱。</w:t>
      </w:r>
    </w:p>
    <w:p w:rsidR="00225EA9" w:rsidRPr="006749A6" w:rsidRDefault="00225EA9" w:rsidP="00812221">
      <w:pPr>
        <w:rPr>
          <w:rFonts w:cs="宋体"/>
          <w:b/>
          <w:bCs/>
          <w:i/>
          <w:iCs/>
        </w:rPr>
      </w:pPr>
      <w:r w:rsidRPr="007B45F8">
        <w:rPr>
          <w:rFonts w:cs="宋体" w:hint="eastAsia"/>
          <w:b/>
          <w:bCs/>
          <w:i/>
          <w:iCs/>
        </w:rPr>
        <w:t>分析：。</w:t>
      </w:r>
    </w:p>
    <w:p w:rsidR="00225EA9" w:rsidRPr="006749A6" w:rsidRDefault="00225EA9" w:rsidP="00812221">
      <w:pPr>
        <w:pStyle w:val="a6"/>
        <w:numPr>
          <w:ilvl w:val="0"/>
          <w:numId w:val="7"/>
        </w:numPr>
        <w:ind w:firstLineChars="0"/>
        <w:jc w:val="left"/>
        <w:outlineLvl w:val="1"/>
        <w:rPr>
          <w:b/>
        </w:rPr>
      </w:pPr>
      <w:r w:rsidRPr="006749A6">
        <w:rPr>
          <w:b/>
        </w:rPr>
        <w:t>新款雷克萨斯NX</w:t>
      </w:r>
    </w:p>
    <w:tbl>
      <w:tblPr>
        <w:tblW w:w="0" w:type="auto"/>
        <w:tblCellSpacing w:w="15" w:type="dxa"/>
        <w:tblCellMar>
          <w:top w:w="15" w:type="dxa"/>
          <w:left w:w="15" w:type="dxa"/>
          <w:bottom w:w="15" w:type="dxa"/>
          <w:right w:w="15" w:type="dxa"/>
        </w:tblCellMar>
        <w:tblLook w:val="04A0"/>
      </w:tblPr>
      <w:tblGrid>
        <w:gridCol w:w="5535"/>
        <w:gridCol w:w="81"/>
      </w:tblGrid>
      <w:tr w:rsidR="00225EA9" w:rsidRPr="00CA3081" w:rsidTr="000A5E28">
        <w:trPr>
          <w:tblCellSpacing w:w="15" w:type="dxa"/>
        </w:trPr>
        <w:tc>
          <w:tcPr>
            <w:tcW w:w="0" w:type="auto"/>
            <w:tcBorders>
              <w:top w:val="nil"/>
              <w:left w:val="nil"/>
              <w:bottom w:val="nil"/>
              <w:right w:val="nil"/>
            </w:tcBorders>
            <w:hideMark/>
          </w:tcPr>
          <w:p w:rsidR="00225EA9" w:rsidRPr="00CA3081" w:rsidRDefault="00225EA9" w:rsidP="000A5E28">
            <w:pPr>
              <w:widowControl/>
              <w:jc w:val="left"/>
              <w:rPr>
                <w:rFonts w:ascii="微软雅黑" w:eastAsia="微软雅黑" w:hAnsi="微软雅黑" w:cs="宋体"/>
                <w:color w:val="000000"/>
                <w:kern w:val="0"/>
                <w:sz w:val="27"/>
                <w:szCs w:val="27"/>
              </w:rPr>
            </w:pPr>
            <w:r w:rsidRPr="00CA3081">
              <w:rPr>
                <w:rFonts w:ascii="微软雅黑" w:eastAsia="微软雅黑" w:hAnsi="微软雅黑" w:cs="宋体"/>
                <w:noProof/>
                <w:color w:val="000000"/>
                <w:kern w:val="0"/>
                <w:sz w:val="27"/>
                <w:szCs w:val="27"/>
              </w:rPr>
              <w:drawing>
                <wp:inline distT="0" distB="0" distL="0" distR="0">
                  <wp:extent cx="3467100" cy="1695450"/>
                  <wp:effectExtent l="0" t="0" r="0" b="0"/>
                  <wp:docPr id="20" name="图片 20" descr="http://58.246.65.10:8231/UploadFile/201909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9091203.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67100" cy="1695450"/>
                          </a:xfrm>
                          <a:prstGeom prst="rect">
                            <a:avLst/>
                          </a:prstGeom>
                          <a:noFill/>
                          <a:ln>
                            <a:noFill/>
                          </a:ln>
                        </pic:spPr>
                      </pic:pic>
                    </a:graphicData>
                  </a:graphic>
                </wp:inline>
              </w:drawing>
            </w:r>
          </w:p>
        </w:tc>
        <w:tc>
          <w:tcPr>
            <w:tcW w:w="0" w:type="auto"/>
            <w:tcBorders>
              <w:top w:val="nil"/>
              <w:left w:val="nil"/>
              <w:bottom w:val="nil"/>
              <w:right w:val="nil"/>
            </w:tcBorders>
            <w:hideMark/>
          </w:tcPr>
          <w:p w:rsidR="00225EA9" w:rsidRPr="00CA3081" w:rsidRDefault="00225EA9" w:rsidP="000A5E28">
            <w:pPr>
              <w:widowControl/>
              <w:jc w:val="left"/>
              <w:rPr>
                <w:rFonts w:ascii="微软雅黑" w:eastAsia="微软雅黑" w:hAnsi="微软雅黑" w:cs="宋体"/>
                <w:color w:val="000000"/>
                <w:kern w:val="0"/>
                <w:sz w:val="27"/>
                <w:szCs w:val="27"/>
              </w:rPr>
            </w:pPr>
          </w:p>
        </w:tc>
      </w:tr>
    </w:tbl>
    <w:p w:rsidR="00225EA9" w:rsidRDefault="00225EA9" w:rsidP="00812221"/>
    <w:p w:rsidR="00225EA9" w:rsidRDefault="00225EA9" w:rsidP="00812221">
      <w:r>
        <w:t>9月11日，新款雷克萨斯NX上市，新车共推8款，售价区间为30.4万-54.2万元。</w:t>
      </w:r>
    </w:p>
    <w:p w:rsidR="00225EA9" w:rsidRDefault="00225EA9" w:rsidP="00812221">
      <w:r>
        <w:rPr>
          <w:rFonts w:hint="eastAsia"/>
        </w:rPr>
        <w:t>外观方面，新车与老款车型基本保持一致。</w:t>
      </w:r>
    </w:p>
    <w:p w:rsidR="00225EA9" w:rsidRDefault="00225EA9" w:rsidP="00812221">
      <w:r>
        <w:rPr>
          <w:rFonts w:hint="eastAsia"/>
        </w:rPr>
        <w:lastRenderedPageBreak/>
        <w:t>配置方面，新车升级</w:t>
      </w:r>
      <w:r>
        <w:t>LSS+和多媒体系统，部分车型增加方向盘电动调节和ICS。</w:t>
      </w:r>
    </w:p>
    <w:p w:rsidR="00225EA9" w:rsidRDefault="00225EA9" w:rsidP="00812221">
      <w:r>
        <w:rPr>
          <w:rFonts w:hint="eastAsia"/>
        </w:rPr>
        <w:t>动力方面，新车搭载</w:t>
      </w:r>
      <w:r>
        <w:t>2.0L，2.0T发动机以及由2.5L发动机和电动机组成的混动系统，匹配6TIP，CVT和E-CVT变速箱。</w:t>
      </w:r>
    </w:p>
    <w:p w:rsidR="00225EA9" w:rsidRPr="00EB0B58" w:rsidRDefault="00225EA9" w:rsidP="00812221">
      <w:pPr>
        <w:rPr>
          <w:rFonts w:cs="宋体"/>
          <w:b/>
          <w:bCs/>
          <w:i/>
          <w:iCs/>
        </w:rPr>
      </w:pPr>
      <w:r w:rsidRPr="007B45F8">
        <w:rPr>
          <w:rFonts w:cs="宋体" w:hint="eastAsia"/>
          <w:b/>
          <w:bCs/>
          <w:i/>
          <w:iCs/>
        </w:rPr>
        <w:t>分析：。</w:t>
      </w:r>
    </w:p>
    <w:p w:rsidR="00225EA9" w:rsidRPr="006749A6" w:rsidRDefault="00225EA9" w:rsidP="00812221">
      <w:pPr>
        <w:pStyle w:val="a6"/>
        <w:numPr>
          <w:ilvl w:val="0"/>
          <w:numId w:val="7"/>
        </w:numPr>
        <w:ind w:firstLineChars="0"/>
        <w:jc w:val="left"/>
        <w:outlineLvl w:val="1"/>
        <w:rPr>
          <w:b/>
        </w:rPr>
      </w:pPr>
      <w:r w:rsidRPr="006749A6">
        <w:rPr>
          <w:b/>
        </w:rPr>
        <w:t>新款雷克萨斯UX</w:t>
      </w:r>
    </w:p>
    <w:tbl>
      <w:tblPr>
        <w:tblW w:w="0" w:type="auto"/>
        <w:tblCellSpacing w:w="15" w:type="dxa"/>
        <w:tblCellMar>
          <w:top w:w="15" w:type="dxa"/>
          <w:left w:w="15" w:type="dxa"/>
          <w:bottom w:w="15" w:type="dxa"/>
          <w:right w:w="15" w:type="dxa"/>
        </w:tblCellMar>
        <w:tblLook w:val="04A0"/>
      </w:tblPr>
      <w:tblGrid>
        <w:gridCol w:w="6285"/>
        <w:gridCol w:w="81"/>
      </w:tblGrid>
      <w:tr w:rsidR="00225EA9" w:rsidRPr="00CA3081" w:rsidTr="000A5E28">
        <w:trPr>
          <w:tblCellSpacing w:w="15" w:type="dxa"/>
        </w:trPr>
        <w:tc>
          <w:tcPr>
            <w:tcW w:w="0" w:type="auto"/>
            <w:tcBorders>
              <w:top w:val="nil"/>
              <w:left w:val="nil"/>
              <w:bottom w:val="nil"/>
              <w:right w:val="nil"/>
            </w:tcBorders>
            <w:hideMark/>
          </w:tcPr>
          <w:p w:rsidR="00225EA9" w:rsidRPr="00CA3081" w:rsidRDefault="00225EA9" w:rsidP="000A5E28">
            <w:pPr>
              <w:widowControl/>
              <w:jc w:val="left"/>
              <w:rPr>
                <w:rFonts w:ascii="微软雅黑" w:eastAsia="微软雅黑" w:hAnsi="微软雅黑" w:cs="宋体"/>
                <w:color w:val="000000"/>
                <w:kern w:val="0"/>
                <w:sz w:val="27"/>
                <w:szCs w:val="27"/>
              </w:rPr>
            </w:pPr>
            <w:r w:rsidRPr="00CA3081">
              <w:rPr>
                <w:rFonts w:ascii="微软雅黑" w:eastAsia="微软雅黑" w:hAnsi="微软雅黑" w:cs="宋体"/>
                <w:noProof/>
                <w:color w:val="000000"/>
                <w:kern w:val="0"/>
                <w:sz w:val="27"/>
                <w:szCs w:val="27"/>
              </w:rPr>
              <w:drawing>
                <wp:inline distT="0" distB="0" distL="0" distR="0">
                  <wp:extent cx="3943350" cy="1898650"/>
                  <wp:effectExtent l="0" t="0" r="0" b="6350"/>
                  <wp:docPr id="21" name="图片 21" descr="http://58.246.65.10:8231/UploadFile/2019091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9091204.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43350" cy="1898650"/>
                          </a:xfrm>
                          <a:prstGeom prst="rect">
                            <a:avLst/>
                          </a:prstGeom>
                          <a:noFill/>
                          <a:ln>
                            <a:noFill/>
                          </a:ln>
                        </pic:spPr>
                      </pic:pic>
                    </a:graphicData>
                  </a:graphic>
                </wp:inline>
              </w:drawing>
            </w:r>
          </w:p>
        </w:tc>
        <w:tc>
          <w:tcPr>
            <w:tcW w:w="0" w:type="auto"/>
            <w:tcBorders>
              <w:top w:val="nil"/>
              <w:left w:val="nil"/>
              <w:bottom w:val="nil"/>
              <w:right w:val="nil"/>
            </w:tcBorders>
            <w:hideMark/>
          </w:tcPr>
          <w:p w:rsidR="00225EA9" w:rsidRPr="00CA3081" w:rsidRDefault="00225EA9" w:rsidP="000A5E28">
            <w:pPr>
              <w:widowControl/>
              <w:jc w:val="left"/>
              <w:rPr>
                <w:rFonts w:ascii="微软雅黑" w:eastAsia="微软雅黑" w:hAnsi="微软雅黑" w:cs="宋体"/>
                <w:color w:val="000000"/>
                <w:kern w:val="0"/>
                <w:sz w:val="27"/>
                <w:szCs w:val="27"/>
              </w:rPr>
            </w:pPr>
          </w:p>
        </w:tc>
      </w:tr>
    </w:tbl>
    <w:p w:rsidR="00225EA9" w:rsidRDefault="00225EA9" w:rsidP="00812221"/>
    <w:p w:rsidR="00225EA9" w:rsidRDefault="00225EA9" w:rsidP="00812221">
      <w:r>
        <w:t>9月11日，新款雷克萨斯UX上市，新车共推6款，售价区间为28.3万-38.6万元。</w:t>
      </w:r>
    </w:p>
    <w:p w:rsidR="00225EA9" w:rsidRDefault="00225EA9" w:rsidP="00812221">
      <w:r>
        <w:rPr>
          <w:rFonts w:hint="eastAsia"/>
        </w:rPr>
        <w:t>外观方面，新车与老款车型基本保持一致。</w:t>
      </w:r>
    </w:p>
    <w:p w:rsidR="00225EA9" w:rsidRDefault="00225EA9" w:rsidP="00812221">
      <w:r>
        <w:rPr>
          <w:rFonts w:hint="eastAsia"/>
        </w:rPr>
        <w:t>配置方面，新车增加</w:t>
      </w:r>
      <w:r>
        <w:t>LSS+和ICS，升级多媒体系统。</w:t>
      </w:r>
    </w:p>
    <w:p w:rsidR="00225EA9" w:rsidRDefault="00225EA9" w:rsidP="00812221">
      <w:r>
        <w:rPr>
          <w:rFonts w:hint="eastAsia"/>
        </w:rPr>
        <w:t>动力方面，新车搭载</w:t>
      </w:r>
      <w:r>
        <w:t>2.0L发动机以及由2.0L发动机和电动机组成的混动系统，匹配CVT变速箱。</w:t>
      </w:r>
    </w:p>
    <w:p w:rsidR="00225EA9" w:rsidRPr="00EB0B58" w:rsidRDefault="00225EA9" w:rsidP="00812221">
      <w:pPr>
        <w:rPr>
          <w:rFonts w:cs="宋体"/>
          <w:b/>
          <w:bCs/>
          <w:i/>
          <w:iCs/>
        </w:rPr>
      </w:pPr>
      <w:r w:rsidRPr="007B45F8">
        <w:rPr>
          <w:rFonts w:cs="宋体" w:hint="eastAsia"/>
          <w:b/>
          <w:bCs/>
          <w:i/>
          <w:iCs/>
        </w:rPr>
        <w:t>分析：。</w:t>
      </w:r>
    </w:p>
    <w:p w:rsidR="00225EA9" w:rsidRPr="00D47419" w:rsidRDefault="00225EA9" w:rsidP="00812221">
      <w:pPr>
        <w:pStyle w:val="a6"/>
        <w:numPr>
          <w:ilvl w:val="0"/>
          <w:numId w:val="7"/>
        </w:numPr>
        <w:ind w:firstLineChars="0"/>
        <w:jc w:val="left"/>
        <w:outlineLvl w:val="1"/>
        <w:rPr>
          <w:b/>
        </w:rPr>
      </w:pPr>
      <w:r w:rsidRPr="00D47419">
        <w:rPr>
          <w:b/>
        </w:rPr>
        <w:t>新款自由侠</w:t>
      </w:r>
    </w:p>
    <w:tbl>
      <w:tblPr>
        <w:tblW w:w="0" w:type="auto"/>
        <w:tblCellSpacing w:w="15" w:type="dxa"/>
        <w:tblCellMar>
          <w:top w:w="15" w:type="dxa"/>
          <w:left w:w="15" w:type="dxa"/>
          <w:bottom w:w="15" w:type="dxa"/>
          <w:right w:w="15" w:type="dxa"/>
        </w:tblCellMar>
        <w:tblLook w:val="04A0"/>
      </w:tblPr>
      <w:tblGrid>
        <w:gridCol w:w="4815"/>
        <w:gridCol w:w="66"/>
        <w:gridCol w:w="81"/>
      </w:tblGrid>
      <w:tr w:rsidR="00225EA9" w:rsidRPr="004A60BB" w:rsidTr="000A5E28">
        <w:trPr>
          <w:tblCellSpacing w:w="15" w:type="dxa"/>
        </w:trPr>
        <w:tc>
          <w:tcPr>
            <w:tcW w:w="0" w:type="auto"/>
            <w:tcBorders>
              <w:top w:val="nil"/>
              <w:left w:val="nil"/>
              <w:bottom w:val="nil"/>
              <w:right w:val="nil"/>
            </w:tcBorders>
            <w:hideMark/>
          </w:tcPr>
          <w:p w:rsidR="00225EA9" w:rsidRPr="004A60BB" w:rsidRDefault="00225EA9" w:rsidP="000A5E28">
            <w:pPr>
              <w:widowControl/>
              <w:jc w:val="left"/>
              <w:rPr>
                <w:rFonts w:ascii="微软雅黑" w:eastAsia="微软雅黑" w:hAnsi="微软雅黑" w:cs="宋体"/>
                <w:color w:val="000000"/>
                <w:kern w:val="0"/>
                <w:sz w:val="27"/>
                <w:szCs w:val="27"/>
              </w:rPr>
            </w:pPr>
            <w:r w:rsidRPr="004A60BB">
              <w:rPr>
                <w:rFonts w:ascii="微软雅黑" w:eastAsia="微软雅黑" w:hAnsi="微软雅黑" w:cs="宋体"/>
                <w:noProof/>
                <w:color w:val="000000"/>
                <w:kern w:val="0"/>
                <w:sz w:val="27"/>
                <w:szCs w:val="27"/>
              </w:rPr>
              <w:lastRenderedPageBreak/>
              <w:drawing>
                <wp:inline distT="0" distB="0" distL="0" distR="0">
                  <wp:extent cx="3009900" cy="1600200"/>
                  <wp:effectExtent l="0" t="0" r="0" b="0"/>
                  <wp:docPr id="22" name="图片 22" descr="http://58.246.65.10:8231/UploadFile/2019090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90901.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09900" cy="1600200"/>
                          </a:xfrm>
                          <a:prstGeom prst="rect">
                            <a:avLst/>
                          </a:prstGeom>
                          <a:noFill/>
                          <a:ln>
                            <a:noFill/>
                          </a:ln>
                        </pic:spPr>
                      </pic:pic>
                    </a:graphicData>
                  </a:graphic>
                </wp:inline>
              </w:drawing>
            </w:r>
          </w:p>
        </w:tc>
        <w:tc>
          <w:tcPr>
            <w:tcW w:w="0" w:type="auto"/>
            <w:tcBorders>
              <w:top w:val="nil"/>
              <w:left w:val="nil"/>
              <w:bottom w:val="nil"/>
              <w:right w:val="nil"/>
            </w:tcBorders>
          </w:tcPr>
          <w:p w:rsidR="00225EA9" w:rsidRPr="004A60BB" w:rsidRDefault="00225EA9" w:rsidP="000A5E28">
            <w:pPr>
              <w:widowControl/>
              <w:jc w:val="left"/>
              <w:rPr>
                <w:rFonts w:ascii="微软雅黑" w:eastAsia="微软雅黑" w:hAnsi="微软雅黑" w:cs="宋体"/>
                <w:color w:val="000000"/>
                <w:kern w:val="0"/>
                <w:sz w:val="27"/>
                <w:szCs w:val="27"/>
              </w:rPr>
            </w:pPr>
          </w:p>
        </w:tc>
        <w:tc>
          <w:tcPr>
            <w:tcW w:w="0" w:type="auto"/>
            <w:tcBorders>
              <w:top w:val="nil"/>
              <w:left w:val="nil"/>
              <w:bottom w:val="nil"/>
              <w:right w:val="nil"/>
            </w:tcBorders>
            <w:hideMark/>
          </w:tcPr>
          <w:p w:rsidR="00225EA9" w:rsidRPr="004A60BB" w:rsidRDefault="00225EA9" w:rsidP="000A5E28">
            <w:pPr>
              <w:widowControl/>
              <w:jc w:val="left"/>
              <w:rPr>
                <w:rFonts w:ascii="微软雅黑" w:eastAsia="微软雅黑" w:hAnsi="微软雅黑" w:cs="宋体"/>
                <w:color w:val="000000"/>
                <w:kern w:val="0"/>
                <w:sz w:val="27"/>
                <w:szCs w:val="27"/>
              </w:rPr>
            </w:pPr>
          </w:p>
        </w:tc>
      </w:tr>
    </w:tbl>
    <w:p w:rsidR="00225EA9" w:rsidRDefault="00225EA9" w:rsidP="00812221"/>
    <w:p w:rsidR="00225EA9" w:rsidRDefault="00225EA9" w:rsidP="00812221">
      <w:r>
        <w:t>9月6日，新款自由侠上市，新车共推5款，售价区间为12.98万-18.98万元。</w:t>
      </w:r>
    </w:p>
    <w:p w:rsidR="00225EA9" w:rsidRDefault="00225EA9" w:rsidP="00812221">
      <w:r>
        <w:rPr>
          <w:rFonts w:hint="eastAsia"/>
        </w:rPr>
        <w:t>外观方面，新车采用全新造型的前保险杠，雾灯被移至保险杠两侧的进气格栅内部。</w:t>
      </w:r>
    </w:p>
    <w:p w:rsidR="00225EA9" w:rsidRDefault="00225EA9" w:rsidP="00812221">
      <w:r>
        <w:rPr>
          <w:rFonts w:hint="eastAsia"/>
        </w:rPr>
        <w:t>配置方面，新车部分车型配备带</w:t>
      </w:r>
      <w:r>
        <w:t>4GWi-Fi的8.4英寸+7英寸双液晶智能互联大屏。</w:t>
      </w:r>
    </w:p>
    <w:p w:rsidR="00225EA9" w:rsidRDefault="00225EA9" w:rsidP="00812221">
      <w:r>
        <w:rPr>
          <w:rFonts w:hint="eastAsia"/>
        </w:rPr>
        <w:t>动力方面，新车搭载</w:t>
      </w:r>
      <w:r>
        <w:t>1.3T发动机，匹配7DCT和9TIP变速箱。</w:t>
      </w:r>
    </w:p>
    <w:p w:rsidR="00225EA9" w:rsidRDefault="00225EA9" w:rsidP="00812221">
      <w:pPr>
        <w:rPr>
          <w:rFonts w:cs="宋体"/>
          <w:b/>
          <w:bCs/>
          <w:i/>
          <w:iCs/>
        </w:rPr>
      </w:pPr>
      <w:r w:rsidRPr="007B45F8">
        <w:rPr>
          <w:rFonts w:cs="宋体" w:hint="eastAsia"/>
          <w:b/>
          <w:bCs/>
          <w:i/>
          <w:iCs/>
        </w:rPr>
        <w:t>分析：。</w:t>
      </w:r>
    </w:p>
    <w:p w:rsidR="00812221" w:rsidRPr="00E23C59" w:rsidRDefault="00812221" w:rsidP="00812221">
      <w:pPr>
        <w:outlineLvl w:val="0"/>
        <w:rPr>
          <w:b/>
        </w:rPr>
      </w:pPr>
      <w:r w:rsidRPr="002009FE">
        <w:rPr>
          <w:rFonts w:cs="宋体" w:hint="eastAsia"/>
          <w:b/>
          <w:bCs/>
        </w:rPr>
        <w:t>三、宏观经济与政策</w:t>
      </w:r>
    </w:p>
    <w:p w:rsidR="00E16A8B" w:rsidRDefault="00E16A8B" w:rsidP="00E16A8B">
      <w:pPr>
        <w:pStyle w:val="a6"/>
        <w:numPr>
          <w:ilvl w:val="0"/>
          <w:numId w:val="5"/>
        </w:numPr>
        <w:ind w:firstLineChars="0"/>
        <w:outlineLvl w:val="1"/>
      </w:pPr>
      <w:r w:rsidRPr="001978CA">
        <w:rPr>
          <w:rFonts w:hint="eastAsia"/>
          <w:b/>
        </w:rPr>
        <w:t>《道路机动车辆生产企业集团化试点管理实施细则》等征求意见</w:t>
      </w:r>
    </w:p>
    <w:p w:rsidR="00E16A8B" w:rsidRDefault="00E16A8B" w:rsidP="00E16A8B">
      <w:r>
        <w:t>9月11日，工信部公开征求对《道路机动车辆生产企业及产品准入新技术、新工艺、新材料应用评估程序》、《道路机动车辆生产企业集团化试点管理实施细则》、《道路机动车辆产品系族管理实施细则》（征求意见稿）的意见。</w:t>
      </w:r>
    </w:p>
    <w:p w:rsidR="00E16A8B" w:rsidRDefault="00E16A8B" w:rsidP="00E16A8B">
      <w:pPr>
        <w:rPr>
          <w:rFonts w:cs="宋体"/>
          <w:b/>
          <w:bCs/>
          <w:i/>
          <w:iCs/>
        </w:rPr>
      </w:pPr>
      <w:r w:rsidRPr="001827A6">
        <w:rPr>
          <w:rFonts w:cs="宋体" w:hint="eastAsia"/>
          <w:b/>
          <w:bCs/>
          <w:i/>
          <w:iCs/>
        </w:rPr>
        <w:t>分析：。</w:t>
      </w:r>
    </w:p>
    <w:p w:rsidR="00E16A8B" w:rsidRPr="001365AD" w:rsidRDefault="00E16A8B" w:rsidP="00E16A8B">
      <w:pPr>
        <w:pStyle w:val="a6"/>
        <w:numPr>
          <w:ilvl w:val="0"/>
          <w:numId w:val="5"/>
        </w:numPr>
        <w:ind w:firstLineChars="0"/>
        <w:outlineLvl w:val="1"/>
        <w:rPr>
          <w:b/>
        </w:rPr>
      </w:pPr>
      <w:r w:rsidRPr="001365AD">
        <w:rPr>
          <w:rFonts w:hint="eastAsia"/>
          <w:b/>
        </w:rPr>
        <w:t>工业和信息化部：公开征求对《关于修改</w:t>
      </w:r>
      <w:r w:rsidRPr="001365AD">
        <w:rPr>
          <w:b/>
        </w:rPr>
        <w:t>&lt;乘用车企业平均燃料消耗量与新能源汽车积分并行管理办法&gt;的决定（征求意见稿）》的意见</w:t>
      </w:r>
    </w:p>
    <w:p w:rsidR="00E16A8B" w:rsidRDefault="00E16A8B" w:rsidP="00E16A8B">
      <w:r>
        <w:rPr>
          <w:rFonts w:hint="eastAsia"/>
        </w:rPr>
        <w:t>为了推动我国节能与新能源汽车产业健康可持续发展，加快汽车产业转型升级，按照《乘用车企业平均燃料消耗量与新能源汽车积分并行管理办法》（工业和信息化部</w:t>
      </w:r>
      <w:r>
        <w:t>财政部商务部海关总署市场监管总局第44号令，以下简称《积分办法》）的相关要求，结合我国汽车产业</w:t>
      </w:r>
      <w:r>
        <w:lastRenderedPageBreak/>
        <w:t>发展实际，工业和信息化部等有关部门起草了《关于修改&lt;乘用车企业平均燃料消耗量与新能源汽车积分并行管理办法&gt;的决定（征求意见稿）》，现向社会公开征求意见，请于2019年10月11日前反馈意见。</w:t>
      </w:r>
    </w:p>
    <w:p w:rsidR="00E16A8B" w:rsidRDefault="00E16A8B" w:rsidP="00E16A8B">
      <w:r>
        <w:t>2017年9月《积分办法》发布和实施以来，在引导汽车行业提高节能技术水平、促进新能源汽车产业发展等方面发挥了重大作用。按照《积分办法》的规定，2021年度及以后年度的新能源汽车积分比例要求，由工业和信息化部另行公布。同时，随着我国新能源汽车产业的快速发展，《积分办法》在执行过程中也出现了一些新情况、新问题，为了更好发挥《积分办法》的作用，促进我国节能与新能源汽车产业高质量发展，需要对《积分办法》进行修订。</w:t>
      </w:r>
    </w:p>
    <w:p w:rsidR="00E16A8B" w:rsidRDefault="00E16A8B" w:rsidP="00E16A8B">
      <w:r>
        <w:t>2019年7月9日，《积分办法》修正案（征求意见稿）通过部门户网站向社会公开征求了意见。在此基础上形成了《关于修改&lt;乘用车企业平均燃料消耗量与新能源汽车积分并行管理办法&gt;的决定（征求意见稿）》，其主要修改内容包括以下五个方面：一是修改了传统能源乘用车适用范围，二是公布了2021-2023年新能源汽车积分比例要求并修改了新能源汽车车型积分计算方法，三是完善了传统能源乘用车燃料消耗量引导和积分灵活性措施，四是更新了小规模企业核算优惠，五是将《积分办法》中“质检总局”修改为“市场监管总局”。</w:t>
      </w:r>
    </w:p>
    <w:p w:rsidR="00E16A8B" w:rsidRPr="001365AD" w:rsidRDefault="00E16A8B" w:rsidP="00E16A8B">
      <w:pPr>
        <w:rPr>
          <w:rFonts w:cs="宋体"/>
          <w:b/>
          <w:bCs/>
          <w:i/>
          <w:iCs/>
        </w:rPr>
      </w:pPr>
      <w:r w:rsidRPr="001827A6">
        <w:rPr>
          <w:rFonts w:cs="宋体" w:hint="eastAsia"/>
          <w:b/>
          <w:bCs/>
          <w:i/>
          <w:iCs/>
        </w:rPr>
        <w:t>分析：。</w:t>
      </w:r>
    </w:p>
    <w:p w:rsidR="00E16A8B" w:rsidRPr="001365AD" w:rsidRDefault="00E16A8B" w:rsidP="00E16A8B">
      <w:pPr>
        <w:pStyle w:val="a6"/>
        <w:numPr>
          <w:ilvl w:val="0"/>
          <w:numId w:val="5"/>
        </w:numPr>
        <w:ind w:firstLineChars="0"/>
        <w:outlineLvl w:val="1"/>
        <w:rPr>
          <w:b/>
        </w:rPr>
      </w:pPr>
      <w:r w:rsidRPr="001365AD">
        <w:rPr>
          <w:rFonts w:hint="eastAsia"/>
          <w:b/>
        </w:rPr>
        <w:t>工业和信息化部节能与综合利用司：对《新能源汽车动力蓄电池回收服务网点建设和运营指南（征求意见稿）》公开征求意见</w:t>
      </w:r>
    </w:p>
    <w:p w:rsidR="00E16A8B" w:rsidRDefault="00E16A8B" w:rsidP="00E16A8B">
      <w:r>
        <w:rPr>
          <w:rFonts w:hint="eastAsia"/>
        </w:rPr>
        <w:t>为推动新能源汽车动力蓄电池回收利用，引导和规范动力蓄电池回收服务网点建设运营，我们研究起草了《新能源汽车动力蓄电池回收服务网点建设和运营指南》。现将征求意见稿向社会公开征求意见，如有意见或建议，请于</w:t>
      </w:r>
      <w:r>
        <w:t>2019年9月24日前反馈工业和信息化部节能与综合利用司。</w:t>
      </w:r>
    </w:p>
    <w:p w:rsidR="00E16A8B" w:rsidRDefault="00E16A8B" w:rsidP="00E16A8B">
      <w:r>
        <w:rPr>
          <w:rFonts w:hint="eastAsia"/>
        </w:rPr>
        <w:lastRenderedPageBreak/>
        <w:t>《新能源汽车动力蓄电池回收服务网点建设和运营指南（征求意见稿）》的主要内容包括总则、规范性引用文件、术语和定义、总体要求、建设要求、作业要求、安全环保要求等共七个方面，以及附录</w:t>
      </w:r>
      <w:r>
        <w:t>A废旧动力蓄电池安全判定检测项目、附录B回收服务网点作业规程。</w:t>
      </w:r>
    </w:p>
    <w:p w:rsidR="00E16A8B" w:rsidRDefault="00E16A8B" w:rsidP="00E16A8B">
      <w:r>
        <w:rPr>
          <w:rFonts w:hint="eastAsia"/>
        </w:rPr>
        <w:t>本指南提出了新能源汽车废旧动力蓄电池以及报废的梯次利用电池回收服务网点建设、作业以及安全环保要求。</w:t>
      </w:r>
    </w:p>
    <w:p w:rsidR="00E16A8B" w:rsidRPr="001365AD" w:rsidRDefault="00E16A8B" w:rsidP="00E16A8B">
      <w:pPr>
        <w:rPr>
          <w:rFonts w:cs="宋体"/>
          <w:b/>
          <w:bCs/>
          <w:i/>
          <w:iCs/>
        </w:rPr>
      </w:pPr>
      <w:r w:rsidRPr="001827A6">
        <w:rPr>
          <w:rFonts w:cs="宋体" w:hint="eastAsia"/>
          <w:b/>
          <w:bCs/>
          <w:i/>
          <w:iCs/>
        </w:rPr>
        <w:t>分析：。</w:t>
      </w:r>
    </w:p>
    <w:p w:rsidR="00E16A8B" w:rsidRPr="00B24E4D" w:rsidRDefault="00E16A8B" w:rsidP="00E16A8B">
      <w:pPr>
        <w:pStyle w:val="a6"/>
        <w:numPr>
          <w:ilvl w:val="0"/>
          <w:numId w:val="5"/>
        </w:numPr>
        <w:ind w:firstLineChars="0"/>
        <w:outlineLvl w:val="1"/>
        <w:rPr>
          <w:b/>
        </w:rPr>
      </w:pPr>
      <w:r w:rsidRPr="00B24E4D">
        <w:rPr>
          <w:rFonts w:hint="eastAsia"/>
          <w:b/>
        </w:rPr>
        <w:t>公安交管</w:t>
      </w:r>
      <w:r w:rsidRPr="00B24E4D">
        <w:rPr>
          <w:b/>
        </w:rPr>
        <w:t>6项新措施9月20日起推行</w:t>
      </w:r>
    </w:p>
    <w:p w:rsidR="00E16A8B" w:rsidRDefault="00E16A8B" w:rsidP="00E16A8B">
      <w:r>
        <w:rPr>
          <w:rFonts w:hint="eastAsia"/>
        </w:rPr>
        <w:t>公安部今天在京召开新闻发布会，通报服务经济社会发展服务群众企业公安交管</w:t>
      </w:r>
      <w:r>
        <w:t>6项新措施将于9月20日起推行情况。今天公布的公安交管6项新措施，包括3项便捷快办服务、3项网上交管服务。</w:t>
      </w:r>
    </w:p>
    <w:p w:rsidR="00E16A8B" w:rsidRDefault="00E16A8B" w:rsidP="00E16A8B">
      <w:r>
        <w:t>3项便捷快办服务：一是车辆登记销售企业快捷代办；二是租赁车交通违法处理简捷快办；三是临时入境车辆牌证便捷可办。</w:t>
      </w:r>
    </w:p>
    <w:p w:rsidR="00E16A8B" w:rsidRDefault="00E16A8B" w:rsidP="00E16A8B">
      <w:r>
        <w:t>3项网上交管服务：一是全面推进小客车转籍信息网上转递；二是全面推行“两个教育”网上学习；三是全面推行交通事故多发点段网上导航提示。</w:t>
      </w:r>
    </w:p>
    <w:p w:rsidR="00E16A8B" w:rsidRPr="00B24E4D" w:rsidRDefault="00E16A8B" w:rsidP="00E16A8B">
      <w:pPr>
        <w:rPr>
          <w:rFonts w:cs="宋体"/>
          <w:b/>
          <w:bCs/>
          <w:i/>
          <w:iCs/>
        </w:rPr>
      </w:pPr>
      <w:r w:rsidRPr="001827A6">
        <w:rPr>
          <w:rFonts w:cs="宋体" w:hint="eastAsia"/>
          <w:b/>
          <w:bCs/>
          <w:i/>
          <w:iCs/>
        </w:rPr>
        <w:t>分析：。</w:t>
      </w:r>
    </w:p>
    <w:p w:rsidR="00E16A8B" w:rsidRPr="00046499" w:rsidRDefault="00E16A8B" w:rsidP="00E16A8B">
      <w:pPr>
        <w:pStyle w:val="a6"/>
        <w:numPr>
          <w:ilvl w:val="0"/>
          <w:numId w:val="5"/>
        </w:numPr>
        <w:ind w:firstLineChars="0"/>
        <w:outlineLvl w:val="1"/>
        <w:rPr>
          <w:b/>
        </w:rPr>
      </w:pPr>
      <w:r w:rsidRPr="00046499">
        <w:rPr>
          <w:rFonts w:hint="eastAsia"/>
          <w:b/>
        </w:rPr>
        <w:t>贵阳：取消限购</w:t>
      </w:r>
    </w:p>
    <w:p w:rsidR="00E16A8B" w:rsidRDefault="00E16A8B" w:rsidP="00E16A8B">
      <w:r>
        <w:t>9月11日消息，贵州省流通协会近日发布《关于转发（黔改综合【2019】791号）文的通知》的通知。要求贵州各地“多措并举稳定和规范汽车消费，更好满足居民出行需求”。具体要求包括2019年贵阳市号牌发放量在2018年基础上增加30,000个以上，并根据道路和交通流量的具体情况实时取消小客车专段号牌摇号。</w:t>
      </w:r>
    </w:p>
    <w:p w:rsidR="00E16A8B" w:rsidRDefault="00E16A8B" w:rsidP="00E16A8B">
      <w:pPr>
        <w:rPr>
          <w:rFonts w:cs="宋体"/>
          <w:b/>
          <w:bCs/>
          <w:i/>
          <w:iCs/>
        </w:rPr>
      </w:pPr>
      <w:r w:rsidRPr="001827A6">
        <w:rPr>
          <w:rFonts w:cs="宋体" w:hint="eastAsia"/>
          <w:b/>
          <w:bCs/>
          <w:i/>
          <w:iCs/>
        </w:rPr>
        <w:t>分析：。</w:t>
      </w:r>
    </w:p>
    <w:p w:rsidR="00E16A8B" w:rsidRPr="00F0613E" w:rsidRDefault="00E16A8B" w:rsidP="00E16A8B">
      <w:pPr>
        <w:pStyle w:val="a6"/>
        <w:numPr>
          <w:ilvl w:val="0"/>
          <w:numId w:val="5"/>
        </w:numPr>
        <w:ind w:firstLineChars="0"/>
        <w:outlineLvl w:val="1"/>
        <w:rPr>
          <w:b/>
        </w:rPr>
      </w:pPr>
      <w:r w:rsidRPr="00F0613E">
        <w:rPr>
          <w:rFonts w:hint="eastAsia"/>
          <w:b/>
        </w:rPr>
        <w:t>海南省电动汽车充电设施建设技术标准下月实施</w:t>
      </w:r>
    </w:p>
    <w:p w:rsidR="00E16A8B" w:rsidRDefault="00E16A8B" w:rsidP="00E16A8B">
      <w:r>
        <w:rPr>
          <w:rFonts w:hint="eastAsia"/>
        </w:rPr>
        <w:lastRenderedPageBreak/>
        <w:t>为推动我省电动汽车充电基础设施建设，保障电动汽车充电基础设施建设工程质量安全，省住房和城乡建设厅、省消防救援总队联合组织对原《建筑物配建停车位充电设施建设标准（试行）》进行了修订，修订后名称为《海南省电动汽车充电设施建设技术标准》，自</w:t>
      </w:r>
      <w:r>
        <w:t>2019年10月1日起实施。</w:t>
      </w:r>
    </w:p>
    <w:p w:rsidR="00E16A8B" w:rsidRDefault="00E16A8B" w:rsidP="00E16A8B">
      <w:r>
        <w:rPr>
          <w:rFonts w:hint="eastAsia"/>
        </w:rPr>
        <w:t>据介绍，修订后的《技术标准》包括规划选址、充电设备的布置与标识、供配电系统、消防等</w:t>
      </w:r>
      <w:r>
        <w:t>10章。</w:t>
      </w:r>
    </w:p>
    <w:p w:rsidR="00E16A8B" w:rsidRPr="00F0613E" w:rsidRDefault="00E16A8B" w:rsidP="00E16A8B">
      <w:pPr>
        <w:rPr>
          <w:rFonts w:cs="宋体"/>
          <w:b/>
          <w:bCs/>
          <w:i/>
          <w:iCs/>
        </w:rPr>
      </w:pPr>
      <w:r w:rsidRPr="001827A6">
        <w:rPr>
          <w:rFonts w:cs="宋体" w:hint="eastAsia"/>
          <w:b/>
          <w:bCs/>
          <w:i/>
          <w:iCs/>
        </w:rPr>
        <w:t>分析：。</w:t>
      </w:r>
    </w:p>
    <w:p w:rsidR="00E16A8B" w:rsidRPr="00046499" w:rsidRDefault="00E16A8B" w:rsidP="00E16A8B">
      <w:pPr>
        <w:pStyle w:val="a6"/>
        <w:numPr>
          <w:ilvl w:val="0"/>
          <w:numId w:val="5"/>
        </w:numPr>
        <w:ind w:firstLineChars="0"/>
        <w:outlineLvl w:val="1"/>
        <w:rPr>
          <w:b/>
        </w:rPr>
      </w:pPr>
      <w:r w:rsidRPr="00046499">
        <w:rPr>
          <w:rFonts w:hint="eastAsia"/>
          <w:b/>
        </w:rPr>
        <w:t>海南省有望试点新能源汽车车电分离模式</w:t>
      </w:r>
    </w:p>
    <w:p w:rsidR="00E16A8B" w:rsidRDefault="00E16A8B" w:rsidP="00E16A8B">
      <w:r>
        <w:rPr>
          <w:rFonts w:hint="eastAsia"/>
        </w:rPr>
        <w:t>在</w:t>
      </w:r>
      <w:r>
        <w:t>2019海南日报报业集团金秋车展现场，海南省工信厅装备工业与科技处副处长徐涛介绍了海南新能源汽车发展路线图，“我省在全力推进新能源汽车相关配套建设的同时，也在研究出台新能源汽车充电的分时电价方案，同时有望开展新能源汽车车电分离模式试点。”</w:t>
      </w:r>
    </w:p>
    <w:p w:rsidR="00E16A8B" w:rsidRDefault="00E16A8B" w:rsidP="00E16A8B">
      <w:pPr>
        <w:rPr>
          <w:rFonts w:cs="宋体"/>
          <w:b/>
          <w:bCs/>
          <w:i/>
          <w:iCs/>
        </w:rPr>
      </w:pPr>
      <w:r w:rsidRPr="001827A6">
        <w:rPr>
          <w:rFonts w:cs="宋体" w:hint="eastAsia"/>
          <w:b/>
          <w:bCs/>
          <w:i/>
          <w:iCs/>
        </w:rPr>
        <w:t>分析：。</w:t>
      </w:r>
    </w:p>
    <w:p w:rsidR="00E16A8B" w:rsidRPr="009108FE" w:rsidRDefault="00E16A8B" w:rsidP="00E16A8B">
      <w:pPr>
        <w:pStyle w:val="a6"/>
        <w:numPr>
          <w:ilvl w:val="0"/>
          <w:numId w:val="5"/>
        </w:numPr>
        <w:ind w:firstLineChars="0"/>
        <w:outlineLvl w:val="1"/>
        <w:rPr>
          <w:b/>
        </w:rPr>
      </w:pPr>
      <w:r w:rsidRPr="009108FE">
        <w:rPr>
          <w:rFonts w:hint="eastAsia"/>
          <w:b/>
        </w:rPr>
        <w:t>交通部、国税局：</w:t>
      </w:r>
      <w:r w:rsidRPr="009108FE">
        <w:rPr>
          <w:b/>
        </w:rPr>
        <w:t>鼓励发展网络货运促进物流资源集约整合</w:t>
      </w:r>
    </w:p>
    <w:p w:rsidR="00E16A8B" w:rsidRDefault="00E16A8B" w:rsidP="00E16A8B">
      <w:r>
        <w:t>9月9日，交通运输部、国家税务总局发布了关于印发《网络平台道路货物运输经营管理暂行办法》的通知。《办法》第五条指出，鼓励网络货运经营者利用大数据、云计算、卫星定位、人工智能等技术整合资源，应用多式联运、甩挂运输和共同配送等运输组织模式，实现规模化、集约化运输生产。鼓励组织新能源车辆、中置轴模块化汽车列车等标准化车辆运输。</w:t>
      </w:r>
    </w:p>
    <w:p w:rsidR="00E16A8B" w:rsidRDefault="00E16A8B" w:rsidP="00E16A8B">
      <w:pPr>
        <w:rPr>
          <w:rFonts w:cs="宋体"/>
          <w:b/>
          <w:bCs/>
          <w:i/>
          <w:iCs/>
        </w:rPr>
      </w:pPr>
      <w:r w:rsidRPr="001827A6">
        <w:rPr>
          <w:rFonts w:cs="宋体" w:hint="eastAsia"/>
          <w:b/>
          <w:bCs/>
          <w:i/>
          <w:iCs/>
        </w:rPr>
        <w:t>分析：。</w:t>
      </w:r>
    </w:p>
    <w:p w:rsidR="00E16A8B" w:rsidRPr="001365AD" w:rsidRDefault="00E16A8B" w:rsidP="00E16A8B">
      <w:pPr>
        <w:pStyle w:val="a6"/>
        <w:numPr>
          <w:ilvl w:val="0"/>
          <w:numId w:val="5"/>
        </w:numPr>
        <w:ind w:firstLineChars="0"/>
        <w:outlineLvl w:val="1"/>
        <w:rPr>
          <w:b/>
        </w:rPr>
      </w:pPr>
      <w:r w:rsidRPr="001365AD">
        <w:rPr>
          <w:rFonts w:hint="eastAsia"/>
          <w:b/>
        </w:rPr>
        <w:t>交通运输部、国家税务总局：关于印发《网络平台道路货物运输经营管理暂行办法》的通知</w:t>
      </w:r>
    </w:p>
    <w:p w:rsidR="00E16A8B" w:rsidRDefault="00E16A8B" w:rsidP="00E16A8B">
      <w:r>
        <w:rPr>
          <w:rFonts w:hint="eastAsia"/>
        </w:rPr>
        <w:t>交通运输部无车承运人试点工作于</w:t>
      </w:r>
      <w:r>
        <w:t>2019年12月31日结束。从2020年1月1日起，试点企业可按照《办法》规定要求，申请经营范围为“网络货运”的道路运输经营许可；县级</w:t>
      </w:r>
      <w:r>
        <w:lastRenderedPageBreak/>
        <w:t>负有道路运输监督管理职责的机构应按照《办法》，对符合相关条件要求的试点企业，换发道路运输经营许可证。未纳入交通运输部无车承运人试点范围的经营者，可按照《办法》申请经营许可，依法依规从事网络货运经营。</w:t>
      </w:r>
    </w:p>
    <w:p w:rsidR="00E16A8B" w:rsidRDefault="00E16A8B" w:rsidP="00E16A8B">
      <w:r w:rsidRPr="00224A80">
        <w:rPr>
          <w:rFonts w:hint="eastAsia"/>
        </w:rPr>
        <w:t>《网络平台道路货物运输经营管理暂行办法》的主要内容包括：总则、经营管理、监督检查共三章三十条。《办法》规定，鼓励网络货运经营者利用大数据、云计算、卫星定位、人工智能等技术整合资源，应用多式联运、甩挂运输和共同配送等运输组织模式，实现规模化、集约化运输生产。鼓励组织新能源车辆、中置轴模块化汽车列车等标准化车辆运输。本办法自</w:t>
      </w:r>
      <w:r w:rsidRPr="00224A80">
        <w:t>2020年1月1日起施行，有效期2年。</w:t>
      </w:r>
    </w:p>
    <w:p w:rsidR="00E16A8B" w:rsidRPr="001365AD" w:rsidRDefault="00E16A8B" w:rsidP="00E16A8B">
      <w:pPr>
        <w:rPr>
          <w:rFonts w:cs="宋体"/>
          <w:b/>
          <w:bCs/>
          <w:i/>
          <w:iCs/>
        </w:rPr>
      </w:pPr>
      <w:r w:rsidRPr="001827A6">
        <w:rPr>
          <w:rFonts w:cs="宋体" w:hint="eastAsia"/>
          <w:b/>
          <w:bCs/>
          <w:i/>
          <w:iCs/>
        </w:rPr>
        <w:t>分析：。</w:t>
      </w:r>
    </w:p>
    <w:p w:rsidR="00E16A8B" w:rsidRPr="00F0613E" w:rsidRDefault="00E16A8B" w:rsidP="00E16A8B">
      <w:pPr>
        <w:pStyle w:val="a6"/>
        <w:numPr>
          <w:ilvl w:val="0"/>
          <w:numId w:val="5"/>
        </w:numPr>
        <w:ind w:firstLineChars="0"/>
        <w:outlineLvl w:val="1"/>
        <w:rPr>
          <w:b/>
        </w:rPr>
      </w:pPr>
      <w:r w:rsidRPr="00F0613E">
        <w:rPr>
          <w:rFonts w:hint="eastAsia"/>
          <w:b/>
        </w:rPr>
        <w:t>汽车改装</w:t>
      </w:r>
      <w:r w:rsidRPr="00F0613E">
        <w:rPr>
          <w:b/>
        </w:rPr>
        <w:t>9月开放！</w:t>
      </w:r>
      <w:r w:rsidRPr="00F0613E">
        <w:rPr>
          <w:rFonts w:hint="eastAsia"/>
          <w:b/>
        </w:rPr>
        <w:t>新版机动车查验规程解读</w:t>
      </w:r>
    </w:p>
    <w:p w:rsidR="00E16A8B" w:rsidRDefault="00E16A8B" w:rsidP="00E16A8B">
      <w:r>
        <w:rPr>
          <w:rFonts w:hint="eastAsia"/>
        </w:rPr>
        <w:t>在中华人民共和国公安部最新发布的《机动车查验工作规程》（</w:t>
      </w:r>
      <w:r>
        <w:t>GA801-2019）上，其明确指出轮毂、中网等方面都属于合法改装项目，年检时允许通过。而这份最新的《机动车查验工作规程》已经在9月1日正式实施。</w:t>
      </w:r>
    </w:p>
    <w:p w:rsidR="00E16A8B" w:rsidRDefault="00E16A8B" w:rsidP="00E16A8B">
      <w:r>
        <w:rPr>
          <w:rFonts w:hint="eastAsia"/>
        </w:rPr>
        <w:t>允许改装的项目包括：车顶行李架、出入口踏步件、换装散热器面罩、保险杠、轮毂、轮胎。</w:t>
      </w:r>
    </w:p>
    <w:p w:rsidR="00E16A8B" w:rsidRDefault="00E16A8B" w:rsidP="00E16A8B">
      <w:r>
        <w:rPr>
          <w:rFonts w:hint="eastAsia"/>
        </w:rPr>
        <w:t>国务院发文支持汽车改装、赛事、摩托车运动，意味着整个汽车改装、赛事等产业将逐渐规范化，车友玩车也将有法可依。</w:t>
      </w:r>
    </w:p>
    <w:p w:rsidR="00E16A8B" w:rsidRPr="00F0613E" w:rsidRDefault="00E16A8B" w:rsidP="00E16A8B">
      <w:pPr>
        <w:rPr>
          <w:rFonts w:cs="宋体"/>
          <w:b/>
          <w:bCs/>
          <w:i/>
          <w:iCs/>
        </w:rPr>
      </w:pPr>
      <w:r w:rsidRPr="001827A6">
        <w:rPr>
          <w:rFonts w:cs="宋体" w:hint="eastAsia"/>
          <w:b/>
          <w:bCs/>
          <w:i/>
          <w:iCs/>
        </w:rPr>
        <w:t>分析：。</w:t>
      </w:r>
    </w:p>
    <w:p w:rsidR="00225EA9" w:rsidRPr="009108FE" w:rsidRDefault="00225EA9" w:rsidP="00812221">
      <w:pPr>
        <w:pStyle w:val="a6"/>
        <w:numPr>
          <w:ilvl w:val="0"/>
          <w:numId w:val="6"/>
        </w:numPr>
        <w:ind w:firstLineChars="0"/>
        <w:outlineLvl w:val="1"/>
        <w:rPr>
          <w:b/>
        </w:rPr>
      </w:pPr>
      <w:r w:rsidRPr="009108FE">
        <w:rPr>
          <w:rFonts w:hint="eastAsia"/>
          <w:b/>
        </w:rPr>
        <w:t>财政部：截至</w:t>
      </w:r>
      <w:r w:rsidRPr="009108FE">
        <w:rPr>
          <w:b/>
        </w:rPr>
        <w:t>8月末全国地方政府债务余额214,139亿元</w:t>
      </w:r>
    </w:p>
    <w:p w:rsidR="00225EA9" w:rsidRDefault="00225EA9" w:rsidP="00812221">
      <w:r>
        <w:rPr>
          <w:rFonts w:hint="eastAsia"/>
        </w:rPr>
        <w:t>财政部党组成员、副部长许宏才在财政部“加快发行使用地方政府专项债券”新闻发布会上介绍，经第十三届全国人民代表大会第二次会议审议批准，</w:t>
      </w:r>
      <w:r>
        <w:t>2019年全国地方政府债务限额为240,774.3亿元。截至2019年8月末，全国地方政府债务余额214,139亿元，控制在全国人大批准的限额之内。</w:t>
      </w:r>
    </w:p>
    <w:p w:rsidR="00225EA9" w:rsidRDefault="00225EA9" w:rsidP="00812221">
      <w:pPr>
        <w:rPr>
          <w:rFonts w:cs="宋体"/>
          <w:b/>
          <w:bCs/>
          <w:i/>
          <w:iCs/>
        </w:rPr>
      </w:pPr>
      <w:r w:rsidRPr="00B76960">
        <w:rPr>
          <w:rFonts w:cs="宋体" w:hint="eastAsia"/>
          <w:b/>
          <w:bCs/>
          <w:i/>
          <w:iCs/>
        </w:rPr>
        <w:lastRenderedPageBreak/>
        <w:t>分析：。</w:t>
      </w:r>
    </w:p>
    <w:p w:rsidR="00225EA9" w:rsidRPr="004C6174" w:rsidRDefault="00225EA9" w:rsidP="00812221">
      <w:pPr>
        <w:pStyle w:val="a6"/>
        <w:numPr>
          <w:ilvl w:val="0"/>
          <w:numId w:val="6"/>
        </w:numPr>
        <w:ind w:firstLineChars="0"/>
        <w:outlineLvl w:val="1"/>
        <w:rPr>
          <w:b/>
        </w:rPr>
      </w:pPr>
      <w:r w:rsidRPr="004C6174">
        <w:rPr>
          <w:rFonts w:hint="eastAsia"/>
          <w:b/>
        </w:rPr>
        <w:t>财政部：前</w:t>
      </w:r>
      <w:r w:rsidRPr="004C6174">
        <w:rPr>
          <w:b/>
        </w:rPr>
        <w:t>8月累计发行新增地方债28,951亿元</w:t>
      </w:r>
    </w:p>
    <w:p w:rsidR="00225EA9" w:rsidRDefault="00225EA9" w:rsidP="00812221">
      <w:r>
        <w:t>1-8月，全国地方累计发行新增地方政府债券28,951亿元，占2019年新增地方政府债务限额的94%，发行进度同比提高34个百分点。</w:t>
      </w:r>
    </w:p>
    <w:p w:rsidR="00225EA9" w:rsidRDefault="00225EA9" w:rsidP="00812221">
      <w:pPr>
        <w:rPr>
          <w:rFonts w:cs="宋体"/>
          <w:b/>
          <w:bCs/>
          <w:i/>
          <w:iCs/>
        </w:rPr>
      </w:pPr>
      <w:r w:rsidRPr="00B76960">
        <w:rPr>
          <w:rFonts w:cs="宋体" w:hint="eastAsia"/>
          <w:b/>
          <w:bCs/>
          <w:i/>
          <w:iCs/>
        </w:rPr>
        <w:t>分析：。</w:t>
      </w:r>
    </w:p>
    <w:p w:rsidR="00225EA9" w:rsidRPr="001978CA" w:rsidRDefault="00225EA9" w:rsidP="00812221">
      <w:pPr>
        <w:pStyle w:val="a6"/>
        <w:numPr>
          <w:ilvl w:val="0"/>
          <w:numId w:val="6"/>
        </w:numPr>
        <w:ind w:firstLineChars="0"/>
        <w:outlineLvl w:val="1"/>
        <w:rPr>
          <w:b/>
        </w:rPr>
      </w:pPr>
      <w:r w:rsidRPr="001978CA">
        <w:rPr>
          <w:rFonts w:hint="eastAsia"/>
          <w:b/>
        </w:rPr>
        <w:t>工信部：</w:t>
      </w:r>
      <w:r w:rsidRPr="001978CA">
        <w:rPr>
          <w:b/>
        </w:rPr>
        <w:t>7月规模以上电子信息制造业增加值同比增长6.1%</w:t>
      </w:r>
    </w:p>
    <w:p w:rsidR="00225EA9" w:rsidRDefault="00225EA9" w:rsidP="00812221">
      <w:r>
        <w:t>7月规模以上电子信息制造业增加值同比增长6.1%，增速比去年同期回落7.4个百分点。1-7月份增加值同比增长9.1%，增速比去年同期回落3.5个百分点。</w:t>
      </w:r>
    </w:p>
    <w:p w:rsidR="00225EA9" w:rsidRDefault="00225EA9" w:rsidP="00812221">
      <w:pPr>
        <w:rPr>
          <w:rFonts w:cs="宋体"/>
          <w:b/>
          <w:bCs/>
          <w:i/>
          <w:iCs/>
        </w:rPr>
      </w:pPr>
      <w:r w:rsidRPr="00B76960">
        <w:rPr>
          <w:rFonts w:cs="宋体" w:hint="eastAsia"/>
          <w:b/>
          <w:bCs/>
          <w:i/>
          <w:iCs/>
        </w:rPr>
        <w:t>分析：。</w:t>
      </w:r>
    </w:p>
    <w:p w:rsidR="00225EA9" w:rsidRPr="006550FE" w:rsidRDefault="00225EA9" w:rsidP="00812221">
      <w:pPr>
        <w:pStyle w:val="a6"/>
        <w:numPr>
          <w:ilvl w:val="0"/>
          <w:numId w:val="6"/>
        </w:numPr>
        <w:ind w:firstLineChars="0"/>
        <w:outlineLvl w:val="1"/>
        <w:rPr>
          <w:b/>
        </w:rPr>
      </w:pPr>
      <w:r w:rsidRPr="006550FE">
        <w:rPr>
          <w:rFonts w:hint="eastAsia"/>
          <w:b/>
        </w:rPr>
        <w:t>海关总署：前</w:t>
      </w:r>
      <w:r w:rsidRPr="006550FE">
        <w:rPr>
          <w:b/>
        </w:rPr>
        <w:t>8月我国外贸进出口总值同比增长3.6%</w:t>
      </w:r>
    </w:p>
    <w:p w:rsidR="00225EA9" w:rsidRDefault="00225EA9" w:rsidP="00812221">
      <w:r>
        <w:t>2019年前8个月，中国货物贸易进出口总值20.13万亿元人民币，比去年同期增长3.6%。其中，出口10.95万亿元，增长6.1%；进口9.18万亿元，增长0.8%；贸易顺差1.77万亿元，扩大46%。</w:t>
      </w:r>
    </w:p>
    <w:p w:rsidR="00225EA9" w:rsidRDefault="00225EA9" w:rsidP="00812221">
      <w:pPr>
        <w:rPr>
          <w:rFonts w:cs="宋体"/>
          <w:b/>
          <w:bCs/>
          <w:i/>
          <w:iCs/>
        </w:rPr>
      </w:pPr>
      <w:r w:rsidRPr="00B76960">
        <w:rPr>
          <w:rFonts w:cs="宋体" w:hint="eastAsia"/>
          <w:b/>
          <w:bCs/>
          <w:i/>
          <w:iCs/>
        </w:rPr>
        <w:t>分析：。</w:t>
      </w:r>
    </w:p>
    <w:p w:rsidR="00225EA9" w:rsidRPr="00046499" w:rsidRDefault="00225EA9" w:rsidP="00812221">
      <w:pPr>
        <w:pStyle w:val="a6"/>
        <w:numPr>
          <w:ilvl w:val="0"/>
          <w:numId w:val="6"/>
        </w:numPr>
        <w:ind w:firstLineChars="0"/>
        <w:outlineLvl w:val="1"/>
        <w:rPr>
          <w:b/>
        </w:rPr>
      </w:pPr>
      <w:r w:rsidRPr="00046499">
        <w:rPr>
          <w:rFonts w:hint="eastAsia"/>
          <w:b/>
        </w:rPr>
        <w:t>统计局：</w:t>
      </w:r>
      <w:r w:rsidRPr="00046499">
        <w:rPr>
          <w:b/>
        </w:rPr>
        <w:t>8月份CPI同比上涨2.8%</w:t>
      </w:r>
    </w:p>
    <w:p w:rsidR="00225EA9" w:rsidRDefault="00225EA9" w:rsidP="00812221">
      <w:r>
        <w:t>2019年8月份，全国居民消费价格同比上涨2.8%，环比上涨0.7%。1—8月平均，全国居民消费价格比去年同期上涨2.4%。</w:t>
      </w:r>
    </w:p>
    <w:p w:rsidR="00225EA9" w:rsidRDefault="00225EA9" w:rsidP="00812221">
      <w:pPr>
        <w:rPr>
          <w:rFonts w:cs="宋体"/>
          <w:b/>
          <w:bCs/>
          <w:i/>
          <w:iCs/>
        </w:rPr>
      </w:pPr>
      <w:r w:rsidRPr="00B76960">
        <w:rPr>
          <w:rFonts w:cs="宋体" w:hint="eastAsia"/>
          <w:b/>
          <w:bCs/>
          <w:i/>
          <w:iCs/>
        </w:rPr>
        <w:t>分析：。</w:t>
      </w:r>
    </w:p>
    <w:p w:rsidR="00225EA9" w:rsidRPr="00046499" w:rsidRDefault="00225EA9" w:rsidP="00812221">
      <w:pPr>
        <w:pStyle w:val="a6"/>
        <w:numPr>
          <w:ilvl w:val="0"/>
          <w:numId w:val="6"/>
        </w:numPr>
        <w:ind w:firstLineChars="0"/>
        <w:outlineLvl w:val="1"/>
        <w:rPr>
          <w:b/>
        </w:rPr>
      </w:pPr>
      <w:r w:rsidRPr="00046499">
        <w:rPr>
          <w:rFonts w:hint="eastAsia"/>
          <w:b/>
        </w:rPr>
        <w:t>统计局：</w:t>
      </w:r>
      <w:r w:rsidRPr="00046499">
        <w:rPr>
          <w:b/>
        </w:rPr>
        <w:t>8月份PPI同比下降0.8%</w:t>
      </w:r>
    </w:p>
    <w:p w:rsidR="00225EA9" w:rsidRDefault="00225EA9" w:rsidP="00812221">
      <w:r>
        <w:t>2019年8月份，全国工业生产者出厂价格同比下降0.8%，环比下降0.1%。1—8月平均，工业生产者出厂价格比去年同期上涨0.1%，工业生产者购进价格下降0.2%。</w:t>
      </w:r>
    </w:p>
    <w:p w:rsidR="00225EA9" w:rsidRPr="00046499" w:rsidRDefault="00225EA9" w:rsidP="00812221">
      <w:pPr>
        <w:rPr>
          <w:rFonts w:cs="宋体"/>
          <w:b/>
          <w:bCs/>
          <w:i/>
          <w:iCs/>
        </w:rPr>
      </w:pPr>
      <w:r w:rsidRPr="00B76960">
        <w:rPr>
          <w:rFonts w:cs="宋体" w:hint="eastAsia"/>
          <w:b/>
          <w:bCs/>
          <w:i/>
          <w:iCs/>
        </w:rPr>
        <w:t>分析：。</w:t>
      </w:r>
    </w:p>
    <w:p w:rsidR="00812221" w:rsidRPr="00567A78" w:rsidRDefault="00812221" w:rsidP="00812221">
      <w:pPr>
        <w:pStyle w:val="a6"/>
        <w:numPr>
          <w:ilvl w:val="0"/>
          <w:numId w:val="8"/>
        </w:numPr>
        <w:ind w:firstLineChars="0"/>
        <w:outlineLvl w:val="0"/>
        <w:rPr>
          <w:b/>
        </w:rPr>
      </w:pPr>
      <w:r w:rsidRPr="002009FE">
        <w:rPr>
          <w:rFonts w:cs="宋体" w:hint="eastAsia"/>
          <w:b/>
          <w:bCs/>
        </w:rPr>
        <w:lastRenderedPageBreak/>
        <w:t>新品信息跟踪</w:t>
      </w:r>
    </w:p>
    <w:p w:rsidR="00225EA9" w:rsidRPr="00EB0B58" w:rsidRDefault="00225EA9" w:rsidP="00812221">
      <w:pPr>
        <w:pStyle w:val="a6"/>
        <w:numPr>
          <w:ilvl w:val="3"/>
          <w:numId w:val="9"/>
        </w:numPr>
        <w:ind w:left="426" w:firstLineChars="0"/>
        <w:outlineLvl w:val="1"/>
        <w:rPr>
          <w:b/>
        </w:rPr>
      </w:pPr>
      <w:r w:rsidRPr="00EB0B58">
        <w:rPr>
          <w:rFonts w:hint="eastAsia"/>
          <w:b/>
        </w:rPr>
        <w:t>北京现代全新一代</w:t>
      </w:r>
      <w:r w:rsidRPr="00EB0B58">
        <w:rPr>
          <w:b/>
        </w:rPr>
        <w:t>ix25</w:t>
      </w:r>
    </w:p>
    <w:tbl>
      <w:tblPr>
        <w:tblW w:w="0" w:type="auto"/>
        <w:tblCellSpacing w:w="15" w:type="dxa"/>
        <w:tblCellMar>
          <w:top w:w="15" w:type="dxa"/>
          <w:left w:w="15" w:type="dxa"/>
          <w:bottom w:w="15" w:type="dxa"/>
          <w:right w:w="15" w:type="dxa"/>
        </w:tblCellMar>
        <w:tblLook w:val="04A0"/>
      </w:tblPr>
      <w:tblGrid>
        <w:gridCol w:w="5235"/>
        <w:gridCol w:w="81"/>
      </w:tblGrid>
      <w:tr w:rsidR="00225EA9" w:rsidRPr="007D381F" w:rsidTr="000A5E28">
        <w:trPr>
          <w:tblCellSpacing w:w="15" w:type="dxa"/>
        </w:trPr>
        <w:tc>
          <w:tcPr>
            <w:tcW w:w="0" w:type="auto"/>
            <w:tcBorders>
              <w:top w:val="nil"/>
              <w:left w:val="nil"/>
              <w:bottom w:val="nil"/>
              <w:right w:val="nil"/>
            </w:tcBorders>
            <w:hideMark/>
          </w:tcPr>
          <w:p w:rsidR="00225EA9" w:rsidRPr="007D381F" w:rsidRDefault="00225EA9" w:rsidP="000A5E28">
            <w:pPr>
              <w:widowControl/>
              <w:jc w:val="left"/>
              <w:rPr>
                <w:rFonts w:ascii="微软雅黑" w:eastAsia="微软雅黑" w:hAnsi="微软雅黑" w:cs="宋体"/>
                <w:color w:val="000000"/>
                <w:kern w:val="0"/>
                <w:sz w:val="27"/>
                <w:szCs w:val="27"/>
              </w:rPr>
            </w:pPr>
            <w:r w:rsidRPr="007D381F">
              <w:rPr>
                <w:rFonts w:ascii="微软雅黑" w:eastAsia="微软雅黑" w:hAnsi="微软雅黑" w:cs="宋体"/>
                <w:noProof/>
                <w:color w:val="000000"/>
                <w:kern w:val="0"/>
                <w:sz w:val="27"/>
                <w:szCs w:val="27"/>
              </w:rPr>
              <w:drawing>
                <wp:inline distT="0" distB="0" distL="0" distR="0">
                  <wp:extent cx="3270250" cy="1828800"/>
                  <wp:effectExtent l="0" t="0" r="6350" b="0"/>
                  <wp:docPr id="39" name="图片 39" descr="http://58.246.65.10:8231/UploadFile/2019091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9091103.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70250" cy="1828800"/>
                          </a:xfrm>
                          <a:prstGeom prst="rect">
                            <a:avLst/>
                          </a:prstGeom>
                          <a:noFill/>
                          <a:ln>
                            <a:noFill/>
                          </a:ln>
                        </pic:spPr>
                      </pic:pic>
                    </a:graphicData>
                  </a:graphic>
                </wp:inline>
              </w:drawing>
            </w:r>
          </w:p>
        </w:tc>
        <w:tc>
          <w:tcPr>
            <w:tcW w:w="0" w:type="auto"/>
            <w:tcBorders>
              <w:top w:val="nil"/>
              <w:left w:val="nil"/>
              <w:bottom w:val="nil"/>
              <w:right w:val="nil"/>
            </w:tcBorders>
            <w:hideMark/>
          </w:tcPr>
          <w:p w:rsidR="00225EA9" w:rsidRPr="007D381F" w:rsidRDefault="00225EA9" w:rsidP="000A5E28">
            <w:pPr>
              <w:widowControl/>
              <w:jc w:val="left"/>
              <w:rPr>
                <w:rFonts w:ascii="微软雅黑" w:eastAsia="微软雅黑" w:hAnsi="微软雅黑" w:cs="宋体"/>
                <w:color w:val="000000"/>
                <w:kern w:val="0"/>
                <w:sz w:val="27"/>
                <w:szCs w:val="27"/>
              </w:rPr>
            </w:pPr>
          </w:p>
        </w:tc>
      </w:tr>
    </w:tbl>
    <w:p w:rsidR="00225EA9" w:rsidRDefault="00225EA9" w:rsidP="00812221">
      <w:r>
        <w:rPr>
          <w:rFonts w:hint="eastAsia"/>
        </w:rPr>
        <w:t>外观方面，新车网状进气格栅采用大量镀铬元素修饰，采用分体式大灯组。</w:t>
      </w:r>
    </w:p>
    <w:p w:rsidR="00225EA9" w:rsidRDefault="00225EA9" w:rsidP="00812221">
      <w:r>
        <w:rPr>
          <w:rFonts w:hint="eastAsia"/>
        </w:rPr>
        <w:t>内饰方面，新车采用大面积的米色内饰搭配黑</w:t>
      </w:r>
      <w:r>
        <w:t>/红以及镀铬元素点缀。</w:t>
      </w:r>
    </w:p>
    <w:p w:rsidR="00225EA9" w:rsidRDefault="00225EA9" w:rsidP="00812221">
      <w:r>
        <w:rPr>
          <w:rFonts w:hint="eastAsia"/>
        </w:rPr>
        <w:t>动力方面，新车将搭载</w:t>
      </w:r>
      <w:r>
        <w:t>1.5L发动机。</w:t>
      </w:r>
    </w:p>
    <w:p w:rsidR="00225EA9" w:rsidRDefault="00225EA9" w:rsidP="00812221">
      <w:pPr>
        <w:rPr>
          <w:rFonts w:cs="宋体"/>
          <w:b/>
          <w:bCs/>
          <w:i/>
          <w:iCs/>
        </w:rPr>
      </w:pPr>
      <w:r w:rsidRPr="002009FE">
        <w:rPr>
          <w:rFonts w:cs="宋体" w:hint="eastAsia"/>
          <w:b/>
          <w:bCs/>
          <w:i/>
          <w:iCs/>
        </w:rPr>
        <w:t>分析：。</w:t>
      </w:r>
    </w:p>
    <w:p w:rsidR="00225EA9" w:rsidRPr="00046499" w:rsidRDefault="00225EA9" w:rsidP="00812221">
      <w:pPr>
        <w:pStyle w:val="a6"/>
        <w:numPr>
          <w:ilvl w:val="3"/>
          <w:numId w:val="9"/>
        </w:numPr>
        <w:ind w:left="426" w:firstLineChars="0"/>
        <w:outlineLvl w:val="1"/>
        <w:rPr>
          <w:b/>
        </w:rPr>
      </w:pPr>
      <w:r w:rsidRPr="00046499">
        <w:rPr>
          <w:rFonts w:hint="eastAsia"/>
          <w:b/>
        </w:rPr>
        <w:t>北汽新能源</w:t>
      </w:r>
      <w:r w:rsidRPr="00046499">
        <w:rPr>
          <w:b/>
        </w:rPr>
        <w:t>EU7将于10月上市</w:t>
      </w:r>
    </w:p>
    <w:tbl>
      <w:tblPr>
        <w:tblW w:w="0" w:type="auto"/>
        <w:tblCellSpacing w:w="15" w:type="dxa"/>
        <w:tblCellMar>
          <w:top w:w="15" w:type="dxa"/>
          <w:left w:w="15" w:type="dxa"/>
          <w:bottom w:w="15" w:type="dxa"/>
          <w:right w:w="15" w:type="dxa"/>
        </w:tblCellMar>
        <w:tblLook w:val="04A0"/>
      </w:tblPr>
      <w:tblGrid>
        <w:gridCol w:w="5155"/>
        <w:gridCol w:w="81"/>
      </w:tblGrid>
      <w:tr w:rsidR="00225EA9" w:rsidRPr="00177038" w:rsidTr="000A5E28">
        <w:trPr>
          <w:tblCellSpacing w:w="15" w:type="dxa"/>
        </w:trPr>
        <w:tc>
          <w:tcPr>
            <w:tcW w:w="0" w:type="auto"/>
            <w:tcBorders>
              <w:top w:val="nil"/>
              <w:left w:val="nil"/>
              <w:bottom w:val="nil"/>
              <w:right w:val="nil"/>
            </w:tcBorders>
            <w:hideMark/>
          </w:tcPr>
          <w:p w:rsidR="00225EA9" w:rsidRPr="00177038" w:rsidRDefault="00225EA9" w:rsidP="000A5E28">
            <w:pPr>
              <w:widowControl/>
              <w:jc w:val="left"/>
              <w:rPr>
                <w:rFonts w:ascii="微软雅黑" w:eastAsia="微软雅黑" w:hAnsi="微软雅黑" w:cs="宋体"/>
                <w:color w:val="000000"/>
                <w:kern w:val="0"/>
                <w:sz w:val="27"/>
                <w:szCs w:val="27"/>
              </w:rPr>
            </w:pPr>
            <w:r w:rsidRPr="00177038">
              <w:rPr>
                <w:rFonts w:ascii="微软雅黑" w:eastAsia="微软雅黑" w:hAnsi="微软雅黑" w:cs="宋体"/>
                <w:noProof/>
                <w:color w:val="000000"/>
                <w:kern w:val="0"/>
                <w:sz w:val="27"/>
                <w:szCs w:val="27"/>
              </w:rPr>
              <w:drawing>
                <wp:inline distT="0" distB="0" distL="0" distR="0">
                  <wp:extent cx="3225800" cy="1708150"/>
                  <wp:effectExtent l="0" t="0" r="0" b="6350"/>
                  <wp:docPr id="40" name="图片 40" descr="http://58.246.65.10:8231/UploadFile/201909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091003.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25800" cy="1708150"/>
                          </a:xfrm>
                          <a:prstGeom prst="rect">
                            <a:avLst/>
                          </a:prstGeom>
                          <a:noFill/>
                          <a:ln>
                            <a:noFill/>
                          </a:ln>
                        </pic:spPr>
                      </pic:pic>
                    </a:graphicData>
                  </a:graphic>
                </wp:inline>
              </w:drawing>
            </w:r>
          </w:p>
        </w:tc>
        <w:tc>
          <w:tcPr>
            <w:tcW w:w="0" w:type="auto"/>
            <w:tcBorders>
              <w:top w:val="nil"/>
              <w:left w:val="nil"/>
              <w:bottom w:val="nil"/>
              <w:right w:val="nil"/>
            </w:tcBorders>
            <w:hideMark/>
          </w:tcPr>
          <w:p w:rsidR="00225EA9" w:rsidRPr="00177038" w:rsidRDefault="00225EA9" w:rsidP="000A5E28">
            <w:pPr>
              <w:widowControl/>
              <w:jc w:val="left"/>
              <w:rPr>
                <w:rFonts w:ascii="微软雅黑" w:eastAsia="微软雅黑" w:hAnsi="微软雅黑" w:cs="宋体"/>
                <w:color w:val="000000"/>
                <w:kern w:val="0"/>
                <w:sz w:val="27"/>
                <w:szCs w:val="27"/>
              </w:rPr>
            </w:pPr>
          </w:p>
        </w:tc>
      </w:tr>
    </w:tbl>
    <w:p w:rsidR="00225EA9" w:rsidRDefault="00225EA9" w:rsidP="00812221"/>
    <w:p w:rsidR="00225EA9" w:rsidRDefault="00225EA9" w:rsidP="00812221">
      <w:r>
        <w:rPr>
          <w:rFonts w:hint="eastAsia"/>
        </w:rPr>
        <w:t>外观方面，新车采用北汽最新设计语言，封闭式前格栅与前发动机舱盖交接处加入内凹设计，边缘处搭配较粗的镀铬饰条点缀。</w:t>
      </w:r>
    </w:p>
    <w:p w:rsidR="00225EA9" w:rsidRDefault="00225EA9" w:rsidP="00812221">
      <w:r>
        <w:rPr>
          <w:rFonts w:hint="eastAsia"/>
        </w:rPr>
        <w:t>内饰方面，新车采用黑色搭配棕色的内饰配色，空调出风口、三辐式多功能方向盘以及挡把区域加入大量镀铬元素和钢琴漆材质以及木纹材质点缀。</w:t>
      </w:r>
    </w:p>
    <w:p w:rsidR="00225EA9" w:rsidRDefault="00225EA9" w:rsidP="00812221">
      <w:r>
        <w:rPr>
          <w:rFonts w:hint="eastAsia"/>
        </w:rPr>
        <w:lastRenderedPageBreak/>
        <w:t>动力方面，新车将搭载电动机。</w:t>
      </w:r>
    </w:p>
    <w:p w:rsidR="00225EA9" w:rsidRDefault="00225EA9" w:rsidP="00812221">
      <w:pPr>
        <w:rPr>
          <w:rFonts w:cs="宋体"/>
          <w:b/>
          <w:bCs/>
          <w:i/>
          <w:iCs/>
        </w:rPr>
      </w:pPr>
      <w:r w:rsidRPr="002009FE">
        <w:rPr>
          <w:rFonts w:cs="宋体" w:hint="eastAsia"/>
          <w:b/>
          <w:bCs/>
          <w:i/>
          <w:iCs/>
        </w:rPr>
        <w:t>分析：。</w:t>
      </w:r>
    </w:p>
    <w:p w:rsidR="00225EA9" w:rsidRPr="00EF716A" w:rsidRDefault="00225EA9" w:rsidP="00812221">
      <w:pPr>
        <w:pStyle w:val="a6"/>
        <w:numPr>
          <w:ilvl w:val="3"/>
          <w:numId w:val="9"/>
        </w:numPr>
        <w:ind w:left="426" w:firstLineChars="0"/>
        <w:outlineLvl w:val="1"/>
        <w:rPr>
          <w:b/>
        </w:rPr>
      </w:pPr>
      <w:r w:rsidRPr="00EF716A">
        <w:rPr>
          <w:rFonts w:hint="eastAsia"/>
          <w:b/>
        </w:rPr>
        <w:t>奔驰</w:t>
      </w:r>
      <w:r w:rsidRPr="00EF716A">
        <w:rPr>
          <w:b/>
        </w:rPr>
        <w:t>A级新能源</w:t>
      </w:r>
    </w:p>
    <w:p w:rsidR="00225EA9" w:rsidRDefault="00225EA9" w:rsidP="00812221">
      <w:r>
        <w:rPr>
          <w:noProof/>
          <w:color w:val="FFFFFF"/>
        </w:rPr>
        <w:drawing>
          <wp:inline distT="0" distB="0" distL="0" distR="0">
            <wp:extent cx="3060700" cy="1873250"/>
            <wp:effectExtent l="0" t="0" r="6350" b="0"/>
            <wp:docPr id="26" name="图片 2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新车"/>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3250"/>
                    </a:xfrm>
                    <a:prstGeom prst="rect">
                      <a:avLst/>
                    </a:prstGeom>
                    <a:noFill/>
                    <a:ln>
                      <a:noFill/>
                    </a:ln>
                  </pic:spPr>
                </pic:pic>
              </a:graphicData>
            </a:graphic>
          </wp:inline>
        </w:drawing>
      </w:r>
    </w:p>
    <w:p w:rsidR="00225EA9" w:rsidRDefault="00225EA9" w:rsidP="00812221">
      <w:r>
        <w:t>奔驰正式发布了采用插电式混合动力系统的A级新能源车型——A250e。</w:t>
      </w:r>
    </w:p>
    <w:p w:rsidR="00225EA9" w:rsidRDefault="00225EA9" w:rsidP="00812221">
      <w:r>
        <w:rPr>
          <w:rFonts w:hint="eastAsia"/>
        </w:rPr>
        <w:t>新车在外观方面与燃油版车型非常相似，硕大的中网中心位置嵌有大尺寸奔驰</w:t>
      </w:r>
      <w:r>
        <w:t>LOGO，粗大的单幅镀铬饰条横贯车头，配合造型犀利的前大灯，整车前脸看上去显得很有气势。车尾部分同样延续了燃油版车型的设计理念，只是在细节处有所区分：排气采用了与燃油版车型不同的隐藏式设计，但做了“双边共两出排气”的装饰作为点缀。</w:t>
      </w:r>
    </w:p>
    <w:p w:rsidR="00225EA9" w:rsidRDefault="00225EA9" w:rsidP="00812221">
      <w:r>
        <w:rPr>
          <w:rFonts w:hint="eastAsia"/>
        </w:rPr>
        <w:t>动力方面，新车采用四缸</w:t>
      </w:r>
      <w:r>
        <w:t>1.3T发动机，与之匹配的是8速双离合变速箱，发动机最大功率和峰值扭矩分别为118kW和250Nm，新车搭载的电动机最大功率和峰值扭矩分别为75kW和300Nm，系统综合最大输出功率达到160kW，系统综合最大扭矩达到450Nm。</w:t>
      </w:r>
    </w:p>
    <w:p w:rsidR="00225EA9" w:rsidRDefault="00225EA9" w:rsidP="00812221">
      <w:pPr>
        <w:rPr>
          <w:rFonts w:cs="宋体"/>
          <w:b/>
          <w:bCs/>
          <w:i/>
          <w:iCs/>
        </w:rPr>
      </w:pPr>
      <w:r w:rsidRPr="002009FE">
        <w:rPr>
          <w:rFonts w:cs="宋体" w:hint="eastAsia"/>
          <w:b/>
          <w:bCs/>
          <w:i/>
          <w:iCs/>
        </w:rPr>
        <w:t>分析：。</w:t>
      </w:r>
    </w:p>
    <w:p w:rsidR="00225EA9" w:rsidRDefault="00225EA9" w:rsidP="00812221">
      <w:pPr>
        <w:pStyle w:val="a6"/>
        <w:numPr>
          <w:ilvl w:val="3"/>
          <w:numId w:val="9"/>
        </w:numPr>
        <w:ind w:left="426" w:firstLineChars="0"/>
        <w:outlineLvl w:val="1"/>
      </w:pPr>
      <w:r w:rsidRPr="00EF716A">
        <w:rPr>
          <w:b/>
        </w:rPr>
        <w:t>东风标致508L银翼灰版</w:t>
      </w:r>
    </w:p>
    <w:p w:rsidR="00225EA9" w:rsidRDefault="00225EA9" w:rsidP="00812221">
      <w:r>
        <w:rPr>
          <w:noProof/>
          <w:color w:val="FFFFFF"/>
        </w:rPr>
        <w:lastRenderedPageBreak/>
        <w:drawing>
          <wp:inline distT="0" distB="0" distL="0" distR="0">
            <wp:extent cx="3060700" cy="2286000"/>
            <wp:effectExtent l="0" t="0" r="6350" b="0"/>
            <wp:docPr id="34" name="图片 3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新车"/>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2286000"/>
                    </a:xfrm>
                    <a:prstGeom prst="rect">
                      <a:avLst/>
                    </a:prstGeom>
                    <a:noFill/>
                    <a:ln>
                      <a:noFill/>
                    </a:ln>
                  </pic:spPr>
                </pic:pic>
              </a:graphicData>
            </a:graphic>
          </wp:inline>
        </w:drawing>
      </w:r>
    </w:p>
    <w:p w:rsidR="00225EA9" w:rsidRDefault="00225EA9" w:rsidP="00812221">
      <w:r>
        <w:rPr>
          <w:rFonts w:hint="eastAsia"/>
        </w:rPr>
        <w:t>东风标致</w:t>
      </w:r>
      <w:r>
        <w:t>508l将推出4款全新银翼灰色车型，售价区间为15.97-22.57万元。</w:t>
      </w:r>
    </w:p>
    <w:p w:rsidR="00225EA9" w:rsidRDefault="00225EA9" w:rsidP="00812221">
      <w:r>
        <w:rPr>
          <w:rFonts w:hint="eastAsia"/>
        </w:rPr>
        <w:t>新车外观及内饰与现款车型保持一致，银翼灰色将带来更好的视觉效果。</w:t>
      </w:r>
    </w:p>
    <w:p w:rsidR="00225EA9" w:rsidRDefault="00225EA9" w:rsidP="00812221">
      <w:r>
        <w:rPr>
          <w:rFonts w:hint="eastAsia"/>
        </w:rPr>
        <w:t>动力方面，新车搭载两款满足国六排放标准的发动机，其中</w:t>
      </w:r>
      <w:r>
        <w:t>1.6t发动机的最大功率为125kW，峰值扭矩250Nm;1.8t发动机的最大功率为155kW，峰值扭矩300Nm。传动系8速手自一体变速箱。</w:t>
      </w:r>
    </w:p>
    <w:p w:rsidR="00225EA9" w:rsidRPr="00EF716A" w:rsidRDefault="00225EA9" w:rsidP="00812221">
      <w:pPr>
        <w:rPr>
          <w:rFonts w:cs="宋体"/>
          <w:b/>
          <w:bCs/>
          <w:i/>
          <w:iCs/>
        </w:rPr>
      </w:pPr>
      <w:r w:rsidRPr="002009FE">
        <w:rPr>
          <w:rFonts w:cs="宋体" w:hint="eastAsia"/>
          <w:b/>
          <w:bCs/>
          <w:i/>
          <w:iCs/>
        </w:rPr>
        <w:t>分析：。</w:t>
      </w:r>
    </w:p>
    <w:p w:rsidR="00225EA9" w:rsidRPr="00AF1B49" w:rsidRDefault="00225EA9" w:rsidP="00812221">
      <w:pPr>
        <w:pStyle w:val="a6"/>
        <w:numPr>
          <w:ilvl w:val="3"/>
          <w:numId w:val="9"/>
        </w:numPr>
        <w:ind w:left="426" w:firstLineChars="0"/>
        <w:outlineLvl w:val="1"/>
        <w:rPr>
          <w:b/>
        </w:rPr>
      </w:pPr>
      <w:r w:rsidRPr="00AF1B49">
        <w:rPr>
          <w:b/>
        </w:rPr>
        <w:t>吉利博越PRO</w:t>
      </w:r>
    </w:p>
    <w:p w:rsidR="00225EA9" w:rsidRDefault="00225EA9" w:rsidP="00812221">
      <w:bookmarkStart w:id="2" w:name="10"/>
      <w:r>
        <w:rPr>
          <w:noProof/>
          <w:color w:val="FFFFFF"/>
        </w:rPr>
        <w:drawing>
          <wp:inline distT="0" distB="0" distL="0" distR="0">
            <wp:extent cx="3060700" cy="1873250"/>
            <wp:effectExtent l="0" t="0" r="6350" b="0"/>
            <wp:docPr id="44" name="图片 4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新车"/>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225EA9" w:rsidRDefault="00225EA9" w:rsidP="00812221">
      <w:r>
        <w:rPr>
          <w:rFonts w:hint="eastAsia"/>
        </w:rPr>
        <w:t>吉利博越</w:t>
      </w:r>
      <w:r>
        <w:t>PRO正式上市。新车共推出6款车型，官方市场指导价为9.88万元-15.68万元。</w:t>
      </w:r>
    </w:p>
    <w:p w:rsidR="00225EA9" w:rsidRDefault="00225EA9" w:rsidP="00812221">
      <w:r>
        <w:rPr>
          <w:rFonts w:hint="eastAsia"/>
        </w:rPr>
        <w:t>外观方面，新车最主要的变化发生在前脸和尾部，尺寸更大的回纹涟漪风格家族化前格栅拥有更清晰的五边盾形轮廓。与此同时，新车的</w:t>
      </w:r>
      <w:r>
        <w:t>LED大灯组尺寸有所减小，并且与前中网相分离，带来了更多新意。此外，新车的前包围也经过重新设计，两侧的大尺寸进气口、贯穿</w:t>
      </w:r>
      <w:r>
        <w:lastRenderedPageBreak/>
        <w:t>式下部进气口搭配分色处理。</w:t>
      </w:r>
    </w:p>
    <w:p w:rsidR="00225EA9" w:rsidRDefault="00225EA9" w:rsidP="00812221">
      <w:r>
        <w:rPr>
          <w:rFonts w:hint="eastAsia"/>
        </w:rPr>
        <w:t>车身尺寸方面，新车的长宽高分别为</w:t>
      </w:r>
      <w:r>
        <w:t>4,544/1,831/1,713mm，轴距为2,670mm。</w:t>
      </w:r>
    </w:p>
    <w:p w:rsidR="00225EA9" w:rsidRDefault="00225EA9" w:rsidP="00812221">
      <w:r>
        <w:rPr>
          <w:rFonts w:hint="eastAsia"/>
        </w:rPr>
        <w:t>动力方面，新车将搭载</w:t>
      </w:r>
      <w:r>
        <w:t>1.5T/1.8T两款直喷发动机，最大功率分别为130kW和135kW，峰值扭矩分别为255Nm和300Nm，均满足国六b排放标准。传动方面，与1.5T发动机匹配的是6速手动或爱信6速手自一体变速箱，而与1.8T发动机匹配的则是7速双离合变速箱。</w:t>
      </w:r>
    </w:p>
    <w:p w:rsidR="00225EA9" w:rsidRDefault="00225EA9" w:rsidP="00812221">
      <w:pPr>
        <w:rPr>
          <w:rFonts w:cs="宋体"/>
          <w:b/>
          <w:bCs/>
          <w:i/>
          <w:iCs/>
        </w:rPr>
      </w:pPr>
      <w:r w:rsidRPr="002009FE">
        <w:rPr>
          <w:rFonts w:cs="宋体" w:hint="eastAsia"/>
          <w:b/>
          <w:bCs/>
          <w:i/>
          <w:iCs/>
        </w:rPr>
        <w:t>分析：。</w:t>
      </w:r>
    </w:p>
    <w:p w:rsidR="00225EA9" w:rsidRPr="00EF716A" w:rsidRDefault="00225EA9" w:rsidP="00812221">
      <w:pPr>
        <w:pStyle w:val="a6"/>
        <w:numPr>
          <w:ilvl w:val="3"/>
          <w:numId w:val="9"/>
        </w:numPr>
        <w:ind w:left="426" w:firstLineChars="0"/>
        <w:outlineLvl w:val="1"/>
        <w:rPr>
          <w:b/>
        </w:rPr>
      </w:pPr>
      <w:r w:rsidRPr="00EF716A">
        <w:rPr>
          <w:rFonts w:hint="eastAsia"/>
          <w:b/>
        </w:rPr>
        <w:t>吉利汽车</w:t>
      </w:r>
      <w:r w:rsidRPr="00EF716A">
        <w:rPr>
          <w:b/>
        </w:rPr>
        <w:t>SX12正式定名为icon</w:t>
      </w:r>
    </w:p>
    <w:p w:rsidR="00225EA9" w:rsidRDefault="00225EA9" w:rsidP="00812221">
      <w:r>
        <w:rPr>
          <w:noProof/>
          <w:color w:val="FFFFFF"/>
        </w:rPr>
        <w:drawing>
          <wp:inline distT="0" distB="0" distL="0" distR="0">
            <wp:extent cx="3060700" cy="1873250"/>
            <wp:effectExtent l="0" t="0" r="6350" b="0"/>
            <wp:docPr id="10" name="图片 1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3250"/>
                    </a:xfrm>
                    <a:prstGeom prst="rect">
                      <a:avLst/>
                    </a:prstGeom>
                    <a:noFill/>
                    <a:ln>
                      <a:noFill/>
                    </a:ln>
                  </pic:spPr>
                </pic:pic>
              </a:graphicData>
            </a:graphic>
          </wp:inline>
        </w:drawing>
      </w:r>
    </w:p>
    <w:p w:rsidR="00225EA9" w:rsidRDefault="00225EA9" w:rsidP="00812221">
      <w:r>
        <w:rPr>
          <w:rFonts w:hint="eastAsia"/>
        </w:rPr>
        <w:t>吉利汽车旗下全新紧凑型</w:t>
      </w:r>
      <w:r>
        <w:t>SUV代号SX12车型正式命名为“icon”，新车预计最快将于年内正式上市。</w:t>
      </w:r>
    </w:p>
    <w:p w:rsidR="00225EA9" w:rsidRDefault="00225EA9" w:rsidP="00812221">
      <w:r>
        <w:rPr>
          <w:rFonts w:hint="eastAsia"/>
        </w:rPr>
        <w:t>新车在外观设计上采用了</w:t>
      </w:r>
      <w:r>
        <w:t>CONCEPTICON概念车的设计语言，其前脸回纹涟漪式格栅与概念车设计保持高度一致，配合分体式头灯组，整车前脸视觉上极具攻击性。侧面部分，新车整体设计棱角分明，造型极为犀利，配合黑色包围以及双五辐轮毂，整体视觉看上去十分硬朗。</w:t>
      </w:r>
    </w:p>
    <w:p w:rsidR="00225EA9" w:rsidRDefault="00225EA9" w:rsidP="00812221">
      <w:r>
        <w:rPr>
          <w:rFonts w:hint="eastAsia"/>
        </w:rPr>
        <w:t>车身尺寸方面，新车长宽高分别为</w:t>
      </w:r>
      <w:r>
        <w:t>4,350/1,810/1,615mm，轴距为2,640mm。</w:t>
      </w:r>
    </w:p>
    <w:p w:rsidR="00225EA9" w:rsidRDefault="00225EA9" w:rsidP="00812221">
      <w:r>
        <w:rPr>
          <w:rFonts w:hint="eastAsia"/>
        </w:rPr>
        <w:t>动力方面，新车预计将搭载一台</w:t>
      </w:r>
      <w:r>
        <w:t>1.5T涡轮增压发动机，最大马力可达到130kW。</w:t>
      </w:r>
    </w:p>
    <w:p w:rsidR="00225EA9" w:rsidRDefault="00225EA9" w:rsidP="00812221">
      <w:pPr>
        <w:rPr>
          <w:rFonts w:cs="宋体"/>
          <w:b/>
          <w:bCs/>
          <w:i/>
          <w:iCs/>
        </w:rPr>
      </w:pPr>
      <w:r w:rsidRPr="002009FE">
        <w:rPr>
          <w:rFonts w:cs="宋体" w:hint="eastAsia"/>
          <w:b/>
          <w:bCs/>
          <w:i/>
          <w:iCs/>
        </w:rPr>
        <w:t>分析：。</w:t>
      </w:r>
    </w:p>
    <w:p w:rsidR="00225EA9" w:rsidRPr="00AF1B49" w:rsidRDefault="00225EA9" w:rsidP="00812221">
      <w:pPr>
        <w:pStyle w:val="a6"/>
        <w:numPr>
          <w:ilvl w:val="3"/>
          <w:numId w:val="9"/>
        </w:numPr>
        <w:ind w:left="426" w:firstLineChars="0"/>
        <w:outlineLvl w:val="1"/>
        <w:rPr>
          <w:b/>
        </w:rPr>
      </w:pPr>
      <w:r w:rsidRPr="00AF1B49">
        <w:rPr>
          <w:rFonts w:hint="eastAsia"/>
          <w:b/>
        </w:rPr>
        <w:lastRenderedPageBreak/>
        <w:t>奇瑞艾瑞泽</w:t>
      </w:r>
      <w:r w:rsidRPr="00AF1B49">
        <w:rPr>
          <w:b/>
        </w:rPr>
        <w:t>GX冠军版</w:t>
      </w:r>
    </w:p>
    <w:p w:rsidR="00225EA9" w:rsidRDefault="00225EA9" w:rsidP="00812221">
      <w:bookmarkStart w:id="3" w:name="6"/>
      <w:r>
        <w:rPr>
          <w:noProof/>
          <w:color w:val="FFFFFF"/>
        </w:rPr>
        <w:drawing>
          <wp:inline distT="0" distB="0" distL="0" distR="0">
            <wp:extent cx="3060700" cy="1873250"/>
            <wp:effectExtent l="0" t="0" r="6350" b="0"/>
            <wp:docPr id="7" name="图片 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225EA9" w:rsidRDefault="00225EA9" w:rsidP="00812221">
      <w:r>
        <w:rPr>
          <w:rFonts w:hint="eastAsia"/>
        </w:rPr>
        <w:t>奇瑞汽车官方正式宣布，艾瑞泽</w:t>
      </w:r>
      <w:r>
        <w:t>GX冠军版将于9月下旬推出。</w:t>
      </w:r>
    </w:p>
    <w:p w:rsidR="00225EA9" w:rsidRDefault="00225EA9" w:rsidP="00812221">
      <w:r>
        <w:rPr>
          <w:rFonts w:hint="eastAsia"/>
        </w:rPr>
        <w:t>作为参考，现款艾瑞泽</w:t>
      </w:r>
      <w:r>
        <w:t>GX采用了奇瑞最新的设计元素，官方称之为“未来流光凌动宽体设计”，家族式的“X”前脸造型令人印象深刻，内部采用亮黑色的点状格栅，配合贯穿前脸的镀铬装饰，具有很强的层次感。新车预计将在车身细节处增加专属设计等。</w:t>
      </w:r>
    </w:p>
    <w:p w:rsidR="00225EA9" w:rsidRDefault="00225EA9" w:rsidP="00812221">
      <w:r>
        <w:rPr>
          <w:rFonts w:hint="eastAsia"/>
        </w:rPr>
        <w:t>动力部分，现款艾瑞泽</w:t>
      </w:r>
      <w:r>
        <w:t>GX全系搭载的是1.5T涡轮增压发动机，最大功率为108kW，峰值扭矩为210Nm。传动系统部分，匹配的是可模拟9速的CVT变速箱，以及5速手动变速箱。至于新车，预计将与现款在售车型保持一致。</w:t>
      </w:r>
    </w:p>
    <w:p w:rsidR="00225EA9" w:rsidRDefault="00225EA9" w:rsidP="00812221">
      <w:pPr>
        <w:rPr>
          <w:rFonts w:cs="宋体"/>
          <w:b/>
          <w:bCs/>
          <w:i/>
          <w:iCs/>
        </w:rPr>
      </w:pPr>
      <w:r w:rsidRPr="002009FE">
        <w:rPr>
          <w:rFonts w:cs="宋体" w:hint="eastAsia"/>
          <w:b/>
          <w:bCs/>
          <w:i/>
          <w:iCs/>
        </w:rPr>
        <w:t>分析：。</w:t>
      </w:r>
    </w:p>
    <w:p w:rsidR="00225EA9" w:rsidRPr="00AF1B49" w:rsidRDefault="00225EA9" w:rsidP="00812221">
      <w:pPr>
        <w:pStyle w:val="a6"/>
        <w:numPr>
          <w:ilvl w:val="3"/>
          <w:numId w:val="9"/>
        </w:numPr>
        <w:ind w:left="426" w:firstLineChars="0"/>
        <w:outlineLvl w:val="1"/>
        <w:rPr>
          <w:b/>
        </w:rPr>
      </w:pPr>
      <w:r w:rsidRPr="00AF1B49">
        <w:rPr>
          <w:b/>
        </w:rPr>
        <w:t>奇瑞星途-LX</w:t>
      </w:r>
    </w:p>
    <w:p w:rsidR="00225EA9" w:rsidRDefault="00225EA9" w:rsidP="00812221">
      <w:bookmarkStart w:id="4" w:name="7"/>
      <w:r>
        <w:rPr>
          <w:noProof/>
          <w:color w:val="FFFFFF"/>
        </w:rPr>
        <w:drawing>
          <wp:inline distT="0" distB="0" distL="0" distR="0">
            <wp:extent cx="3060700" cy="2286000"/>
            <wp:effectExtent l="0" t="0" r="6350" b="0"/>
            <wp:docPr id="1" name="图片 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2286000"/>
                    </a:xfrm>
                    <a:prstGeom prst="rect">
                      <a:avLst/>
                    </a:prstGeom>
                    <a:noFill/>
                    <a:ln>
                      <a:noFill/>
                    </a:ln>
                  </pic:spPr>
                </pic:pic>
              </a:graphicData>
            </a:graphic>
          </wp:inline>
        </w:drawing>
      </w:r>
      <w:bookmarkEnd w:id="4"/>
    </w:p>
    <w:p w:rsidR="00225EA9" w:rsidRDefault="00225EA9" w:rsidP="00812221">
      <w:r>
        <w:rPr>
          <w:rFonts w:hint="eastAsia"/>
        </w:rPr>
        <w:t>奇瑞旗下高端品牌星途的全新紧凑型</w:t>
      </w:r>
      <w:r>
        <w:t>SUV——星途-LX的正式开始预售。新车共推出四款</w:t>
      </w:r>
      <w:r>
        <w:lastRenderedPageBreak/>
        <w:t>车型，预售价为12.79-15.59万元。</w:t>
      </w:r>
    </w:p>
    <w:p w:rsidR="00225EA9" w:rsidRDefault="00225EA9" w:rsidP="00812221">
      <w:r>
        <w:rPr>
          <w:rFonts w:hint="eastAsia"/>
        </w:rPr>
        <w:t>外观方面，新车采用了全新的设计语言，看起来较为科幻、前卫。新车的前大灯组采用</w:t>
      </w:r>
      <w:r>
        <w:t>LED光源，内部日间行车灯与格栅底部的灯带相连接，形成了贯穿设计，也与上方的宽幅镀铬条形成了呼应，加强了层次感。与此同时，新车前包围造型独特，横向的进气口设计与两侧的多边形开孔相搭配，加上底部的灰色防擦护板，看起来充满了未来感。</w:t>
      </w:r>
    </w:p>
    <w:p w:rsidR="00225EA9" w:rsidRDefault="00225EA9" w:rsidP="00812221">
      <w:r>
        <w:rPr>
          <w:rFonts w:hint="eastAsia"/>
        </w:rPr>
        <w:t>车身尺寸方面，新车的长宽高为</w:t>
      </w:r>
      <w:r>
        <w:t>4,533/1,848/1,699mm，轴距为2,670mm。</w:t>
      </w:r>
    </w:p>
    <w:p w:rsidR="00225EA9" w:rsidRDefault="00225EA9" w:rsidP="00812221">
      <w:r>
        <w:rPr>
          <w:rFonts w:hint="eastAsia"/>
        </w:rPr>
        <w:t>动力方面，新车将搭载</w:t>
      </w:r>
      <w:r>
        <w:t>1.6T直喷发动机，最大功率达144kW，传动系统匹配的是7速双离合变速箱。</w:t>
      </w:r>
    </w:p>
    <w:p w:rsidR="00225EA9" w:rsidRDefault="00225EA9" w:rsidP="00812221">
      <w:pPr>
        <w:rPr>
          <w:rFonts w:cs="宋体"/>
          <w:b/>
          <w:bCs/>
          <w:i/>
          <w:iCs/>
        </w:rPr>
      </w:pPr>
      <w:r w:rsidRPr="002009FE">
        <w:rPr>
          <w:rFonts w:cs="宋体" w:hint="eastAsia"/>
          <w:b/>
          <w:bCs/>
          <w:i/>
          <w:iCs/>
        </w:rPr>
        <w:t>分析：。</w:t>
      </w:r>
    </w:p>
    <w:p w:rsidR="00225EA9" w:rsidRPr="00EF716A" w:rsidRDefault="00225EA9" w:rsidP="00812221">
      <w:pPr>
        <w:pStyle w:val="a6"/>
        <w:numPr>
          <w:ilvl w:val="3"/>
          <w:numId w:val="9"/>
        </w:numPr>
        <w:ind w:left="426" w:firstLineChars="0"/>
        <w:outlineLvl w:val="1"/>
        <w:rPr>
          <w:b/>
        </w:rPr>
      </w:pPr>
      <w:r w:rsidRPr="00EF716A">
        <w:rPr>
          <w:rFonts w:hint="eastAsia"/>
          <w:b/>
        </w:rPr>
        <w:t>荣威新款</w:t>
      </w:r>
      <w:r w:rsidRPr="00EF716A">
        <w:rPr>
          <w:b/>
        </w:rPr>
        <w:t>Ei5</w:t>
      </w:r>
    </w:p>
    <w:p w:rsidR="00225EA9" w:rsidRDefault="00225EA9" w:rsidP="00812221">
      <w:r>
        <w:rPr>
          <w:noProof/>
          <w:color w:val="FFFFFF"/>
        </w:rPr>
        <w:drawing>
          <wp:inline distT="0" distB="0" distL="0" distR="0">
            <wp:extent cx="3060700" cy="1873250"/>
            <wp:effectExtent l="0" t="0" r="6350" b="0"/>
            <wp:docPr id="16" name="图片 1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新车"/>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3250"/>
                    </a:xfrm>
                    <a:prstGeom prst="rect">
                      <a:avLst/>
                    </a:prstGeom>
                    <a:noFill/>
                    <a:ln>
                      <a:noFill/>
                    </a:ln>
                  </pic:spPr>
                </pic:pic>
              </a:graphicData>
            </a:graphic>
          </wp:inline>
        </w:drawing>
      </w:r>
    </w:p>
    <w:p w:rsidR="00225EA9" w:rsidRDefault="00225EA9" w:rsidP="00812221">
      <w:r>
        <w:rPr>
          <w:rFonts w:hint="eastAsia"/>
        </w:rPr>
        <w:t>新车搭载的是一台最大功率</w:t>
      </w:r>
      <w:r>
        <w:t>93kw的永磁同步电机，相比现款ei5有所提升，不过扭矩表现大幅缩减。新车nedc工况续航里程为400km，比现款ei5降低5%，续航远超别克velite6，但扭矩输出较弱。电池装置依旧延续现款车型，配备三元锂离子电池，工况条件下百公里耗电量为13.2kwh，与现款车型保持一致。</w:t>
      </w:r>
    </w:p>
    <w:p w:rsidR="00225EA9" w:rsidRDefault="00225EA9" w:rsidP="00812221">
      <w:r>
        <w:rPr>
          <w:rFonts w:hint="eastAsia"/>
        </w:rPr>
        <w:t>而作为一款改款车型，新车的外观造型预计不会有太大调整。鉴于续航里程与动力的下降，预计在价格上会有所下调。</w:t>
      </w:r>
    </w:p>
    <w:p w:rsidR="00225EA9" w:rsidRDefault="00225EA9" w:rsidP="00812221">
      <w:pPr>
        <w:rPr>
          <w:rFonts w:cs="宋体"/>
          <w:b/>
          <w:bCs/>
          <w:i/>
          <w:iCs/>
        </w:rPr>
      </w:pPr>
      <w:r w:rsidRPr="002009FE">
        <w:rPr>
          <w:rFonts w:cs="宋体" w:hint="eastAsia"/>
          <w:b/>
          <w:bCs/>
          <w:i/>
          <w:iCs/>
        </w:rPr>
        <w:t>分析：。</w:t>
      </w:r>
    </w:p>
    <w:p w:rsidR="00225EA9" w:rsidRPr="00AF1B49" w:rsidRDefault="00225EA9" w:rsidP="00812221">
      <w:pPr>
        <w:pStyle w:val="a6"/>
        <w:numPr>
          <w:ilvl w:val="3"/>
          <w:numId w:val="9"/>
        </w:numPr>
        <w:ind w:left="426" w:firstLineChars="0"/>
        <w:outlineLvl w:val="1"/>
        <w:rPr>
          <w:b/>
        </w:rPr>
      </w:pPr>
      <w:r w:rsidRPr="00AF1B49">
        <w:rPr>
          <w:rFonts w:hint="eastAsia"/>
          <w:b/>
        </w:rPr>
        <w:lastRenderedPageBreak/>
        <w:t>新款名爵</w:t>
      </w:r>
      <w:r w:rsidRPr="00AF1B49">
        <w:rPr>
          <w:b/>
        </w:rPr>
        <w:t>ZS将于10月上市</w:t>
      </w:r>
    </w:p>
    <w:p w:rsidR="00225EA9" w:rsidRDefault="00225EA9" w:rsidP="00812221">
      <w:r>
        <w:rPr>
          <w:noProof/>
          <w:color w:val="FFFFFF"/>
        </w:rPr>
        <w:drawing>
          <wp:inline distT="0" distB="0" distL="0" distR="0">
            <wp:extent cx="3060700" cy="1873250"/>
            <wp:effectExtent l="0" t="0" r="6350" b="0"/>
            <wp:docPr id="5" name="图片 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车"/>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3250"/>
                    </a:xfrm>
                    <a:prstGeom prst="rect">
                      <a:avLst/>
                    </a:prstGeom>
                    <a:noFill/>
                    <a:ln>
                      <a:noFill/>
                    </a:ln>
                  </pic:spPr>
                </pic:pic>
              </a:graphicData>
            </a:graphic>
          </wp:inline>
        </w:drawing>
      </w:r>
    </w:p>
    <w:p w:rsidR="00225EA9" w:rsidRDefault="00225EA9" w:rsidP="00812221">
      <w:r>
        <w:rPr>
          <w:rFonts w:hint="eastAsia"/>
        </w:rPr>
        <w:t>外观方面，新车采用黑色蜂窝状中网，全新设计的多边形格栅与大灯相互独立，</w:t>
      </w:r>
      <w:r>
        <w:t>LED大灯组的造型也发生了变化，整体视觉效果更具运动感。车身侧面，新车保持现款车型的基本造型，并换装了新造型的黑色轮圈。车尾方面，新车的尾灯设计有所调整，排气由隐藏式设计变为双边共两出，并带有银色装饰条。</w:t>
      </w:r>
    </w:p>
    <w:p w:rsidR="00225EA9" w:rsidRDefault="00225EA9" w:rsidP="00812221">
      <w:r>
        <w:rPr>
          <w:rFonts w:hint="eastAsia"/>
        </w:rPr>
        <w:t>动力方面，新车采用了</w:t>
      </w:r>
      <w:r>
        <w:t>1.3T发动机，最大功率为119kW，最大扭矩为230Nm，传动系统匹配爱信6速自动变速箱，其官方0-100km/h加速时间为8.51秒，量产后的车型尾标为“260TGI”。</w:t>
      </w:r>
    </w:p>
    <w:p w:rsidR="00225EA9" w:rsidRDefault="00225EA9" w:rsidP="00812221">
      <w:pPr>
        <w:rPr>
          <w:rFonts w:cs="宋体"/>
          <w:b/>
          <w:bCs/>
          <w:i/>
          <w:iCs/>
        </w:rPr>
      </w:pPr>
      <w:r w:rsidRPr="002009FE">
        <w:rPr>
          <w:rFonts w:cs="宋体" w:hint="eastAsia"/>
          <w:b/>
          <w:bCs/>
          <w:i/>
          <w:iCs/>
        </w:rPr>
        <w:t>分析：。</w:t>
      </w:r>
    </w:p>
    <w:p w:rsidR="00225EA9" w:rsidRPr="00AF1B49" w:rsidRDefault="00225EA9" w:rsidP="00812221">
      <w:pPr>
        <w:pStyle w:val="a6"/>
        <w:numPr>
          <w:ilvl w:val="3"/>
          <w:numId w:val="9"/>
        </w:numPr>
        <w:ind w:left="426" w:firstLineChars="0"/>
        <w:outlineLvl w:val="1"/>
        <w:rPr>
          <w:b/>
        </w:rPr>
      </w:pPr>
      <w:r w:rsidRPr="00AF1B49">
        <w:rPr>
          <w:rFonts w:hint="eastAsia"/>
          <w:b/>
        </w:rPr>
        <w:t>新马自达</w:t>
      </w:r>
      <w:r w:rsidRPr="00AF1B49">
        <w:rPr>
          <w:b/>
        </w:rPr>
        <w:t>3Axela昂克赛拉将9月26日上市</w:t>
      </w:r>
    </w:p>
    <w:p w:rsidR="00225EA9" w:rsidRDefault="00225EA9" w:rsidP="00812221">
      <w:r>
        <w:rPr>
          <w:noProof/>
          <w:color w:val="FFFFFF"/>
        </w:rPr>
        <w:drawing>
          <wp:inline distT="0" distB="0" distL="0" distR="0">
            <wp:extent cx="3060700" cy="1873250"/>
            <wp:effectExtent l="0" t="0" r="6350" b="0"/>
            <wp:docPr id="4" name="图片 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3250"/>
                    </a:xfrm>
                    <a:prstGeom prst="rect">
                      <a:avLst/>
                    </a:prstGeom>
                    <a:noFill/>
                    <a:ln>
                      <a:noFill/>
                    </a:ln>
                  </pic:spPr>
                </pic:pic>
              </a:graphicData>
            </a:graphic>
          </wp:inline>
        </w:drawing>
      </w:r>
    </w:p>
    <w:p w:rsidR="00225EA9" w:rsidRDefault="00225EA9" w:rsidP="00812221">
      <w:r>
        <w:rPr>
          <w:rFonts w:hint="eastAsia"/>
        </w:rPr>
        <w:t>外观方面，新车的前脸整体设计较为简洁，但富有运动感的线条和曲面勾勒出了十足的运动感。新车的中网采用了马自达标志性的盾型造型，搭配造型锐利的前大灯，使得新车的前脸</w:t>
      </w:r>
      <w:r>
        <w:rPr>
          <w:rFonts w:hint="eastAsia"/>
        </w:rPr>
        <w:lastRenderedPageBreak/>
        <w:t>设计充满侵略性。侧面来看，其整体造型同样富有动感，车身侧面并没有采用过于突出的腰线，车侧整体显得较为平滑。此外，该车采用了双边共两出的排气口，尾灯面积更大，圆形灯环看起来也更为动感。</w:t>
      </w:r>
    </w:p>
    <w:p w:rsidR="00225EA9" w:rsidRDefault="00225EA9" w:rsidP="00812221">
      <w:r>
        <w:rPr>
          <w:rFonts w:hint="eastAsia"/>
        </w:rPr>
        <w:t>动力方面，新车搭载</w:t>
      </w:r>
      <w:r>
        <w:t>1.5L或2.0L两款自然吸气发动机，最大功率分别为86kW和116kW。</w:t>
      </w:r>
    </w:p>
    <w:p w:rsidR="00225EA9" w:rsidRDefault="00225EA9" w:rsidP="00812221">
      <w:pPr>
        <w:rPr>
          <w:rFonts w:cs="宋体"/>
          <w:b/>
          <w:bCs/>
          <w:i/>
          <w:iCs/>
        </w:rPr>
      </w:pPr>
      <w:r w:rsidRPr="002009FE">
        <w:rPr>
          <w:rFonts w:cs="宋体" w:hint="eastAsia"/>
          <w:b/>
          <w:bCs/>
          <w:i/>
          <w:iCs/>
        </w:rPr>
        <w:t>分析：。</w:t>
      </w:r>
    </w:p>
    <w:p w:rsidR="00225EA9" w:rsidRPr="00AF1B49" w:rsidRDefault="00225EA9" w:rsidP="00812221">
      <w:pPr>
        <w:pStyle w:val="a6"/>
        <w:numPr>
          <w:ilvl w:val="3"/>
          <w:numId w:val="9"/>
        </w:numPr>
        <w:ind w:left="426" w:firstLineChars="0"/>
        <w:outlineLvl w:val="1"/>
        <w:rPr>
          <w:b/>
        </w:rPr>
      </w:pPr>
      <w:r w:rsidRPr="00AF1B49">
        <w:rPr>
          <w:b/>
        </w:rPr>
        <w:t>雪佛兰创界</w:t>
      </w:r>
    </w:p>
    <w:p w:rsidR="00225EA9" w:rsidRDefault="00225EA9" w:rsidP="00812221">
      <w:bookmarkStart w:id="5" w:name="8"/>
      <w:r>
        <w:rPr>
          <w:noProof/>
          <w:color w:val="FFFFFF"/>
        </w:rPr>
        <w:drawing>
          <wp:inline distT="0" distB="0" distL="0" distR="0">
            <wp:extent cx="3060700" cy="2286000"/>
            <wp:effectExtent l="0" t="0" r="6350" b="0"/>
            <wp:docPr id="3" name="图片 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2286000"/>
                    </a:xfrm>
                    <a:prstGeom prst="rect">
                      <a:avLst/>
                    </a:prstGeom>
                    <a:noFill/>
                    <a:ln>
                      <a:noFill/>
                    </a:ln>
                  </pic:spPr>
                </pic:pic>
              </a:graphicData>
            </a:graphic>
          </wp:inline>
        </w:drawing>
      </w:r>
      <w:bookmarkEnd w:id="5"/>
    </w:p>
    <w:p w:rsidR="00225EA9" w:rsidRDefault="00225EA9" w:rsidP="00812221">
      <w:r>
        <w:rPr>
          <w:rFonts w:hint="eastAsia"/>
        </w:rPr>
        <w:t>上汽通用雪佛兰旗下全新国产紧凑型</w:t>
      </w:r>
      <w:r>
        <w:t>SUV——创界正式上市，新车共有5款配置车型供选择，指导价区间为13.99-17.99万元。</w:t>
      </w:r>
    </w:p>
    <w:p w:rsidR="00225EA9" w:rsidRDefault="00225EA9" w:rsidP="00812221">
      <w:r>
        <w:rPr>
          <w:rFonts w:hint="eastAsia"/>
        </w:rPr>
        <w:t>外观方面，新车采用全新</w:t>
      </w:r>
      <w:r>
        <w:t>SUV家族设计语言，新车以FNR-CarryAll概念SUV为设计原型，细节造型上又从科迈罗及经典超跑科尔维特的设计中汲取灵感，视觉上的运动感很强。</w:t>
      </w:r>
    </w:p>
    <w:p w:rsidR="00225EA9" w:rsidRDefault="00225EA9" w:rsidP="00812221">
      <w:r>
        <w:rPr>
          <w:rFonts w:hint="eastAsia"/>
        </w:rPr>
        <w:t>动力方面，新车全系均搭载一台</w:t>
      </w:r>
      <w:r>
        <w:t>1.3T三缸发动机，最大功率和峰值扭矩分别为121kW和240Nm。传动系统方面，四款前驱车型匹配的是CVT无级变速箱，而顶配的四驱版本为9速手自一体变速箱。</w:t>
      </w:r>
    </w:p>
    <w:p w:rsidR="00225EA9" w:rsidRDefault="00225EA9" w:rsidP="00812221">
      <w:pPr>
        <w:rPr>
          <w:rFonts w:cs="宋体"/>
          <w:b/>
          <w:bCs/>
          <w:i/>
          <w:iCs/>
        </w:rPr>
      </w:pPr>
      <w:r w:rsidRPr="002009FE">
        <w:rPr>
          <w:rFonts w:cs="宋体" w:hint="eastAsia"/>
          <w:b/>
          <w:bCs/>
          <w:i/>
          <w:iCs/>
        </w:rPr>
        <w:t>分析：。</w:t>
      </w:r>
    </w:p>
    <w:p w:rsidR="00225EA9" w:rsidRPr="00AF1B49" w:rsidRDefault="00225EA9" w:rsidP="00812221">
      <w:pPr>
        <w:pStyle w:val="a6"/>
        <w:numPr>
          <w:ilvl w:val="3"/>
          <w:numId w:val="9"/>
        </w:numPr>
        <w:ind w:left="426" w:firstLineChars="0"/>
        <w:outlineLvl w:val="1"/>
        <w:rPr>
          <w:b/>
        </w:rPr>
      </w:pPr>
      <w:r w:rsidRPr="00AF1B49">
        <w:rPr>
          <w:rFonts w:hint="eastAsia"/>
          <w:b/>
        </w:rPr>
        <w:t>一汽奔腾</w:t>
      </w:r>
      <w:r w:rsidRPr="00AF1B49">
        <w:rPr>
          <w:b/>
        </w:rPr>
        <w:t>T99将于9月19日下线</w:t>
      </w:r>
    </w:p>
    <w:p w:rsidR="00225EA9" w:rsidRDefault="00225EA9" w:rsidP="00812221">
      <w:r>
        <w:rPr>
          <w:noProof/>
          <w:color w:val="FFFFFF"/>
        </w:rPr>
        <w:lastRenderedPageBreak/>
        <w:drawing>
          <wp:inline distT="0" distB="0" distL="0" distR="0">
            <wp:extent cx="3060700" cy="1873250"/>
            <wp:effectExtent l="0" t="0" r="6350" b="0"/>
            <wp:docPr id="17" name="图片 1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3250"/>
                    </a:xfrm>
                    <a:prstGeom prst="rect">
                      <a:avLst/>
                    </a:prstGeom>
                    <a:noFill/>
                    <a:ln>
                      <a:noFill/>
                    </a:ln>
                  </pic:spPr>
                </pic:pic>
              </a:graphicData>
            </a:graphic>
          </wp:inline>
        </w:drawing>
      </w:r>
    </w:p>
    <w:p w:rsidR="00225EA9" w:rsidRDefault="00225EA9" w:rsidP="00812221">
      <w:r>
        <w:rPr>
          <w:rFonts w:hint="eastAsia"/>
        </w:rPr>
        <w:t>外观方面，新车继续采用家族式的“光影折学”的设计理念，整体造型更显霸气硬朗。具体来看，新车采用了数码雨滴式前格栅，配合全新“世界之窗”</w:t>
      </w:r>
      <w:r>
        <w:t>LOGO，下方L型雾灯区域造型以及两侧扁平凌厉的大灯组，让新车看上去十分大气。侧面来看，新车整体采用平直的线条设计，D柱造型和腰线让整车看起来并不单调。</w:t>
      </w:r>
    </w:p>
    <w:p w:rsidR="00225EA9" w:rsidRDefault="00225EA9" w:rsidP="00812221">
      <w:r>
        <w:rPr>
          <w:rFonts w:hint="eastAsia"/>
        </w:rPr>
        <w:t>车型尺寸方面，新车的长宽高分别为</w:t>
      </w:r>
      <w:r>
        <w:t>4,800/1,915/1,685mm，轴距为2,870mm。</w:t>
      </w:r>
    </w:p>
    <w:p w:rsidR="00225EA9" w:rsidRDefault="00225EA9" w:rsidP="00812221">
      <w:r>
        <w:rPr>
          <w:rFonts w:hint="eastAsia"/>
        </w:rPr>
        <w:t>动力方面，新车将搭载型号为</w:t>
      </w:r>
      <w:r>
        <w:t>CA4GC20TD-32的2.0T涡轮增压发动机，其最大功率为164kW。传动系统部分，新车匹配盛瑞第二代8速自动变速箱，未来还将提供爱信6速自动变速箱可选。</w:t>
      </w:r>
    </w:p>
    <w:p w:rsidR="00225EA9" w:rsidRDefault="00225EA9" w:rsidP="00812221">
      <w:pPr>
        <w:rPr>
          <w:rFonts w:cs="宋体"/>
          <w:b/>
          <w:bCs/>
          <w:i/>
          <w:iCs/>
        </w:rPr>
      </w:pPr>
      <w:r w:rsidRPr="002009FE">
        <w:rPr>
          <w:rFonts w:cs="宋体" w:hint="eastAsia"/>
          <w:b/>
          <w:bCs/>
          <w:i/>
          <w:iCs/>
        </w:rPr>
        <w:t>分析：。</w:t>
      </w:r>
    </w:p>
    <w:p w:rsidR="00812221" w:rsidRPr="00CD18D0" w:rsidRDefault="00812221" w:rsidP="00812221">
      <w:pPr>
        <w:pStyle w:val="a6"/>
        <w:numPr>
          <w:ilvl w:val="0"/>
          <w:numId w:val="4"/>
        </w:numPr>
        <w:ind w:firstLineChars="0"/>
        <w:outlineLvl w:val="0"/>
      </w:pPr>
      <w:r w:rsidRPr="002009FE">
        <w:rPr>
          <w:rFonts w:cs="宋体" w:hint="eastAsia"/>
          <w:b/>
          <w:bCs/>
          <w:sz w:val="22"/>
        </w:rPr>
        <w:t>企业信息跟踪</w:t>
      </w:r>
    </w:p>
    <w:p w:rsidR="00225EA9" w:rsidRPr="00046499" w:rsidRDefault="00225EA9" w:rsidP="00812221">
      <w:pPr>
        <w:pStyle w:val="a6"/>
        <w:numPr>
          <w:ilvl w:val="0"/>
          <w:numId w:val="3"/>
        </w:numPr>
        <w:ind w:firstLineChars="0"/>
        <w:outlineLvl w:val="1"/>
        <w:rPr>
          <w:b/>
        </w:rPr>
      </w:pPr>
      <w:r w:rsidRPr="00046499">
        <w:rPr>
          <w:rFonts w:hint="eastAsia"/>
          <w:b/>
        </w:rPr>
        <w:t>拜腾汽车</w:t>
      </w:r>
      <w:r w:rsidRPr="00046499">
        <w:rPr>
          <w:b/>
        </w:rPr>
        <w:t>C轮5亿美金融资将就位，量产进度推迟半年</w:t>
      </w:r>
    </w:p>
    <w:p w:rsidR="00225EA9" w:rsidRDefault="00225EA9" w:rsidP="00812221">
      <w:r>
        <w:t>拜腾汽车宣布，将于2020年年中实现首款车的量产投产，这比原计划推迟了半年。此外，拜腾汽车CEO戴雷表示，C轮5亿美金融资即将到位，已与一汽集团签订了投资协议。</w:t>
      </w:r>
    </w:p>
    <w:p w:rsidR="00225EA9" w:rsidRDefault="00225EA9" w:rsidP="00812221">
      <w:pPr>
        <w:rPr>
          <w:rFonts w:cs="宋体"/>
          <w:b/>
          <w:bCs/>
          <w:i/>
          <w:iCs/>
        </w:rPr>
      </w:pPr>
      <w:r w:rsidRPr="002009FE">
        <w:rPr>
          <w:rFonts w:cs="宋体" w:hint="eastAsia"/>
          <w:b/>
          <w:bCs/>
          <w:i/>
          <w:iCs/>
        </w:rPr>
        <w:t>分析：。</w:t>
      </w:r>
    </w:p>
    <w:p w:rsidR="00225EA9" w:rsidRPr="00AF1B49" w:rsidRDefault="00225EA9" w:rsidP="00812221">
      <w:pPr>
        <w:pStyle w:val="a6"/>
        <w:numPr>
          <w:ilvl w:val="0"/>
          <w:numId w:val="3"/>
        </w:numPr>
        <w:ind w:firstLineChars="0"/>
        <w:outlineLvl w:val="1"/>
        <w:rPr>
          <w:b/>
        </w:rPr>
      </w:pPr>
      <w:r w:rsidRPr="00AF1B49">
        <w:rPr>
          <w:rFonts w:hint="eastAsia"/>
          <w:b/>
        </w:rPr>
        <w:t>宝马公布</w:t>
      </w:r>
      <w:r w:rsidRPr="00AF1B49">
        <w:rPr>
          <w:b/>
        </w:rPr>
        <w:t>1-8月在华销量数据</w:t>
      </w:r>
    </w:p>
    <w:p w:rsidR="00225EA9" w:rsidRDefault="00225EA9" w:rsidP="00812221">
      <w:r>
        <w:rPr>
          <w:rFonts w:hint="eastAsia"/>
        </w:rPr>
        <w:t>今年</w:t>
      </w:r>
      <w:r>
        <w:t>1-8月，宝马集团在中国市场累计交付462,934辆车(含MINI品牌)，同比增长15.7%;其中，8月单月销量为58,911辆，与去年同期相比增长10.1%。</w:t>
      </w:r>
    </w:p>
    <w:p w:rsidR="00225EA9" w:rsidRDefault="00225EA9" w:rsidP="00812221">
      <w:pPr>
        <w:rPr>
          <w:rFonts w:cs="宋体"/>
          <w:b/>
          <w:bCs/>
          <w:i/>
          <w:iCs/>
        </w:rPr>
      </w:pPr>
      <w:r w:rsidRPr="002009FE">
        <w:rPr>
          <w:rFonts w:cs="宋体" w:hint="eastAsia"/>
          <w:b/>
          <w:bCs/>
          <w:i/>
          <w:iCs/>
        </w:rPr>
        <w:lastRenderedPageBreak/>
        <w:t>分析：。</w:t>
      </w:r>
    </w:p>
    <w:p w:rsidR="00225EA9" w:rsidRPr="006550FE" w:rsidRDefault="00225EA9" w:rsidP="00812221">
      <w:pPr>
        <w:pStyle w:val="a6"/>
        <w:numPr>
          <w:ilvl w:val="0"/>
          <w:numId w:val="3"/>
        </w:numPr>
        <w:ind w:firstLineChars="0"/>
        <w:outlineLvl w:val="1"/>
        <w:rPr>
          <w:b/>
        </w:rPr>
      </w:pPr>
      <w:r w:rsidRPr="006550FE">
        <w:rPr>
          <w:rFonts w:hint="eastAsia"/>
          <w:b/>
        </w:rPr>
        <w:t>宝马携中国信通院共同推进智能网联汽车发展</w:t>
      </w:r>
    </w:p>
    <w:p w:rsidR="00225EA9" w:rsidRDefault="00225EA9" w:rsidP="00812221">
      <w:r>
        <w:t>宝马集团与中国信息通信研究院签署谅解备忘录，共同致力于加速推进智能网联汽车在中国的发展。在此之前，宝马中国已经和中国互联网公司、运营商等达成多项合作协议，致力于拓展5G应用服务，建立高性能数据驱动开发平台。</w:t>
      </w:r>
    </w:p>
    <w:p w:rsidR="00225EA9" w:rsidRDefault="00225EA9" w:rsidP="00812221">
      <w:pPr>
        <w:rPr>
          <w:rFonts w:cs="宋体"/>
          <w:b/>
          <w:bCs/>
          <w:i/>
          <w:iCs/>
        </w:rPr>
      </w:pPr>
      <w:r w:rsidRPr="002009FE">
        <w:rPr>
          <w:rFonts w:cs="宋体" w:hint="eastAsia"/>
          <w:b/>
          <w:bCs/>
          <w:i/>
          <w:iCs/>
        </w:rPr>
        <w:t>分析：。</w:t>
      </w:r>
    </w:p>
    <w:p w:rsidR="00225EA9" w:rsidRPr="002E00EA" w:rsidRDefault="00225EA9" w:rsidP="00812221">
      <w:pPr>
        <w:pStyle w:val="a6"/>
        <w:numPr>
          <w:ilvl w:val="0"/>
          <w:numId w:val="3"/>
        </w:numPr>
        <w:ind w:firstLineChars="0"/>
        <w:outlineLvl w:val="1"/>
        <w:rPr>
          <w:b/>
        </w:rPr>
      </w:pPr>
      <w:r w:rsidRPr="002E00EA">
        <w:rPr>
          <w:rFonts w:hint="eastAsia"/>
          <w:b/>
        </w:rPr>
        <w:t>宝能前副总裁邬学斌加盟奇瑞，接手智能汽车业务</w:t>
      </w:r>
    </w:p>
    <w:p w:rsidR="00225EA9" w:rsidRDefault="00225EA9" w:rsidP="00812221">
      <w:r>
        <w:t>奇瑞汽车股份有限公司总经理助理、智能汽车事业群执行总监朱国华已于近日正式辞去其在奇瑞的所有职务。知情人士证实，宝能汽车前副总裁兼研发院院长邬学斌将接替朱国华的工作负责智能汽车业务。</w:t>
      </w:r>
    </w:p>
    <w:p w:rsidR="00225EA9" w:rsidRDefault="00225EA9" w:rsidP="00812221">
      <w:pPr>
        <w:rPr>
          <w:rFonts w:cs="宋体"/>
          <w:b/>
          <w:bCs/>
          <w:i/>
          <w:iCs/>
        </w:rPr>
      </w:pPr>
      <w:r w:rsidRPr="002009FE">
        <w:rPr>
          <w:rFonts w:cs="宋体" w:hint="eastAsia"/>
          <w:b/>
          <w:bCs/>
          <w:i/>
          <w:iCs/>
        </w:rPr>
        <w:t>分析：。</w:t>
      </w:r>
    </w:p>
    <w:p w:rsidR="00225EA9" w:rsidRPr="00EB0B58" w:rsidRDefault="00225EA9" w:rsidP="00812221">
      <w:pPr>
        <w:pStyle w:val="a6"/>
        <w:numPr>
          <w:ilvl w:val="0"/>
          <w:numId w:val="3"/>
        </w:numPr>
        <w:ind w:firstLineChars="0"/>
        <w:outlineLvl w:val="1"/>
        <w:rPr>
          <w:b/>
        </w:rPr>
      </w:pPr>
      <w:r w:rsidRPr="00EB0B58">
        <w:rPr>
          <w:rFonts w:hint="eastAsia"/>
          <w:b/>
        </w:rPr>
        <w:t>北京现代推出悦享出行</w:t>
      </w:r>
    </w:p>
    <w:p w:rsidR="00225EA9" w:rsidRDefault="00225EA9" w:rsidP="00812221">
      <w:r>
        <w:t>北京现代近日推出了在线订阅式用车服务——悦享出行，并与阿里巴巴等电商平台合作，尝试创新的销售模式。悦享出行是北京现代针对中国消费者推出的订阅式用车服务，其将通过第四代胜达等车型，满足用户通勤代步、商务接待及旅行出游等多种出行需求。目前该服务已经进入试运营阶段，并将于2019年10月1日起正式运营。</w:t>
      </w:r>
    </w:p>
    <w:p w:rsidR="00225EA9" w:rsidRDefault="00225EA9" w:rsidP="00812221">
      <w:pPr>
        <w:rPr>
          <w:rFonts w:cs="宋体"/>
          <w:b/>
          <w:bCs/>
          <w:i/>
          <w:iCs/>
        </w:rPr>
      </w:pPr>
      <w:r w:rsidRPr="002009FE">
        <w:rPr>
          <w:rFonts w:cs="宋体" w:hint="eastAsia"/>
          <w:b/>
          <w:bCs/>
          <w:i/>
          <w:iCs/>
        </w:rPr>
        <w:t>分析：。</w:t>
      </w:r>
    </w:p>
    <w:p w:rsidR="00225EA9" w:rsidRPr="00046499" w:rsidRDefault="00225EA9" w:rsidP="00812221">
      <w:pPr>
        <w:pStyle w:val="a6"/>
        <w:numPr>
          <w:ilvl w:val="0"/>
          <w:numId w:val="3"/>
        </w:numPr>
        <w:ind w:firstLineChars="0"/>
        <w:outlineLvl w:val="1"/>
        <w:rPr>
          <w:b/>
        </w:rPr>
      </w:pPr>
      <w:r w:rsidRPr="00046499">
        <w:rPr>
          <w:rFonts w:hint="eastAsia"/>
          <w:b/>
        </w:rPr>
        <w:t>博世为名爵</w:t>
      </w:r>
      <w:r w:rsidRPr="00046499">
        <w:rPr>
          <w:b/>
        </w:rPr>
        <w:t>ZS提供L2级自动驾驶辅助技术</w:t>
      </w:r>
    </w:p>
    <w:p w:rsidR="00225EA9" w:rsidRDefault="00225EA9" w:rsidP="00812221">
      <w:r>
        <w:t>名爵发布了搭载博世最新的L2级自动驾驶辅助技术的新款ZS车型，为解决拥堵、减轻潜在的驾驶安全隐患、提升驾驶乐趣，提供智能解决方案。据悉，新车将于今年10月上市，它所搭载的“mgpilotL2智能驾驶系统”后续将会在名爵更多新车型上应用。</w:t>
      </w:r>
    </w:p>
    <w:p w:rsidR="00225EA9" w:rsidRDefault="00225EA9" w:rsidP="00812221">
      <w:pPr>
        <w:rPr>
          <w:rFonts w:cs="宋体"/>
          <w:b/>
          <w:bCs/>
          <w:i/>
          <w:iCs/>
        </w:rPr>
      </w:pPr>
      <w:r w:rsidRPr="002009FE">
        <w:rPr>
          <w:rFonts w:cs="宋体" w:hint="eastAsia"/>
          <w:b/>
          <w:bCs/>
          <w:i/>
          <w:iCs/>
        </w:rPr>
        <w:t>分析：。</w:t>
      </w:r>
    </w:p>
    <w:p w:rsidR="00225EA9" w:rsidRPr="006550FE" w:rsidRDefault="00225EA9" w:rsidP="00812221">
      <w:pPr>
        <w:pStyle w:val="a6"/>
        <w:numPr>
          <w:ilvl w:val="0"/>
          <w:numId w:val="3"/>
        </w:numPr>
        <w:ind w:firstLineChars="0"/>
        <w:outlineLvl w:val="1"/>
        <w:rPr>
          <w:b/>
        </w:rPr>
      </w:pPr>
      <w:r w:rsidRPr="006550FE">
        <w:rPr>
          <w:rFonts w:hint="eastAsia"/>
          <w:b/>
        </w:rPr>
        <w:lastRenderedPageBreak/>
        <w:t>博世与宁德时代达成长期战略合作，采购</w:t>
      </w:r>
      <w:r w:rsidRPr="006550FE">
        <w:rPr>
          <w:b/>
        </w:rPr>
        <w:t>48V电芯</w:t>
      </w:r>
    </w:p>
    <w:p w:rsidR="00225EA9" w:rsidRDefault="00225EA9" w:rsidP="00812221">
      <w:r>
        <w:t>宁德时代新能源科技股份有限公司与博世集团正式建立长期战略合作伙伴关系，携手推出指定类别高性能电芯。宁德时代将根据博世要求，负责电芯的设计、开发和生产，并应用于博世48伏电池。搭载了宁德时代电芯产品的博世48V动力电池系统，将为传统燃油车提供具有更高效率、更低成本、更优灵活性的电动化方案。</w:t>
      </w:r>
    </w:p>
    <w:p w:rsidR="00225EA9" w:rsidRDefault="00225EA9" w:rsidP="00812221">
      <w:pPr>
        <w:rPr>
          <w:rFonts w:cs="宋体"/>
          <w:b/>
          <w:bCs/>
          <w:i/>
          <w:iCs/>
        </w:rPr>
      </w:pPr>
      <w:r w:rsidRPr="002009FE">
        <w:rPr>
          <w:rFonts w:cs="宋体" w:hint="eastAsia"/>
          <w:b/>
          <w:bCs/>
          <w:i/>
          <w:iCs/>
        </w:rPr>
        <w:t>分析：。</w:t>
      </w:r>
    </w:p>
    <w:p w:rsidR="00225EA9" w:rsidRPr="00F0613E" w:rsidRDefault="00225EA9" w:rsidP="00812221">
      <w:pPr>
        <w:pStyle w:val="a6"/>
        <w:numPr>
          <w:ilvl w:val="0"/>
          <w:numId w:val="3"/>
        </w:numPr>
        <w:ind w:firstLineChars="0"/>
        <w:outlineLvl w:val="1"/>
        <w:rPr>
          <w:b/>
        </w:rPr>
      </w:pPr>
      <w:r w:rsidRPr="00F0613E">
        <w:rPr>
          <w:b/>
        </w:rPr>
        <w:t>一汽-大众发布备件品牌仲谋</w:t>
      </w:r>
      <w:r w:rsidR="00A76F52" w:rsidRPr="00F0613E">
        <w:rPr>
          <w:rFonts w:hint="eastAsia"/>
          <w:b/>
        </w:rPr>
        <w:t>布局后市场</w:t>
      </w:r>
    </w:p>
    <w:p w:rsidR="00225EA9" w:rsidRDefault="00225EA9" w:rsidP="00812221">
      <w:r>
        <w:rPr>
          <w:rFonts w:hint="eastAsia"/>
        </w:rPr>
        <w:t>“仲谋”是由一汽</w:t>
      </w:r>
      <w:r>
        <w:t>-大众主导研发，原装供应商生产，线上线下同步销售的备件第二品牌。该品牌旨在为出保用户及长车龄用户提供原厂品质备件。作为一汽-大众“2025战略”的重要支撑，仲谋品牌的发布也标志着一汽-大众正在加速布局汽车后市场。</w:t>
      </w:r>
    </w:p>
    <w:p w:rsidR="00225EA9" w:rsidRDefault="00225EA9" w:rsidP="00812221">
      <w:r>
        <w:rPr>
          <w:rFonts w:hint="eastAsia"/>
        </w:rPr>
        <w:t>在产品布局方面，仲谋品牌将优先推出市场份额较低的保养及易损类产品，后续逐步覆盖全品类备件；初期优先覆盖一汽</w:t>
      </w:r>
      <w:r>
        <w:t>-大众车型，后续推出通用型产品满足各类市场需求。</w:t>
      </w:r>
    </w:p>
    <w:p w:rsidR="00225EA9" w:rsidRDefault="00225EA9" w:rsidP="00812221">
      <w:pPr>
        <w:rPr>
          <w:rFonts w:cs="宋体"/>
          <w:b/>
          <w:bCs/>
          <w:i/>
          <w:iCs/>
        </w:rPr>
      </w:pPr>
      <w:r w:rsidRPr="002009FE">
        <w:rPr>
          <w:rFonts w:cs="宋体" w:hint="eastAsia"/>
          <w:b/>
          <w:bCs/>
          <w:i/>
          <w:iCs/>
        </w:rPr>
        <w:t>分析：。</w:t>
      </w:r>
    </w:p>
    <w:p w:rsidR="00225EA9" w:rsidRPr="00F0613E" w:rsidRDefault="00225EA9" w:rsidP="00812221">
      <w:pPr>
        <w:pStyle w:val="a6"/>
        <w:numPr>
          <w:ilvl w:val="0"/>
          <w:numId w:val="3"/>
        </w:numPr>
        <w:ind w:firstLineChars="0"/>
        <w:outlineLvl w:val="1"/>
        <w:rPr>
          <w:b/>
        </w:rPr>
      </w:pPr>
      <w:r w:rsidRPr="00F0613E">
        <w:rPr>
          <w:b/>
        </w:rPr>
        <w:t>一汽红旗推出旗妙出行</w:t>
      </w:r>
      <w:r w:rsidR="00A76F52" w:rsidRPr="00F0613E">
        <w:rPr>
          <w:rFonts w:hint="eastAsia"/>
          <w:b/>
        </w:rPr>
        <w:t>车企入局网约车</w:t>
      </w:r>
    </w:p>
    <w:p w:rsidR="00225EA9" w:rsidRDefault="00225EA9" w:rsidP="00812221">
      <w:r>
        <w:rPr>
          <w:rFonts w:hint="eastAsia"/>
        </w:rPr>
        <w:t>一汽集团主导的出行平台“旗妙出行”，已经获得长春等城市的《网络预约出租汽车经营许可证》，具备了当地城市规定的准入条件，即将在长春投入运营。</w:t>
      </w:r>
    </w:p>
    <w:p w:rsidR="00225EA9" w:rsidRDefault="00225EA9" w:rsidP="00812221">
      <w:r>
        <w:rPr>
          <w:rFonts w:hint="eastAsia"/>
        </w:rPr>
        <w:t>旗妙出行”定位于中高端政商务市场，通过红旗</w:t>
      </w:r>
      <w:r>
        <w:t>H5、H7、E-HS3等多款车型，为企业级用户提供一站式的出行服务及管理解决方案。</w:t>
      </w:r>
    </w:p>
    <w:p w:rsidR="00225EA9" w:rsidRDefault="00225EA9" w:rsidP="00812221">
      <w:pPr>
        <w:rPr>
          <w:rFonts w:cs="宋体"/>
          <w:b/>
          <w:bCs/>
          <w:i/>
          <w:iCs/>
        </w:rPr>
      </w:pPr>
      <w:r w:rsidRPr="002009FE">
        <w:rPr>
          <w:rFonts w:cs="宋体" w:hint="eastAsia"/>
          <w:b/>
          <w:bCs/>
          <w:i/>
          <w:iCs/>
        </w:rPr>
        <w:t>分析：。</w:t>
      </w:r>
    </w:p>
    <w:p w:rsidR="00225EA9" w:rsidRPr="00F0613E" w:rsidRDefault="00225EA9" w:rsidP="00812221">
      <w:pPr>
        <w:pStyle w:val="a6"/>
        <w:numPr>
          <w:ilvl w:val="0"/>
          <w:numId w:val="3"/>
        </w:numPr>
        <w:ind w:firstLineChars="0"/>
        <w:outlineLvl w:val="1"/>
        <w:rPr>
          <w:b/>
        </w:rPr>
      </w:pPr>
      <w:r w:rsidRPr="00F0613E">
        <w:rPr>
          <w:rFonts w:hint="eastAsia"/>
          <w:b/>
        </w:rPr>
        <w:t>车易拍与经销商集团共创共建二手车新生态</w:t>
      </w:r>
    </w:p>
    <w:p w:rsidR="00225EA9" w:rsidRDefault="00225EA9" w:rsidP="00812221">
      <w:r>
        <w:t>9月6日，一场由SG-AUTO与车易拍共同主办的“4S经销商二手车业务盈利提升高端沙龙(南京站)”圆满结束。虽然当前宏观经济形势遇冷，但4S经销商的热情不减，在为时半</w:t>
      </w:r>
      <w:r>
        <w:lastRenderedPageBreak/>
        <w:t>天的活动上，来自二手车行业专家，以及数位行业大咖，就4S经销商二手车业务的发展，从渠道、业务、客户、服务等多个维度进行深度讨论。</w:t>
      </w:r>
    </w:p>
    <w:p w:rsidR="00225EA9" w:rsidRDefault="00225EA9" w:rsidP="00812221">
      <w:r>
        <w:rPr>
          <w:rFonts w:hint="eastAsia"/>
        </w:rPr>
        <w:t>大搜车联合创始人兼高级副总裁、车易拍首席产品官刘祚宏应在会上表示：大搜车、车易拍深耕行业多年，深入行业底层，深谙</w:t>
      </w:r>
      <w:r>
        <w:t>4S经销商集团和二手车商运营，深感二手车行业的竞争与残酷，所有的二手车经销商或者是4S经销商集团最常见的死法，就是很难规模化;大搜车、车易拍对行业的支持其一是解决中国二手车货源问题，其二是做零售一定需要流量，家选为大家提供流量，车易拍给大家提供货源。</w:t>
      </w:r>
    </w:p>
    <w:p w:rsidR="00225EA9" w:rsidRPr="00F0613E" w:rsidRDefault="00225EA9" w:rsidP="00812221">
      <w:pPr>
        <w:rPr>
          <w:rFonts w:cs="宋体"/>
          <w:b/>
          <w:bCs/>
          <w:i/>
          <w:iCs/>
        </w:rPr>
      </w:pPr>
      <w:r w:rsidRPr="002009FE">
        <w:rPr>
          <w:rFonts w:cs="宋体" w:hint="eastAsia"/>
          <w:b/>
          <w:bCs/>
          <w:i/>
          <w:iCs/>
        </w:rPr>
        <w:t>分析：。</w:t>
      </w:r>
    </w:p>
    <w:p w:rsidR="00225EA9" w:rsidRPr="006749A6" w:rsidRDefault="00225EA9" w:rsidP="00812221">
      <w:pPr>
        <w:pStyle w:val="a6"/>
        <w:numPr>
          <w:ilvl w:val="0"/>
          <w:numId w:val="3"/>
        </w:numPr>
        <w:ind w:firstLineChars="0"/>
        <w:outlineLvl w:val="1"/>
        <w:rPr>
          <w:b/>
        </w:rPr>
      </w:pPr>
      <w:r w:rsidRPr="006749A6">
        <w:rPr>
          <w:rFonts w:hint="eastAsia"/>
          <w:b/>
        </w:rPr>
        <w:t>滴滴网约车文明乘车指南正式发布</w:t>
      </w:r>
    </w:p>
    <w:p w:rsidR="00225EA9" w:rsidRDefault="00225EA9" w:rsidP="00812221">
      <w:r>
        <w:t>滴滴出行平台规则官方微博近日正式发布《滴滴网约车文明乘车指南》，该指南是在此前公布的征求意见稿基础上，结合公众意见最终修订的版本，适用于滴滴出行平台内的快车、优享、专车和豪华车等网约车服务。未来平台还将公示司机评价乘客机制，完善信用体系。</w:t>
      </w:r>
    </w:p>
    <w:p w:rsidR="00225EA9" w:rsidRPr="006749A6" w:rsidRDefault="00225EA9" w:rsidP="00812221">
      <w:pPr>
        <w:rPr>
          <w:rFonts w:cs="宋体"/>
          <w:b/>
          <w:bCs/>
          <w:i/>
          <w:iCs/>
        </w:rPr>
      </w:pPr>
      <w:r w:rsidRPr="002009FE">
        <w:rPr>
          <w:rFonts w:cs="宋体" w:hint="eastAsia"/>
          <w:b/>
          <w:bCs/>
          <w:i/>
          <w:iCs/>
        </w:rPr>
        <w:t>分析：。</w:t>
      </w:r>
    </w:p>
    <w:p w:rsidR="00225EA9" w:rsidRPr="00F0613E" w:rsidRDefault="00225EA9" w:rsidP="00812221">
      <w:pPr>
        <w:pStyle w:val="a6"/>
        <w:numPr>
          <w:ilvl w:val="0"/>
          <w:numId w:val="3"/>
        </w:numPr>
        <w:ind w:firstLineChars="0"/>
        <w:outlineLvl w:val="1"/>
        <w:rPr>
          <w:b/>
        </w:rPr>
      </w:pPr>
      <w:r w:rsidRPr="00F0613E">
        <w:rPr>
          <w:b/>
        </w:rPr>
        <w:t>北京现代推出悦享出行</w:t>
      </w:r>
      <w:r w:rsidR="00DD01C5" w:rsidRPr="00F0613E">
        <w:rPr>
          <w:rFonts w:hint="eastAsia"/>
          <w:b/>
        </w:rPr>
        <w:t>订阅式用车服务</w:t>
      </w:r>
    </w:p>
    <w:p w:rsidR="00225EA9" w:rsidRDefault="00225EA9" w:rsidP="00812221">
      <w:r>
        <w:rPr>
          <w:rFonts w:hint="eastAsia"/>
        </w:rPr>
        <w:t>在此次</w:t>
      </w:r>
      <w:r>
        <w:t>2019成都车展期间，北京现代品牌传播室室长车宇准表示，北京现代推出了在线订阅式用车服务——悦享出行，并与阿里巴巴等电商平台合作，尝试创新的销售模式。</w:t>
      </w:r>
    </w:p>
    <w:p w:rsidR="00225EA9" w:rsidRDefault="00225EA9" w:rsidP="00812221">
      <w:r>
        <w:rPr>
          <w:rFonts w:hint="eastAsia"/>
        </w:rPr>
        <w:t>悦享出行是北京现代针对中国消费者推出的订阅式用车服务，其将通过第四代胜达、昂希诺钢铁侠版和菲斯塔等车型，满足用户通勤代步、商务接待及旅行出游等多种出行需求。目前该服务已经进入试运营阶段，并将于</w:t>
      </w:r>
      <w:r>
        <w:t>2019年10月1日起正式运营。</w:t>
      </w:r>
    </w:p>
    <w:p w:rsidR="00225EA9" w:rsidRDefault="00225EA9" w:rsidP="00812221">
      <w:pPr>
        <w:rPr>
          <w:rFonts w:cs="宋体"/>
          <w:b/>
          <w:bCs/>
          <w:i/>
          <w:iCs/>
        </w:rPr>
      </w:pPr>
      <w:r w:rsidRPr="002009FE">
        <w:rPr>
          <w:rFonts w:cs="宋体" w:hint="eastAsia"/>
          <w:b/>
          <w:bCs/>
          <w:i/>
          <w:iCs/>
        </w:rPr>
        <w:t>分析：。</w:t>
      </w:r>
    </w:p>
    <w:p w:rsidR="00225EA9" w:rsidRPr="00EF716A" w:rsidRDefault="00225EA9" w:rsidP="00812221">
      <w:pPr>
        <w:pStyle w:val="a6"/>
        <w:numPr>
          <w:ilvl w:val="0"/>
          <w:numId w:val="3"/>
        </w:numPr>
        <w:ind w:firstLineChars="0"/>
        <w:outlineLvl w:val="1"/>
        <w:rPr>
          <w:b/>
        </w:rPr>
      </w:pPr>
      <w:r w:rsidRPr="00EF716A">
        <w:rPr>
          <w:rFonts w:hint="eastAsia"/>
          <w:b/>
        </w:rPr>
        <w:t>东风日产发布“智能驾驶行动计划”</w:t>
      </w:r>
    </w:p>
    <w:p w:rsidR="00225EA9" w:rsidRDefault="00225EA9" w:rsidP="00812221">
      <w:r>
        <w:rPr>
          <w:rFonts w:hint="eastAsia"/>
        </w:rPr>
        <w:t>近日</w:t>
      </w:r>
      <w:r>
        <w:t>,在2019成都车展期间，东风日产正式发布了“东风日产智能驾驶行动计划”;在会上，</w:t>
      </w:r>
      <w:r>
        <w:lastRenderedPageBreak/>
        <w:t>东风日产汽车提出了ProPILOT驾驶辅助系统的分阶段推进部署计划，同时，东风日产市场销售总部总部长辛宇还公开透露了e-POWER技术。</w:t>
      </w:r>
    </w:p>
    <w:p w:rsidR="00225EA9" w:rsidRDefault="00225EA9" w:rsidP="00812221">
      <w:pPr>
        <w:rPr>
          <w:rFonts w:cs="宋体"/>
          <w:b/>
          <w:bCs/>
          <w:i/>
          <w:iCs/>
        </w:rPr>
      </w:pPr>
      <w:r w:rsidRPr="002009FE">
        <w:rPr>
          <w:rFonts w:cs="宋体" w:hint="eastAsia"/>
          <w:b/>
          <w:bCs/>
          <w:i/>
          <w:iCs/>
        </w:rPr>
        <w:t>分析：。</w:t>
      </w:r>
    </w:p>
    <w:p w:rsidR="00225EA9" w:rsidRPr="000B110F" w:rsidRDefault="00225EA9" w:rsidP="00812221">
      <w:pPr>
        <w:pStyle w:val="a6"/>
        <w:numPr>
          <w:ilvl w:val="0"/>
          <w:numId w:val="3"/>
        </w:numPr>
        <w:ind w:firstLineChars="0"/>
        <w:outlineLvl w:val="1"/>
        <w:rPr>
          <w:b/>
        </w:rPr>
      </w:pPr>
      <w:r w:rsidRPr="000B110F">
        <w:rPr>
          <w:rFonts w:hint="eastAsia"/>
          <w:b/>
        </w:rPr>
        <w:t>东风途逸新品上市</w:t>
      </w:r>
    </w:p>
    <w:p w:rsidR="00225EA9" w:rsidRDefault="00225EA9" w:rsidP="00812221">
      <w:r>
        <w:rPr>
          <w:rFonts w:hint="eastAsia"/>
        </w:rPr>
        <w:t>在过去短短的一年半时间里，东风途逸单排汽油做到了新款小卡的销量冠军，东风途逸以过硬的品质、优越的性能和优秀的服务，赢得了客户的认可，积攒了良好的客户口碑。但随着时代的进步，东风途逸这次将带来全新的产品，以全方位迎战最后一公里运输市场。</w:t>
      </w:r>
    </w:p>
    <w:p w:rsidR="00225EA9" w:rsidRDefault="00225EA9" w:rsidP="00812221">
      <w:r>
        <w:rPr>
          <w:rFonts w:hint="eastAsia"/>
        </w:rPr>
        <w:t>伴随着环保、路权政策及终端用户需求的不断变化，东风轻卡立足年轻化及用户差异化、多样化需求，推出了包括柴油、汽油、</w:t>
      </w:r>
      <w:r>
        <w:t>CNG三种动力形式以及不同轴距、货厢尺寸的新车型。</w:t>
      </w:r>
    </w:p>
    <w:p w:rsidR="00225EA9" w:rsidRDefault="00225EA9" w:rsidP="00812221">
      <w:r>
        <w:rPr>
          <w:rFonts w:hint="eastAsia"/>
        </w:rPr>
        <w:t>从国五到国六不仅仅是排放升级，国六产品也大不一“</w:t>
      </w:r>
      <w:r>
        <w:t>young”，3大性能，20项升级，为城市运输最后一公里物流配送提供更完备的解决方案。</w:t>
      </w:r>
    </w:p>
    <w:p w:rsidR="00225EA9" w:rsidRDefault="00225EA9" w:rsidP="00812221">
      <w:pPr>
        <w:rPr>
          <w:rFonts w:cs="宋体"/>
          <w:b/>
          <w:bCs/>
          <w:i/>
          <w:iCs/>
        </w:rPr>
      </w:pPr>
      <w:r w:rsidRPr="002009FE">
        <w:rPr>
          <w:rFonts w:cs="宋体" w:hint="eastAsia"/>
          <w:b/>
          <w:bCs/>
          <w:i/>
          <w:iCs/>
        </w:rPr>
        <w:t>分析：。</w:t>
      </w:r>
    </w:p>
    <w:p w:rsidR="00225EA9" w:rsidRPr="000B110F" w:rsidRDefault="00225EA9" w:rsidP="00812221">
      <w:pPr>
        <w:pStyle w:val="a6"/>
        <w:numPr>
          <w:ilvl w:val="0"/>
          <w:numId w:val="3"/>
        </w:numPr>
        <w:ind w:firstLineChars="0"/>
        <w:outlineLvl w:val="1"/>
        <w:rPr>
          <w:b/>
        </w:rPr>
      </w:pPr>
      <w:r w:rsidRPr="000B110F">
        <w:rPr>
          <w:rFonts w:hint="eastAsia"/>
          <w:b/>
        </w:rPr>
        <w:t>东风转向新能源商用车寻出路</w:t>
      </w:r>
    </w:p>
    <w:p w:rsidR="00225EA9" w:rsidRDefault="00225EA9" w:rsidP="00812221">
      <w:r>
        <w:t>8月17日公司发布公告称，拟与汉江投资控股有限公司、北京瑞和信业投资有限公司共同投资设立襄阳东风汉江新能源汽车产业基金。该基金的投资领域为：面向新能源汽车产业领域，针对东风新能源汽车销售端，重点支持东风新能源汽车的运营项目。</w:t>
      </w:r>
    </w:p>
    <w:p w:rsidR="00225EA9" w:rsidRDefault="00225EA9" w:rsidP="00812221">
      <w:r>
        <w:rPr>
          <w:rFonts w:hint="eastAsia"/>
        </w:rPr>
        <w:t>紧接着的</w:t>
      </w:r>
      <w:r>
        <w:t>8月27日，公司又发布《关于新能源汽车补贴的关联交易公告》称，为鼓励本公司新能源汽车的生产及销售，东风汽车有限公司（以下简称“东风有限”）拟对给予东风汽车提供补贴支持。根据双方约定的补贴标准测算，此次补贴金额预计为2亿元，主要用于公司本年度开展的新能源汽车终端促销、提升新能源汽车销量，补贴对公司2019年净利润将产生积极影响。东风有限是东风汽车的控股股东，持有东风汽车60.10%的股权。</w:t>
      </w:r>
    </w:p>
    <w:p w:rsidR="00225EA9" w:rsidRPr="000B110F" w:rsidRDefault="00225EA9" w:rsidP="00812221">
      <w:pPr>
        <w:rPr>
          <w:rFonts w:cs="宋体"/>
          <w:b/>
          <w:bCs/>
          <w:i/>
          <w:iCs/>
        </w:rPr>
      </w:pPr>
      <w:r w:rsidRPr="002009FE">
        <w:rPr>
          <w:rFonts w:cs="宋体" w:hint="eastAsia"/>
          <w:b/>
          <w:bCs/>
          <w:i/>
          <w:iCs/>
        </w:rPr>
        <w:t>分析：。</w:t>
      </w:r>
    </w:p>
    <w:p w:rsidR="00225EA9" w:rsidRPr="002E00EA" w:rsidRDefault="00225EA9" w:rsidP="00812221">
      <w:pPr>
        <w:pStyle w:val="a6"/>
        <w:numPr>
          <w:ilvl w:val="0"/>
          <w:numId w:val="3"/>
        </w:numPr>
        <w:ind w:firstLineChars="0"/>
        <w:outlineLvl w:val="1"/>
        <w:rPr>
          <w:b/>
        </w:rPr>
      </w:pPr>
      <w:r w:rsidRPr="002E00EA">
        <w:rPr>
          <w:rFonts w:hint="eastAsia"/>
          <w:b/>
        </w:rPr>
        <w:lastRenderedPageBreak/>
        <w:t>东风本田规划</w:t>
      </w:r>
      <w:r w:rsidRPr="002E00EA">
        <w:rPr>
          <w:b/>
        </w:rPr>
        <w:t>10款以上产品</w:t>
      </w:r>
      <w:r w:rsidR="00DD01C5" w:rsidRPr="002E00EA">
        <w:rPr>
          <w:rFonts w:hint="eastAsia"/>
          <w:b/>
        </w:rPr>
        <w:t>发力新能源，</w:t>
      </w:r>
    </w:p>
    <w:p w:rsidR="00225EA9" w:rsidRDefault="00225EA9" w:rsidP="00812221">
      <w:r>
        <w:t>9月11日，在艾力绅锐·混动上市发布会上，东风本田汽车有限公司总经理夏目达也宣布，东风本田接下来将推出超过10款新能源车型，其中包括锐·混动和锐·e动（纯电动）车型。</w:t>
      </w:r>
    </w:p>
    <w:p w:rsidR="00225EA9" w:rsidRDefault="00225EA9" w:rsidP="00812221">
      <w:pPr>
        <w:rPr>
          <w:rFonts w:cs="宋体"/>
          <w:b/>
          <w:bCs/>
          <w:i/>
          <w:iCs/>
        </w:rPr>
      </w:pPr>
      <w:r w:rsidRPr="002009FE">
        <w:rPr>
          <w:rFonts w:cs="宋体" w:hint="eastAsia"/>
          <w:b/>
          <w:bCs/>
          <w:i/>
          <w:iCs/>
        </w:rPr>
        <w:t>分析：。</w:t>
      </w:r>
    </w:p>
    <w:p w:rsidR="00225EA9" w:rsidRPr="00B24E4D" w:rsidRDefault="00225EA9" w:rsidP="00812221">
      <w:pPr>
        <w:pStyle w:val="a6"/>
        <w:numPr>
          <w:ilvl w:val="0"/>
          <w:numId w:val="3"/>
        </w:numPr>
        <w:ind w:firstLineChars="0"/>
        <w:outlineLvl w:val="1"/>
        <w:rPr>
          <w:b/>
        </w:rPr>
      </w:pPr>
      <w:r w:rsidRPr="00B24E4D">
        <w:rPr>
          <w:rFonts w:hint="eastAsia"/>
          <w:b/>
        </w:rPr>
        <w:t>恒大新能源汽车计划全球招聘</w:t>
      </w:r>
      <w:r w:rsidRPr="00B24E4D">
        <w:rPr>
          <w:b/>
        </w:rPr>
        <w:t>8000人</w:t>
      </w:r>
    </w:p>
    <w:p w:rsidR="00225EA9" w:rsidRDefault="00225EA9" w:rsidP="00812221">
      <w:r>
        <w:rPr>
          <w:rFonts w:hint="eastAsia"/>
        </w:rPr>
        <w:t>恒大新能源汽车启动全球招聘，计划为其全球研究总院招聘</w:t>
      </w:r>
      <w:r>
        <w:t>8000名新能源汽车产业人士，工作地点遍布在九个国家，以支持恒大新能源汽车的全球化发展。</w:t>
      </w:r>
    </w:p>
    <w:p w:rsidR="00225EA9" w:rsidRDefault="00225EA9" w:rsidP="00812221">
      <w:pPr>
        <w:rPr>
          <w:rFonts w:cs="宋体"/>
          <w:b/>
          <w:bCs/>
          <w:i/>
          <w:iCs/>
        </w:rPr>
      </w:pPr>
      <w:r w:rsidRPr="002009FE">
        <w:rPr>
          <w:rFonts w:cs="宋体" w:hint="eastAsia"/>
          <w:b/>
          <w:bCs/>
          <w:i/>
          <w:iCs/>
        </w:rPr>
        <w:t>分析：。</w:t>
      </w:r>
    </w:p>
    <w:p w:rsidR="00225EA9" w:rsidRPr="00B24E4D" w:rsidRDefault="00225EA9" w:rsidP="00812221">
      <w:pPr>
        <w:pStyle w:val="a6"/>
        <w:numPr>
          <w:ilvl w:val="0"/>
          <w:numId w:val="3"/>
        </w:numPr>
        <w:ind w:firstLineChars="0"/>
        <w:outlineLvl w:val="1"/>
        <w:rPr>
          <w:b/>
        </w:rPr>
      </w:pPr>
      <w:r w:rsidRPr="00B24E4D">
        <w:rPr>
          <w:rFonts w:hint="eastAsia"/>
          <w:b/>
        </w:rPr>
        <w:t>华晨宝马发布可持续发展报告</w:t>
      </w:r>
    </w:p>
    <w:p w:rsidR="00225EA9" w:rsidRDefault="00225EA9" w:rsidP="00812221">
      <w:r>
        <w:t>1、华晨宝马2018年企业平均燃料消耗量为同比2017年下降5.3%，这主要得益于其节能技术的提升和新能源产品销量的大幅增长。</w:t>
      </w:r>
    </w:p>
    <w:p w:rsidR="00225EA9" w:rsidRDefault="00225EA9" w:rsidP="00812221">
      <w:r>
        <w:t>2、2018年，华晨宝马工厂的清洁能源供电占比43%，并计划2019年将其比例增加至90％。</w:t>
      </w:r>
    </w:p>
    <w:p w:rsidR="00225EA9" w:rsidRDefault="00225EA9" w:rsidP="00812221">
      <w:r>
        <w:t>3、华晨宝马正采用“多式联运”的方式运输产品，通过铁路、船舶加卡车的模式，大幅提升运输效率，有效控制了在车辆运输过程中的碳排放。</w:t>
      </w:r>
    </w:p>
    <w:p w:rsidR="00225EA9" w:rsidRDefault="00225EA9" w:rsidP="00812221">
      <w:pPr>
        <w:rPr>
          <w:rFonts w:cs="宋体"/>
          <w:b/>
          <w:bCs/>
          <w:i/>
          <w:iCs/>
        </w:rPr>
      </w:pPr>
      <w:r w:rsidRPr="002009FE">
        <w:rPr>
          <w:rFonts w:cs="宋体" w:hint="eastAsia"/>
          <w:b/>
          <w:bCs/>
          <w:i/>
          <w:iCs/>
        </w:rPr>
        <w:t>分析：。</w:t>
      </w:r>
    </w:p>
    <w:p w:rsidR="00225EA9" w:rsidRPr="006550FE" w:rsidRDefault="00225EA9" w:rsidP="00812221">
      <w:pPr>
        <w:pStyle w:val="a6"/>
        <w:numPr>
          <w:ilvl w:val="0"/>
          <w:numId w:val="3"/>
        </w:numPr>
        <w:ind w:firstLineChars="0"/>
        <w:outlineLvl w:val="1"/>
        <w:rPr>
          <w:b/>
        </w:rPr>
      </w:pPr>
      <w:r w:rsidRPr="006550FE">
        <w:rPr>
          <w:b/>
        </w:rPr>
        <w:t>长城与中信开展战略合作</w:t>
      </w:r>
      <w:r w:rsidR="00A76F52" w:rsidRPr="006550FE">
        <w:rPr>
          <w:rFonts w:hint="eastAsia"/>
          <w:b/>
        </w:rPr>
        <w:t>获</w:t>
      </w:r>
      <w:r w:rsidR="00A76F52" w:rsidRPr="006550FE">
        <w:rPr>
          <w:b/>
        </w:rPr>
        <w:t>200亿授信，</w:t>
      </w:r>
    </w:p>
    <w:p w:rsidR="00225EA9" w:rsidRDefault="00225EA9" w:rsidP="00812221">
      <w:r>
        <w:t>长城汽车与中信银行签署了战略合作协议。据悉，中信银行将向长城汽车提供最高200亿元的意向授信安排，支持长城汽车在新能源动力电池、氢能、共享出行等方面的业务布局和发展。</w:t>
      </w:r>
    </w:p>
    <w:p w:rsidR="00225EA9" w:rsidRDefault="00225EA9" w:rsidP="00812221">
      <w:pPr>
        <w:rPr>
          <w:rFonts w:cs="宋体"/>
          <w:b/>
          <w:bCs/>
          <w:i/>
          <w:iCs/>
        </w:rPr>
      </w:pPr>
      <w:r w:rsidRPr="002009FE">
        <w:rPr>
          <w:rFonts w:cs="宋体" w:hint="eastAsia"/>
          <w:b/>
          <w:bCs/>
          <w:i/>
          <w:iCs/>
        </w:rPr>
        <w:t>分析：。</w:t>
      </w:r>
    </w:p>
    <w:p w:rsidR="00225EA9" w:rsidRPr="00046499" w:rsidRDefault="00225EA9" w:rsidP="00812221">
      <w:pPr>
        <w:pStyle w:val="a6"/>
        <w:numPr>
          <w:ilvl w:val="0"/>
          <w:numId w:val="3"/>
        </w:numPr>
        <w:ind w:firstLineChars="0"/>
        <w:outlineLvl w:val="1"/>
        <w:rPr>
          <w:b/>
        </w:rPr>
      </w:pPr>
      <w:r w:rsidRPr="00046499">
        <w:rPr>
          <w:rFonts w:hint="eastAsia"/>
          <w:b/>
        </w:rPr>
        <w:t>日产中国推可持续发展战略</w:t>
      </w:r>
      <w:r w:rsidR="00DD01C5" w:rsidRPr="00046499">
        <w:rPr>
          <w:rFonts w:hint="eastAsia"/>
          <w:b/>
        </w:rPr>
        <w:t>加速电动化，</w:t>
      </w:r>
    </w:p>
    <w:p w:rsidR="00225EA9" w:rsidRDefault="00225EA9" w:rsidP="00812221">
      <w:r>
        <w:t>9月10日，日产汽车在北京发布了“日产中国可持续发展规划2022”，规划涵盖日产中</w:t>
      </w:r>
      <w:r>
        <w:lastRenderedPageBreak/>
        <w:t>国对于环境保护、社会发展以及公司治理层面的多项举措。其中环境保护将是第一位。规划截至2022年，日产汽车及其在华合资企业的用水量将比2015年降低35%；有害气体排放量将比2015年降低50%。</w:t>
      </w:r>
    </w:p>
    <w:p w:rsidR="00225EA9" w:rsidRDefault="00225EA9" w:rsidP="00812221">
      <w:pPr>
        <w:rPr>
          <w:rFonts w:cs="宋体"/>
          <w:b/>
          <w:bCs/>
          <w:i/>
          <w:iCs/>
        </w:rPr>
      </w:pPr>
      <w:r w:rsidRPr="002009FE">
        <w:rPr>
          <w:rFonts w:cs="宋体" w:hint="eastAsia"/>
          <w:b/>
          <w:bCs/>
          <w:i/>
          <w:iCs/>
        </w:rPr>
        <w:t>分析：。</w:t>
      </w:r>
    </w:p>
    <w:p w:rsidR="00225EA9" w:rsidRPr="00D47419" w:rsidRDefault="00225EA9" w:rsidP="00812221">
      <w:pPr>
        <w:pStyle w:val="a6"/>
        <w:numPr>
          <w:ilvl w:val="0"/>
          <w:numId w:val="3"/>
        </w:numPr>
        <w:ind w:firstLineChars="0"/>
        <w:outlineLvl w:val="1"/>
        <w:rPr>
          <w:b/>
        </w:rPr>
      </w:pPr>
      <w:r w:rsidRPr="00D47419">
        <w:rPr>
          <w:rFonts w:hint="eastAsia"/>
          <w:b/>
        </w:rPr>
        <w:t>江淮发布最新产品规划，推四款全新车型</w:t>
      </w:r>
    </w:p>
    <w:p w:rsidR="00225EA9" w:rsidRDefault="00225EA9" w:rsidP="00812221">
      <w:r>
        <w:t>从江淮汽车官方获悉，公司接下来将进入江淮乘用车3.0时代，推出包含嘉悦A5、全新瑞风S7、全新瑞风S4以及全新瑞风S5四款全新车型。据悉，嘉悦A5已在成都车展发布，并将于第四季度上市。</w:t>
      </w:r>
    </w:p>
    <w:p w:rsidR="00225EA9" w:rsidRDefault="00225EA9" w:rsidP="00812221">
      <w:pPr>
        <w:rPr>
          <w:rFonts w:cs="宋体"/>
          <w:b/>
          <w:bCs/>
          <w:i/>
          <w:iCs/>
        </w:rPr>
      </w:pPr>
      <w:r w:rsidRPr="002009FE">
        <w:rPr>
          <w:rFonts w:cs="宋体" w:hint="eastAsia"/>
          <w:b/>
          <w:bCs/>
          <w:i/>
          <w:iCs/>
        </w:rPr>
        <w:t>分析：。</w:t>
      </w:r>
    </w:p>
    <w:p w:rsidR="00225EA9" w:rsidRDefault="00225EA9" w:rsidP="00812221">
      <w:pPr>
        <w:pStyle w:val="a6"/>
        <w:numPr>
          <w:ilvl w:val="0"/>
          <w:numId w:val="3"/>
        </w:numPr>
        <w:ind w:firstLineChars="0"/>
        <w:outlineLvl w:val="1"/>
      </w:pPr>
      <w:r w:rsidRPr="00F0613E">
        <w:rPr>
          <w:b/>
        </w:rPr>
        <w:t>腾讯云推智慧停车解决方案</w:t>
      </w:r>
      <w:r w:rsidR="00DD01C5" w:rsidRPr="00F0613E">
        <w:rPr>
          <w:rFonts w:hint="eastAsia"/>
          <w:b/>
        </w:rPr>
        <w:t>解决停车难</w:t>
      </w:r>
    </w:p>
    <w:p w:rsidR="00225EA9" w:rsidRDefault="00225EA9" w:rsidP="00812221">
      <w:r>
        <w:rPr>
          <w:rFonts w:hint="eastAsia"/>
        </w:rPr>
        <w:t>腾讯云公开发布了“腾讯云智慧停车解决方案”，覆盖路边停车、室内外停车场、立体车库等多个停车场景。</w:t>
      </w:r>
    </w:p>
    <w:p w:rsidR="00225EA9" w:rsidRPr="00F0613E" w:rsidRDefault="00225EA9" w:rsidP="00812221">
      <w:pPr>
        <w:rPr>
          <w:rFonts w:cs="宋体"/>
          <w:b/>
          <w:bCs/>
          <w:i/>
          <w:iCs/>
        </w:rPr>
      </w:pPr>
      <w:r w:rsidRPr="002009FE">
        <w:rPr>
          <w:rFonts w:cs="宋体" w:hint="eastAsia"/>
          <w:b/>
          <w:bCs/>
          <w:i/>
          <w:iCs/>
        </w:rPr>
        <w:t>分析：。</w:t>
      </w:r>
    </w:p>
    <w:p w:rsidR="00225EA9" w:rsidRPr="006550FE" w:rsidRDefault="00225EA9" w:rsidP="00812221">
      <w:pPr>
        <w:pStyle w:val="a6"/>
        <w:numPr>
          <w:ilvl w:val="0"/>
          <w:numId w:val="3"/>
        </w:numPr>
        <w:ind w:firstLineChars="0"/>
        <w:outlineLvl w:val="1"/>
        <w:rPr>
          <w:b/>
        </w:rPr>
      </w:pPr>
      <w:r w:rsidRPr="006550FE">
        <w:rPr>
          <w:rFonts w:hint="eastAsia"/>
          <w:b/>
        </w:rPr>
        <w:t>凯迪拉克构建</w:t>
      </w:r>
      <w:r w:rsidRPr="006550FE">
        <w:rPr>
          <w:b/>
        </w:rPr>
        <w:t>3+3产品矩阵</w:t>
      </w:r>
    </w:p>
    <w:p w:rsidR="00225EA9" w:rsidRDefault="00225EA9" w:rsidP="00812221">
      <w:r>
        <w:t>凯迪拉克品牌总监刘震接受采访时表示，凯迪拉克正在构建一个3+3的产品矩阵，分为轿车ct系列与suv产品xt系列两条路线，覆盖三个尺寸级别，同时还有一台进口的全尺寸suv——escalade凯雷德。</w:t>
      </w:r>
    </w:p>
    <w:p w:rsidR="00225EA9" w:rsidRDefault="00225EA9" w:rsidP="00812221">
      <w:pPr>
        <w:rPr>
          <w:rFonts w:cs="宋体"/>
          <w:b/>
          <w:bCs/>
          <w:i/>
          <w:iCs/>
        </w:rPr>
      </w:pPr>
      <w:r w:rsidRPr="002009FE">
        <w:rPr>
          <w:rFonts w:cs="宋体" w:hint="eastAsia"/>
          <w:b/>
          <w:bCs/>
          <w:i/>
          <w:iCs/>
        </w:rPr>
        <w:t>分析：。</w:t>
      </w:r>
    </w:p>
    <w:p w:rsidR="00225EA9" w:rsidRPr="00046499" w:rsidRDefault="00225EA9" w:rsidP="00812221">
      <w:pPr>
        <w:pStyle w:val="a6"/>
        <w:numPr>
          <w:ilvl w:val="0"/>
          <w:numId w:val="3"/>
        </w:numPr>
        <w:ind w:firstLineChars="0"/>
        <w:outlineLvl w:val="1"/>
        <w:rPr>
          <w:b/>
        </w:rPr>
      </w:pPr>
      <w:r w:rsidRPr="00046499">
        <w:rPr>
          <w:rFonts w:hint="eastAsia"/>
          <w:b/>
        </w:rPr>
        <w:t>雷丁发布出行服务品牌“上车出行”</w:t>
      </w:r>
    </w:p>
    <w:p w:rsidR="00225EA9" w:rsidRDefault="00225EA9" w:rsidP="00812221">
      <w:r>
        <w:t>雷丁汽车正式发布了出行服务品牌——“上车出行”，旨在以共享出行的方式，为消费者打造更加经济、便利、环保的出行解决方案。“上车出行”品牌主要是服务于三至五线市场消费者，为当地居民带来更实用、更经济的出行体验。</w:t>
      </w:r>
    </w:p>
    <w:p w:rsidR="00225EA9" w:rsidRDefault="00225EA9" w:rsidP="00812221">
      <w:pPr>
        <w:rPr>
          <w:rFonts w:cs="宋体"/>
          <w:b/>
          <w:bCs/>
          <w:i/>
          <w:iCs/>
        </w:rPr>
      </w:pPr>
      <w:r w:rsidRPr="002009FE">
        <w:rPr>
          <w:rFonts w:cs="宋体" w:hint="eastAsia"/>
          <w:b/>
          <w:bCs/>
          <w:i/>
          <w:iCs/>
        </w:rPr>
        <w:lastRenderedPageBreak/>
        <w:t>分析：。</w:t>
      </w:r>
    </w:p>
    <w:p w:rsidR="00225EA9" w:rsidRPr="00AF1B49" w:rsidRDefault="00225EA9" w:rsidP="00812221">
      <w:pPr>
        <w:pStyle w:val="a6"/>
        <w:numPr>
          <w:ilvl w:val="0"/>
          <w:numId w:val="3"/>
        </w:numPr>
        <w:ind w:firstLineChars="0"/>
        <w:outlineLvl w:val="1"/>
        <w:rPr>
          <w:b/>
        </w:rPr>
      </w:pPr>
      <w:r w:rsidRPr="00AF1B49">
        <w:rPr>
          <w:rFonts w:hint="eastAsia"/>
          <w:b/>
        </w:rPr>
        <w:t>雷克萨斯前八月累计销量同比增长</w:t>
      </w:r>
      <w:r w:rsidRPr="00AF1B49">
        <w:rPr>
          <w:b/>
        </w:rPr>
        <w:t>24.9%</w:t>
      </w:r>
    </w:p>
    <w:p w:rsidR="00225EA9" w:rsidRDefault="00225EA9" w:rsidP="00812221">
      <w:r>
        <w:rPr>
          <w:rFonts w:hint="eastAsia"/>
        </w:rPr>
        <w:t>从雷克萨斯官方获悉，</w:t>
      </w:r>
      <w:r>
        <w:t>2019年8月，雷克萨斯在中国市场的销量为16,921辆;1-8月，雷克萨斯在中国市场累计销量达126,854辆，同比增长24.9%。</w:t>
      </w:r>
    </w:p>
    <w:p w:rsidR="00225EA9" w:rsidRDefault="00225EA9" w:rsidP="00812221">
      <w:pPr>
        <w:rPr>
          <w:rFonts w:cs="宋体"/>
          <w:b/>
          <w:bCs/>
          <w:i/>
          <w:iCs/>
        </w:rPr>
      </w:pPr>
      <w:r w:rsidRPr="002009FE">
        <w:rPr>
          <w:rFonts w:cs="宋体" w:hint="eastAsia"/>
          <w:b/>
          <w:bCs/>
          <w:i/>
          <w:iCs/>
        </w:rPr>
        <w:t>分析：。</w:t>
      </w:r>
    </w:p>
    <w:p w:rsidR="00225EA9" w:rsidRPr="002E00EA" w:rsidRDefault="00225EA9" w:rsidP="00812221">
      <w:pPr>
        <w:pStyle w:val="a6"/>
        <w:numPr>
          <w:ilvl w:val="0"/>
          <w:numId w:val="3"/>
        </w:numPr>
        <w:ind w:firstLineChars="0"/>
        <w:outlineLvl w:val="1"/>
        <w:rPr>
          <w:b/>
        </w:rPr>
      </w:pPr>
      <w:r w:rsidRPr="002E00EA">
        <w:rPr>
          <w:rFonts w:hint="eastAsia"/>
          <w:b/>
        </w:rPr>
        <w:t>哪吒汽车正式更换品牌</w:t>
      </w:r>
      <w:r w:rsidRPr="002E00EA">
        <w:rPr>
          <w:b/>
        </w:rPr>
        <w:t>LOGO</w:t>
      </w:r>
      <w:r w:rsidR="00DD01C5" w:rsidRPr="002E00EA">
        <w:rPr>
          <w:rFonts w:hint="eastAsia"/>
          <w:b/>
        </w:rPr>
        <w:t>品牌架构再梳理，</w:t>
      </w:r>
    </w:p>
    <w:p w:rsidR="00225EA9" w:rsidRDefault="00225EA9" w:rsidP="00812221">
      <w:r>
        <w:t>合众对品牌进行了系统全面的梳理，并调整了品牌LOGO新VI规范。其中，合众将作为企业品牌，深化务实靠谱可托付的用户感知；而哪吒汽车将作为产品品牌，统辖所有产品线。未来，哪吒汽车品牌下属的车型将全部采用合众喷泉标作为品牌LOGO。</w:t>
      </w:r>
    </w:p>
    <w:p w:rsidR="00225EA9" w:rsidRDefault="00225EA9" w:rsidP="00812221">
      <w:pPr>
        <w:rPr>
          <w:rFonts w:cs="宋体"/>
          <w:b/>
          <w:bCs/>
          <w:i/>
          <w:iCs/>
        </w:rPr>
      </w:pPr>
      <w:r w:rsidRPr="002009FE">
        <w:rPr>
          <w:rFonts w:cs="宋体" w:hint="eastAsia"/>
          <w:b/>
          <w:bCs/>
          <w:i/>
          <w:iCs/>
        </w:rPr>
        <w:t>分析：。</w:t>
      </w:r>
    </w:p>
    <w:p w:rsidR="00225EA9" w:rsidRPr="00094061" w:rsidRDefault="00225EA9" w:rsidP="00812221">
      <w:pPr>
        <w:pStyle w:val="a6"/>
        <w:numPr>
          <w:ilvl w:val="0"/>
          <w:numId w:val="3"/>
        </w:numPr>
        <w:ind w:firstLineChars="0"/>
        <w:outlineLvl w:val="1"/>
        <w:rPr>
          <w:b/>
        </w:rPr>
      </w:pPr>
      <w:r w:rsidRPr="00094061">
        <w:rPr>
          <w:rFonts w:hint="eastAsia"/>
          <w:b/>
        </w:rPr>
        <w:t>奇瑞与德邮商成立合资公司，产销电动轻型商用车</w:t>
      </w:r>
    </w:p>
    <w:p w:rsidR="00225EA9" w:rsidRDefault="00225EA9" w:rsidP="00812221">
      <w:r>
        <w:t>在中德两国领导人共同见证下，中德两国产业界近日签署了11项协议，其中奇瑞集团与斯图歌特公司签约成立电动轻型商用车合资公司。根据双方签订的合作备忘录，双方计划总投资5亿欧元在中国成立合资公司，建立研发中心、生产销售电动轻型商用车,并进军物流产业链。</w:t>
      </w:r>
    </w:p>
    <w:p w:rsidR="00225EA9" w:rsidRPr="00046499" w:rsidRDefault="00225EA9" w:rsidP="00812221">
      <w:pPr>
        <w:rPr>
          <w:rFonts w:cs="宋体"/>
          <w:b/>
          <w:bCs/>
          <w:i/>
          <w:iCs/>
        </w:rPr>
      </w:pPr>
      <w:r w:rsidRPr="002009FE">
        <w:rPr>
          <w:rFonts w:cs="宋体" w:hint="eastAsia"/>
          <w:b/>
          <w:bCs/>
          <w:i/>
          <w:iCs/>
        </w:rPr>
        <w:t>分析：。</w:t>
      </w:r>
    </w:p>
    <w:p w:rsidR="00225EA9" w:rsidRPr="00D47419" w:rsidRDefault="00225EA9" w:rsidP="00812221">
      <w:pPr>
        <w:pStyle w:val="a6"/>
        <w:numPr>
          <w:ilvl w:val="0"/>
          <w:numId w:val="3"/>
        </w:numPr>
        <w:ind w:firstLineChars="0"/>
        <w:outlineLvl w:val="1"/>
        <w:rPr>
          <w:b/>
        </w:rPr>
      </w:pPr>
      <w:r w:rsidRPr="00D47419">
        <w:rPr>
          <w:rFonts w:hint="eastAsia"/>
          <w:b/>
        </w:rPr>
        <w:t>长安汽车更换品牌</w:t>
      </w:r>
      <w:r w:rsidRPr="00D47419">
        <w:rPr>
          <w:b/>
        </w:rPr>
        <w:t>LOGO</w:t>
      </w:r>
    </w:p>
    <w:p w:rsidR="00225EA9" w:rsidRDefault="00225EA9" w:rsidP="00812221">
      <w:r>
        <w:t>长安汽车对旗下所有平台的品牌logo更新为新样式设计，新logo依旧使用经典的长安标，最明显的变化是由立体造型更新为扁平化设计，标识本身全为黑色元素，新logo显得十分简洁。</w:t>
      </w:r>
    </w:p>
    <w:p w:rsidR="00225EA9" w:rsidRDefault="00225EA9" w:rsidP="00812221">
      <w:pPr>
        <w:rPr>
          <w:rFonts w:cs="宋体"/>
          <w:b/>
          <w:bCs/>
          <w:i/>
          <w:iCs/>
        </w:rPr>
      </w:pPr>
      <w:r w:rsidRPr="002009FE">
        <w:rPr>
          <w:rFonts w:cs="宋体" w:hint="eastAsia"/>
          <w:b/>
          <w:bCs/>
          <w:i/>
          <w:iCs/>
        </w:rPr>
        <w:t>分析：。</w:t>
      </w:r>
    </w:p>
    <w:p w:rsidR="00225EA9" w:rsidRPr="00EF716A" w:rsidRDefault="00225EA9" w:rsidP="00812221">
      <w:pPr>
        <w:pStyle w:val="a6"/>
        <w:numPr>
          <w:ilvl w:val="0"/>
          <w:numId w:val="3"/>
        </w:numPr>
        <w:ind w:firstLineChars="0"/>
        <w:outlineLvl w:val="1"/>
        <w:rPr>
          <w:b/>
        </w:rPr>
      </w:pPr>
      <w:r w:rsidRPr="00EF716A">
        <w:rPr>
          <w:rFonts w:hint="eastAsia"/>
          <w:b/>
        </w:rPr>
        <w:t>日产中国推可持续发展战略</w:t>
      </w:r>
    </w:p>
    <w:p w:rsidR="00225EA9" w:rsidRDefault="00225EA9" w:rsidP="00812221">
      <w:r>
        <w:rPr>
          <w:rFonts w:hint="eastAsia"/>
        </w:rPr>
        <w:lastRenderedPageBreak/>
        <w:t>日前，日产汽车在北京发布了“日产中国可持续发展规划</w:t>
      </w:r>
      <w:r>
        <w:t>2022”，规划涵盖日产中国对于环境保护、社会发展以及公司治理层面的多项举措。日产方面表示，将以包容性、多元化的发展模式，推进其在华业务的可持续发展。</w:t>
      </w:r>
    </w:p>
    <w:p w:rsidR="00225EA9" w:rsidRDefault="00225EA9" w:rsidP="00812221">
      <w:r>
        <w:rPr>
          <w:rFonts w:hint="eastAsia"/>
        </w:rPr>
        <w:t>具体来说，日产汽车的可持续发展规划主要包括三方面：</w:t>
      </w:r>
      <w:r>
        <w:t>E(环境)、S(社会发展)和G(公司治理)。日产汽车执行副总裁、首席可持续发展官川口均表示，在这三方面中，环境是第一位的。日产计划最大化降低生产制造过程中对资源的依存度，减少产品排放对空气质量的影响，未来实现让“汽车排出的尾气跟空气一样清洁”。为此，日产汽车围绕多项节能减排任务制定了严格目标。截至2022年，日产汽车及其在华合资企业的用水量将比2015年降低35%;有害气体排放量将比2015年降低50%，这一目标将高于中国规定的标准和要求。</w:t>
      </w:r>
    </w:p>
    <w:p w:rsidR="00225EA9" w:rsidRDefault="00225EA9" w:rsidP="00812221">
      <w:r>
        <w:rPr>
          <w:rFonts w:hint="eastAsia"/>
        </w:rPr>
        <w:t>社会发展方面，为了实现可持续发展，日产汽车将在提升中国道路交通安全、人才培养等领域布局。日产汽车将导入在“日产智行</w:t>
      </w:r>
      <w:r>
        <w:t>(NissanIntelligentMobility)”理念下研发的ProPILOT智控领航等驾驶辅助技术，从而实现降低交通事故、构建“零伤亡”社会的企业愿景。此外，日产汽车表示，其在华合资企业东风日产连续已14年举办“日产安全驾驶训练营”，累计超过七百万消费者参与其中，为提升大众交通安全意识，普及交通安全知识做出了一定贡献。</w:t>
      </w:r>
    </w:p>
    <w:p w:rsidR="00225EA9" w:rsidRDefault="00225EA9" w:rsidP="00812221">
      <w:r>
        <w:rPr>
          <w:rFonts w:hint="eastAsia"/>
        </w:rPr>
        <w:t>在公司治理方面，日产中国设立了“三重防御体系”以加强公司治理，确保更加统一的合规管理，未来，日产汽车整体将通过完善治理框架、加强治理体系、培养互补思维模式在企业管理方面实现进一步提升。</w:t>
      </w:r>
    </w:p>
    <w:p w:rsidR="00225EA9" w:rsidRDefault="00225EA9" w:rsidP="00812221">
      <w:pPr>
        <w:rPr>
          <w:rFonts w:cs="宋体"/>
          <w:b/>
          <w:bCs/>
          <w:i/>
          <w:iCs/>
        </w:rPr>
      </w:pPr>
      <w:r w:rsidRPr="002009FE">
        <w:rPr>
          <w:rFonts w:cs="宋体" w:hint="eastAsia"/>
          <w:b/>
          <w:bCs/>
          <w:i/>
          <w:iCs/>
        </w:rPr>
        <w:t>分析：。</w:t>
      </w:r>
    </w:p>
    <w:p w:rsidR="00225EA9" w:rsidRPr="00094061" w:rsidRDefault="00225EA9" w:rsidP="00812221">
      <w:pPr>
        <w:pStyle w:val="a6"/>
        <w:numPr>
          <w:ilvl w:val="0"/>
          <w:numId w:val="3"/>
        </w:numPr>
        <w:ind w:firstLineChars="0"/>
        <w:outlineLvl w:val="1"/>
        <w:rPr>
          <w:b/>
        </w:rPr>
      </w:pPr>
      <w:r w:rsidRPr="00094061">
        <w:rPr>
          <w:b/>
        </w:rPr>
        <w:t>东风悦达起亚</w:t>
      </w:r>
      <w:r w:rsidR="00A76F52" w:rsidRPr="00094061">
        <w:rPr>
          <w:rFonts w:hint="eastAsia"/>
          <w:b/>
        </w:rPr>
        <w:t>首位中国籍</w:t>
      </w:r>
      <w:r w:rsidR="00A76F52" w:rsidRPr="00094061">
        <w:rPr>
          <w:b/>
        </w:rPr>
        <w:t>CEO，李峰出任</w:t>
      </w:r>
      <w:r w:rsidRPr="00094061">
        <w:rPr>
          <w:b/>
        </w:rPr>
        <w:t>总经理</w:t>
      </w:r>
    </w:p>
    <w:p w:rsidR="00225EA9" w:rsidRDefault="00225EA9" w:rsidP="00812221">
      <w:r>
        <w:t>从现代起亚汽车官方获悉：原宝能汽车有限公司常务副总裁李峰，将于本月16日出任现代汽车集团（中国）副总裁、东风悦达起亚总经理职位。值得一提的是，李峰将成为东风悦达</w:t>
      </w:r>
      <w:r>
        <w:lastRenderedPageBreak/>
        <w:t>起亚首位中国籍CEO。</w:t>
      </w:r>
    </w:p>
    <w:p w:rsidR="00225EA9" w:rsidRDefault="00225EA9" w:rsidP="00812221">
      <w:pPr>
        <w:rPr>
          <w:rFonts w:cs="宋体"/>
          <w:b/>
          <w:bCs/>
          <w:i/>
          <w:iCs/>
        </w:rPr>
      </w:pPr>
      <w:r w:rsidRPr="002009FE">
        <w:rPr>
          <w:rFonts w:cs="宋体" w:hint="eastAsia"/>
          <w:b/>
          <w:bCs/>
          <w:i/>
          <w:iCs/>
        </w:rPr>
        <w:t>分析：。</w:t>
      </w:r>
    </w:p>
    <w:p w:rsidR="00225EA9" w:rsidRPr="00F0613E" w:rsidRDefault="00225EA9" w:rsidP="00812221">
      <w:pPr>
        <w:pStyle w:val="a6"/>
        <w:numPr>
          <w:ilvl w:val="0"/>
          <w:numId w:val="3"/>
        </w:numPr>
        <w:ind w:firstLineChars="0"/>
        <w:outlineLvl w:val="1"/>
        <w:rPr>
          <w:b/>
        </w:rPr>
      </w:pPr>
      <w:r w:rsidRPr="00F0613E">
        <w:rPr>
          <w:rFonts w:hint="eastAsia"/>
          <w:b/>
        </w:rPr>
        <w:t>淘车苏宁易购签署战略合作协议</w:t>
      </w:r>
    </w:p>
    <w:p w:rsidR="00225EA9" w:rsidRDefault="00225EA9" w:rsidP="00812221">
      <w:r>
        <w:t>9月6日，互联网汽车零售平台淘车与世界500强企业苏宁易购集团股份有限公司达成战略合作，淘车高级副总裁任权与苏宁易购汽车公司总裁刘东皓出席合作仪式并签约。</w:t>
      </w:r>
    </w:p>
    <w:p w:rsidR="00225EA9" w:rsidRDefault="00225EA9" w:rsidP="00812221">
      <w:r>
        <w:rPr>
          <w:rFonts w:hint="eastAsia"/>
        </w:rPr>
        <w:t>通过此次战略合作，淘车将利用自身在二手车领域多年积累的产品能力、风险管理能力、线下服务能力，与苏宁易购在线上线下零售领域、供应链领域的渠道、流量等资源联合，进一步提升服务汽车消费者的水平。</w:t>
      </w:r>
    </w:p>
    <w:p w:rsidR="00225EA9" w:rsidRDefault="00225EA9" w:rsidP="00812221">
      <w:pPr>
        <w:rPr>
          <w:rFonts w:cs="宋体"/>
          <w:b/>
          <w:bCs/>
          <w:i/>
          <w:iCs/>
        </w:rPr>
      </w:pPr>
      <w:r w:rsidRPr="002009FE">
        <w:rPr>
          <w:rFonts w:cs="宋体" w:hint="eastAsia"/>
          <w:b/>
          <w:bCs/>
          <w:i/>
          <w:iCs/>
        </w:rPr>
        <w:t>分析：。</w:t>
      </w:r>
    </w:p>
    <w:p w:rsidR="00225EA9" w:rsidRPr="00AF1B49" w:rsidRDefault="00225EA9" w:rsidP="00812221">
      <w:pPr>
        <w:pStyle w:val="a6"/>
        <w:numPr>
          <w:ilvl w:val="0"/>
          <w:numId w:val="3"/>
        </w:numPr>
        <w:ind w:firstLineChars="0"/>
        <w:outlineLvl w:val="1"/>
        <w:rPr>
          <w:b/>
        </w:rPr>
      </w:pPr>
      <w:r w:rsidRPr="00AF1B49">
        <w:rPr>
          <w:rFonts w:hint="eastAsia"/>
          <w:b/>
        </w:rPr>
        <w:t>一汽红旗推出旗妙出行</w:t>
      </w:r>
    </w:p>
    <w:p w:rsidR="00225EA9" w:rsidRDefault="00225EA9" w:rsidP="00812221">
      <w:r>
        <w:rPr>
          <w:rFonts w:hint="eastAsia"/>
        </w:rPr>
        <w:t>日前，一汽集团主导的出行平台“旗妙出行”，已经获得长春等城市的《网络预约出租汽车经营许可证》，具备了当地城市规定的准入条件，即将在长春投入运营。</w:t>
      </w:r>
    </w:p>
    <w:p w:rsidR="00225EA9" w:rsidRPr="00AF1B49" w:rsidRDefault="00225EA9" w:rsidP="00812221">
      <w:pPr>
        <w:rPr>
          <w:rFonts w:cs="宋体"/>
          <w:b/>
          <w:bCs/>
          <w:i/>
          <w:iCs/>
        </w:rPr>
      </w:pPr>
      <w:r w:rsidRPr="002009FE">
        <w:rPr>
          <w:rFonts w:cs="宋体" w:hint="eastAsia"/>
          <w:b/>
          <w:bCs/>
          <w:i/>
          <w:iCs/>
        </w:rPr>
        <w:t>分析：。</w:t>
      </w:r>
    </w:p>
    <w:p w:rsidR="00225EA9" w:rsidRPr="009E0332" w:rsidRDefault="00225EA9" w:rsidP="00812221">
      <w:pPr>
        <w:pStyle w:val="a6"/>
        <w:numPr>
          <w:ilvl w:val="0"/>
          <w:numId w:val="3"/>
        </w:numPr>
        <w:ind w:firstLineChars="0"/>
        <w:outlineLvl w:val="1"/>
        <w:rPr>
          <w:b/>
        </w:rPr>
      </w:pPr>
      <w:r w:rsidRPr="009E0332">
        <w:rPr>
          <w:rFonts w:hint="eastAsia"/>
          <w:b/>
        </w:rPr>
        <w:t>一汽集团参投</w:t>
      </w:r>
      <w:r w:rsidRPr="009E0332">
        <w:rPr>
          <w:b/>
        </w:rPr>
        <w:t>拜腾将完成5亿美元融资</w:t>
      </w:r>
    </w:p>
    <w:p w:rsidR="00225EA9" w:rsidRDefault="00225EA9" w:rsidP="00812221">
      <w:r w:rsidRPr="00FE3776">
        <w:t>9月10日，新造车企拜腾携首款车型m-byte亮相法兰克福车展，对外展示其量产版车型的同时，也终于宣布了融资进展。据介绍，拜腾的c轮融资即将结束，预计融资规模为5亿美元，参与的投资方包括一汽集团和南京市政府旗下产业投资基金等。其中，一汽集团已于近期与拜腾签署了投资协议，参与拜腾c轮融资。</w:t>
      </w:r>
    </w:p>
    <w:p w:rsidR="00225EA9" w:rsidRDefault="00225EA9" w:rsidP="00812221">
      <w:pPr>
        <w:rPr>
          <w:rFonts w:cs="宋体"/>
          <w:b/>
          <w:bCs/>
          <w:i/>
          <w:iCs/>
        </w:rPr>
      </w:pPr>
      <w:r w:rsidRPr="002009FE">
        <w:rPr>
          <w:rFonts w:cs="宋体" w:hint="eastAsia"/>
          <w:b/>
          <w:bCs/>
          <w:i/>
          <w:iCs/>
        </w:rPr>
        <w:t>分析：。</w:t>
      </w:r>
    </w:p>
    <w:p w:rsidR="00225EA9" w:rsidRPr="000B110F" w:rsidRDefault="00225EA9" w:rsidP="00812221">
      <w:pPr>
        <w:pStyle w:val="a6"/>
        <w:numPr>
          <w:ilvl w:val="0"/>
          <w:numId w:val="3"/>
        </w:numPr>
        <w:ind w:firstLineChars="0"/>
        <w:outlineLvl w:val="1"/>
        <w:rPr>
          <w:b/>
        </w:rPr>
      </w:pPr>
      <w:r w:rsidRPr="000B110F">
        <w:rPr>
          <w:rFonts w:hint="eastAsia"/>
          <w:b/>
        </w:rPr>
        <w:t>一汽解放</w:t>
      </w:r>
      <w:r w:rsidRPr="000B110F">
        <w:rPr>
          <w:b/>
        </w:rPr>
        <w:t>L2级智能商用车投放</w:t>
      </w:r>
    </w:p>
    <w:p w:rsidR="00225EA9" w:rsidRDefault="00225EA9" w:rsidP="00812221">
      <w:r>
        <w:rPr>
          <w:rFonts w:hint="eastAsia"/>
        </w:rPr>
        <w:t>“一汽解放全球首款</w:t>
      </w:r>
      <w:r>
        <w:t>L2量产级智能驾驶商用车正式投放，不仅标志着一汽解放‘挚途’战略向着全面落地又迈出了坚实的一步，同时也是一汽解放‘哥伦布智慧物流开放计划’生态</w:t>
      </w:r>
      <w:r>
        <w:lastRenderedPageBreak/>
        <w:t>合作中科技创新、模式创新丰硕成果的重要展现。”</w:t>
      </w:r>
    </w:p>
    <w:p w:rsidR="00225EA9" w:rsidRDefault="00225EA9" w:rsidP="00812221">
      <w:r>
        <w:rPr>
          <w:rFonts w:hint="eastAsia"/>
        </w:rPr>
        <w:t>正如胡汉杰所言，近几年汽车工业在智能驾驶技术落地应用的进程中，商用车领域的布局速度加快，不少车企、科技企业及零部件制造商各自实施战略布局，进展成效愈发显著。而一汽解放作为中国汽车工业的开拓者，抢先实现</w:t>
      </w:r>
      <w:r>
        <w:t>L2级商用车量产投放，意味着智能重卡领域，在一汽解放的率领下，正式迈进商业运营新时期。</w:t>
      </w:r>
    </w:p>
    <w:p w:rsidR="00225EA9" w:rsidRDefault="00225EA9" w:rsidP="00812221">
      <w:pPr>
        <w:rPr>
          <w:rFonts w:cs="宋体"/>
          <w:b/>
          <w:bCs/>
          <w:i/>
          <w:iCs/>
        </w:rPr>
      </w:pPr>
      <w:r w:rsidRPr="002009FE">
        <w:rPr>
          <w:rFonts w:cs="宋体" w:hint="eastAsia"/>
          <w:b/>
          <w:bCs/>
          <w:i/>
          <w:iCs/>
        </w:rPr>
        <w:t>分析：。</w:t>
      </w:r>
    </w:p>
    <w:p w:rsidR="00225EA9" w:rsidRPr="000B110F" w:rsidRDefault="00225EA9" w:rsidP="00812221">
      <w:pPr>
        <w:pStyle w:val="a6"/>
        <w:numPr>
          <w:ilvl w:val="0"/>
          <w:numId w:val="3"/>
        </w:numPr>
        <w:ind w:firstLineChars="0"/>
        <w:outlineLvl w:val="1"/>
        <w:rPr>
          <w:b/>
        </w:rPr>
      </w:pPr>
      <w:r w:rsidRPr="000B110F">
        <w:rPr>
          <w:rFonts w:hint="eastAsia"/>
          <w:b/>
        </w:rPr>
        <w:t>依维柯未来</w:t>
      </w:r>
      <w:r w:rsidRPr="000B110F">
        <w:rPr>
          <w:b/>
        </w:rPr>
        <w:t>5年42亿美元开发超20款新车</w:t>
      </w:r>
    </w:p>
    <w:p w:rsidR="00225EA9" w:rsidRDefault="00225EA9" w:rsidP="00812221">
      <w:r>
        <w:rPr>
          <w:rFonts w:hint="eastAsia"/>
        </w:rPr>
        <w:t>到</w:t>
      </w:r>
      <w:r>
        <w:t>2021年上半年，凯斯纽荷兰工业集团将完成分拆，依维柯商用车和菲亚特动力科技将从凯斯纽荷兰工业集团中彻底剥离出来成为独立主体，并谋求在意大利和美国两地上市。</w:t>
      </w:r>
    </w:p>
    <w:p w:rsidR="00225EA9" w:rsidRDefault="00225EA9" w:rsidP="00812221">
      <w:r>
        <w:rPr>
          <w:rFonts w:hint="eastAsia"/>
        </w:rPr>
        <w:t>与此同时，依维柯未来五年的产品规划也正式“浮出水面”。从</w:t>
      </w:r>
      <w:r>
        <w:t>2020年到2024年，依维柯将投入42亿美元研发费用，开发超过20款的新车。</w:t>
      </w:r>
    </w:p>
    <w:p w:rsidR="00225EA9" w:rsidRDefault="00225EA9" w:rsidP="00812221">
      <w:pPr>
        <w:rPr>
          <w:rFonts w:cs="宋体"/>
          <w:b/>
          <w:bCs/>
          <w:i/>
          <w:iCs/>
        </w:rPr>
      </w:pPr>
      <w:r w:rsidRPr="002009FE">
        <w:rPr>
          <w:rFonts w:cs="宋体" w:hint="eastAsia"/>
          <w:b/>
          <w:bCs/>
          <w:i/>
          <w:iCs/>
        </w:rPr>
        <w:t>分析：。</w:t>
      </w:r>
    </w:p>
    <w:p w:rsidR="00225EA9" w:rsidRPr="00046499" w:rsidRDefault="00225EA9" w:rsidP="00812221">
      <w:pPr>
        <w:pStyle w:val="a6"/>
        <w:numPr>
          <w:ilvl w:val="0"/>
          <w:numId w:val="3"/>
        </w:numPr>
        <w:ind w:firstLineChars="0"/>
        <w:outlineLvl w:val="1"/>
        <w:rPr>
          <w:b/>
        </w:rPr>
      </w:pPr>
      <w:r w:rsidRPr="00046499">
        <w:rPr>
          <w:b/>
        </w:rPr>
        <w:t>大众探岳实现智能化制造</w:t>
      </w:r>
      <w:r w:rsidR="00DD01C5" w:rsidRPr="00046499">
        <w:rPr>
          <w:rFonts w:hint="eastAsia"/>
          <w:b/>
        </w:rPr>
        <w:t>与奥迪</w:t>
      </w:r>
      <w:r w:rsidR="00DD01C5" w:rsidRPr="00046499">
        <w:rPr>
          <w:b/>
        </w:rPr>
        <w:t>Q3共线生产，</w:t>
      </w:r>
    </w:p>
    <w:p w:rsidR="00225EA9" w:rsidRDefault="00225EA9" w:rsidP="00812221">
      <w:r>
        <w:t>一汽大众天津分公司总经理、党委书记王国富接受采访时表示，探岳与q3进行高度混线生产。这不仅拓展了产品的价值空间，同时也加速了生产设备的智能化，以及提升了工厂整体的数字化、智能化和网络化水平。</w:t>
      </w:r>
    </w:p>
    <w:p w:rsidR="00225EA9" w:rsidRDefault="00225EA9" w:rsidP="00812221">
      <w:pPr>
        <w:rPr>
          <w:rFonts w:cs="宋体"/>
          <w:b/>
          <w:bCs/>
          <w:i/>
          <w:iCs/>
        </w:rPr>
      </w:pPr>
      <w:r w:rsidRPr="002009FE">
        <w:rPr>
          <w:rFonts w:cs="宋体" w:hint="eastAsia"/>
          <w:b/>
          <w:bCs/>
          <w:i/>
          <w:iCs/>
        </w:rPr>
        <w:t>分析：。</w:t>
      </w:r>
    </w:p>
    <w:p w:rsidR="00225EA9" w:rsidRPr="00AF3189" w:rsidRDefault="00225EA9" w:rsidP="00812221">
      <w:pPr>
        <w:pStyle w:val="a6"/>
        <w:numPr>
          <w:ilvl w:val="0"/>
          <w:numId w:val="3"/>
        </w:numPr>
        <w:ind w:firstLineChars="0"/>
        <w:outlineLvl w:val="1"/>
        <w:rPr>
          <w:b/>
        </w:rPr>
      </w:pPr>
      <w:r w:rsidRPr="00AF3189">
        <w:rPr>
          <w:rFonts w:hint="eastAsia"/>
          <w:b/>
        </w:rPr>
        <w:t>长安新能源发布智慧芯</w:t>
      </w:r>
    </w:p>
    <w:p w:rsidR="00225EA9" w:rsidRDefault="00225EA9" w:rsidP="00812221">
      <w:r>
        <w:t>9月10日，长安新能源正式落户重庆两江新区龙兴科创园。并在此次“长安新能源入驻科创园暨智慧共享平台开放活动”中发布了智能整车域控制器——智慧芯。</w:t>
      </w:r>
    </w:p>
    <w:p w:rsidR="00225EA9" w:rsidRDefault="00225EA9" w:rsidP="00812221">
      <w:pPr>
        <w:rPr>
          <w:rFonts w:cs="宋体"/>
          <w:b/>
          <w:bCs/>
          <w:i/>
          <w:iCs/>
        </w:rPr>
      </w:pPr>
      <w:r w:rsidRPr="002009FE">
        <w:rPr>
          <w:rFonts w:cs="宋体" w:hint="eastAsia"/>
          <w:b/>
          <w:bCs/>
          <w:i/>
          <w:iCs/>
        </w:rPr>
        <w:t>分析：。</w:t>
      </w:r>
    </w:p>
    <w:p w:rsidR="00225EA9" w:rsidRPr="006550FE" w:rsidRDefault="00225EA9" w:rsidP="00812221">
      <w:pPr>
        <w:pStyle w:val="a6"/>
        <w:numPr>
          <w:ilvl w:val="0"/>
          <w:numId w:val="3"/>
        </w:numPr>
        <w:ind w:firstLineChars="0"/>
        <w:outlineLvl w:val="1"/>
        <w:rPr>
          <w:b/>
        </w:rPr>
      </w:pPr>
      <w:r w:rsidRPr="006550FE">
        <w:rPr>
          <w:rFonts w:hint="eastAsia"/>
          <w:b/>
        </w:rPr>
        <w:t>长城将携</w:t>
      </w:r>
      <w:r w:rsidRPr="006550FE">
        <w:rPr>
          <w:b/>
        </w:rPr>
        <w:t>WEY与四大零部件集团亮相法兰克福</w:t>
      </w:r>
    </w:p>
    <w:p w:rsidR="00225EA9" w:rsidRDefault="00225EA9" w:rsidP="00812221">
      <w:r>
        <w:lastRenderedPageBreak/>
        <w:t>长城汽车将携WEY品牌和长城控股旗下四大零部件集团出征2019法兰克福车展。这是继8月长城汽车重庆智慧工厂的竣工投产，“全球化乘用大皮卡”长城炮下线后，长城汽车进一步落实全球化战略的重要举措，展示了长城汽车进军国际化市场的决心和信心。</w:t>
      </w:r>
    </w:p>
    <w:p w:rsidR="00225EA9" w:rsidRDefault="00225EA9" w:rsidP="00812221">
      <w:pPr>
        <w:rPr>
          <w:rFonts w:cs="宋体"/>
          <w:b/>
          <w:bCs/>
          <w:i/>
          <w:iCs/>
        </w:rPr>
      </w:pPr>
      <w:r w:rsidRPr="002009FE">
        <w:rPr>
          <w:rFonts w:cs="宋体" w:hint="eastAsia"/>
          <w:b/>
          <w:bCs/>
          <w:i/>
          <w:iCs/>
        </w:rPr>
        <w:t>分析：。</w:t>
      </w:r>
    </w:p>
    <w:p w:rsidR="00225EA9" w:rsidRPr="00B24E4D" w:rsidRDefault="00225EA9" w:rsidP="00812221">
      <w:pPr>
        <w:pStyle w:val="a6"/>
        <w:numPr>
          <w:ilvl w:val="0"/>
          <w:numId w:val="3"/>
        </w:numPr>
        <w:ind w:firstLineChars="0"/>
        <w:outlineLvl w:val="1"/>
        <w:rPr>
          <w:b/>
        </w:rPr>
      </w:pPr>
      <w:r w:rsidRPr="00B24E4D">
        <w:rPr>
          <w:rFonts w:hint="eastAsia"/>
          <w:b/>
        </w:rPr>
        <w:t>长城汽车发布股票及期权激励计划</w:t>
      </w:r>
    </w:p>
    <w:p w:rsidR="00225EA9" w:rsidRDefault="00225EA9" w:rsidP="00812221">
      <w:r w:rsidRPr="00D953D5">
        <w:rPr>
          <w:rFonts w:hint="eastAsia"/>
        </w:rPr>
        <w:t>长城汽车发布公告称，将推出</w:t>
      </w:r>
      <w:r w:rsidRPr="00D953D5">
        <w:t>2019年限制性股票与股票期权激励计划。据了解，激励计划拟授予激励对象权益总计18,509.13万份，涉及的标的股票种类为A股普通股，约占股份总数的2.028%。而此次激励覆盖近2000人，当中包括公司董事、高管以及核心技术人员和核心业务人员。激励力度之大、范围之广，在长城汽车的发展史上实属空前。</w:t>
      </w:r>
    </w:p>
    <w:p w:rsidR="00225EA9" w:rsidRDefault="00225EA9" w:rsidP="00812221">
      <w:pPr>
        <w:rPr>
          <w:rFonts w:cs="宋体"/>
          <w:b/>
          <w:bCs/>
          <w:i/>
          <w:iCs/>
        </w:rPr>
      </w:pPr>
      <w:r w:rsidRPr="002009FE">
        <w:rPr>
          <w:rFonts w:cs="宋体" w:hint="eastAsia"/>
          <w:b/>
          <w:bCs/>
          <w:i/>
          <w:iCs/>
        </w:rPr>
        <w:t>分析：。</w:t>
      </w:r>
    </w:p>
    <w:p w:rsidR="00225EA9" w:rsidRPr="002E00EA" w:rsidRDefault="00225EA9" w:rsidP="00812221">
      <w:pPr>
        <w:pStyle w:val="a6"/>
        <w:numPr>
          <w:ilvl w:val="0"/>
          <w:numId w:val="3"/>
        </w:numPr>
        <w:ind w:firstLineChars="0"/>
        <w:outlineLvl w:val="1"/>
        <w:rPr>
          <w:b/>
        </w:rPr>
      </w:pPr>
      <w:r w:rsidRPr="002E00EA">
        <w:rPr>
          <w:rFonts w:hint="eastAsia"/>
          <w:b/>
        </w:rPr>
        <w:t>长城汽车全球化战略再定新目标</w:t>
      </w:r>
    </w:p>
    <w:p w:rsidR="00225EA9" w:rsidRDefault="00225EA9" w:rsidP="00812221">
      <w:r>
        <w:t>2019法兰克福车展上，长城汽车董事长魏建军在现场发布了WEY品牌全新的全球化战略：在德国建立技术中心，以德国市场为起点，计划两年后正式全面进入欧盟市场。</w:t>
      </w:r>
    </w:p>
    <w:p w:rsidR="00225EA9" w:rsidRDefault="00225EA9" w:rsidP="00812221">
      <w:pPr>
        <w:rPr>
          <w:rFonts w:cs="宋体"/>
          <w:b/>
          <w:bCs/>
          <w:i/>
          <w:iCs/>
        </w:rPr>
      </w:pPr>
      <w:r w:rsidRPr="002009FE">
        <w:rPr>
          <w:rFonts w:cs="宋体" w:hint="eastAsia"/>
          <w:b/>
          <w:bCs/>
          <w:i/>
          <w:iCs/>
        </w:rPr>
        <w:t>分析：。</w:t>
      </w:r>
    </w:p>
    <w:p w:rsidR="00225EA9" w:rsidRPr="00922FFC" w:rsidRDefault="00225EA9" w:rsidP="00812221">
      <w:pPr>
        <w:pStyle w:val="a6"/>
        <w:numPr>
          <w:ilvl w:val="0"/>
          <w:numId w:val="3"/>
        </w:numPr>
        <w:ind w:firstLineChars="0"/>
        <w:outlineLvl w:val="1"/>
        <w:rPr>
          <w:b/>
        </w:rPr>
      </w:pPr>
      <w:r w:rsidRPr="00922FFC">
        <w:rPr>
          <w:rFonts w:hint="eastAsia"/>
          <w:b/>
        </w:rPr>
        <w:t>长城首款纯电皮卡风骏</w:t>
      </w:r>
      <w:r w:rsidRPr="00922FFC">
        <w:rPr>
          <w:b/>
        </w:rPr>
        <w:t>7EV来袭</w:t>
      </w:r>
    </w:p>
    <w:p w:rsidR="00225EA9" w:rsidRDefault="00225EA9" w:rsidP="00812221">
      <w:r>
        <w:rPr>
          <w:rFonts w:hint="eastAsia"/>
        </w:rPr>
        <w:t>长城汽车将于</w:t>
      </w:r>
      <w:r>
        <w:t>2019年9月12日举办长城皮卡风骏7EV发布会，正式推出旗下首款新能源皮卡产品风骏7EV。在消费升级、需求升级驱动下，更清洁、更先进的汽车产品已成为市场大势所趋。作为中国皮卡领导者，长城皮卡在探索和推进新能源方面的努力，将对皮卡市场和相关产业产生举足轻重的推动作用。</w:t>
      </w:r>
    </w:p>
    <w:p w:rsidR="00225EA9" w:rsidRDefault="00225EA9" w:rsidP="00812221">
      <w:pPr>
        <w:rPr>
          <w:rFonts w:cs="宋体"/>
          <w:b/>
          <w:bCs/>
          <w:i/>
          <w:iCs/>
        </w:rPr>
      </w:pPr>
      <w:r w:rsidRPr="002009FE">
        <w:rPr>
          <w:rFonts w:cs="宋体" w:hint="eastAsia"/>
          <w:b/>
          <w:bCs/>
          <w:i/>
          <w:iCs/>
        </w:rPr>
        <w:t>分析：。</w:t>
      </w:r>
    </w:p>
    <w:p w:rsidR="00812221" w:rsidRPr="002009FE" w:rsidRDefault="00812221" w:rsidP="00812221">
      <w:pPr>
        <w:pStyle w:val="a6"/>
        <w:numPr>
          <w:ilvl w:val="0"/>
          <w:numId w:val="4"/>
        </w:numPr>
        <w:ind w:firstLineChars="0"/>
        <w:outlineLvl w:val="0"/>
      </w:pPr>
      <w:r w:rsidRPr="002009FE">
        <w:rPr>
          <w:rFonts w:cs="宋体" w:hint="eastAsia"/>
          <w:b/>
          <w:bCs/>
        </w:rPr>
        <w:t>行业信息跟踪</w:t>
      </w:r>
    </w:p>
    <w:p w:rsidR="00DD01C5" w:rsidRPr="009E0332" w:rsidRDefault="00DD01C5" w:rsidP="00E16A8B">
      <w:pPr>
        <w:pStyle w:val="a6"/>
        <w:numPr>
          <w:ilvl w:val="0"/>
          <w:numId w:val="14"/>
        </w:numPr>
        <w:ind w:firstLineChars="0"/>
        <w:outlineLvl w:val="1"/>
        <w:rPr>
          <w:b/>
        </w:rPr>
      </w:pPr>
      <w:r w:rsidRPr="009E0332">
        <w:rPr>
          <w:rFonts w:hint="eastAsia"/>
          <w:b/>
        </w:rPr>
        <w:t>全国首个车联网先导区在江苏无锡揭牌</w:t>
      </w:r>
    </w:p>
    <w:p w:rsidR="00DD01C5" w:rsidRDefault="00DD01C5" w:rsidP="00DD01C5">
      <w:r>
        <w:rPr>
          <w:rFonts w:hint="eastAsia"/>
        </w:rPr>
        <w:lastRenderedPageBreak/>
        <w:t>全国首个车联网先导区——江苏（无锡）车联网先导区正式揭牌，这也是全球第一个城市级应用示范项目。</w:t>
      </w:r>
    </w:p>
    <w:p w:rsidR="00DD01C5" w:rsidRDefault="00DD01C5" w:rsidP="00DD01C5">
      <w:r>
        <w:rPr>
          <w:rFonts w:hint="eastAsia"/>
        </w:rPr>
        <w:t>据了解，无锡车联网先导区的主要任务和目标是实现规模部署</w:t>
      </w:r>
      <w:r>
        <w:t>C-V2X网络、路侧单元，装配一定规模的车载终端，完成重点区域交通设施车联网功能改造和核心系统能力提升，丰富车联网应用场景。</w:t>
      </w:r>
    </w:p>
    <w:p w:rsidR="00DD01C5" w:rsidRPr="009E0332" w:rsidRDefault="00DD01C5" w:rsidP="00DD01C5">
      <w:pPr>
        <w:rPr>
          <w:rFonts w:cs="宋体"/>
          <w:b/>
          <w:bCs/>
          <w:i/>
          <w:iCs/>
        </w:rPr>
      </w:pPr>
      <w:r w:rsidRPr="001827A6">
        <w:rPr>
          <w:rFonts w:cs="宋体" w:hint="eastAsia"/>
          <w:b/>
          <w:bCs/>
          <w:i/>
          <w:iCs/>
        </w:rPr>
        <w:t>分析：。</w:t>
      </w:r>
    </w:p>
    <w:p w:rsidR="00225EA9" w:rsidRPr="00F0613E" w:rsidRDefault="00225EA9" w:rsidP="00E16A8B">
      <w:pPr>
        <w:pStyle w:val="a6"/>
        <w:numPr>
          <w:ilvl w:val="0"/>
          <w:numId w:val="14"/>
        </w:numPr>
        <w:ind w:firstLineChars="0"/>
        <w:outlineLvl w:val="1"/>
        <w:rPr>
          <w:b/>
        </w:rPr>
      </w:pPr>
      <w:r w:rsidRPr="00F0613E">
        <w:rPr>
          <w:rFonts w:hint="eastAsia"/>
          <w:b/>
        </w:rPr>
        <w:t>成都国际铁路港二手车出口实现常态化运转</w:t>
      </w:r>
    </w:p>
    <w:p w:rsidR="00225EA9" w:rsidRDefault="00225EA9" w:rsidP="00812221">
      <w:r>
        <w:t>8日，60余台力帆二手汽车搭乘中欧班列（成都）出口俄罗斯，该班列将在半个月后抵达俄罗斯沃罗滕斯克，班列所运载的二手车将进入莫斯科等城市的二手车市场销售。</w:t>
      </w:r>
    </w:p>
    <w:p w:rsidR="00225EA9" w:rsidRPr="00F0613E" w:rsidRDefault="00225EA9" w:rsidP="00812221">
      <w:pPr>
        <w:rPr>
          <w:rFonts w:cs="宋体"/>
          <w:b/>
          <w:bCs/>
          <w:i/>
          <w:iCs/>
        </w:rPr>
      </w:pPr>
      <w:r w:rsidRPr="001827A6">
        <w:rPr>
          <w:rFonts w:cs="宋体" w:hint="eastAsia"/>
          <w:b/>
          <w:bCs/>
          <w:i/>
          <w:iCs/>
        </w:rPr>
        <w:t>分析：。</w:t>
      </w:r>
    </w:p>
    <w:p w:rsidR="00225EA9" w:rsidRPr="00AF1B49" w:rsidRDefault="00225EA9" w:rsidP="00E16A8B">
      <w:pPr>
        <w:pStyle w:val="a6"/>
        <w:numPr>
          <w:ilvl w:val="0"/>
          <w:numId w:val="14"/>
        </w:numPr>
        <w:ind w:firstLineChars="0"/>
        <w:outlineLvl w:val="1"/>
        <w:rPr>
          <w:b/>
        </w:rPr>
      </w:pPr>
      <w:r w:rsidRPr="00AF1B49">
        <w:rPr>
          <w:rFonts w:hint="eastAsia"/>
          <w:b/>
        </w:rPr>
        <w:t>乘联会：</w:t>
      </w:r>
      <w:r w:rsidRPr="00AF1B49">
        <w:rPr>
          <w:b/>
        </w:rPr>
        <w:t>8月乘用车销量同比下降9.9%</w:t>
      </w:r>
    </w:p>
    <w:p w:rsidR="00225EA9" w:rsidRDefault="00225EA9" w:rsidP="00812221">
      <w:r>
        <w:rPr>
          <w:rFonts w:hint="eastAsia"/>
        </w:rPr>
        <w:t>乘联会发布数据显示，</w:t>
      </w:r>
      <w:r>
        <w:t>8月全国乘用车市场零售156.4万辆，同比下降9.9%，环比增长5.4%。今年1-8月狭义乘用车零售下降8.9%，8月零售同比增速稍低于年累计增速。其中，8月SUV市场零售同比下滑1.8%;轿车市场零售同比下降14.9%。</w:t>
      </w:r>
    </w:p>
    <w:p w:rsidR="00225EA9" w:rsidRDefault="00225EA9" w:rsidP="00812221">
      <w:r>
        <w:rPr>
          <w:rFonts w:hint="eastAsia"/>
        </w:rPr>
        <w:t>新能源乘用车方面，</w:t>
      </w:r>
      <w:r>
        <w:t>8月销售7.1万辆，同比下降15.5%，环比7月增长6%。其中，8月纯电动乘用车批发增速同比增长0%，环比增17%;8月插电式混合动力车型同比下降46%，环比下降17%。由于插混式混动市场结构变化，下滑幅度超预期较多。</w:t>
      </w:r>
    </w:p>
    <w:p w:rsidR="00225EA9" w:rsidRPr="00AF1B49" w:rsidRDefault="00225EA9" w:rsidP="00812221">
      <w:pPr>
        <w:rPr>
          <w:rFonts w:cs="宋体"/>
          <w:b/>
          <w:bCs/>
          <w:i/>
          <w:iCs/>
        </w:rPr>
      </w:pPr>
      <w:r w:rsidRPr="001827A6">
        <w:rPr>
          <w:rFonts w:cs="宋体" w:hint="eastAsia"/>
          <w:b/>
          <w:bCs/>
          <w:i/>
          <w:iCs/>
        </w:rPr>
        <w:t>分析：。</w:t>
      </w:r>
    </w:p>
    <w:p w:rsidR="00225EA9" w:rsidRPr="00F0613E" w:rsidRDefault="00225EA9" w:rsidP="00E16A8B">
      <w:pPr>
        <w:pStyle w:val="a6"/>
        <w:numPr>
          <w:ilvl w:val="0"/>
          <w:numId w:val="14"/>
        </w:numPr>
        <w:ind w:firstLineChars="0"/>
        <w:outlineLvl w:val="1"/>
        <w:rPr>
          <w:b/>
        </w:rPr>
      </w:pPr>
      <w:r w:rsidRPr="00F0613E">
        <w:rPr>
          <w:rFonts w:hint="eastAsia"/>
          <w:b/>
        </w:rPr>
        <w:t>汽车金融风险预警平台在津启动</w:t>
      </w:r>
      <w:r w:rsidR="00DD01C5" w:rsidRPr="00F0613E">
        <w:rPr>
          <w:rFonts w:hint="eastAsia"/>
          <w:b/>
        </w:rPr>
        <w:t>打破数据孤岛</w:t>
      </w:r>
    </w:p>
    <w:p w:rsidR="00225EA9" w:rsidRDefault="00225EA9" w:rsidP="00812221">
      <w:r>
        <w:t>9月5日，在天津滨海新区召开的2019中国汽车金融产业峰会上，中国汽车流通协会汽车金融分会正式对外发布了“汽车金融风险预警平台”，力求打通数据孤岛，实现行业合作共赢。</w:t>
      </w:r>
    </w:p>
    <w:p w:rsidR="00225EA9" w:rsidRPr="00F0613E" w:rsidRDefault="00225EA9" w:rsidP="00812221">
      <w:pPr>
        <w:rPr>
          <w:rFonts w:cs="宋体"/>
          <w:b/>
          <w:bCs/>
          <w:i/>
          <w:iCs/>
        </w:rPr>
      </w:pPr>
      <w:r w:rsidRPr="001827A6">
        <w:rPr>
          <w:rFonts w:cs="宋体" w:hint="eastAsia"/>
          <w:b/>
          <w:bCs/>
          <w:i/>
          <w:iCs/>
        </w:rPr>
        <w:lastRenderedPageBreak/>
        <w:t>分析：。</w:t>
      </w:r>
    </w:p>
    <w:p w:rsidR="00225EA9" w:rsidRDefault="00225EA9" w:rsidP="00E16A8B">
      <w:pPr>
        <w:pStyle w:val="a6"/>
        <w:numPr>
          <w:ilvl w:val="0"/>
          <w:numId w:val="14"/>
        </w:numPr>
        <w:ind w:firstLineChars="0"/>
        <w:outlineLvl w:val="1"/>
      </w:pPr>
      <w:r w:rsidRPr="009108FE">
        <w:rPr>
          <w:rFonts w:hint="eastAsia"/>
          <w:b/>
        </w:rPr>
        <w:t>第</w:t>
      </w:r>
      <w:r w:rsidRPr="009108FE">
        <w:rPr>
          <w:b/>
        </w:rPr>
        <w:t>8批新能源车型推荐目录发布</w:t>
      </w:r>
    </w:p>
    <w:p w:rsidR="00225EA9" w:rsidRDefault="00225EA9" w:rsidP="00812221">
      <w:r>
        <w:t>9月9日，工信部发布《新能源汽车推广应用推荐车型目录》（2019年第8批），共包括83户企业的246个车型，雪佛兰MENLO/腾势X/长安E-Rock等车型入选。其中纯电动产品共78户企业229个型号、插电式混合动力产品共8户企业9个型号、燃料电池产品共4户企业8个型号。</w:t>
      </w:r>
    </w:p>
    <w:p w:rsidR="00225EA9" w:rsidRDefault="00225EA9" w:rsidP="00812221">
      <w:pPr>
        <w:rPr>
          <w:rFonts w:cs="宋体"/>
          <w:b/>
          <w:bCs/>
          <w:i/>
          <w:iCs/>
        </w:rPr>
      </w:pPr>
      <w:r w:rsidRPr="001827A6">
        <w:rPr>
          <w:rFonts w:cs="宋体" w:hint="eastAsia"/>
          <w:b/>
          <w:bCs/>
          <w:i/>
          <w:iCs/>
        </w:rPr>
        <w:t>分析：。</w:t>
      </w:r>
    </w:p>
    <w:p w:rsidR="00225EA9" w:rsidRPr="00F0613E" w:rsidRDefault="00225EA9" w:rsidP="00E16A8B">
      <w:pPr>
        <w:pStyle w:val="a6"/>
        <w:numPr>
          <w:ilvl w:val="0"/>
          <w:numId w:val="14"/>
        </w:numPr>
        <w:ind w:firstLineChars="0"/>
        <w:outlineLvl w:val="1"/>
        <w:rPr>
          <w:b/>
        </w:rPr>
      </w:pPr>
      <w:r w:rsidRPr="00F0613E">
        <w:rPr>
          <w:rFonts w:hint="eastAsia"/>
          <w:b/>
        </w:rPr>
        <w:t>对二手车实行出口许可证申领和通关无纸化作业</w:t>
      </w:r>
    </w:p>
    <w:p w:rsidR="00225EA9" w:rsidRDefault="00225EA9" w:rsidP="00812221">
      <w:r>
        <w:t>商务部办公厅、海关总署办公厅近日联合发布《关于二手车出口许可证申领无纸化作业有关事项的通知》。</w:t>
      </w:r>
    </w:p>
    <w:p w:rsidR="00225EA9" w:rsidRDefault="00225EA9" w:rsidP="00812221">
      <w:r>
        <w:rPr>
          <w:rFonts w:hint="eastAsia"/>
        </w:rPr>
        <w:t>《通知》称，为进一步深化“放管服”改革，提高贸易便利化水平，促进外贸稳定增长，依据有关法律、行政法规和规章的规定，商务部、海关总署决定对二手车出口许可证申领和通关实行无纸化作业。</w:t>
      </w:r>
    </w:p>
    <w:p w:rsidR="00225EA9" w:rsidRDefault="00225EA9" w:rsidP="00812221">
      <w:pPr>
        <w:rPr>
          <w:rFonts w:cs="宋体"/>
          <w:b/>
          <w:bCs/>
          <w:i/>
          <w:iCs/>
        </w:rPr>
      </w:pPr>
      <w:r w:rsidRPr="001827A6">
        <w:rPr>
          <w:rFonts w:cs="宋体" w:hint="eastAsia"/>
          <w:b/>
          <w:bCs/>
          <w:i/>
          <w:iCs/>
        </w:rPr>
        <w:t>分析：。</w:t>
      </w:r>
    </w:p>
    <w:p w:rsidR="00225EA9" w:rsidRPr="00F0613E" w:rsidRDefault="00225EA9" w:rsidP="00E16A8B">
      <w:pPr>
        <w:pStyle w:val="a6"/>
        <w:numPr>
          <w:ilvl w:val="0"/>
          <w:numId w:val="14"/>
        </w:numPr>
        <w:ind w:firstLineChars="0"/>
        <w:outlineLvl w:val="1"/>
        <w:rPr>
          <w:b/>
        </w:rPr>
      </w:pPr>
      <w:r w:rsidRPr="00F0613E">
        <w:rPr>
          <w:rFonts w:hint="eastAsia"/>
          <w:b/>
        </w:rPr>
        <w:t>多路出发全面推进</w:t>
      </w:r>
      <w:r w:rsidRPr="00F0613E">
        <w:rPr>
          <w:b/>
        </w:rPr>
        <w:t>你不知道的汽车后市场门店</w:t>
      </w:r>
    </w:p>
    <w:p w:rsidR="00225EA9" w:rsidRDefault="00225EA9" w:rsidP="00812221">
      <w:r>
        <w:t>2019年8月中旬，2020GTShow专业买家渠道拓展活动-“5040计划”正式启动，沿袭古希腊哲学家柏拉图的理想国城邦5040概念，GTShow专业买家拓展小组兵分多路，深入全国各地省市地区，全方位覆盖全国改装门店、一二类维修厂、五大车型（原厂升级店、高端综合店，深挖长三角六大城市后市场门店，一场大范围的专业渠道挖掘行动正在紧锣密鼓地进行中！</w:t>
      </w:r>
    </w:p>
    <w:p w:rsidR="00225EA9" w:rsidRDefault="00225EA9" w:rsidP="00812221">
      <w:r>
        <w:t>GTShow“5040计划”覆盖全国专业改装店，并积极开拓后市场原厂升级店、一二类维修厂、高端综合门店，只为带给展会更多的专业买家群体，给展商更多的渠道资源，给</w:t>
      </w:r>
      <w:r>
        <w:lastRenderedPageBreak/>
        <w:t>2020GTShow更加辉煌的绽放提供强有力的支持。</w:t>
      </w:r>
    </w:p>
    <w:p w:rsidR="00225EA9" w:rsidRDefault="00225EA9" w:rsidP="00812221">
      <w:pPr>
        <w:rPr>
          <w:rFonts w:cs="宋体"/>
          <w:b/>
          <w:bCs/>
          <w:i/>
          <w:iCs/>
        </w:rPr>
      </w:pPr>
      <w:r w:rsidRPr="001827A6">
        <w:rPr>
          <w:rFonts w:cs="宋体" w:hint="eastAsia"/>
          <w:b/>
          <w:bCs/>
          <w:i/>
          <w:iCs/>
        </w:rPr>
        <w:t>分析：。</w:t>
      </w:r>
    </w:p>
    <w:p w:rsidR="00225EA9" w:rsidRPr="000B110F" w:rsidRDefault="00225EA9" w:rsidP="00E16A8B">
      <w:pPr>
        <w:pStyle w:val="a6"/>
        <w:numPr>
          <w:ilvl w:val="0"/>
          <w:numId w:val="14"/>
        </w:numPr>
        <w:ind w:firstLineChars="0"/>
        <w:outlineLvl w:val="1"/>
        <w:rPr>
          <w:b/>
        </w:rPr>
      </w:pPr>
      <w:r w:rsidRPr="000B110F">
        <w:rPr>
          <w:rFonts w:hint="eastAsia"/>
          <w:b/>
        </w:rPr>
        <w:t>陕西首家陕汽商用车标准</w:t>
      </w:r>
      <w:r w:rsidRPr="000B110F">
        <w:rPr>
          <w:b/>
        </w:rPr>
        <w:t>4S店开业</w:t>
      </w:r>
    </w:p>
    <w:p w:rsidR="00225EA9" w:rsidRDefault="00225EA9" w:rsidP="00812221">
      <w:r>
        <w:t>2019年9月10日，陕西轩德商用汽车销售有限公司4S店盛大开业。作为宝鸡首家具备整车销售、配件供应、维修服务、信息反馈四位一体的4S店，本次开业仪式高朋满座，共同见证了陕汽商用车陕西首家标准4S店的诞生。</w:t>
      </w:r>
    </w:p>
    <w:p w:rsidR="00225EA9" w:rsidRDefault="00225EA9" w:rsidP="00812221">
      <w:r>
        <w:rPr>
          <w:rFonts w:hint="eastAsia"/>
        </w:rPr>
        <w:t>陕西轩德商用汽车销售有限公司作为陕汽商用车陕西区域忠实合作伙伴，自加入陕汽商用车销售行列，累计实现销量千余台，此次作为陕西首家标准</w:t>
      </w:r>
      <w:r>
        <w:t>4S店开业，更加强了与陕汽商用车的精诚合作，为后期陕汽商用车在宝鸡地区销量提升夯实基础。</w:t>
      </w:r>
    </w:p>
    <w:p w:rsidR="00225EA9" w:rsidRPr="000B110F" w:rsidRDefault="00225EA9" w:rsidP="00812221">
      <w:pPr>
        <w:rPr>
          <w:rFonts w:cs="宋体"/>
          <w:b/>
          <w:bCs/>
          <w:i/>
          <w:iCs/>
        </w:rPr>
      </w:pPr>
      <w:r w:rsidRPr="001827A6">
        <w:rPr>
          <w:rFonts w:cs="宋体" w:hint="eastAsia"/>
          <w:b/>
          <w:bCs/>
          <w:i/>
          <w:iCs/>
        </w:rPr>
        <w:t>分析：。</w:t>
      </w:r>
    </w:p>
    <w:p w:rsidR="00225EA9" w:rsidRPr="006550FE" w:rsidRDefault="00225EA9" w:rsidP="00E16A8B">
      <w:pPr>
        <w:pStyle w:val="a6"/>
        <w:numPr>
          <w:ilvl w:val="0"/>
          <w:numId w:val="14"/>
        </w:numPr>
        <w:ind w:firstLineChars="0"/>
        <w:outlineLvl w:val="1"/>
        <w:rPr>
          <w:b/>
        </w:rPr>
      </w:pPr>
      <w:r w:rsidRPr="006550FE">
        <w:rPr>
          <w:rFonts w:hint="eastAsia"/>
          <w:b/>
        </w:rPr>
        <w:t>生态环境部：发布中国移动源环境管理年报</w:t>
      </w:r>
    </w:p>
    <w:p w:rsidR="00225EA9" w:rsidRDefault="00225EA9" w:rsidP="00812221">
      <w:r>
        <w:t>9月9日，生态环境部日前发布《中国移动源环境管理年报（2019）》，公布了2018年全国移动源环境管理情况。《年报》显示，我国已连续十年成为世界机动车产销第一大国，机动车等移动源污染已成为我国大气污染的重要来源，移动源污染防治的重要性日益凸显。其中新能源车仅为占1.1%，需继续加速淘汰高排放车辆，大力发展新能源车，推动车用燃料清洁化，推进运输结构调整。</w:t>
      </w:r>
    </w:p>
    <w:p w:rsidR="00225EA9" w:rsidRDefault="00225EA9" w:rsidP="00812221">
      <w:pPr>
        <w:rPr>
          <w:rFonts w:cs="宋体"/>
          <w:b/>
          <w:bCs/>
          <w:i/>
          <w:iCs/>
        </w:rPr>
      </w:pPr>
      <w:r w:rsidRPr="001827A6">
        <w:rPr>
          <w:rFonts w:cs="宋体" w:hint="eastAsia"/>
          <w:b/>
          <w:bCs/>
          <w:i/>
          <w:iCs/>
        </w:rPr>
        <w:t>分析：。</w:t>
      </w:r>
    </w:p>
    <w:p w:rsidR="00225EA9" w:rsidRPr="001365AD" w:rsidRDefault="00225EA9" w:rsidP="00E16A8B">
      <w:pPr>
        <w:pStyle w:val="a6"/>
        <w:numPr>
          <w:ilvl w:val="0"/>
          <w:numId w:val="14"/>
        </w:numPr>
        <w:ind w:firstLineChars="0"/>
        <w:outlineLvl w:val="1"/>
        <w:rPr>
          <w:b/>
        </w:rPr>
      </w:pPr>
      <w:r w:rsidRPr="001365AD">
        <w:rPr>
          <w:rFonts w:hint="eastAsia"/>
          <w:b/>
        </w:rPr>
        <w:t>生态环境部机动车排污监控中心：国六车（机）型环保信息公开汇总</w:t>
      </w:r>
      <w:r w:rsidRPr="001365AD">
        <w:rPr>
          <w:b/>
        </w:rPr>
        <w:t>（2019年09月12日）</w:t>
      </w:r>
    </w:p>
    <w:p w:rsidR="00225EA9" w:rsidRDefault="00225EA9" w:rsidP="00225EA9">
      <w:r>
        <w:rPr>
          <w:rFonts w:hint="eastAsia"/>
        </w:rPr>
        <w:t>为贯彻落实《中华人民共和国大气污染防治法》，严格实施国家《轻型汽车污染物排放限值及测量方法（中国第六阶段标准）》（</w:t>
      </w:r>
      <w:r>
        <w:t>GB18352.6-2016）与《重型汽车污染物排放限值与测试方法（中国第六阶段）》（GB17691-2018），按照原环境保护部《关于开展机动车和非道</w:t>
      </w:r>
      <w:r>
        <w:lastRenderedPageBreak/>
        <w:t>路移动机械环保信息公开工作的公告》（国环规大气〔2016〕3号）要求，有关企业在我中心平台向社会公开其生产、进口达到排放标准的机动车（机）环保信息（包括排放检验和污染控制技术信息）。</w:t>
      </w:r>
    </w:p>
    <w:p w:rsidR="00225EA9" w:rsidRDefault="00225EA9" w:rsidP="00225EA9">
      <w:r>
        <w:rPr>
          <w:rFonts w:hint="eastAsia"/>
        </w:rPr>
        <w:t>截至</w:t>
      </w:r>
      <w:r>
        <w:t>2019年9月11日，国六轻型车、重型车环保信息公开情况分别如下：</w:t>
      </w:r>
    </w:p>
    <w:p w:rsidR="00225EA9" w:rsidRDefault="00225EA9" w:rsidP="00225EA9">
      <w:r>
        <w:rPr>
          <w:rFonts w:hint="eastAsia"/>
        </w:rPr>
        <w:t>轻型车：共有</w:t>
      </w:r>
      <w:r>
        <w:t>128家企业3081个车型（7185个信息公开编号）8276394辆车进行了轻型车国六环保信息公开，与上周汇总环比增加77个车型、339095辆车。其中，国内生产企业110家、2658个车型、7713418辆，国外生产企业18家、423个车型、562976辆；轻型汽油车企业126家、2837个车型、8020163辆，轻型混合动力车企业32家、148个车型、240211辆，轻型柴油车企业4家、69个车型、14899辆，轻型燃气车企业2家、27个车型、1121辆。</w:t>
      </w:r>
    </w:p>
    <w:p w:rsidR="00225EA9" w:rsidRDefault="00225EA9" w:rsidP="00225EA9">
      <w:r>
        <w:rPr>
          <w:rFonts w:hint="eastAsia"/>
        </w:rPr>
        <w:t>重型车：共有</w:t>
      </w:r>
      <w:r>
        <w:t>180家整车生产企业的3525个车型6008辆车进行了重型车国六环保信息公开，与上周汇总环比增加185个车型、701辆车。23家发动机生产企业的399款发动机型按重六标准完成型式检验（重型柴油机337款，重型燃气机62款），其中62款机型自愿进行了环保信息公开。</w:t>
      </w:r>
    </w:p>
    <w:p w:rsidR="00225EA9" w:rsidRPr="00EF716A" w:rsidRDefault="00225EA9" w:rsidP="00812221">
      <w:pPr>
        <w:rPr>
          <w:rFonts w:cs="宋体"/>
          <w:b/>
          <w:bCs/>
          <w:i/>
          <w:iCs/>
        </w:rPr>
      </w:pPr>
      <w:r w:rsidRPr="001827A6">
        <w:rPr>
          <w:rFonts w:cs="宋体" w:hint="eastAsia"/>
          <w:b/>
          <w:bCs/>
          <w:i/>
          <w:iCs/>
        </w:rPr>
        <w:t>分析：。</w:t>
      </w:r>
    </w:p>
    <w:p w:rsidR="00225EA9" w:rsidRDefault="00225EA9" w:rsidP="00E16A8B">
      <w:pPr>
        <w:pStyle w:val="a6"/>
        <w:numPr>
          <w:ilvl w:val="0"/>
          <w:numId w:val="14"/>
        </w:numPr>
        <w:ind w:firstLineChars="0"/>
        <w:outlineLvl w:val="1"/>
      </w:pPr>
      <w:r w:rsidRPr="00EF716A">
        <w:rPr>
          <w:b/>
        </w:rPr>
        <w:t>双积分政策修正方案再迎调整</w:t>
      </w:r>
      <w:r w:rsidR="00E16A8B" w:rsidRPr="00EF716A">
        <w:rPr>
          <w:rFonts w:hint="eastAsia"/>
          <w:b/>
        </w:rPr>
        <w:t>四大变化</w:t>
      </w:r>
    </w:p>
    <w:p w:rsidR="00225EA9" w:rsidRDefault="00225EA9" w:rsidP="00812221">
      <w:r>
        <w:rPr>
          <w:rFonts w:hint="eastAsia"/>
        </w:rPr>
        <w:t>此前工信部曾发布了“双积分办法修正稿”并公开意见，近日获悉，工信部再次发布了对“修正稿”的修改稿，其作出了四项新的调整，意见反馈期截至</w:t>
      </w:r>
      <w:r>
        <w:t>10月11日。</w:t>
      </w:r>
    </w:p>
    <w:p w:rsidR="00225EA9" w:rsidRDefault="00225EA9" w:rsidP="00812221">
      <w:r>
        <w:rPr>
          <w:rFonts w:hint="eastAsia"/>
        </w:rPr>
        <w:t>一、在新增的“第四条第四款”中，将低油耗乘用车的综合燃料消耗量计算结果从“保留</w:t>
      </w:r>
      <w:r>
        <w:t>1位小数”，变成“保留两位”小数，变化影响较小。调整后为“本办法所称低油耗乘用车，是指综合燃料消耗量不超过《乘用车燃料消耗量评价方法及指标》中对应的车型燃料消耗量目标值与该核算年度的企业平均燃料消耗量要求之积(计算结果按四舍五入原则保留两位小</w:t>
      </w:r>
      <w:r>
        <w:lastRenderedPageBreak/>
        <w:t>数)的传统能源乘用车。”</w:t>
      </w:r>
    </w:p>
    <w:p w:rsidR="00225EA9" w:rsidRDefault="00225EA9" w:rsidP="00812221">
      <w:r>
        <w:rPr>
          <w:rFonts w:hint="eastAsia"/>
        </w:rPr>
        <w:t>二、在新增的“第十六条第二款”中，将低油耗乘用车的新能源达标计分方式从“</w:t>
      </w:r>
      <w:r>
        <w:t>0.2倍”改成“0.5倍”，降低了低油耗乘用车核算新能源汽车积分达标值的基数。调整后为“计算乘用车企业新能源汽车积分达标值时，低油耗乘用车的生产量或者进口量按照其数量的0.5倍计算。”</w:t>
      </w:r>
    </w:p>
    <w:p w:rsidR="00225EA9" w:rsidRDefault="00225EA9" w:rsidP="00812221">
      <w:r>
        <w:rPr>
          <w:rFonts w:hint="eastAsia"/>
        </w:rPr>
        <w:t>三、在“第二十三条”的基础上，对关联企业进行了定义的微调，删去了“同为境内第三方直接或者间接持股总和达到</w:t>
      </w:r>
      <w:r>
        <w:t>25%以上的境内乘用车生产企业”中的“境内”二字，增加了获境外授权进口企业的股权关系注解。调整后为“同为第三方直接或者间接持股总和达到25%以上的境内乘用车生产企业”、“获境外乘用车生产企业授权的进口乘用车供应企业，与该境外乘用车生产企业直接或者间接持股(或者被持股)总和达到25%以上的境内乘用车生产企业”。</w:t>
      </w:r>
    </w:p>
    <w:p w:rsidR="00225EA9" w:rsidRDefault="00225EA9" w:rsidP="00812221">
      <w:r>
        <w:rPr>
          <w:rFonts w:hint="eastAsia"/>
        </w:rPr>
        <w:t>四、将《新能源乘用车车型积分计算方法》中的纯电动乘用车电能消耗量目标值、插电式混动乘用车的油耗要求进行了调整。纯电动乘用车电能消耗量目标值从：</w:t>
      </w:r>
      <w:r>
        <w:t>m≤1000时，Y≤0.0112×m+0.4;10001600时，Y≤0.0038×m+10.28，变成10001600时，Y=0.0044×m+9.24。粗略计算下来，该调整对1730kg以下的纯电动汽车电耗要求加严了，1730kg以上的车型则放宽了些要求。</w:t>
      </w:r>
    </w:p>
    <w:p w:rsidR="00225EA9" w:rsidRDefault="00225EA9" w:rsidP="00812221">
      <w:pPr>
        <w:rPr>
          <w:rFonts w:cs="宋体"/>
          <w:b/>
          <w:bCs/>
          <w:i/>
          <w:iCs/>
        </w:rPr>
      </w:pPr>
      <w:r w:rsidRPr="001827A6">
        <w:rPr>
          <w:rFonts w:cs="宋体" w:hint="eastAsia"/>
          <w:b/>
          <w:bCs/>
          <w:i/>
          <w:iCs/>
        </w:rPr>
        <w:t>分析：。</w:t>
      </w:r>
    </w:p>
    <w:p w:rsidR="00225EA9" w:rsidRPr="009108FE" w:rsidRDefault="00225EA9" w:rsidP="00E16A8B">
      <w:pPr>
        <w:pStyle w:val="a6"/>
        <w:numPr>
          <w:ilvl w:val="0"/>
          <w:numId w:val="14"/>
        </w:numPr>
        <w:ind w:firstLineChars="0"/>
        <w:outlineLvl w:val="1"/>
        <w:rPr>
          <w:b/>
        </w:rPr>
      </w:pPr>
      <w:r w:rsidRPr="009108FE">
        <w:rPr>
          <w:rFonts w:hint="eastAsia"/>
          <w:b/>
        </w:rPr>
        <w:t>天津：新能源配送车辆需喷涂统一标识</w:t>
      </w:r>
    </w:p>
    <w:p w:rsidR="00225EA9" w:rsidRDefault="00225EA9" w:rsidP="00812221">
      <w:r>
        <w:t>9月10日消息，天津市交通运输委、市公安局、市商务局、市邮政管理局四部门发布了《关于印发天津市创建绿色货运配送示范城市实施方案（2018—2020年）》的通知。通知显示，重点引导城市配送企业加大纯电动配送车辆的投入，鼓励企业自建专用交流充电桩，注重借助相关配套政策措施推广宣贯节能车辆，在新能源配送车辆喷涂“天津城市共配”统一标识</w:t>
      </w:r>
      <w:r>
        <w:lastRenderedPageBreak/>
        <w:t>等。</w:t>
      </w:r>
    </w:p>
    <w:p w:rsidR="00225EA9" w:rsidRDefault="00225EA9" w:rsidP="00812221">
      <w:pPr>
        <w:rPr>
          <w:rFonts w:cs="宋体"/>
          <w:b/>
          <w:bCs/>
          <w:i/>
          <w:iCs/>
        </w:rPr>
      </w:pPr>
      <w:r w:rsidRPr="001827A6">
        <w:rPr>
          <w:rFonts w:cs="宋体" w:hint="eastAsia"/>
          <w:b/>
          <w:bCs/>
          <w:i/>
          <w:iCs/>
        </w:rPr>
        <w:t>分析：。</w:t>
      </w:r>
    </w:p>
    <w:p w:rsidR="00225EA9" w:rsidRPr="00B24E4D" w:rsidRDefault="00225EA9" w:rsidP="00E16A8B">
      <w:pPr>
        <w:pStyle w:val="a6"/>
        <w:numPr>
          <w:ilvl w:val="0"/>
          <w:numId w:val="14"/>
        </w:numPr>
        <w:ind w:firstLineChars="0"/>
        <w:outlineLvl w:val="1"/>
        <w:rPr>
          <w:b/>
        </w:rPr>
      </w:pPr>
      <w:r w:rsidRPr="00B24E4D">
        <w:rPr>
          <w:rFonts w:hint="eastAsia"/>
          <w:b/>
        </w:rPr>
        <w:t>整合汽车产品准入等</w:t>
      </w:r>
      <w:r w:rsidRPr="00B24E4D">
        <w:rPr>
          <w:b/>
        </w:rPr>
        <w:t>国务院公布新政</w:t>
      </w:r>
    </w:p>
    <w:p w:rsidR="00225EA9" w:rsidRDefault="00225EA9" w:rsidP="00812221">
      <w:r>
        <w:rPr>
          <w:rFonts w:hint="eastAsia"/>
        </w:rPr>
        <w:t>为深化“放管服”改革、优化营商环境工作，近日，国务院办公厅发布《关于印发全国深化“放管服”改革优化营商环境电视电话会议重点任务分工方案的通知》，多项条款提到了和汽车行业相关的改革措施。</w:t>
      </w:r>
    </w:p>
    <w:p w:rsidR="00225EA9" w:rsidRDefault="00225EA9" w:rsidP="00812221">
      <w:r>
        <w:rPr>
          <w:rFonts w:hint="eastAsia"/>
        </w:rPr>
        <w:t>《通知》在“继续压减中央和地方层面设定的行政许可事项”一项提出，深化交通运输领域简政放权。要求“优化机动车产品准入，依法整合汽车产品公告、强制性产品认证、环保型式核准目录、道路运输车辆燃料消耗量达标车型公告等，实现一次送检、全面检测、结果互认。”</w:t>
      </w:r>
    </w:p>
    <w:p w:rsidR="00225EA9" w:rsidRPr="00B24E4D" w:rsidRDefault="00225EA9" w:rsidP="00812221">
      <w:pPr>
        <w:rPr>
          <w:rFonts w:cs="宋体"/>
          <w:b/>
          <w:bCs/>
          <w:i/>
          <w:iCs/>
        </w:rPr>
      </w:pPr>
      <w:r w:rsidRPr="001827A6">
        <w:rPr>
          <w:rFonts w:cs="宋体" w:hint="eastAsia"/>
          <w:b/>
          <w:bCs/>
          <w:i/>
          <w:iCs/>
        </w:rPr>
        <w:t>分析：。</w:t>
      </w:r>
    </w:p>
    <w:p w:rsidR="00225EA9" w:rsidRPr="006550FE" w:rsidRDefault="00225EA9" w:rsidP="00E16A8B">
      <w:pPr>
        <w:pStyle w:val="a6"/>
        <w:numPr>
          <w:ilvl w:val="0"/>
          <w:numId w:val="14"/>
        </w:numPr>
        <w:ind w:firstLineChars="0"/>
        <w:outlineLvl w:val="1"/>
        <w:rPr>
          <w:b/>
        </w:rPr>
      </w:pPr>
      <w:r w:rsidRPr="006550FE">
        <w:rPr>
          <w:rFonts w:hint="eastAsia"/>
          <w:b/>
        </w:rPr>
        <w:t>中德将共同商讨制定自动驾驶、</w:t>
      </w:r>
      <w:r w:rsidRPr="006550FE">
        <w:rPr>
          <w:b/>
        </w:rPr>
        <w:t>AI等国际标准</w:t>
      </w:r>
    </w:p>
    <w:p w:rsidR="00225EA9" w:rsidRDefault="00225EA9" w:rsidP="0015768D">
      <w:r>
        <w:t>国务院总理李克强近日与德国总理默克尔共同出席中德经济顾问委员会座谈会，华为、大众等企业就5G、自动驾驶、数字经济等议题发表意见并提出建议。默克尔表示，德方愿同中国共同商讨制定自动驾驶、人工智能等领域国际标准。</w:t>
      </w:r>
    </w:p>
    <w:p w:rsidR="00225EA9" w:rsidRDefault="00225EA9" w:rsidP="00812221">
      <w:pPr>
        <w:rPr>
          <w:rFonts w:cs="宋体"/>
          <w:b/>
          <w:bCs/>
          <w:i/>
          <w:iCs/>
        </w:rPr>
      </w:pPr>
      <w:r w:rsidRPr="002009FE">
        <w:rPr>
          <w:rFonts w:cs="宋体" w:hint="eastAsia"/>
          <w:b/>
          <w:bCs/>
          <w:i/>
          <w:iCs/>
        </w:rPr>
        <w:t>分析：。</w:t>
      </w:r>
    </w:p>
    <w:p w:rsidR="00225EA9" w:rsidRPr="00F0613E" w:rsidRDefault="00225EA9" w:rsidP="00E16A8B">
      <w:pPr>
        <w:pStyle w:val="a6"/>
        <w:numPr>
          <w:ilvl w:val="0"/>
          <w:numId w:val="14"/>
        </w:numPr>
        <w:ind w:firstLineChars="0"/>
        <w:outlineLvl w:val="1"/>
        <w:rPr>
          <w:b/>
        </w:rPr>
      </w:pPr>
      <w:r w:rsidRPr="00F0613E">
        <w:rPr>
          <w:rFonts w:hint="eastAsia"/>
          <w:b/>
        </w:rPr>
        <w:t>中国电动汽车充电基础设施运行良好</w:t>
      </w:r>
    </w:p>
    <w:p w:rsidR="00225EA9" w:rsidRDefault="00225EA9" w:rsidP="00812221">
      <w:r>
        <w:rPr>
          <w:rFonts w:hint="eastAsia"/>
        </w:rPr>
        <w:t>截至</w:t>
      </w:r>
      <w:r>
        <w:t>2019年8月，联盟内成员单位总计上报公共类充电桩45.6万台，其中交流充电桩26.5万台、直流充电桩19万台、交直流一体充电桩549台。统计显示，2019年8月中国充电总电量约4.91亿千瓦时，较上月增加4.8千万千瓦时。</w:t>
      </w:r>
    </w:p>
    <w:p w:rsidR="00225EA9" w:rsidRDefault="00225EA9" w:rsidP="00812221">
      <w:pPr>
        <w:rPr>
          <w:rFonts w:cs="宋体"/>
          <w:b/>
          <w:bCs/>
          <w:i/>
          <w:iCs/>
        </w:rPr>
      </w:pPr>
      <w:r w:rsidRPr="001827A6">
        <w:rPr>
          <w:rFonts w:cs="宋体" w:hint="eastAsia"/>
          <w:b/>
          <w:bCs/>
          <w:i/>
          <w:iCs/>
        </w:rPr>
        <w:t>分析：。</w:t>
      </w:r>
    </w:p>
    <w:p w:rsidR="00225EA9" w:rsidRPr="00EF716A" w:rsidRDefault="00225EA9" w:rsidP="00E16A8B">
      <w:pPr>
        <w:pStyle w:val="a6"/>
        <w:numPr>
          <w:ilvl w:val="0"/>
          <w:numId w:val="14"/>
        </w:numPr>
        <w:ind w:firstLineChars="0"/>
        <w:outlineLvl w:val="1"/>
        <w:rPr>
          <w:b/>
        </w:rPr>
      </w:pPr>
      <w:r w:rsidRPr="00EF716A">
        <w:rPr>
          <w:rFonts w:hint="eastAsia"/>
          <w:b/>
        </w:rPr>
        <w:t>中汽协发布</w:t>
      </w:r>
      <w:r w:rsidRPr="00EF716A">
        <w:rPr>
          <w:b/>
        </w:rPr>
        <w:t>8月份销量数据</w:t>
      </w:r>
    </w:p>
    <w:p w:rsidR="00225EA9" w:rsidRDefault="00225EA9" w:rsidP="00812221">
      <w:r>
        <w:lastRenderedPageBreak/>
        <w:t>2019年8月，国内汽车产量同比降幅收窄，但销量同比降幅有所扩大。产销量分别为199.1万辆和195.8万辆，比上年同期分别下降0.5%和6.9%。1-8月，国内汽车产销量分别为1593.9万辆和1610.4万辆，产销量同比分别下降12.1%和11%。</w:t>
      </w:r>
    </w:p>
    <w:p w:rsidR="00225EA9" w:rsidRDefault="00225EA9" w:rsidP="00812221">
      <w:pPr>
        <w:rPr>
          <w:rFonts w:cs="宋体"/>
          <w:b/>
          <w:bCs/>
          <w:i/>
          <w:iCs/>
        </w:rPr>
      </w:pPr>
      <w:r w:rsidRPr="001827A6">
        <w:rPr>
          <w:rFonts w:cs="宋体" w:hint="eastAsia"/>
          <w:b/>
          <w:bCs/>
          <w:i/>
          <w:iCs/>
        </w:rPr>
        <w:t>分析：。</w:t>
      </w:r>
    </w:p>
    <w:p w:rsidR="00812221" w:rsidRPr="008B0954" w:rsidRDefault="00812221" w:rsidP="00812221">
      <w:pPr>
        <w:pStyle w:val="a6"/>
        <w:numPr>
          <w:ilvl w:val="0"/>
          <w:numId w:val="4"/>
        </w:numPr>
        <w:ind w:firstLineChars="0"/>
        <w:outlineLvl w:val="0"/>
        <w:rPr>
          <w:b/>
        </w:rPr>
      </w:pPr>
      <w:r w:rsidRPr="002009FE">
        <w:rPr>
          <w:rFonts w:cs="宋体" w:hint="eastAsia"/>
          <w:b/>
          <w:bCs/>
        </w:rPr>
        <w:t>跨国集团和国际市场</w:t>
      </w:r>
    </w:p>
    <w:p w:rsidR="00225EA9" w:rsidRPr="009E0332" w:rsidRDefault="00225EA9" w:rsidP="00812221">
      <w:pPr>
        <w:pStyle w:val="a6"/>
        <w:numPr>
          <w:ilvl w:val="0"/>
          <w:numId w:val="10"/>
        </w:numPr>
        <w:ind w:firstLineChars="0"/>
        <w:outlineLvl w:val="1"/>
        <w:rPr>
          <w:b/>
        </w:rPr>
      </w:pPr>
      <w:r w:rsidRPr="009E0332">
        <w:rPr>
          <w:b/>
        </w:rPr>
        <w:t>BWT公司利用膜电极技术</w:t>
      </w:r>
      <w:r w:rsidRPr="009E0332">
        <w:rPr>
          <w:rFonts w:hint="eastAsia"/>
          <w:b/>
        </w:rPr>
        <w:t>生产甲醇燃料电池系统</w:t>
      </w:r>
    </w:p>
    <w:p w:rsidR="00225EA9" w:rsidRDefault="00225EA9" w:rsidP="00812221">
      <w:r>
        <w:t>丹麦甲醇燃料电池系统开发商BlueWorldTechnologies（BWT）收购丹麦电力系统公司15%的股份，并将在甲醇燃料电池系统中使用该公司的技术。丹麦电力系统公司是一家为高温聚合物电解质膜燃料电池开发和制造膜电极组件（MEA）的公司。</w:t>
      </w:r>
    </w:p>
    <w:p w:rsidR="00225EA9" w:rsidRDefault="00225EA9" w:rsidP="00812221">
      <w:r>
        <w:rPr>
          <w:rFonts w:hint="eastAsia"/>
        </w:rPr>
        <w:t>今年晚些时候，</w:t>
      </w:r>
      <w:r>
        <w:t>BWT将开始建设一座甲醇燃料电池工厂，预期年产量5万件。与丹麦电力系统公司的密切合作，将带来丰富的技术和制造经验。</w:t>
      </w:r>
    </w:p>
    <w:p w:rsidR="00225EA9" w:rsidRPr="00094061" w:rsidRDefault="00225EA9" w:rsidP="00812221">
      <w:pPr>
        <w:rPr>
          <w:rFonts w:cs="宋体"/>
          <w:b/>
          <w:bCs/>
          <w:i/>
          <w:iCs/>
        </w:rPr>
      </w:pPr>
      <w:r w:rsidRPr="002009FE">
        <w:rPr>
          <w:rFonts w:cs="宋体" w:hint="eastAsia"/>
          <w:b/>
          <w:bCs/>
          <w:i/>
          <w:iCs/>
        </w:rPr>
        <w:t>分析：。</w:t>
      </w:r>
    </w:p>
    <w:p w:rsidR="00225EA9" w:rsidRPr="009108FE" w:rsidRDefault="00225EA9" w:rsidP="00812221">
      <w:pPr>
        <w:pStyle w:val="a6"/>
        <w:numPr>
          <w:ilvl w:val="0"/>
          <w:numId w:val="10"/>
        </w:numPr>
        <w:ind w:firstLineChars="0"/>
        <w:outlineLvl w:val="1"/>
        <w:rPr>
          <w:b/>
        </w:rPr>
      </w:pPr>
      <w:r w:rsidRPr="009108FE">
        <w:rPr>
          <w:b/>
        </w:rPr>
        <w:t>CSP为福特提供业内首款复合材料发动机挡板</w:t>
      </w:r>
    </w:p>
    <w:p w:rsidR="00225EA9" w:rsidRDefault="00225EA9" w:rsidP="00812221">
      <w:r>
        <w:t>美国大陆结构塑料公司（CSP）表示其正为福特汽车公司供应业内首款双壁防撞式发动机挡板，用于2020年福特探险者车型。该款先进复合材料发动机挡板由片材模压复合材料（SMC）制成，可以显著改善车厢内动力系统造成的噪音、振动和声振粗糙度（NVH）。</w:t>
      </w:r>
    </w:p>
    <w:p w:rsidR="00225EA9" w:rsidRPr="00094061" w:rsidRDefault="00225EA9" w:rsidP="00812221">
      <w:pPr>
        <w:rPr>
          <w:rFonts w:cs="宋体"/>
          <w:b/>
          <w:bCs/>
          <w:i/>
          <w:iCs/>
        </w:rPr>
      </w:pPr>
      <w:r w:rsidRPr="002009FE">
        <w:rPr>
          <w:rFonts w:cs="宋体" w:hint="eastAsia"/>
          <w:b/>
          <w:bCs/>
          <w:i/>
          <w:iCs/>
        </w:rPr>
        <w:t>分析：。</w:t>
      </w:r>
    </w:p>
    <w:p w:rsidR="00225EA9" w:rsidRPr="001978CA" w:rsidRDefault="00225EA9" w:rsidP="00812221">
      <w:pPr>
        <w:pStyle w:val="a6"/>
        <w:numPr>
          <w:ilvl w:val="0"/>
          <w:numId w:val="10"/>
        </w:numPr>
        <w:ind w:firstLineChars="0"/>
        <w:outlineLvl w:val="1"/>
        <w:rPr>
          <w:b/>
        </w:rPr>
      </w:pPr>
      <w:r w:rsidRPr="001978CA">
        <w:rPr>
          <w:b/>
        </w:rPr>
        <w:t>TNGA架构新分支，丰田推出全新GA-B平台</w:t>
      </w:r>
    </w:p>
    <w:p w:rsidR="00225EA9" w:rsidRDefault="00225EA9" w:rsidP="00812221">
      <w:r>
        <w:t>丰田将会基于TNGA架构，分支出一个全新的GA-B平台。2020款的丰田YARiS就将基于该平台打造，这也是丰田TNGA全球架构下，继GA-C、GA-K以及GA-L之后的又一个全新平台。</w:t>
      </w:r>
    </w:p>
    <w:p w:rsidR="00225EA9" w:rsidRPr="00094061" w:rsidRDefault="00225EA9" w:rsidP="00812221">
      <w:pPr>
        <w:rPr>
          <w:rFonts w:cs="宋体"/>
          <w:b/>
          <w:bCs/>
          <w:i/>
          <w:iCs/>
        </w:rPr>
      </w:pPr>
      <w:r w:rsidRPr="002009FE">
        <w:rPr>
          <w:rFonts w:cs="宋体" w:hint="eastAsia"/>
          <w:b/>
          <w:bCs/>
          <w:i/>
          <w:iCs/>
        </w:rPr>
        <w:t>分析：。</w:t>
      </w:r>
    </w:p>
    <w:p w:rsidR="00225EA9" w:rsidRPr="009108FE" w:rsidRDefault="00225EA9" w:rsidP="00812221">
      <w:pPr>
        <w:pStyle w:val="a6"/>
        <w:numPr>
          <w:ilvl w:val="0"/>
          <w:numId w:val="10"/>
        </w:numPr>
        <w:ind w:firstLineChars="0"/>
        <w:outlineLvl w:val="1"/>
        <w:rPr>
          <w:b/>
        </w:rPr>
      </w:pPr>
      <w:r w:rsidRPr="009108FE">
        <w:rPr>
          <w:b/>
        </w:rPr>
        <w:lastRenderedPageBreak/>
        <w:t>TWM推智能车速探测系统，可探测车辆车速和车牌</w:t>
      </w:r>
    </w:p>
    <w:p w:rsidR="00225EA9" w:rsidRDefault="00225EA9" w:rsidP="00812221">
      <w:r>
        <w:t>TWMTrafficControlSystems公司近日推出了一款智能车速探测系统，适用于曾经发生过致命或严重碰撞事故的公路，此外该系统可轻易设置，无需软件，由于摄像头的分辨率高，因而准确率非常高。而且不仅可以探测到普通的车牌，高度不一且文字繁多的车牌也可探测到。</w:t>
      </w:r>
    </w:p>
    <w:p w:rsidR="00225EA9" w:rsidRPr="00094061" w:rsidRDefault="00225EA9" w:rsidP="00812221">
      <w:pPr>
        <w:rPr>
          <w:rFonts w:cs="宋体"/>
          <w:b/>
          <w:bCs/>
          <w:i/>
          <w:iCs/>
        </w:rPr>
      </w:pPr>
      <w:r w:rsidRPr="002009FE">
        <w:rPr>
          <w:rFonts w:cs="宋体" w:hint="eastAsia"/>
          <w:b/>
          <w:bCs/>
          <w:i/>
          <w:iCs/>
        </w:rPr>
        <w:t>分析：。</w:t>
      </w:r>
    </w:p>
    <w:p w:rsidR="00225EA9" w:rsidRPr="001978CA" w:rsidRDefault="00225EA9" w:rsidP="00812221">
      <w:pPr>
        <w:pStyle w:val="a6"/>
        <w:numPr>
          <w:ilvl w:val="0"/>
          <w:numId w:val="10"/>
        </w:numPr>
        <w:ind w:firstLineChars="0"/>
        <w:outlineLvl w:val="1"/>
        <w:rPr>
          <w:b/>
        </w:rPr>
      </w:pPr>
      <w:r w:rsidRPr="001978CA">
        <w:rPr>
          <w:rFonts w:hint="eastAsia"/>
          <w:b/>
        </w:rPr>
        <w:t>奥迪已将产品组合削减</w:t>
      </w:r>
      <w:r w:rsidRPr="001978CA">
        <w:rPr>
          <w:b/>
        </w:rPr>
        <w:t>27%，目标是减少40%</w:t>
      </w:r>
    </w:p>
    <w:p w:rsidR="00225EA9" w:rsidRDefault="00225EA9" w:rsidP="00812221">
      <w:r>
        <w:t>奥迪在去年为了削减了成本，满足消费者对降低车型复杂性的需求，已将其车型范围削减了27%。日前奥迪首席执行官布拉姆肖特表示，产品组合还可以进一步削减，以2018年夏季作为起点，最终目标将车型数量削减45%。</w:t>
      </w:r>
    </w:p>
    <w:p w:rsidR="00225EA9" w:rsidRPr="00094061" w:rsidRDefault="00225EA9" w:rsidP="00812221">
      <w:pPr>
        <w:rPr>
          <w:rFonts w:cs="宋体"/>
          <w:b/>
          <w:bCs/>
          <w:i/>
          <w:iCs/>
        </w:rPr>
      </w:pPr>
      <w:r w:rsidRPr="002009FE">
        <w:rPr>
          <w:rFonts w:cs="宋体" w:hint="eastAsia"/>
          <w:b/>
          <w:bCs/>
          <w:i/>
          <w:iCs/>
        </w:rPr>
        <w:t>分析：。</w:t>
      </w:r>
    </w:p>
    <w:p w:rsidR="00225EA9" w:rsidRPr="00046499" w:rsidRDefault="00225EA9" w:rsidP="00812221">
      <w:pPr>
        <w:pStyle w:val="a6"/>
        <w:numPr>
          <w:ilvl w:val="0"/>
          <w:numId w:val="10"/>
        </w:numPr>
        <w:ind w:firstLineChars="0"/>
        <w:outlineLvl w:val="1"/>
        <w:rPr>
          <w:b/>
        </w:rPr>
      </w:pPr>
      <w:r w:rsidRPr="00046499">
        <w:rPr>
          <w:rFonts w:hint="eastAsia"/>
          <w:b/>
        </w:rPr>
        <w:t>宝马布局全面驱动形式，氢能源提上日程</w:t>
      </w:r>
    </w:p>
    <w:p w:rsidR="00225EA9" w:rsidRDefault="00225EA9" w:rsidP="00812221">
      <w:r>
        <w:t>在法兰克福车展上，宝马BMWihydrogennext氢燃料电池概念车迎来了全球首秀，这标志着，宝马公司不再局限于纯电动及混合动力的双重驱动，而朝着能源动力多样化的未来做出布局，其中包括氢能源。</w:t>
      </w:r>
    </w:p>
    <w:p w:rsidR="00225EA9" w:rsidRPr="00094061" w:rsidRDefault="00225EA9" w:rsidP="00812221">
      <w:pPr>
        <w:rPr>
          <w:rFonts w:cs="宋体"/>
          <w:b/>
          <w:bCs/>
          <w:i/>
          <w:iCs/>
        </w:rPr>
      </w:pPr>
      <w:r w:rsidRPr="002009FE">
        <w:rPr>
          <w:rFonts w:cs="宋体" w:hint="eastAsia"/>
          <w:b/>
          <w:bCs/>
          <w:i/>
          <w:iCs/>
        </w:rPr>
        <w:t>分析：。</w:t>
      </w:r>
    </w:p>
    <w:p w:rsidR="00225EA9" w:rsidRPr="009108FE" w:rsidRDefault="00225EA9" w:rsidP="00812221">
      <w:pPr>
        <w:pStyle w:val="a6"/>
        <w:numPr>
          <w:ilvl w:val="0"/>
          <w:numId w:val="10"/>
        </w:numPr>
        <w:ind w:firstLineChars="0"/>
        <w:outlineLvl w:val="1"/>
        <w:rPr>
          <w:b/>
        </w:rPr>
      </w:pPr>
      <w:r w:rsidRPr="009108FE">
        <w:rPr>
          <w:rFonts w:hint="eastAsia"/>
          <w:b/>
        </w:rPr>
        <w:t>保时捷继续收购</w:t>
      </w:r>
      <w:r w:rsidRPr="009108FE">
        <w:rPr>
          <w:b/>
        </w:rPr>
        <w:t>Rimac股份，增持至15.5%</w:t>
      </w:r>
    </w:p>
    <w:p w:rsidR="00225EA9" w:rsidRDefault="00225EA9" w:rsidP="00812221">
      <w:r>
        <w:t>德国大众汽车集团旗下的豪华汽车品牌保时捷已将其在电动汽车制造商rimacautomobili的持股比例增加至15.5%。据悉，2018年6月，保时捷收购了克罗地亚电动超级跑车制造商Rimac10%的持股。</w:t>
      </w:r>
    </w:p>
    <w:p w:rsidR="00225EA9" w:rsidRPr="00094061" w:rsidRDefault="00225EA9" w:rsidP="00812221">
      <w:pPr>
        <w:rPr>
          <w:rFonts w:cs="宋体"/>
          <w:b/>
          <w:bCs/>
          <w:i/>
          <w:iCs/>
        </w:rPr>
      </w:pPr>
      <w:r w:rsidRPr="002009FE">
        <w:rPr>
          <w:rFonts w:cs="宋体" w:hint="eastAsia"/>
          <w:b/>
          <w:bCs/>
          <w:i/>
          <w:iCs/>
        </w:rPr>
        <w:t>分析：。</w:t>
      </w:r>
    </w:p>
    <w:p w:rsidR="00225EA9" w:rsidRPr="001761EB" w:rsidRDefault="00225EA9" w:rsidP="00812221">
      <w:pPr>
        <w:pStyle w:val="a6"/>
        <w:numPr>
          <w:ilvl w:val="0"/>
          <w:numId w:val="10"/>
        </w:numPr>
        <w:ind w:firstLineChars="0"/>
        <w:outlineLvl w:val="1"/>
        <w:rPr>
          <w:b/>
        </w:rPr>
      </w:pPr>
      <w:r w:rsidRPr="001761EB">
        <w:rPr>
          <w:rFonts w:hint="eastAsia"/>
          <w:b/>
        </w:rPr>
        <w:t>博世：</w:t>
      </w:r>
      <w:r w:rsidRPr="001761EB">
        <w:rPr>
          <w:b/>
        </w:rPr>
        <w:t>2018年起电动车业务订单超1000亿</w:t>
      </w:r>
    </w:p>
    <w:p w:rsidR="00225EA9" w:rsidRDefault="00225EA9" w:rsidP="00812221">
      <w:r w:rsidRPr="00950FC0">
        <w:rPr>
          <w:rFonts w:hint="eastAsia"/>
        </w:rPr>
        <w:lastRenderedPageBreak/>
        <w:t>当地时间</w:t>
      </w:r>
      <w:r w:rsidRPr="00950FC0">
        <w:t>9月10日，汽车零部件供应商博世在法兰克福车展上宣布，自2018年初以来，博世已经获得价值约130亿欧元（约合1021亿元人民币）的电动车业务订单。凭借这些订单，博世的财务表现在市场形势严峻的环境下依然稳健。博世称，2019年的汽车与智能交通技术业务销售额将略低于上一年，但总体业务增速仍高于全球汽车产业。</w:t>
      </w:r>
    </w:p>
    <w:p w:rsidR="00225EA9" w:rsidRPr="00094061" w:rsidRDefault="00225EA9" w:rsidP="00812221">
      <w:pPr>
        <w:rPr>
          <w:rFonts w:cs="宋体"/>
          <w:b/>
          <w:bCs/>
          <w:i/>
          <w:iCs/>
        </w:rPr>
      </w:pPr>
      <w:r w:rsidRPr="002009FE">
        <w:rPr>
          <w:rFonts w:cs="宋体" w:hint="eastAsia"/>
          <w:b/>
          <w:bCs/>
          <w:i/>
          <w:iCs/>
        </w:rPr>
        <w:t>分析：。</w:t>
      </w:r>
    </w:p>
    <w:p w:rsidR="00225EA9" w:rsidRPr="00046499" w:rsidRDefault="00225EA9" w:rsidP="00812221">
      <w:pPr>
        <w:pStyle w:val="a6"/>
        <w:numPr>
          <w:ilvl w:val="0"/>
          <w:numId w:val="10"/>
        </w:numPr>
        <w:ind w:firstLineChars="0"/>
        <w:outlineLvl w:val="1"/>
        <w:rPr>
          <w:b/>
        </w:rPr>
      </w:pPr>
      <w:r w:rsidRPr="00046499">
        <w:rPr>
          <w:rFonts w:hint="eastAsia"/>
          <w:b/>
        </w:rPr>
        <w:t>大众发布新品牌设计，中国将于</w:t>
      </w:r>
      <w:r w:rsidRPr="00046499">
        <w:rPr>
          <w:b/>
        </w:rPr>
        <w:t>10月切换</w:t>
      </w:r>
    </w:p>
    <w:p w:rsidR="00225EA9" w:rsidRDefault="00225EA9" w:rsidP="00812221">
      <w:r>
        <w:t>在法兰克福车展前夕，大众汽车品牌公布了基于“newvolkswagen”计划的全新品牌标识与品牌设计。按规划，即日起德国将切换使用全新的品牌标识和设计，中国将在十月期间完成切换。</w:t>
      </w:r>
    </w:p>
    <w:p w:rsidR="00225EA9" w:rsidRPr="00094061" w:rsidRDefault="00225EA9" w:rsidP="00812221">
      <w:pPr>
        <w:rPr>
          <w:rFonts w:cs="宋体"/>
          <w:b/>
          <w:bCs/>
          <w:i/>
          <w:iCs/>
        </w:rPr>
      </w:pPr>
      <w:r w:rsidRPr="002009FE">
        <w:rPr>
          <w:rFonts w:cs="宋体" w:hint="eastAsia"/>
          <w:b/>
          <w:bCs/>
          <w:i/>
          <w:iCs/>
        </w:rPr>
        <w:t>分析：。</w:t>
      </w:r>
    </w:p>
    <w:p w:rsidR="00225EA9" w:rsidRPr="004C6174" w:rsidRDefault="00225EA9" w:rsidP="00812221">
      <w:pPr>
        <w:pStyle w:val="a6"/>
        <w:numPr>
          <w:ilvl w:val="0"/>
          <w:numId w:val="10"/>
        </w:numPr>
        <w:ind w:firstLineChars="0"/>
        <w:outlineLvl w:val="1"/>
        <w:rPr>
          <w:b/>
        </w:rPr>
      </w:pPr>
      <w:r w:rsidRPr="004C6174">
        <w:rPr>
          <w:rFonts w:hint="eastAsia"/>
          <w:b/>
        </w:rPr>
        <w:t>大众计划大幅扩张电动车售后业务</w:t>
      </w:r>
    </w:p>
    <w:p w:rsidR="00225EA9" w:rsidRDefault="00225EA9" w:rsidP="00812221">
      <w:r>
        <w:t>大众集团计划在德国新建一座面积达120万平方米的仓库，用于存储高压牵引蓄电池和关键电池子组件，以应对未来十年电气化战略的快速推进。大众电气化的一部分内容就包括大幅扩张售后业务。</w:t>
      </w:r>
    </w:p>
    <w:p w:rsidR="00225EA9" w:rsidRDefault="00225EA9" w:rsidP="00812221">
      <w:pPr>
        <w:rPr>
          <w:rFonts w:cs="宋体"/>
          <w:b/>
          <w:bCs/>
          <w:i/>
          <w:iCs/>
        </w:rPr>
      </w:pPr>
      <w:r w:rsidRPr="002009FE">
        <w:rPr>
          <w:rFonts w:cs="宋体" w:hint="eastAsia"/>
          <w:b/>
          <w:bCs/>
          <w:i/>
          <w:iCs/>
        </w:rPr>
        <w:t>分析：。</w:t>
      </w:r>
    </w:p>
    <w:p w:rsidR="00225EA9" w:rsidRPr="000B110F" w:rsidRDefault="00225EA9" w:rsidP="00812221">
      <w:pPr>
        <w:pStyle w:val="a6"/>
        <w:numPr>
          <w:ilvl w:val="0"/>
          <w:numId w:val="10"/>
        </w:numPr>
        <w:ind w:firstLineChars="0"/>
        <w:outlineLvl w:val="1"/>
        <w:rPr>
          <w:b/>
        </w:rPr>
      </w:pPr>
      <w:r w:rsidRPr="000B110F">
        <w:rPr>
          <w:rFonts w:hint="eastAsia"/>
          <w:b/>
        </w:rPr>
        <w:t>戴姆勒联手</w:t>
      </w:r>
      <w:r w:rsidRPr="000B110F">
        <w:rPr>
          <w:b/>
        </w:rPr>
        <w:t>Torc已在测试自动驾驶卡车</w:t>
      </w:r>
    </w:p>
    <w:p w:rsidR="00225EA9" w:rsidRDefault="00225EA9" w:rsidP="00812221">
      <w:r>
        <w:rPr>
          <w:rFonts w:hint="eastAsia"/>
        </w:rPr>
        <w:t>戴姆勒卡车（</w:t>
      </w:r>
      <w:r>
        <w:t>DaimlerTrucks）当地时间9月9日宣布，该公司正与其子公司TorcRobotics合作，在弗吉尼亚高速公路上测试高度自动驾驶的重型卡车。</w:t>
      </w:r>
    </w:p>
    <w:p w:rsidR="00225EA9" w:rsidRPr="00094061" w:rsidRDefault="00225EA9" w:rsidP="00812221">
      <w:pPr>
        <w:rPr>
          <w:rFonts w:cs="宋体"/>
          <w:b/>
          <w:bCs/>
          <w:i/>
          <w:iCs/>
        </w:rPr>
      </w:pPr>
      <w:r w:rsidRPr="002009FE">
        <w:rPr>
          <w:rFonts w:cs="宋体" w:hint="eastAsia"/>
          <w:b/>
          <w:bCs/>
          <w:i/>
          <w:iCs/>
        </w:rPr>
        <w:t>分析：。</w:t>
      </w:r>
    </w:p>
    <w:p w:rsidR="00225EA9" w:rsidRPr="00046499" w:rsidRDefault="00225EA9" w:rsidP="00812221">
      <w:pPr>
        <w:pStyle w:val="a6"/>
        <w:numPr>
          <w:ilvl w:val="0"/>
          <w:numId w:val="10"/>
        </w:numPr>
        <w:ind w:firstLineChars="0"/>
        <w:outlineLvl w:val="1"/>
        <w:rPr>
          <w:b/>
        </w:rPr>
      </w:pPr>
      <w:r w:rsidRPr="00046499">
        <w:rPr>
          <w:rFonts w:hint="eastAsia"/>
          <w:b/>
        </w:rPr>
        <w:t>德尔福科技将与科锐开展汽车碳化硅设备合作</w:t>
      </w:r>
    </w:p>
    <w:p w:rsidR="00225EA9" w:rsidRDefault="00225EA9" w:rsidP="00812221">
      <w:r>
        <w:t>汽车推进技术全球供应商德尔福科技（纽交所代码：DLPH）与碳化硅半导体领域的领导者科锐公司（纳斯达克代码：CREE）宣布将展开合作，通过碳化硅半导体设备技术来为未来</w:t>
      </w:r>
      <w:r>
        <w:lastRenderedPageBreak/>
        <w:t>的电动车辆（EV）打造更迅捷、更紧凑、更轻便、功能更强大的电子系统。</w:t>
      </w:r>
    </w:p>
    <w:p w:rsidR="00225EA9" w:rsidRPr="00094061" w:rsidRDefault="00225EA9" w:rsidP="00812221">
      <w:pPr>
        <w:rPr>
          <w:rFonts w:cs="宋体"/>
          <w:b/>
          <w:bCs/>
          <w:i/>
          <w:iCs/>
        </w:rPr>
      </w:pPr>
      <w:r w:rsidRPr="002009FE">
        <w:rPr>
          <w:rFonts w:cs="宋体" w:hint="eastAsia"/>
          <w:b/>
          <w:bCs/>
          <w:i/>
          <w:iCs/>
        </w:rPr>
        <w:t>分析：。</w:t>
      </w:r>
    </w:p>
    <w:p w:rsidR="00225EA9" w:rsidRPr="001761EB" w:rsidRDefault="00225EA9" w:rsidP="00812221">
      <w:pPr>
        <w:pStyle w:val="a6"/>
        <w:numPr>
          <w:ilvl w:val="0"/>
          <w:numId w:val="10"/>
        </w:numPr>
        <w:ind w:firstLineChars="0"/>
        <w:outlineLvl w:val="1"/>
        <w:rPr>
          <w:b/>
        </w:rPr>
      </w:pPr>
      <w:r w:rsidRPr="001761EB">
        <w:rPr>
          <w:rFonts w:hint="eastAsia"/>
          <w:b/>
        </w:rPr>
        <w:t>多家气候环保组织呼吁车企停产</w:t>
      </w:r>
      <w:r w:rsidRPr="001761EB">
        <w:rPr>
          <w:b/>
        </w:rPr>
        <w:t>SUV车型</w:t>
      </w:r>
    </w:p>
    <w:p w:rsidR="00225EA9" w:rsidRDefault="00225EA9" w:rsidP="00812221">
      <w:r>
        <w:rPr>
          <w:rFonts w:hint="eastAsia"/>
        </w:rPr>
        <w:t>包括绿色和平组织（</w:t>
      </w:r>
      <w:r>
        <w:t>greenpeace）和德国umwelthilfe在内的多家气候环保组织呼吁，各大车企应该禁止生产、销售运动型多功能用途车（suv）。这是遏制汽车行业污染的更广泛行动的一部分。</w:t>
      </w:r>
    </w:p>
    <w:p w:rsidR="00225EA9" w:rsidRPr="00094061" w:rsidRDefault="00225EA9" w:rsidP="00812221">
      <w:pPr>
        <w:rPr>
          <w:rFonts w:cs="宋体"/>
          <w:b/>
          <w:bCs/>
          <w:i/>
          <w:iCs/>
        </w:rPr>
      </w:pPr>
      <w:r w:rsidRPr="002009FE">
        <w:rPr>
          <w:rFonts w:cs="宋体" w:hint="eastAsia"/>
          <w:b/>
          <w:bCs/>
          <w:i/>
          <w:iCs/>
        </w:rPr>
        <w:t>分析：。</w:t>
      </w:r>
    </w:p>
    <w:p w:rsidR="00225EA9" w:rsidRPr="001761EB" w:rsidRDefault="00225EA9" w:rsidP="00812221">
      <w:pPr>
        <w:pStyle w:val="a6"/>
        <w:numPr>
          <w:ilvl w:val="0"/>
          <w:numId w:val="10"/>
        </w:numPr>
        <w:ind w:firstLineChars="0"/>
        <w:outlineLvl w:val="1"/>
        <w:rPr>
          <w:b/>
        </w:rPr>
      </w:pPr>
      <w:r w:rsidRPr="001761EB">
        <w:rPr>
          <w:rFonts w:hint="eastAsia"/>
          <w:b/>
        </w:rPr>
        <w:t>福特</w:t>
      </w:r>
      <w:r w:rsidRPr="001761EB">
        <w:rPr>
          <w:b/>
        </w:rPr>
        <w:t>2022年之前电动车销量将超传统车型</w:t>
      </w:r>
    </w:p>
    <w:p w:rsidR="00225EA9" w:rsidRDefault="00225EA9" w:rsidP="00812221">
      <w:r>
        <w:rPr>
          <w:rFonts w:hint="eastAsia"/>
        </w:rPr>
        <w:t>福特汽车</w:t>
      </w:r>
      <w:r>
        <w:t>9月10日表示，公司今年将在欧洲地区发布8款电动汽车，并且预计在2022年年底之前，其在该地区的乘用车销量将主要来源于混动汽车或者纯电动汽车。</w:t>
      </w:r>
    </w:p>
    <w:p w:rsidR="00225EA9" w:rsidRPr="00094061" w:rsidRDefault="00225EA9" w:rsidP="00812221">
      <w:pPr>
        <w:rPr>
          <w:rFonts w:cs="宋体"/>
          <w:b/>
          <w:bCs/>
          <w:i/>
          <w:iCs/>
        </w:rPr>
      </w:pPr>
      <w:r w:rsidRPr="002009FE">
        <w:rPr>
          <w:rFonts w:cs="宋体" w:hint="eastAsia"/>
          <w:b/>
          <w:bCs/>
          <w:i/>
          <w:iCs/>
        </w:rPr>
        <w:t>分析：。</w:t>
      </w:r>
    </w:p>
    <w:p w:rsidR="00225EA9" w:rsidRPr="009108FE" w:rsidRDefault="00225EA9" w:rsidP="00812221">
      <w:pPr>
        <w:pStyle w:val="a6"/>
        <w:numPr>
          <w:ilvl w:val="0"/>
          <w:numId w:val="10"/>
        </w:numPr>
        <w:ind w:firstLineChars="0"/>
        <w:outlineLvl w:val="1"/>
        <w:rPr>
          <w:b/>
        </w:rPr>
      </w:pPr>
      <w:r w:rsidRPr="009108FE">
        <w:rPr>
          <w:rFonts w:hint="eastAsia"/>
          <w:b/>
        </w:rPr>
        <w:t>福特或最早将于</w:t>
      </w:r>
      <w:r w:rsidRPr="009108FE">
        <w:rPr>
          <w:b/>
        </w:rPr>
        <w:t>2021年推F-150皮卡纯电动版</w:t>
      </w:r>
    </w:p>
    <w:p w:rsidR="00225EA9" w:rsidRDefault="00225EA9" w:rsidP="00812221">
      <w:r>
        <w:t>福特正在迅速开发其电池驱动的f-150皮卡车型，以便在市场上击败美国竞争对手通用。据悉，这款卡车最早可能在2021年上市。这可能使它至少比通用汽车领先一年推出纯电动皮卡车型。</w:t>
      </w:r>
    </w:p>
    <w:p w:rsidR="00225EA9" w:rsidRPr="00094061" w:rsidRDefault="00225EA9" w:rsidP="00812221">
      <w:pPr>
        <w:rPr>
          <w:rFonts w:cs="宋体"/>
          <w:b/>
          <w:bCs/>
          <w:i/>
          <w:iCs/>
        </w:rPr>
      </w:pPr>
      <w:r w:rsidRPr="002009FE">
        <w:rPr>
          <w:rFonts w:cs="宋体" w:hint="eastAsia"/>
          <w:b/>
          <w:bCs/>
          <w:i/>
          <w:iCs/>
        </w:rPr>
        <w:t>分析：。</w:t>
      </w:r>
    </w:p>
    <w:p w:rsidR="00225EA9" w:rsidRPr="001978CA" w:rsidRDefault="00225EA9" w:rsidP="00812221">
      <w:pPr>
        <w:pStyle w:val="a6"/>
        <w:numPr>
          <w:ilvl w:val="0"/>
          <w:numId w:val="10"/>
        </w:numPr>
        <w:ind w:firstLineChars="0"/>
        <w:outlineLvl w:val="1"/>
        <w:rPr>
          <w:b/>
        </w:rPr>
      </w:pPr>
      <w:r w:rsidRPr="001978CA">
        <w:rPr>
          <w:rFonts w:hint="eastAsia"/>
          <w:b/>
        </w:rPr>
        <w:t>福特欧洲今年将推</w:t>
      </w:r>
      <w:r w:rsidRPr="001978CA">
        <w:rPr>
          <w:b/>
        </w:rPr>
        <w:t>8款电动车</w:t>
      </w:r>
    </w:p>
    <w:p w:rsidR="00225EA9" w:rsidRDefault="00225EA9" w:rsidP="00812221">
      <w:r>
        <w:t>福特公司今年将在欧洲地区发布8款电动汽车，并且预计在2022年年底之前，其在该地区的乘用车销量将主要来源于混动汽车或者纯电动汽车。</w:t>
      </w:r>
    </w:p>
    <w:p w:rsidR="00225EA9" w:rsidRPr="00094061" w:rsidRDefault="00225EA9" w:rsidP="00812221">
      <w:pPr>
        <w:rPr>
          <w:rFonts w:cs="宋体"/>
          <w:b/>
          <w:bCs/>
          <w:i/>
          <w:iCs/>
        </w:rPr>
      </w:pPr>
      <w:r w:rsidRPr="002009FE">
        <w:rPr>
          <w:rFonts w:cs="宋体" w:hint="eastAsia"/>
          <w:b/>
          <w:bCs/>
          <w:i/>
          <w:iCs/>
        </w:rPr>
        <w:t>分析：。</w:t>
      </w:r>
    </w:p>
    <w:p w:rsidR="00225EA9" w:rsidRPr="001978CA" w:rsidRDefault="00225EA9" w:rsidP="00812221">
      <w:pPr>
        <w:pStyle w:val="a6"/>
        <w:numPr>
          <w:ilvl w:val="0"/>
          <w:numId w:val="10"/>
        </w:numPr>
        <w:ind w:firstLineChars="0"/>
        <w:outlineLvl w:val="1"/>
        <w:rPr>
          <w:b/>
        </w:rPr>
      </w:pPr>
      <w:r w:rsidRPr="001978CA">
        <w:rPr>
          <w:rFonts w:hint="eastAsia"/>
          <w:b/>
        </w:rPr>
        <w:t>盖瑞特电动涡轮增压器首次亮相德国法兰克福车展</w:t>
      </w:r>
    </w:p>
    <w:p w:rsidR="00225EA9" w:rsidRDefault="00225EA9" w:rsidP="00812221">
      <w:r>
        <w:t>汽车行业领先的差异化技术供应商盖瑞特在第68届德国法兰克福国际汽车展上展出其最新</w:t>
      </w:r>
      <w:r>
        <w:lastRenderedPageBreak/>
        <w:t>产品和技术，包括首次公开展示第一代电动涡轮增压器，该技术将会率先用于大众市场乘用车。</w:t>
      </w:r>
    </w:p>
    <w:p w:rsidR="00225EA9" w:rsidRPr="00094061" w:rsidRDefault="00225EA9" w:rsidP="00812221">
      <w:pPr>
        <w:rPr>
          <w:rFonts w:cs="宋体"/>
          <w:b/>
          <w:bCs/>
          <w:i/>
          <w:iCs/>
        </w:rPr>
      </w:pPr>
      <w:r w:rsidRPr="002009FE">
        <w:rPr>
          <w:rFonts w:cs="宋体" w:hint="eastAsia"/>
          <w:b/>
          <w:bCs/>
          <w:i/>
          <w:iCs/>
        </w:rPr>
        <w:t>分析：。</w:t>
      </w:r>
    </w:p>
    <w:p w:rsidR="00225EA9" w:rsidRPr="001761EB" w:rsidRDefault="00225EA9" w:rsidP="00812221">
      <w:pPr>
        <w:pStyle w:val="a6"/>
        <w:numPr>
          <w:ilvl w:val="0"/>
          <w:numId w:val="10"/>
        </w:numPr>
        <w:ind w:firstLineChars="0"/>
        <w:outlineLvl w:val="1"/>
        <w:rPr>
          <w:b/>
        </w:rPr>
      </w:pPr>
      <w:r w:rsidRPr="001761EB">
        <w:rPr>
          <w:rFonts w:hint="eastAsia"/>
          <w:b/>
        </w:rPr>
        <w:t>各大车企加速电动化</w:t>
      </w:r>
      <w:r w:rsidRPr="001761EB">
        <w:rPr>
          <w:b/>
        </w:rPr>
        <w:t>以避免碳排放超标</w:t>
      </w:r>
    </w:p>
    <w:p w:rsidR="00225EA9" w:rsidRDefault="00225EA9" w:rsidP="00812221">
      <w:r>
        <w:rPr>
          <w:rFonts w:hint="eastAsia"/>
        </w:rPr>
        <w:t>欧洲汽车制造商一直试图等到最后期限才去实现欧盟排放目标，但是目前这些汽车制造商不得不设法完成这一目标，因为如果不能达到欧盟制定的排放目标，汽车制造商将面临数十亿欧元的罚款。</w:t>
      </w:r>
    </w:p>
    <w:p w:rsidR="00225EA9" w:rsidRDefault="00225EA9" w:rsidP="00812221">
      <w:r>
        <w:rPr>
          <w:rFonts w:hint="eastAsia"/>
        </w:rPr>
        <w:t>为了完成欧盟排放目标，从标致雪铁龙集团到大众汽车等汽车制造商都将在本周的法兰克福车展上发布新车型和新策略，以期在几个月内削减二氧化碳排放量。欧盟计划到</w:t>
      </w:r>
      <w:r>
        <w:t>2020年实现温室气体排放量削减20%的目标。</w:t>
      </w:r>
    </w:p>
    <w:p w:rsidR="00225EA9" w:rsidRPr="00094061" w:rsidRDefault="00225EA9" w:rsidP="00812221">
      <w:pPr>
        <w:rPr>
          <w:rFonts w:cs="宋体"/>
          <w:b/>
          <w:bCs/>
          <w:i/>
          <w:iCs/>
        </w:rPr>
      </w:pPr>
      <w:r w:rsidRPr="002009FE">
        <w:rPr>
          <w:rFonts w:cs="宋体" w:hint="eastAsia"/>
          <w:b/>
          <w:bCs/>
          <w:i/>
          <w:iCs/>
        </w:rPr>
        <w:t>分析：。</w:t>
      </w:r>
    </w:p>
    <w:p w:rsidR="00225EA9" w:rsidRPr="004C6174" w:rsidRDefault="00225EA9" w:rsidP="00812221">
      <w:pPr>
        <w:pStyle w:val="a6"/>
        <w:numPr>
          <w:ilvl w:val="0"/>
          <w:numId w:val="10"/>
        </w:numPr>
        <w:ind w:firstLineChars="0"/>
        <w:outlineLvl w:val="1"/>
        <w:rPr>
          <w:b/>
        </w:rPr>
      </w:pPr>
      <w:r w:rsidRPr="004C6174">
        <w:rPr>
          <w:rFonts w:hint="eastAsia"/>
          <w:b/>
        </w:rPr>
        <w:t>韩国抵制日货势头不减，传日产考虑退出韩国</w:t>
      </w:r>
    </w:p>
    <w:p w:rsidR="00225EA9" w:rsidRDefault="00225EA9" w:rsidP="00812221">
      <w:r>
        <w:t>因日韩政治贸易紧张态势导致日本产品销量在韩国大幅下滑，日产汽车正考虑从韩国抽身。除了停止在韩国销售汽车，日产还考虑退出参与雷诺三星汽车在釜山的一家装配厂。据悉，雷诺三星是三星集团与日产的法国盟友雷诺汽车的合资公司，主要为出口市场生产汽车。</w:t>
      </w:r>
    </w:p>
    <w:p w:rsidR="00225EA9" w:rsidRDefault="00225EA9" w:rsidP="00812221">
      <w:pPr>
        <w:rPr>
          <w:rFonts w:cs="宋体"/>
          <w:b/>
          <w:bCs/>
          <w:i/>
          <w:iCs/>
        </w:rPr>
      </w:pPr>
      <w:r w:rsidRPr="002009FE">
        <w:rPr>
          <w:rFonts w:cs="宋体" w:hint="eastAsia"/>
          <w:b/>
          <w:bCs/>
          <w:i/>
          <w:iCs/>
        </w:rPr>
        <w:t>分析：。</w:t>
      </w:r>
    </w:p>
    <w:p w:rsidR="00225EA9" w:rsidRPr="001978CA" w:rsidRDefault="00225EA9" w:rsidP="00812221">
      <w:pPr>
        <w:pStyle w:val="a6"/>
        <w:numPr>
          <w:ilvl w:val="0"/>
          <w:numId w:val="10"/>
        </w:numPr>
        <w:ind w:firstLineChars="0"/>
        <w:outlineLvl w:val="1"/>
        <w:rPr>
          <w:b/>
        </w:rPr>
      </w:pPr>
      <w:r w:rsidRPr="001978CA">
        <w:rPr>
          <w:rFonts w:hint="eastAsia"/>
          <w:b/>
        </w:rPr>
        <w:t>特斯拉新专利监测更有效</w:t>
      </w:r>
      <w:r w:rsidR="00E16A8B" w:rsidRPr="001978CA">
        <w:rPr>
          <w:rFonts w:hint="eastAsia"/>
          <w:b/>
        </w:rPr>
        <w:t>警示电池变形，</w:t>
      </w:r>
    </w:p>
    <w:p w:rsidR="00225EA9" w:rsidRDefault="00225EA9" w:rsidP="00812221">
      <w:r>
        <w:t>特斯拉对外公布一项新专利，公司正在研发一种监控系统及相关设备，能够以更有效的方式监测电池的变形情况。新专利申请名为“监测电池变形的装置和方法”。</w:t>
      </w:r>
    </w:p>
    <w:p w:rsidR="00225EA9" w:rsidRPr="00094061" w:rsidRDefault="00225EA9" w:rsidP="00812221">
      <w:pPr>
        <w:rPr>
          <w:rFonts w:cs="宋体"/>
          <w:b/>
          <w:bCs/>
          <w:i/>
          <w:iCs/>
        </w:rPr>
      </w:pPr>
      <w:r w:rsidRPr="002009FE">
        <w:rPr>
          <w:rFonts w:cs="宋体" w:hint="eastAsia"/>
          <w:b/>
          <w:bCs/>
          <w:i/>
          <w:iCs/>
        </w:rPr>
        <w:t>分析：。</w:t>
      </w:r>
    </w:p>
    <w:p w:rsidR="00225EA9" w:rsidRPr="00094061" w:rsidRDefault="00225EA9" w:rsidP="00812221">
      <w:pPr>
        <w:pStyle w:val="a6"/>
        <w:numPr>
          <w:ilvl w:val="0"/>
          <w:numId w:val="10"/>
        </w:numPr>
        <w:ind w:firstLineChars="0"/>
        <w:outlineLvl w:val="1"/>
        <w:rPr>
          <w:b/>
        </w:rPr>
      </w:pPr>
      <w:r w:rsidRPr="00094061">
        <w:rPr>
          <w:rFonts w:hint="eastAsia"/>
          <w:b/>
        </w:rPr>
        <w:t>康明斯完成收购水吉能，强化燃料电池</w:t>
      </w:r>
    </w:p>
    <w:p w:rsidR="00225EA9" w:rsidRDefault="00225EA9" w:rsidP="00812221">
      <w:r>
        <w:t>康明斯公司宣布已完成对燃料电池及制氢技术公司HydrogenicsCorporation（水吉能）的</w:t>
      </w:r>
      <w:r>
        <w:lastRenderedPageBreak/>
        <w:t>收购。在液化空气集团（AirLiquide）的支持下，此次收购将加速康明斯在氢燃料电池技术上的创新，并应用于更广泛的商用市场。</w:t>
      </w:r>
    </w:p>
    <w:p w:rsidR="00225EA9" w:rsidRDefault="00225EA9" w:rsidP="00812221">
      <w:pPr>
        <w:rPr>
          <w:rFonts w:cs="宋体"/>
          <w:b/>
          <w:bCs/>
          <w:i/>
          <w:iCs/>
        </w:rPr>
      </w:pPr>
      <w:r w:rsidRPr="002009FE">
        <w:rPr>
          <w:rFonts w:cs="宋体" w:hint="eastAsia"/>
          <w:b/>
          <w:bCs/>
          <w:i/>
          <w:iCs/>
        </w:rPr>
        <w:t>分析：。</w:t>
      </w:r>
    </w:p>
    <w:p w:rsidR="00225EA9" w:rsidRPr="009E0332" w:rsidRDefault="00225EA9" w:rsidP="00812221">
      <w:pPr>
        <w:pStyle w:val="a6"/>
        <w:numPr>
          <w:ilvl w:val="0"/>
          <w:numId w:val="10"/>
        </w:numPr>
        <w:ind w:firstLineChars="0"/>
        <w:outlineLvl w:val="1"/>
        <w:rPr>
          <w:b/>
        </w:rPr>
      </w:pPr>
      <w:r w:rsidRPr="009E0332">
        <w:rPr>
          <w:rFonts w:hint="eastAsia"/>
          <w:b/>
        </w:rPr>
        <w:t>美国车市或持续</w:t>
      </w:r>
      <w:r w:rsidRPr="009E0332">
        <w:rPr>
          <w:b/>
        </w:rPr>
        <w:t>"降温"</w:t>
      </w:r>
    </w:p>
    <w:p w:rsidR="00A76F52" w:rsidRDefault="00225EA9" w:rsidP="00A76F52">
      <w:r>
        <w:t>2019年上半年，美国汽车市场总销量下降2.4%，预计全年销量将在五年内首次跌破1700万辆。专家预测，未来几年美国市场汽车销量将继续下降，2021年总销量将降至1510万辆，较2015年创下的1750万辆的纪录高点下滑200余万辆。</w:t>
      </w:r>
      <w:r w:rsidR="00A76F52">
        <w:t>今年8月，美国重卡销量进一步回落，订单量同比暴跌80%。</w:t>
      </w:r>
    </w:p>
    <w:p w:rsidR="00A76F52" w:rsidRDefault="00A76F52" w:rsidP="00A76F52">
      <w:r>
        <w:rPr>
          <w:rFonts w:hint="eastAsia"/>
        </w:rPr>
        <w:t>这是美国重卡销量连续第</w:t>
      </w:r>
      <w:r>
        <w:t>10个月同比萎缩，也是连续第二个月出现超过80%的下跌。</w:t>
      </w:r>
    </w:p>
    <w:p w:rsidR="00225EA9" w:rsidRDefault="00225EA9" w:rsidP="00812221"/>
    <w:p w:rsidR="00225EA9" w:rsidRPr="00094061" w:rsidRDefault="00225EA9" w:rsidP="00812221">
      <w:pPr>
        <w:rPr>
          <w:rFonts w:cs="宋体"/>
          <w:b/>
          <w:bCs/>
          <w:i/>
          <w:iCs/>
        </w:rPr>
      </w:pPr>
      <w:r w:rsidRPr="002009FE">
        <w:rPr>
          <w:rFonts w:cs="宋体" w:hint="eastAsia"/>
          <w:b/>
          <w:bCs/>
          <w:i/>
          <w:iCs/>
        </w:rPr>
        <w:t>分析：。</w:t>
      </w:r>
    </w:p>
    <w:p w:rsidR="00225EA9" w:rsidRPr="000B110F" w:rsidRDefault="00225EA9" w:rsidP="00812221">
      <w:pPr>
        <w:pStyle w:val="a6"/>
        <w:numPr>
          <w:ilvl w:val="0"/>
          <w:numId w:val="10"/>
        </w:numPr>
        <w:ind w:firstLineChars="0"/>
        <w:outlineLvl w:val="1"/>
        <w:rPr>
          <w:b/>
        </w:rPr>
      </w:pPr>
      <w:r w:rsidRPr="000B110F">
        <w:rPr>
          <w:rFonts w:hint="eastAsia"/>
          <w:b/>
        </w:rPr>
        <w:t>特斯拉电动皮卡“跳票”</w:t>
      </w:r>
      <w:r w:rsidRPr="000B110F">
        <w:rPr>
          <w:b/>
        </w:rPr>
        <w:t>发布推迟到11月</w:t>
      </w:r>
    </w:p>
    <w:p w:rsidR="00225EA9" w:rsidRDefault="00225EA9" w:rsidP="00812221">
      <w:r>
        <w:t>根据特斯拉首席执行官埃隆·马斯克（ElonMusk）在Twitter上透露的消息，特斯拉备受关注的电动皮卡可能将于11月份发布。</w:t>
      </w:r>
    </w:p>
    <w:p w:rsidR="00225EA9" w:rsidRPr="00094061" w:rsidRDefault="00225EA9" w:rsidP="00812221">
      <w:pPr>
        <w:rPr>
          <w:rFonts w:cs="宋体"/>
          <w:b/>
          <w:bCs/>
          <w:i/>
          <w:iCs/>
        </w:rPr>
      </w:pPr>
      <w:r w:rsidRPr="002009FE">
        <w:rPr>
          <w:rFonts w:cs="宋体" w:hint="eastAsia"/>
          <w:b/>
          <w:bCs/>
          <w:i/>
          <w:iCs/>
        </w:rPr>
        <w:t>分析：。</w:t>
      </w:r>
    </w:p>
    <w:p w:rsidR="00225EA9" w:rsidRPr="00046499" w:rsidRDefault="00225EA9" w:rsidP="00812221">
      <w:pPr>
        <w:pStyle w:val="a6"/>
        <w:numPr>
          <w:ilvl w:val="0"/>
          <w:numId w:val="10"/>
        </w:numPr>
        <w:ind w:firstLineChars="0"/>
        <w:outlineLvl w:val="1"/>
        <w:rPr>
          <w:b/>
        </w:rPr>
      </w:pPr>
      <w:r w:rsidRPr="00046499">
        <w:rPr>
          <w:rFonts w:hint="eastAsia"/>
          <w:b/>
        </w:rPr>
        <w:t>特斯拉或将在弗里蒙特工厂开设新生产线</w:t>
      </w:r>
    </w:p>
    <w:p w:rsidR="00225EA9" w:rsidRDefault="00225EA9" w:rsidP="00812221">
      <w:r>
        <w:t>特斯拉已向加利福尼亚州弗里蒙特申请新增一条生产线。目前还不清楚这条生产线是否与特斯拉即将推出的modely跨界车有关。</w:t>
      </w:r>
    </w:p>
    <w:p w:rsidR="00225EA9" w:rsidRPr="00094061" w:rsidRDefault="00225EA9" w:rsidP="00812221">
      <w:pPr>
        <w:rPr>
          <w:rFonts w:cs="宋体"/>
          <w:b/>
          <w:bCs/>
          <w:i/>
          <w:iCs/>
        </w:rPr>
      </w:pPr>
      <w:r w:rsidRPr="002009FE">
        <w:rPr>
          <w:rFonts w:cs="宋体" w:hint="eastAsia"/>
          <w:b/>
          <w:bCs/>
          <w:i/>
          <w:iCs/>
        </w:rPr>
        <w:t>分析：。</w:t>
      </w:r>
    </w:p>
    <w:p w:rsidR="00225EA9" w:rsidRPr="001978CA" w:rsidRDefault="00225EA9" w:rsidP="00812221">
      <w:pPr>
        <w:pStyle w:val="a6"/>
        <w:numPr>
          <w:ilvl w:val="0"/>
          <w:numId w:val="10"/>
        </w:numPr>
        <w:ind w:firstLineChars="0"/>
        <w:outlineLvl w:val="1"/>
        <w:rPr>
          <w:b/>
        </w:rPr>
      </w:pPr>
      <w:r w:rsidRPr="001978CA">
        <w:rPr>
          <w:rFonts w:hint="eastAsia"/>
          <w:b/>
        </w:rPr>
        <w:t>特斯拉新专利：推出电磁雨刮器系统</w:t>
      </w:r>
    </w:p>
    <w:p w:rsidR="00225EA9" w:rsidRDefault="00225EA9" w:rsidP="00812221">
      <w:r>
        <w:t>根据一项最新专利申请，特斯拉甚至开始将其创新应用于挡风玻璃雨刮器，而且采取了一种具有未来感的新型电磁雨刮器设计。新款雨刮器旨在让雨刮器能够在不需要使用时能够很好</w:t>
      </w:r>
      <w:r>
        <w:lastRenderedPageBreak/>
        <w:t>隐藏（已成为豪华车的新型标配），同时在需要使用时能够保持高效。</w:t>
      </w:r>
    </w:p>
    <w:p w:rsidR="00225EA9" w:rsidRPr="00094061" w:rsidRDefault="00225EA9" w:rsidP="00812221">
      <w:pPr>
        <w:rPr>
          <w:rFonts w:cs="宋体"/>
          <w:b/>
          <w:bCs/>
          <w:i/>
          <w:iCs/>
        </w:rPr>
      </w:pPr>
      <w:r w:rsidRPr="002009FE">
        <w:rPr>
          <w:rFonts w:cs="宋体" w:hint="eastAsia"/>
          <w:b/>
          <w:bCs/>
          <w:i/>
          <w:iCs/>
        </w:rPr>
        <w:t>分析：。</w:t>
      </w:r>
    </w:p>
    <w:p w:rsidR="00225EA9" w:rsidRPr="009108FE" w:rsidRDefault="00225EA9" w:rsidP="00812221">
      <w:pPr>
        <w:pStyle w:val="a6"/>
        <w:numPr>
          <w:ilvl w:val="0"/>
          <w:numId w:val="10"/>
        </w:numPr>
        <w:ind w:firstLineChars="0"/>
        <w:outlineLvl w:val="1"/>
        <w:rPr>
          <w:b/>
        </w:rPr>
      </w:pPr>
      <w:r w:rsidRPr="009108FE">
        <w:rPr>
          <w:rFonts w:hint="eastAsia"/>
          <w:b/>
        </w:rPr>
        <w:t>特斯拉正式进军冰岛市场，设立首家服务中心</w:t>
      </w:r>
    </w:p>
    <w:p w:rsidR="00225EA9" w:rsidRDefault="00225EA9" w:rsidP="00812221">
      <w:r>
        <w:t>特斯拉近期正式进军冰岛市场，并在雷克雅未克地区设立了首家服务中心，并计划设立3座超级充电站。与此同时，特斯拉ModelS、ModelX和Model3三种型号的电动汽车也正式开始接受冰岛消费者的在线预订。</w:t>
      </w:r>
    </w:p>
    <w:p w:rsidR="00225EA9" w:rsidRPr="00094061" w:rsidRDefault="00225EA9" w:rsidP="00812221">
      <w:pPr>
        <w:rPr>
          <w:rFonts w:cs="宋体"/>
          <w:b/>
          <w:bCs/>
          <w:i/>
          <w:iCs/>
        </w:rPr>
      </w:pPr>
      <w:r w:rsidRPr="002009FE">
        <w:rPr>
          <w:rFonts w:cs="宋体" w:hint="eastAsia"/>
          <w:b/>
          <w:bCs/>
          <w:i/>
          <w:iCs/>
        </w:rPr>
        <w:t>分析：。</w:t>
      </w:r>
    </w:p>
    <w:p w:rsidR="00225EA9" w:rsidRPr="004C6174" w:rsidRDefault="00225EA9" w:rsidP="00812221">
      <w:pPr>
        <w:pStyle w:val="a6"/>
        <w:numPr>
          <w:ilvl w:val="0"/>
          <w:numId w:val="10"/>
        </w:numPr>
        <w:ind w:firstLineChars="0"/>
        <w:outlineLvl w:val="1"/>
        <w:rPr>
          <w:b/>
        </w:rPr>
      </w:pPr>
      <w:r w:rsidRPr="004C6174">
        <w:rPr>
          <w:rFonts w:hint="eastAsia"/>
          <w:b/>
        </w:rPr>
        <w:t>通用和谷歌合作整合安卓</w:t>
      </w:r>
    </w:p>
    <w:p w:rsidR="00225EA9" w:rsidRDefault="00225EA9" w:rsidP="00812221">
      <w:r>
        <w:t>通用汽车宣布将与谷歌合作，计划2021年起，全球范围内的雪佛兰、别克、GMC和凯迪拉克等品牌的汽车都将使用安卓AutomotiveOS操作系统，该系统兼容谷歌语音助手、嵌入式导航和车载应用。</w:t>
      </w:r>
    </w:p>
    <w:p w:rsidR="00225EA9" w:rsidRDefault="00225EA9" w:rsidP="00812221">
      <w:pPr>
        <w:rPr>
          <w:rFonts w:cs="宋体"/>
          <w:b/>
          <w:bCs/>
          <w:i/>
          <w:iCs/>
        </w:rPr>
      </w:pPr>
      <w:r w:rsidRPr="002009FE">
        <w:rPr>
          <w:rFonts w:cs="宋体" w:hint="eastAsia"/>
          <w:b/>
          <w:bCs/>
          <w:i/>
          <w:iCs/>
        </w:rPr>
        <w:t>分析：。</w:t>
      </w:r>
    </w:p>
    <w:p w:rsidR="00225EA9" w:rsidRPr="001761EB" w:rsidRDefault="00225EA9" w:rsidP="00812221">
      <w:pPr>
        <w:pStyle w:val="a6"/>
        <w:numPr>
          <w:ilvl w:val="0"/>
          <w:numId w:val="10"/>
        </w:numPr>
        <w:ind w:firstLineChars="0"/>
        <w:outlineLvl w:val="1"/>
        <w:rPr>
          <w:b/>
        </w:rPr>
      </w:pPr>
      <w:r w:rsidRPr="001761EB">
        <w:rPr>
          <w:rFonts w:hint="eastAsia"/>
          <w:b/>
        </w:rPr>
        <w:t>通用汽车：主动安全技术大幅降低事故率</w:t>
      </w:r>
    </w:p>
    <w:p w:rsidR="00225EA9" w:rsidRDefault="00225EA9" w:rsidP="00812221">
      <w:r>
        <w:rPr>
          <w:rFonts w:hint="eastAsia"/>
        </w:rPr>
        <w:t>通用汽车联合美国密歇根大学交通研究所（</w:t>
      </w:r>
      <w:r>
        <w:t>UMTR）所公布的一项最新研究结果显示，先进的主动安全技术将能够有效降低事故发生率，其中最有用的技术是自动紧急制动系统。</w:t>
      </w:r>
    </w:p>
    <w:p w:rsidR="00225EA9" w:rsidRDefault="00225EA9" w:rsidP="00812221">
      <w:r>
        <w:rPr>
          <w:rFonts w:hint="eastAsia"/>
        </w:rPr>
        <w:t>该研究项目调查了</w:t>
      </w:r>
      <w:r>
        <w:t>370万辆汽车，覆盖了通用从2013年-2017年生产的20种不同品牌车型。据悉，前向自动紧急制动系统能够将追尾事故发生率降低46%；反向自动紧急制动系统的安全保障最有效，能将倒车时的碰撞事故发生率降低81%。</w:t>
      </w:r>
    </w:p>
    <w:p w:rsidR="00225EA9" w:rsidRPr="00094061" w:rsidRDefault="00225EA9" w:rsidP="00812221">
      <w:pPr>
        <w:rPr>
          <w:rFonts w:cs="宋体"/>
          <w:b/>
          <w:bCs/>
          <w:i/>
          <w:iCs/>
        </w:rPr>
      </w:pPr>
      <w:r w:rsidRPr="002009FE">
        <w:rPr>
          <w:rFonts w:cs="宋体" w:hint="eastAsia"/>
          <w:b/>
          <w:bCs/>
          <w:i/>
          <w:iCs/>
        </w:rPr>
        <w:t>分析：。</w:t>
      </w:r>
    </w:p>
    <w:p w:rsidR="00225EA9" w:rsidRPr="001761EB" w:rsidRDefault="00225EA9" w:rsidP="00812221">
      <w:pPr>
        <w:pStyle w:val="a6"/>
        <w:numPr>
          <w:ilvl w:val="0"/>
          <w:numId w:val="10"/>
        </w:numPr>
        <w:ind w:firstLineChars="0"/>
        <w:outlineLvl w:val="1"/>
        <w:rPr>
          <w:b/>
        </w:rPr>
      </w:pPr>
      <w:r w:rsidRPr="001761EB">
        <w:rPr>
          <w:rFonts w:hint="eastAsia"/>
          <w:b/>
        </w:rPr>
        <w:t>英国车市因脱欧下滑但电动车销量创历史新高</w:t>
      </w:r>
    </w:p>
    <w:p w:rsidR="00225EA9" w:rsidRDefault="00225EA9" w:rsidP="00812221">
      <w:r>
        <w:t>8月英国电动汽车销量升至历史最高水平，但由于消费者信心下降，整体新车市场仍在下滑。</w:t>
      </w:r>
    </w:p>
    <w:p w:rsidR="00225EA9" w:rsidRDefault="00225EA9" w:rsidP="00812221">
      <w:r>
        <w:rPr>
          <w:rFonts w:hint="eastAsia"/>
        </w:rPr>
        <w:t>英国汽车制造商和贸易商协会</w:t>
      </w:r>
      <w:r>
        <w:t>9月6日发布的数据显示，8月电动汽车销量增至3147辆，</w:t>
      </w:r>
      <w:r>
        <w:lastRenderedPageBreak/>
        <w:t>占3.4%的市场份额，而2018年8月为659辆，同比亦实现大幅增长。该协会表示，8月汽车总销量下滑1.6%至92573辆。英国硬脱欧的可能性加大，从而严重拖累了8月份的车辆注册数量。</w:t>
      </w:r>
    </w:p>
    <w:p w:rsidR="00225EA9" w:rsidRPr="00094061" w:rsidRDefault="00225EA9" w:rsidP="00812221">
      <w:pPr>
        <w:rPr>
          <w:rFonts w:cs="宋体"/>
          <w:b/>
          <w:bCs/>
          <w:i/>
          <w:iCs/>
        </w:rPr>
      </w:pPr>
      <w:r w:rsidRPr="002009FE">
        <w:rPr>
          <w:rFonts w:cs="宋体" w:hint="eastAsia"/>
          <w:b/>
          <w:bCs/>
          <w:i/>
          <w:iCs/>
        </w:rPr>
        <w:t>分析：。</w:t>
      </w:r>
    </w:p>
    <w:sectPr w:rsidR="00225EA9" w:rsidRPr="00094061" w:rsidSect="00304EA8">
      <w:headerReference w:type="even" r:id="rId36"/>
      <w:headerReference w:type="default" r:id="rId37"/>
      <w:footerReference w:type="even" r:id="rId38"/>
      <w:footerReference w:type="default" r:id="rId39"/>
      <w:headerReference w:type="first" r:id="rId40"/>
      <w:footerReference w:type="first" r:id="rId41"/>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2371B" w:rsidRDefault="00A2371B" w:rsidP="00812221">
      <w:r>
        <w:separator/>
      </w:r>
    </w:p>
  </w:endnote>
  <w:endnote w:type="continuationSeparator" w:id="0">
    <w:p w:rsidR="00A2371B" w:rsidRDefault="00A2371B" w:rsidP="0081222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等线">
    <w:altName w:val="微软雅黑"/>
    <w:charset w:val="86"/>
    <w:family w:val="auto"/>
    <w:pitch w:val="variable"/>
    <w:sig w:usb0="00000000" w:usb1="38CF7CFA" w:usb2="00000016" w:usb3="00000000" w:csb0="0004000F" w:csb1="00000000"/>
  </w:font>
  <w:font w:name="等线 Light">
    <w:altName w:val="微软雅黑"/>
    <w:charset w:val="86"/>
    <w:family w:val="auto"/>
    <w:pitch w:val="variable"/>
    <w:sig w:usb0="00000000"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4D8F" w:rsidRDefault="00D94D8F">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4D8F" w:rsidRDefault="00D94D8F">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4D8F" w:rsidRDefault="00D94D8F">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2371B" w:rsidRDefault="00A2371B" w:rsidP="00812221">
      <w:r>
        <w:separator/>
      </w:r>
    </w:p>
  </w:footnote>
  <w:footnote w:type="continuationSeparator" w:id="0">
    <w:p w:rsidR="00A2371B" w:rsidRDefault="00A2371B" w:rsidP="0081222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4D8F" w:rsidRDefault="00D94D8F">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3224" w:rsidRDefault="00223224" w:rsidP="00D94D8F">
    <w:pPr>
      <w:pStyle w:val="a3"/>
      <w:pBdr>
        <w:bottom w:val="none" w:sz="0" w:space="0" w:color="auto"/>
      </w:pBdr>
    </w:pPr>
    <w:r>
      <w:rPr>
        <w:noProof/>
      </w:rPr>
      <w:drawing>
        <wp:anchor distT="0" distB="0" distL="114300" distR="114300" simplePos="0" relativeHeight="251659264" behindDoc="1" locked="0" layoutInCell="1" allowOverlap="1">
          <wp:simplePos x="0" y="0"/>
          <wp:positionH relativeFrom="column">
            <wp:posOffset>0</wp:posOffset>
          </wp:positionH>
          <wp:positionV relativeFrom="paragraph">
            <wp:posOffset>-304800</wp:posOffset>
          </wp:positionV>
          <wp:extent cx="1680845" cy="438150"/>
          <wp:effectExtent l="0" t="0" r="0" b="0"/>
          <wp:wrapNone/>
          <wp:docPr id="2" name="图片 2" descr="logo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logo -2(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80845" cy="438150"/>
                  </a:xfrm>
                  <a:prstGeom prst="rect">
                    <a:avLst/>
                  </a:prstGeom>
                  <a:noFill/>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4D8F" w:rsidRDefault="00D94D8F">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5794E7AB"/>
    <w:multiLevelType w:val="singleLevel"/>
    <w:tmpl w:val="5794E7AB"/>
    <w:lvl w:ilvl="0">
      <w:start w:val="1"/>
      <w:numFmt w:val="decimal"/>
      <w:lvlText w:val="%1."/>
      <w:lvlJc w:val="left"/>
      <w:pPr>
        <w:ind w:left="420" w:hanging="420"/>
      </w:pPr>
      <w:rPr>
        <w:rFonts w:hint="default"/>
      </w:rPr>
    </w:lvl>
  </w:abstractNum>
  <w:abstractNum w:abstractNumId="1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1">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71441EC7"/>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9"/>
  </w:num>
  <w:num w:numId="3">
    <w:abstractNumId w:val="10"/>
  </w:num>
  <w:num w:numId="4">
    <w:abstractNumId w:val="12"/>
  </w:num>
  <w:num w:numId="5">
    <w:abstractNumId w:val="11"/>
  </w:num>
  <w:num w:numId="6">
    <w:abstractNumId w:val="7"/>
  </w:num>
  <w:num w:numId="7">
    <w:abstractNumId w:val="4"/>
  </w:num>
  <w:num w:numId="8">
    <w:abstractNumId w:val="3"/>
  </w:num>
  <w:num w:numId="9">
    <w:abstractNumId w:val="8"/>
  </w:num>
  <w:num w:numId="10">
    <w:abstractNumId w:val="5"/>
  </w:num>
  <w:num w:numId="11">
    <w:abstractNumId w:val="0"/>
  </w:num>
  <w:num w:numId="12">
    <w:abstractNumId w:val="6"/>
  </w:num>
  <w:num w:numId="13">
    <w:abstractNumId w:val="1"/>
  </w:num>
  <w:num w:numId="14">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F91F3F"/>
    <w:rsid w:val="000233C8"/>
    <w:rsid w:val="00070E5E"/>
    <w:rsid w:val="000A5E28"/>
    <w:rsid w:val="00111BA4"/>
    <w:rsid w:val="0012614B"/>
    <w:rsid w:val="0015768D"/>
    <w:rsid w:val="00223224"/>
    <w:rsid w:val="00225EA9"/>
    <w:rsid w:val="002268B4"/>
    <w:rsid w:val="002B2F29"/>
    <w:rsid w:val="00304EA8"/>
    <w:rsid w:val="00375508"/>
    <w:rsid w:val="003B60A2"/>
    <w:rsid w:val="003E2203"/>
    <w:rsid w:val="00412958"/>
    <w:rsid w:val="004E5573"/>
    <w:rsid w:val="004F01F2"/>
    <w:rsid w:val="005E217E"/>
    <w:rsid w:val="006E7DFB"/>
    <w:rsid w:val="006F09D1"/>
    <w:rsid w:val="007A428D"/>
    <w:rsid w:val="0081032A"/>
    <w:rsid w:val="00812221"/>
    <w:rsid w:val="008631E7"/>
    <w:rsid w:val="009321B4"/>
    <w:rsid w:val="00944F10"/>
    <w:rsid w:val="009B19F5"/>
    <w:rsid w:val="00A2371B"/>
    <w:rsid w:val="00A76F52"/>
    <w:rsid w:val="00AB2517"/>
    <w:rsid w:val="00BB03BF"/>
    <w:rsid w:val="00BC47EC"/>
    <w:rsid w:val="00D07A69"/>
    <w:rsid w:val="00D94D8F"/>
    <w:rsid w:val="00DD01C5"/>
    <w:rsid w:val="00E16A8B"/>
    <w:rsid w:val="00E2138D"/>
    <w:rsid w:val="00E86475"/>
    <w:rsid w:val="00F42BE4"/>
    <w:rsid w:val="00F91F3F"/>
    <w:rsid w:val="00FB090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2221"/>
    <w:pPr>
      <w:widowControl w:val="0"/>
      <w:jc w:val="both"/>
    </w:pPr>
    <w:rPr>
      <w:szCs w:val="24"/>
    </w:rPr>
  </w:style>
  <w:style w:type="paragraph" w:styleId="2">
    <w:name w:val="heading 2"/>
    <w:basedOn w:val="a"/>
    <w:next w:val="a"/>
    <w:link w:val="2Char"/>
    <w:semiHidden/>
    <w:unhideWhenUsed/>
    <w:qFormat/>
    <w:rsid w:val="00812221"/>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81222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812221"/>
    <w:rPr>
      <w:sz w:val="18"/>
      <w:szCs w:val="18"/>
    </w:rPr>
  </w:style>
  <w:style w:type="paragraph" w:styleId="a4">
    <w:name w:val="footer"/>
    <w:basedOn w:val="a"/>
    <w:link w:val="Char0"/>
    <w:unhideWhenUsed/>
    <w:rsid w:val="00812221"/>
    <w:pPr>
      <w:tabs>
        <w:tab w:val="center" w:pos="4153"/>
        <w:tab w:val="right" w:pos="8306"/>
      </w:tabs>
      <w:snapToGrid w:val="0"/>
      <w:jc w:val="left"/>
    </w:pPr>
    <w:rPr>
      <w:sz w:val="18"/>
      <w:szCs w:val="18"/>
    </w:rPr>
  </w:style>
  <w:style w:type="character" w:customStyle="1" w:styleId="Char0">
    <w:name w:val="页脚 Char"/>
    <w:basedOn w:val="a0"/>
    <w:link w:val="a4"/>
    <w:rsid w:val="00812221"/>
    <w:rPr>
      <w:sz w:val="18"/>
      <w:szCs w:val="18"/>
    </w:rPr>
  </w:style>
  <w:style w:type="character" w:customStyle="1" w:styleId="2Char">
    <w:name w:val="标题 2 Char"/>
    <w:basedOn w:val="a0"/>
    <w:link w:val="2"/>
    <w:semiHidden/>
    <w:rsid w:val="00812221"/>
    <w:rPr>
      <w:rFonts w:asciiTheme="majorHAnsi" w:eastAsiaTheme="majorEastAsia" w:hAnsiTheme="majorHAnsi" w:cstheme="majorBidi"/>
      <w:b/>
      <w:bCs/>
      <w:sz w:val="32"/>
      <w:szCs w:val="32"/>
    </w:rPr>
  </w:style>
  <w:style w:type="character" w:styleId="a5">
    <w:name w:val="Strong"/>
    <w:basedOn w:val="a0"/>
    <w:qFormat/>
    <w:rsid w:val="00812221"/>
    <w:rPr>
      <w:b/>
    </w:rPr>
  </w:style>
  <w:style w:type="paragraph" w:customStyle="1" w:styleId="1">
    <w:name w:val="列出段落1"/>
    <w:basedOn w:val="a"/>
    <w:uiPriority w:val="99"/>
    <w:qFormat/>
    <w:rsid w:val="00812221"/>
    <w:pPr>
      <w:ind w:firstLineChars="200" w:firstLine="420"/>
    </w:pPr>
  </w:style>
  <w:style w:type="paragraph" w:styleId="a6">
    <w:name w:val="List Paragraph"/>
    <w:basedOn w:val="a"/>
    <w:uiPriority w:val="34"/>
    <w:qFormat/>
    <w:rsid w:val="00812221"/>
    <w:pPr>
      <w:ind w:firstLineChars="200" w:firstLine="420"/>
    </w:pPr>
  </w:style>
  <w:style w:type="paragraph" w:styleId="a7">
    <w:name w:val="Balloon Text"/>
    <w:basedOn w:val="a"/>
    <w:link w:val="Char1"/>
    <w:rsid w:val="00812221"/>
    <w:rPr>
      <w:sz w:val="18"/>
      <w:szCs w:val="18"/>
    </w:rPr>
  </w:style>
  <w:style w:type="character" w:customStyle="1" w:styleId="Char1">
    <w:name w:val="批注框文本 Char"/>
    <w:basedOn w:val="a0"/>
    <w:link w:val="a7"/>
    <w:rsid w:val="00812221"/>
    <w:rPr>
      <w:sz w:val="18"/>
      <w:szCs w:val="18"/>
    </w:rPr>
  </w:style>
  <w:style w:type="character" w:customStyle="1" w:styleId="apple-converted-space">
    <w:name w:val="apple-converted-space"/>
    <w:basedOn w:val="a0"/>
    <w:rsid w:val="00812221"/>
  </w:style>
  <w:style w:type="character" w:styleId="a8">
    <w:name w:val="annotation reference"/>
    <w:basedOn w:val="a0"/>
    <w:uiPriority w:val="99"/>
    <w:semiHidden/>
    <w:unhideWhenUsed/>
    <w:rsid w:val="00812221"/>
    <w:rPr>
      <w:sz w:val="21"/>
      <w:szCs w:val="21"/>
    </w:rPr>
  </w:style>
  <w:style w:type="paragraph" w:styleId="a9">
    <w:name w:val="annotation text"/>
    <w:basedOn w:val="a"/>
    <w:link w:val="Char2"/>
    <w:uiPriority w:val="99"/>
    <w:semiHidden/>
    <w:unhideWhenUsed/>
    <w:rsid w:val="00812221"/>
    <w:pPr>
      <w:jc w:val="left"/>
    </w:pPr>
  </w:style>
  <w:style w:type="character" w:customStyle="1" w:styleId="Char2">
    <w:name w:val="批注文字 Char"/>
    <w:basedOn w:val="a0"/>
    <w:link w:val="a9"/>
    <w:uiPriority w:val="99"/>
    <w:semiHidden/>
    <w:rsid w:val="00812221"/>
    <w:rPr>
      <w:szCs w:val="24"/>
    </w:rPr>
  </w:style>
  <w:style w:type="paragraph" w:styleId="aa">
    <w:name w:val="annotation subject"/>
    <w:basedOn w:val="a9"/>
    <w:next w:val="a9"/>
    <w:link w:val="Char3"/>
    <w:uiPriority w:val="99"/>
    <w:semiHidden/>
    <w:unhideWhenUsed/>
    <w:rsid w:val="00812221"/>
    <w:rPr>
      <w:b/>
      <w:bCs/>
    </w:rPr>
  </w:style>
  <w:style w:type="character" w:customStyle="1" w:styleId="Char3">
    <w:name w:val="批注主题 Char"/>
    <w:basedOn w:val="Char2"/>
    <w:link w:val="aa"/>
    <w:uiPriority w:val="99"/>
    <w:semiHidden/>
    <w:rsid w:val="00812221"/>
    <w:rPr>
      <w:b/>
      <w:bCs/>
      <w:szCs w:val="24"/>
    </w:rPr>
  </w:style>
  <w:style w:type="character" w:styleId="ab">
    <w:name w:val="Hyperlink"/>
    <w:basedOn w:val="a0"/>
    <w:uiPriority w:val="99"/>
    <w:unhideWhenUsed/>
    <w:rsid w:val="00812221"/>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fontTable" Target="fontTable.xm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138</TotalTime>
  <Pages>50</Pages>
  <Words>3764</Words>
  <Characters>21455</Characters>
  <Application>Microsoft Office Word</Application>
  <DocSecurity>0</DocSecurity>
  <Lines>178</Lines>
  <Paragraphs>50</Paragraphs>
  <ScaleCrop>false</ScaleCrop>
  <Company/>
  <LinksUpToDate>false</LinksUpToDate>
  <CharactersWithSpaces>25169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Administrator</cp:lastModifiedBy>
  <cp:revision>11</cp:revision>
  <dcterms:created xsi:type="dcterms:W3CDTF">2019-09-16T09:23:00Z</dcterms:created>
  <dcterms:modified xsi:type="dcterms:W3CDTF">2019-09-18T05:52:00Z</dcterms:modified>
</cp:coreProperties>
</file>