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225B" w:rsidRPr="002009FE" w:rsidRDefault="0094225B" w:rsidP="0094225B">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51</w:t>
      </w:r>
      <w:r w:rsidRPr="002009FE">
        <w:rPr>
          <w:rFonts w:ascii="黑体" w:eastAsia="黑体" w:cs="黑体" w:hint="eastAsia"/>
          <w:sz w:val="24"/>
        </w:rPr>
        <w:t>期（</w:t>
      </w:r>
      <w:r>
        <w:rPr>
          <w:rFonts w:ascii="黑体" w:eastAsia="黑体" w:cs="黑体"/>
          <w:sz w:val="24"/>
        </w:rPr>
        <w:t>12</w:t>
      </w:r>
      <w:r w:rsidRPr="002009FE">
        <w:rPr>
          <w:rFonts w:ascii="黑体" w:eastAsia="黑体" w:cs="黑体" w:hint="eastAsia"/>
          <w:sz w:val="24"/>
        </w:rPr>
        <w:t>月</w:t>
      </w:r>
      <w:r>
        <w:rPr>
          <w:rFonts w:ascii="黑体" w:eastAsia="黑体" w:cs="黑体"/>
          <w:sz w:val="24"/>
        </w:rPr>
        <w:t>1</w:t>
      </w:r>
      <w:r w:rsidR="00EC02A5">
        <w:rPr>
          <w:rFonts w:ascii="黑体" w:eastAsia="黑体" w:cs="黑体"/>
          <w:sz w:val="24"/>
        </w:rPr>
        <w:t>6</w:t>
      </w:r>
      <w:r w:rsidRPr="002009FE">
        <w:rPr>
          <w:rFonts w:ascii="黑体" w:eastAsia="黑体" w:cs="黑体" w:hint="eastAsia"/>
          <w:sz w:val="24"/>
        </w:rPr>
        <w:t>日</w:t>
      </w:r>
      <w:r w:rsidR="00046993">
        <w:rPr>
          <w:rFonts w:ascii="黑体" w:eastAsia="黑体" w:cs="黑体" w:hint="eastAsia"/>
          <w:sz w:val="24"/>
        </w:rPr>
        <w:t>-</w:t>
      </w:r>
      <w:r>
        <w:rPr>
          <w:rFonts w:ascii="黑体" w:eastAsia="黑体" w:cs="黑体" w:hint="eastAsia"/>
          <w:sz w:val="24"/>
        </w:rPr>
        <w:t>2</w:t>
      </w:r>
      <w:r w:rsidR="00EC02A5">
        <w:rPr>
          <w:rFonts w:ascii="黑体" w:eastAsia="黑体" w:cs="黑体"/>
          <w:sz w:val="24"/>
        </w:rPr>
        <w:t>2</w:t>
      </w:r>
      <w:r w:rsidRPr="002009FE">
        <w:rPr>
          <w:rFonts w:ascii="黑体" w:eastAsia="黑体" w:cs="黑体" w:hint="eastAsia"/>
          <w:sz w:val="24"/>
        </w:rPr>
        <w:t>日）</w:t>
      </w:r>
      <w:bookmarkEnd w:id="0"/>
    </w:p>
    <w:p w:rsidR="00EC02A5" w:rsidRPr="00673E49" w:rsidRDefault="00EC02A5" w:rsidP="00EC02A5">
      <w:pPr>
        <w:rPr>
          <w:rFonts w:ascii="黑体" w:eastAsia="黑体" w:cs="黑体"/>
        </w:rPr>
      </w:pPr>
      <w:r w:rsidRPr="00673E49">
        <w:rPr>
          <w:rFonts w:ascii="黑体" w:eastAsia="黑体" w:cs="黑体" w:hint="eastAsia"/>
        </w:rPr>
        <w:t>主要信息源自乘联会每日新闻等</w:t>
      </w:r>
    </w:p>
    <w:p w:rsidR="00EC02A5" w:rsidRPr="00673E49" w:rsidRDefault="00EC02A5" w:rsidP="00EC02A5">
      <w:pPr>
        <w:rPr>
          <w:rFonts w:ascii="黑体" w:eastAsia="黑体" w:cs="黑体"/>
        </w:rPr>
      </w:pPr>
      <w:r w:rsidRPr="00673E49">
        <w:rPr>
          <w:rFonts w:ascii="黑体" w:eastAsia="黑体" w:cs="黑体" w:hint="eastAsia"/>
        </w:rPr>
        <w:t>中国汽车流通协会汽车市场研究分会</w:t>
      </w:r>
    </w:p>
    <w:p w:rsidR="00EC02A5" w:rsidRPr="00673E49" w:rsidRDefault="00EC02A5" w:rsidP="00EC02A5">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rsidR="00EC02A5" w:rsidRDefault="00EC02A5" w:rsidP="00EC02A5">
      <w:pPr>
        <w:rPr>
          <w:rFonts w:ascii="黑体" w:eastAsia="黑体" w:cs="黑体"/>
        </w:rPr>
      </w:pPr>
      <w:r w:rsidRPr="00673E49">
        <w:rPr>
          <w:rFonts w:ascii="黑体" w:eastAsia="黑体" w:cs="黑体" w:hint="eastAsia"/>
        </w:rPr>
        <w:t>网站：</w:t>
      </w:r>
      <w:hyperlink r:id="rId7" w:history="1">
        <w:r w:rsidRPr="009219B6">
          <w:rPr>
            <w:rStyle w:val="af0"/>
            <w:rFonts w:ascii="黑体" w:eastAsia="黑体" w:cs="黑体"/>
          </w:rPr>
          <w:t>http://www.cpcaauto.com</w:t>
        </w:r>
      </w:hyperlink>
      <w:bookmarkStart w:id="1" w:name="_GoBack"/>
      <w:bookmarkEnd w:id="1"/>
    </w:p>
    <w:p w:rsidR="00EC02A5" w:rsidRPr="00927BA9" w:rsidRDefault="00EC02A5" w:rsidP="00EC02A5">
      <w:pPr>
        <w:rPr>
          <w:rFonts w:cs="Times New Roman"/>
        </w:rPr>
      </w:pPr>
    </w:p>
    <w:p w:rsidR="00EC02A5" w:rsidRPr="002009FE" w:rsidRDefault="00EC02A5" w:rsidP="00EC02A5">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EC02A5" w:rsidRPr="00E712DD" w:rsidRDefault="00EC02A5" w:rsidP="00EC02A5">
      <w:pPr>
        <w:pStyle w:val="a8"/>
        <w:numPr>
          <w:ilvl w:val="0"/>
          <w:numId w:val="2"/>
        </w:numPr>
        <w:ind w:firstLineChars="0"/>
        <w:outlineLvl w:val="1"/>
        <w:rPr>
          <w:rFonts w:ascii="黑体" w:eastAsia="黑体" w:hAnsi="黑体" w:cs="Times New Roman"/>
          <w:b/>
          <w:bCs/>
          <w:sz w:val="24"/>
        </w:rPr>
      </w:pPr>
      <w:r w:rsidRPr="00E712DD">
        <w:rPr>
          <w:rFonts w:ascii="黑体" w:eastAsia="黑体" w:hAnsi="黑体" w:cs="Times New Roman"/>
          <w:b/>
          <w:bCs/>
          <w:sz w:val="24"/>
        </w:rPr>
        <w:t>19年</w:t>
      </w:r>
      <w:r>
        <w:rPr>
          <w:rFonts w:ascii="黑体" w:eastAsia="黑体" w:hAnsi="黑体" w:cs="Times New Roman"/>
          <w:b/>
          <w:bCs/>
          <w:sz w:val="24"/>
        </w:rPr>
        <w:t>12</w:t>
      </w:r>
      <w:r w:rsidRPr="00E712DD">
        <w:rPr>
          <w:rFonts w:ascii="黑体" w:eastAsia="黑体" w:hAnsi="黑体" w:cs="Times New Roman" w:hint="eastAsia"/>
          <w:b/>
          <w:bCs/>
          <w:sz w:val="24"/>
        </w:rPr>
        <w:t>月</w:t>
      </w:r>
      <w:r w:rsidRPr="00E712DD">
        <w:rPr>
          <w:rFonts w:ascii="黑体" w:eastAsia="黑体" w:hAnsi="黑体" w:cs="Times New Roman"/>
          <w:b/>
          <w:bCs/>
          <w:sz w:val="24"/>
        </w:rPr>
        <w:t>全国乘用车市场零售</w:t>
      </w:r>
      <w:r>
        <w:rPr>
          <w:rFonts w:ascii="黑体" w:eastAsia="黑体" w:hAnsi="黑体" w:cs="Times New Roman" w:hint="eastAsia"/>
          <w:b/>
          <w:bCs/>
          <w:sz w:val="24"/>
        </w:rPr>
        <w:t>逐步回稳</w:t>
      </w:r>
    </w:p>
    <w:p w:rsidR="00EC02A5" w:rsidRPr="00906E2B" w:rsidRDefault="00ED27EF" w:rsidP="00EC02A5">
      <w:pPr>
        <w:rPr>
          <w:rFonts w:ascii="Calibri" w:eastAsia="宋体" w:hAnsi="Calibri" w:cs="宋体"/>
          <w:szCs w:val="21"/>
        </w:rPr>
      </w:pPr>
      <w:r>
        <w:rPr>
          <w:rFonts w:ascii="Calibri" w:eastAsia="宋体" w:hAnsi="Calibri" w:cs="宋体"/>
          <w:noProof/>
          <w:szCs w:val="21"/>
        </w:rPr>
        <w:drawing>
          <wp:inline distT="0" distB="0" distL="0" distR="0" wp14:anchorId="5471E649">
            <wp:extent cx="4279900" cy="286512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p>
    <w:p w:rsidR="00EC02A5" w:rsidRDefault="00EC02A5" w:rsidP="00EC02A5">
      <w:pPr>
        <w:rPr>
          <w:rFonts w:ascii="Calibri" w:eastAsia="宋体" w:hAnsi="Calibri" w:cs="宋体"/>
          <w:szCs w:val="21"/>
        </w:rPr>
      </w:pPr>
    </w:p>
    <w:p w:rsidR="00EC02A5" w:rsidRDefault="00EC02A5" w:rsidP="00EC02A5">
      <w:pPr>
        <w:ind w:firstLineChars="270" w:firstLine="567"/>
        <w:rPr>
          <w:rFonts w:ascii="Calibri" w:eastAsia="宋体" w:hAnsi="Calibri" w:cs="宋体"/>
          <w:szCs w:val="21"/>
        </w:rPr>
      </w:pPr>
      <w:r>
        <w:rPr>
          <w:rFonts w:ascii="Calibri" w:hAnsi="Calibri"/>
          <w:szCs w:val="21"/>
        </w:rPr>
        <w:t>12</w:t>
      </w:r>
      <w:r w:rsidRPr="007C06F8">
        <w:rPr>
          <w:rFonts w:ascii="Calibri" w:hAnsi="Calibri"/>
          <w:szCs w:val="21"/>
        </w:rPr>
        <w:t>月全国乘用车市场周度零售</w:t>
      </w:r>
      <w:r>
        <w:rPr>
          <w:rFonts w:ascii="Calibri" w:hAnsi="Calibri" w:hint="eastAsia"/>
          <w:szCs w:val="21"/>
        </w:rPr>
        <w:t>起步较低。</w:t>
      </w:r>
      <w:r>
        <w:rPr>
          <w:rFonts w:ascii="Calibri" w:hAnsi="Calibri"/>
          <w:szCs w:val="21"/>
        </w:rPr>
        <w:t>12</w:t>
      </w:r>
      <w:r>
        <w:rPr>
          <w:rFonts w:ascii="Calibri" w:hAnsi="Calibri" w:hint="eastAsia"/>
          <w:szCs w:val="21"/>
        </w:rPr>
        <w:t>月第一周（</w:t>
      </w:r>
      <w:r>
        <w:rPr>
          <w:rFonts w:ascii="Calibri" w:hAnsi="Calibri" w:hint="eastAsia"/>
          <w:szCs w:val="21"/>
        </w:rPr>
        <w:t>1</w:t>
      </w:r>
      <w:r>
        <w:rPr>
          <w:rFonts w:ascii="Calibri" w:hAnsi="Calibri"/>
          <w:szCs w:val="21"/>
        </w:rPr>
        <w:t>-8</w:t>
      </w:r>
      <w:r>
        <w:rPr>
          <w:rFonts w:ascii="Calibri" w:hAnsi="Calibri" w:hint="eastAsia"/>
          <w:szCs w:val="21"/>
        </w:rPr>
        <w:t>日）的乘用车市场零售相对平稳，第一周日均零售</w:t>
      </w:r>
      <w:r>
        <w:rPr>
          <w:rFonts w:ascii="Calibri" w:hAnsi="Calibri"/>
          <w:szCs w:val="21"/>
        </w:rPr>
        <w:t>3</w:t>
      </w:r>
      <w:r>
        <w:rPr>
          <w:rFonts w:ascii="Calibri" w:hAnsi="Calibri" w:hint="eastAsia"/>
          <w:szCs w:val="21"/>
        </w:rPr>
        <w:t>万台，同比增速下降</w:t>
      </w:r>
      <w:r>
        <w:rPr>
          <w:rFonts w:ascii="Calibri" w:hAnsi="Calibri"/>
          <w:szCs w:val="21"/>
        </w:rPr>
        <w:t>20</w:t>
      </w:r>
      <w:r>
        <w:rPr>
          <w:rFonts w:ascii="Calibri" w:hAnsi="Calibri" w:hint="eastAsia"/>
          <w:szCs w:val="21"/>
        </w:rPr>
        <w:t>%</w:t>
      </w:r>
      <w:r>
        <w:rPr>
          <w:rFonts w:ascii="Calibri" w:hAnsi="Calibri" w:hint="eastAsia"/>
          <w:szCs w:val="21"/>
        </w:rPr>
        <w:t>。第一周销量总体偏低</w:t>
      </w:r>
      <w:r>
        <w:rPr>
          <w:rFonts w:ascii="Calibri" w:eastAsia="宋体" w:hAnsi="Calibri" w:cs="宋体" w:hint="eastAsia"/>
          <w:szCs w:val="21"/>
        </w:rPr>
        <w:t>。</w:t>
      </w:r>
    </w:p>
    <w:p w:rsidR="00EC02A5" w:rsidRDefault="00EC02A5" w:rsidP="00EC02A5">
      <w:pPr>
        <w:ind w:firstLineChars="270" w:firstLine="567"/>
        <w:rPr>
          <w:rFonts w:ascii="Calibri" w:hAnsi="Calibri"/>
          <w:szCs w:val="21"/>
        </w:rPr>
      </w:pPr>
      <w:r>
        <w:rPr>
          <w:rFonts w:ascii="Calibri" w:hAnsi="Calibri"/>
          <w:szCs w:val="21"/>
        </w:rPr>
        <w:t>12</w:t>
      </w:r>
      <w:r>
        <w:rPr>
          <w:rFonts w:ascii="Calibri" w:hAnsi="Calibri" w:hint="eastAsia"/>
          <w:szCs w:val="21"/>
        </w:rPr>
        <w:t>月第</w:t>
      </w:r>
      <w:r w:rsidR="00BB7118">
        <w:rPr>
          <w:rFonts w:ascii="Calibri" w:hAnsi="Calibri" w:hint="eastAsia"/>
          <w:szCs w:val="21"/>
        </w:rPr>
        <w:t>二</w:t>
      </w:r>
      <w:r>
        <w:rPr>
          <w:rFonts w:ascii="Calibri" w:hAnsi="Calibri" w:hint="eastAsia"/>
          <w:szCs w:val="21"/>
        </w:rPr>
        <w:t>周（</w:t>
      </w:r>
      <w:r>
        <w:rPr>
          <w:rFonts w:ascii="Calibri" w:hAnsi="Calibri"/>
          <w:szCs w:val="21"/>
        </w:rPr>
        <w:t>9-15</w:t>
      </w:r>
      <w:r>
        <w:rPr>
          <w:rFonts w:ascii="Calibri" w:hAnsi="Calibri" w:hint="eastAsia"/>
          <w:szCs w:val="21"/>
        </w:rPr>
        <w:t>日）的乘用车市场零售相对平稳，第</w:t>
      </w:r>
      <w:r w:rsidR="00BB7118">
        <w:rPr>
          <w:rFonts w:ascii="Calibri" w:hAnsi="Calibri" w:hint="eastAsia"/>
          <w:szCs w:val="21"/>
        </w:rPr>
        <w:t>二</w:t>
      </w:r>
      <w:r>
        <w:rPr>
          <w:rFonts w:ascii="Calibri" w:hAnsi="Calibri" w:hint="eastAsia"/>
          <w:szCs w:val="21"/>
        </w:rPr>
        <w:t>周日均零售</w:t>
      </w:r>
      <w:r>
        <w:rPr>
          <w:rFonts w:ascii="Calibri" w:hAnsi="Calibri"/>
          <w:szCs w:val="21"/>
        </w:rPr>
        <w:t>5</w:t>
      </w:r>
      <w:r>
        <w:rPr>
          <w:rFonts w:ascii="Calibri" w:hAnsi="Calibri" w:hint="eastAsia"/>
          <w:szCs w:val="21"/>
        </w:rPr>
        <w:t>万台，同比增速下降</w:t>
      </w:r>
      <w:r>
        <w:rPr>
          <w:rFonts w:ascii="Calibri" w:hAnsi="Calibri"/>
          <w:szCs w:val="21"/>
        </w:rPr>
        <w:t>8</w:t>
      </w:r>
      <w:r>
        <w:rPr>
          <w:rFonts w:ascii="Calibri" w:hAnsi="Calibri" w:hint="eastAsia"/>
          <w:szCs w:val="21"/>
        </w:rPr>
        <w:t>%</w:t>
      </w:r>
      <w:r>
        <w:rPr>
          <w:rFonts w:ascii="Calibri" w:hAnsi="Calibri" w:hint="eastAsia"/>
          <w:szCs w:val="21"/>
        </w:rPr>
        <w:t>。</w:t>
      </w:r>
    </w:p>
    <w:p w:rsidR="00ED27EF" w:rsidRDefault="00ED27EF" w:rsidP="00ED27EF">
      <w:pPr>
        <w:ind w:firstLineChars="270" w:firstLine="567"/>
        <w:rPr>
          <w:rFonts w:ascii="Calibri" w:hAnsi="Calibri"/>
          <w:szCs w:val="21"/>
        </w:rPr>
      </w:pPr>
      <w:r>
        <w:rPr>
          <w:rFonts w:ascii="Calibri" w:hAnsi="Calibri"/>
          <w:szCs w:val="21"/>
        </w:rPr>
        <w:t>12</w:t>
      </w:r>
      <w:r>
        <w:rPr>
          <w:rFonts w:ascii="Calibri" w:hAnsi="Calibri" w:hint="eastAsia"/>
          <w:szCs w:val="21"/>
        </w:rPr>
        <w:t>月第</w:t>
      </w:r>
      <w:r w:rsidR="00BB7118">
        <w:rPr>
          <w:rFonts w:ascii="Calibri" w:hAnsi="Calibri" w:hint="eastAsia"/>
          <w:szCs w:val="21"/>
        </w:rPr>
        <w:t>三</w:t>
      </w:r>
      <w:r>
        <w:rPr>
          <w:rFonts w:ascii="Calibri" w:hAnsi="Calibri" w:hint="eastAsia"/>
          <w:szCs w:val="21"/>
        </w:rPr>
        <w:t>周（</w:t>
      </w:r>
      <w:r>
        <w:rPr>
          <w:rFonts w:ascii="Calibri" w:hAnsi="Calibri"/>
          <w:szCs w:val="21"/>
        </w:rPr>
        <w:t>16-22</w:t>
      </w:r>
      <w:r>
        <w:rPr>
          <w:rFonts w:ascii="Calibri" w:hAnsi="Calibri" w:hint="eastAsia"/>
          <w:szCs w:val="21"/>
        </w:rPr>
        <w:t>日）的乘用车市场零售相对平稳，第</w:t>
      </w:r>
      <w:r w:rsidR="00BB7118">
        <w:rPr>
          <w:rFonts w:ascii="Calibri" w:hAnsi="Calibri" w:hint="eastAsia"/>
          <w:szCs w:val="21"/>
        </w:rPr>
        <w:t>三</w:t>
      </w:r>
      <w:r>
        <w:rPr>
          <w:rFonts w:ascii="Calibri" w:hAnsi="Calibri" w:hint="eastAsia"/>
          <w:szCs w:val="21"/>
        </w:rPr>
        <w:t>周日均零售</w:t>
      </w:r>
      <w:r>
        <w:rPr>
          <w:rFonts w:ascii="Calibri" w:hAnsi="Calibri"/>
          <w:szCs w:val="21"/>
        </w:rPr>
        <w:t>5.6</w:t>
      </w:r>
      <w:r>
        <w:rPr>
          <w:rFonts w:ascii="Calibri" w:hAnsi="Calibri" w:hint="eastAsia"/>
          <w:szCs w:val="21"/>
        </w:rPr>
        <w:t>万台，同比增速下降</w:t>
      </w:r>
      <w:r>
        <w:rPr>
          <w:rFonts w:ascii="Calibri" w:hAnsi="Calibri"/>
          <w:szCs w:val="21"/>
        </w:rPr>
        <w:t>12</w:t>
      </w:r>
      <w:r>
        <w:rPr>
          <w:rFonts w:ascii="Calibri" w:hAnsi="Calibri" w:hint="eastAsia"/>
          <w:szCs w:val="21"/>
        </w:rPr>
        <w:t>%</w:t>
      </w:r>
      <w:r>
        <w:rPr>
          <w:rFonts w:ascii="Calibri" w:hAnsi="Calibri" w:hint="eastAsia"/>
          <w:szCs w:val="21"/>
        </w:rPr>
        <w:t>。</w:t>
      </w:r>
    </w:p>
    <w:p w:rsidR="00EC02A5" w:rsidRPr="00164F87" w:rsidRDefault="00EC02A5" w:rsidP="00EC02A5">
      <w:pPr>
        <w:ind w:firstLineChars="270" w:firstLine="567"/>
        <w:rPr>
          <w:rFonts w:ascii="Calibri" w:eastAsia="宋体" w:hAnsi="Calibri" w:cs="宋体"/>
          <w:szCs w:val="21"/>
        </w:rPr>
      </w:pPr>
      <w:r>
        <w:rPr>
          <w:rFonts w:ascii="Calibri" w:eastAsia="宋体" w:hAnsi="Calibri" w:cs="宋体" w:hint="eastAsia"/>
          <w:szCs w:val="21"/>
        </w:rPr>
        <w:t>我们目前保守预计</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月的全月零售同比在</w:t>
      </w:r>
      <w:r>
        <w:rPr>
          <w:rFonts w:ascii="Calibri" w:eastAsia="宋体" w:hAnsi="Calibri" w:cs="宋体" w:hint="eastAsia"/>
          <w:szCs w:val="21"/>
        </w:rPr>
        <w:t>-</w:t>
      </w:r>
      <w:r>
        <w:rPr>
          <w:rFonts w:ascii="Calibri" w:eastAsia="宋体" w:hAnsi="Calibri" w:cs="宋体"/>
          <w:szCs w:val="21"/>
        </w:rPr>
        <w:t>4</w:t>
      </w:r>
      <w:r>
        <w:rPr>
          <w:rFonts w:ascii="Calibri" w:eastAsia="宋体" w:hAnsi="Calibri" w:cs="宋体" w:hint="eastAsia"/>
          <w:szCs w:val="21"/>
        </w:rPr>
        <w:t>%</w:t>
      </w:r>
      <w:r>
        <w:rPr>
          <w:rFonts w:ascii="Calibri" w:eastAsia="宋体" w:hAnsi="Calibri" w:cs="宋体" w:hint="eastAsia"/>
          <w:szCs w:val="21"/>
        </w:rPr>
        <w:t>左右，</w:t>
      </w:r>
      <w:r w:rsidR="00ED27EF">
        <w:rPr>
          <w:rFonts w:ascii="Calibri" w:eastAsia="宋体" w:hAnsi="Calibri" w:cs="宋体" w:hint="eastAsia"/>
          <w:szCs w:val="21"/>
        </w:rPr>
        <w:t>目前的进度基本与</w:t>
      </w:r>
      <w:r w:rsidR="00ED27EF">
        <w:rPr>
          <w:rFonts w:ascii="Calibri" w:eastAsia="宋体" w:hAnsi="Calibri" w:cs="宋体" w:hint="eastAsia"/>
          <w:szCs w:val="21"/>
        </w:rPr>
        <w:t>1</w:t>
      </w:r>
      <w:r w:rsidR="00ED27EF">
        <w:rPr>
          <w:rFonts w:ascii="Calibri" w:eastAsia="宋体" w:hAnsi="Calibri" w:cs="宋体"/>
          <w:szCs w:val="21"/>
        </w:rPr>
        <w:t>1</w:t>
      </w:r>
      <w:r w:rsidR="00ED27EF">
        <w:rPr>
          <w:rFonts w:ascii="Calibri" w:eastAsia="宋体" w:hAnsi="Calibri" w:cs="宋体" w:hint="eastAsia"/>
          <w:szCs w:val="21"/>
        </w:rPr>
        <w:t>月相近</w:t>
      </w:r>
      <w:r>
        <w:rPr>
          <w:rFonts w:ascii="Calibri" w:eastAsia="宋体" w:hAnsi="Calibri" w:cs="宋体" w:hint="eastAsia"/>
          <w:szCs w:val="21"/>
        </w:rPr>
        <w:t>。由于</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月的</w:t>
      </w:r>
      <w:r w:rsidR="00ED27EF">
        <w:rPr>
          <w:rFonts w:ascii="Calibri" w:eastAsia="宋体" w:hAnsi="Calibri" w:cs="宋体" w:hint="eastAsia"/>
          <w:szCs w:val="21"/>
        </w:rPr>
        <w:t>年末</w:t>
      </w:r>
      <w:r>
        <w:rPr>
          <w:rFonts w:ascii="Calibri" w:eastAsia="宋体" w:hAnsi="Calibri" w:cs="宋体" w:hint="eastAsia"/>
          <w:szCs w:val="21"/>
        </w:rPr>
        <w:t>因素复杂，因此</w:t>
      </w:r>
      <w:r w:rsidR="00ED27EF">
        <w:rPr>
          <w:rFonts w:ascii="Calibri" w:eastAsia="宋体" w:hAnsi="Calibri" w:cs="宋体" w:hint="eastAsia"/>
          <w:szCs w:val="21"/>
        </w:rPr>
        <w:t>最后一周</w:t>
      </w:r>
      <w:r>
        <w:rPr>
          <w:rFonts w:ascii="Calibri" w:eastAsia="宋体" w:hAnsi="Calibri" w:cs="宋体" w:hint="eastAsia"/>
          <w:szCs w:val="21"/>
        </w:rPr>
        <w:t>走势不能简单推断。</w:t>
      </w:r>
    </w:p>
    <w:p w:rsidR="00EC02A5" w:rsidRDefault="00ED27EF" w:rsidP="00BB7118">
      <w:pPr>
        <w:ind w:firstLineChars="135" w:firstLine="283"/>
        <w:jc w:val="center"/>
        <w:rPr>
          <w:rFonts w:ascii="Calibri" w:eastAsia="宋体" w:hAnsi="Calibri" w:cs="宋体"/>
          <w:szCs w:val="21"/>
        </w:rPr>
      </w:pPr>
      <w:r w:rsidRPr="00ED27EF">
        <w:rPr>
          <w:noProof/>
        </w:rPr>
        <w:drawing>
          <wp:inline distT="0" distB="0" distL="0" distR="0">
            <wp:extent cx="5047236" cy="2291216"/>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68654" cy="2300939"/>
                    </a:xfrm>
                    <a:prstGeom prst="rect">
                      <a:avLst/>
                    </a:prstGeom>
                    <a:noFill/>
                    <a:ln>
                      <a:noFill/>
                    </a:ln>
                  </pic:spPr>
                </pic:pic>
              </a:graphicData>
            </a:graphic>
          </wp:inline>
        </w:drawing>
      </w:r>
    </w:p>
    <w:p w:rsidR="00EC02A5" w:rsidRDefault="00EC02A5" w:rsidP="00EC02A5">
      <w:pPr>
        <w:ind w:firstLineChars="135" w:firstLine="283"/>
        <w:rPr>
          <w:rFonts w:ascii="Calibri" w:eastAsia="宋体" w:hAnsi="Calibri" w:cs="Times New Roman"/>
          <w:szCs w:val="21"/>
        </w:rPr>
      </w:pPr>
    </w:p>
    <w:p w:rsidR="00EC02A5" w:rsidRDefault="00EC02A5" w:rsidP="00EC02A5">
      <w:pPr>
        <w:ind w:firstLineChars="135" w:firstLine="283"/>
        <w:rPr>
          <w:rFonts w:ascii="Calibri" w:eastAsia="宋体" w:hAnsi="Calibri" w:cs="Times New Roman"/>
          <w:szCs w:val="21"/>
        </w:rPr>
      </w:pPr>
      <w:r>
        <w:rPr>
          <w:rFonts w:ascii="Calibri" w:eastAsia="宋体" w:hAnsi="Calibri" w:cs="Times New Roman" w:hint="eastAsia"/>
          <w:szCs w:val="21"/>
        </w:rPr>
        <w:t>乘联会每月的周度零售进度走势与月度走势有一定差异性，月度的是稳定的历史数据。周度的是波动的进度数据。前期看车市的进度数据逐步走好，底部逐步抬高，市场需求企稳走好。但</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月的零售保守预期</w:t>
      </w:r>
      <w:r>
        <w:rPr>
          <w:rFonts w:ascii="Calibri" w:eastAsia="宋体" w:hAnsi="Calibri" w:cs="Times New Roman" w:hint="eastAsia"/>
          <w:szCs w:val="21"/>
        </w:rPr>
        <w:t>-</w:t>
      </w:r>
      <w:r>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，前</w:t>
      </w:r>
      <w:r w:rsidR="00ED27EF">
        <w:rPr>
          <w:rFonts w:ascii="Calibri" w:eastAsia="宋体" w:hAnsi="Calibri" w:cs="Times New Roman"/>
          <w:szCs w:val="21"/>
        </w:rPr>
        <w:t>3</w:t>
      </w:r>
      <w:r>
        <w:rPr>
          <w:rFonts w:ascii="Calibri" w:eastAsia="宋体" w:hAnsi="Calibri" w:cs="Times New Roman" w:hint="eastAsia"/>
          <w:szCs w:val="21"/>
        </w:rPr>
        <w:t>周的走势正常，进度</w:t>
      </w:r>
      <w:r w:rsidR="00ED27EF">
        <w:rPr>
          <w:rFonts w:ascii="Calibri" w:eastAsia="宋体" w:hAnsi="Calibri" w:cs="Times New Roman" w:hint="eastAsia"/>
          <w:szCs w:val="21"/>
        </w:rPr>
        <w:t>基本符合</w:t>
      </w:r>
      <w:r>
        <w:rPr>
          <w:rFonts w:ascii="Calibri" w:eastAsia="宋体" w:hAnsi="Calibri" w:cs="Times New Roman" w:hint="eastAsia"/>
          <w:szCs w:val="21"/>
        </w:rPr>
        <w:t>预期。</w:t>
      </w:r>
    </w:p>
    <w:p w:rsidR="00EC02A5" w:rsidRPr="00A109ED" w:rsidRDefault="00EC02A5" w:rsidP="00EC02A5">
      <w:pPr>
        <w:ind w:firstLineChars="135" w:firstLine="283"/>
        <w:rPr>
          <w:rFonts w:ascii="Calibri" w:eastAsia="宋体" w:hAnsi="Calibri" w:cs="Times New Roman"/>
          <w:szCs w:val="21"/>
        </w:rPr>
      </w:pPr>
    </w:p>
    <w:p w:rsidR="00EC02A5" w:rsidRPr="00E712DD" w:rsidRDefault="00EC02A5" w:rsidP="00EC02A5">
      <w:pPr>
        <w:numPr>
          <w:ilvl w:val="0"/>
          <w:numId w:val="2"/>
        </w:numPr>
        <w:outlineLvl w:val="1"/>
        <w:rPr>
          <w:rFonts w:ascii="黑体" w:eastAsia="黑体" w:hAnsi="黑体" w:cs="Times New Roman"/>
          <w:b/>
          <w:bCs/>
          <w:sz w:val="24"/>
        </w:rPr>
      </w:pPr>
      <w:r w:rsidRPr="00E712DD">
        <w:rPr>
          <w:rFonts w:ascii="黑体" w:eastAsia="黑体" w:hAnsi="黑体" w:cs="Times New Roman" w:hint="eastAsia"/>
          <w:b/>
          <w:bCs/>
          <w:sz w:val="24"/>
        </w:rPr>
        <w:t>1</w:t>
      </w:r>
      <w:r w:rsidRPr="00E712DD">
        <w:rPr>
          <w:rFonts w:ascii="黑体" w:eastAsia="黑体" w:hAnsi="黑体" w:cs="Times New Roman"/>
          <w:b/>
          <w:bCs/>
          <w:sz w:val="24"/>
        </w:rPr>
        <w:t>9</w:t>
      </w:r>
      <w:r w:rsidRPr="00E712DD">
        <w:rPr>
          <w:rFonts w:ascii="黑体" w:eastAsia="黑体" w:hAnsi="黑体" w:cs="Times New Roman" w:hint="eastAsia"/>
          <w:b/>
          <w:bCs/>
          <w:sz w:val="24"/>
        </w:rPr>
        <w:t>年</w:t>
      </w:r>
      <w:r>
        <w:rPr>
          <w:rFonts w:ascii="黑体" w:eastAsia="黑体" w:hAnsi="黑体" w:cs="Times New Roman"/>
          <w:b/>
          <w:bCs/>
          <w:sz w:val="24"/>
        </w:rPr>
        <w:t>12</w:t>
      </w:r>
      <w:r w:rsidRPr="00E712DD">
        <w:rPr>
          <w:rFonts w:ascii="黑体" w:eastAsia="黑体" w:hAnsi="黑体" w:cs="Times New Roman" w:hint="eastAsia"/>
          <w:b/>
          <w:bCs/>
          <w:sz w:val="24"/>
        </w:rPr>
        <w:t>月全国乘用车市场周度批发</w:t>
      </w:r>
      <w:r>
        <w:rPr>
          <w:rFonts w:ascii="黑体" w:eastAsia="黑体" w:hAnsi="黑体" w:cs="Times New Roman" w:hint="eastAsia"/>
          <w:b/>
          <w:bCs/>
          <w:sz w:val="24"/>
        </w:rPr>
        <w:t>相对稳健</w:t>
      </w:r>
    </w:p>
    <w:p w:rsidR="00EC02A5" w:rsidRDefault="00ED27EF" w:rsidP="00EC02A5">
      <w:pPr>
        <w:rPr>
          <w:rFonts w:ascii="Calibri" w:eastAsia="宋体" w:hAnsi="Calibri" w:cs="宋体"/>
          <w:szCs w:val="21"/>
        </w:rPr>
      </w:pPr>
      <w:r w:rsidRPr="00ED27EF">
        <w:rPr>
          <w:rFonts w:hint="eastAsia"/>
          <w:noProof/>
        </w:rPr>
        <w:drawing>
          <wp:inline distT="0" distB="0" distL="0" distR="0">
            <wp:extent cx="4335780" cy="2857500"/>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35780" cy="2857500"/>
                    </a:xfrm>
                    <a:prstGeom prst="rect">
                      <a:avLst/>
                    </a:prstGeom>
                    <a:noFill/>
                    <a:ln>
                      <a:noFill/>
                    </a:ln>
                  </pic:spPr>
                </pic:pic>
              </a:graphicData>
            </a:graphic>
          </wp:inline>
        </w:drawing>
      </w:r>
    </w:p>
    <w:p w:rsidR="00EC02A5" w:rsidRDefault="00EC02A5" w:rsidP="00EC02A5">
      <w:pPr>
        <w:ind w:firstLineChars="201" w:firstLine="422"/>
        <w:rPr>
          <w:rFonts w:ascii="Calibri" w:hAnsi="Calibri"/>
          <w:szCs w:val="21"/>
        </w:rPr>
      </w:pPr>
      <w:r>
        <w:rPr>
          <w:rFonts w:ascii="Calibri" w:hAnsi="Calibri"/>
          <w:szCs w:val="21"/>
        </w:rPr>
        <w:t>12</w:t>
      </w:r>
      <w:r>
        <w:rPr>
          <w:rFonts w:ascii="Calibri" w:hAnsi="Calibri" w:hint="eastAsia"/>
          <w:szCs w:val="21"/>
        </w:rPr>
        <w:t>月第一周（</w:t>
      </w:r>
      <w:r>
        <w:rPr>
          <w:rFonts w:ascii="Calibri" w:hAnsi="Calibri" w:hint="eastAsia"/>
          <w:szCs w:val="21"/>
        </w:rPr>
        <w:t>1</w:t>
      </w:r>
      <w:r>
        <w:rPr>
          <w:rFonts w:ascii="Calibri" w:hAnsi="Calibri"/>
          <w:szCs w:val="21"/>
        </w:rPr>
        <w:t>-8</w:t>
      </w:r>
      <w:r>
        <w:rPr>
          <w:rFonts w:ascii="Calibri" w:hAnsi="Calibri" w:hint="eastAsia"/>
          <w:szCs w:val="21"/>
        </w:rPr>
        <w:t>日）第</w:t>
      </w:r>
      <w:r w:rsidR="00BB7118">
        <w:rPr>
          <w:rFonts w:ascii="Calibri" w:hAnsi="Calibri" w:hint="eastAsia"/>
          <w:szCs w:val="21"/>
        </w:rPr>
        <w:t>一</w:t>
      </w:r>
      <w:r>
        <w:rPr>
          <w:rFonts w:ascii="Calibri" w:hAnsi="Calibri" w:hint="eastAsia"/>
          <w:szCs w:val="21"/>
        </w:rPr>
        <w:t>周日均批发</w:t>
      </w:r>
      <w:r>
        <w:rPr>
          <w:rFonts w:ascii="Calibri" w:hAnsi="Calibri"/>
          <w:szCs w:val="21"/>
        </w:rPr>
        <w:t>3.9</w:t>
      </w:r>
      <w:r>
        <w:rPr>
          <w:rFonts w:ascii="Calibri" w:hAnsi="Calibri" w:hint="eastAsia"/>
          <w:szCs w:val="21"/>
        </w:rPr>
        <w:t>万台，同比增速下降</w:t>
      </w:r>
      <w:r>
        <w:rPr>
          <w:rFonts w:ascii="Calibri" w:hAnsi="Calibri"/>
          <w:szCs w:val="21"/>
        </w:rPr>
        <w:t>9</w:t>
      </w:r>
      <w:r>
        <w:rPr>
          <w:rFonts w:ascii="Calibri" w:hAnsi="Calibri" w:hint="eastAsia"/>
          <w:szCs w:val="21"/>
        </w:rPr>
        <w:t>%</w:t>
      </w:r>
      <w:r>
        <w:rPr>
          <w:rFonts w:ascii="Calibri" w:hAnsi="Calibri" w:hint="eastAsia"/>
          <w:szCs w:val="21"/>
        </w:rPr>
        <w:t>，好于</w:t>
      </w:r>
      <w:r>
        <w:rPr>
          <w:rFonts w:ascii="Calibri" w:hAnsi="Calibri" w:hint="eastAsia"/>
          <w:szCs w:val="21"/>
        </w:rPr>
        <w:t>1</w:t>
      </w:r>
      <w:r>
        <w:rPr>
          <w:rFonts w:ascii="Calibri" w:hAnsi="Calibri"/>
          <w:szCs w:val="21"/>
        </w:rPr>
        <w:t>8</w:t>
      </w:r>
      <w:r>
        <w:rPr>
          <w:rFonts w:ascii="Calibri" w:hAnsi="Calibri" w:hint="eastAsia"/>
          <w:szCs w:val="21"/>
        </w:rPr>
        <w:t>年同期下滑幅度，也好于</w:t>
      </w:r>
      <w:r>
        <w:rPr>
          <w:rFonts w:ascii="Calibri" w:hAnsi="Calibri"/>
          <w:szCs w:val="21"/>
        </w:rPr>
        <w:t>11</w:t>
      </w:r>
      <w:r>
        <w:rPr>
          <w:rFonts w:ascii="Calibri" w:hAnsi="Calibri" w:hint="eastAsia"/>
          <w:szCs w:val="21"/>
        </w:rPr>
        <w:t>月的第一周下滑幅度。</w:t>
      </w:r>
    </w:p>
    <w:p w:rsidR="00EC02A5" w:rsidRDefault="00EC02A5" w:rsidP="00EC02A5">
      <w:pPr>
        <w:ind w:firstLineChars="201" w:firstLine="422"/>
        <w:rPr>
          <w:rFonts w:ascii="Calibri" w:hAnsi="Calibri"/>
          <w:szCs w:val="21"/>
        </w:rPr>
      </w:pPr>
      <w:r>
        <w:rPr>
          <w:rFonts w:ascii="Calibri" w:hAnsi="Calibri"/>
          <w:szCs w:val="21"/>
        </w:rPr>
        <w:t>12</w:t>
      </w:r>
      <w:r>
        <w:rPr>
          <w:rFonts w:ascii="Calibri" w:hAnsi="Calibri" w:hint="eastAsia"/>
          <w:szCs w:val="21"/>
        </w:rPr>
        <w:t>月第</w:t>
      </w:r>
      <w:r w:rsidR="00BB7118">
        <w:rPr>
          <w:rFonts w:ascii="Calibri" w:hAnsi="Calibri" w:hint="eastAsia"/>
          <w:szCs w:val="21"/>
        </w:rPr>
        <w:t>二</w:t>
      </w:r>
      <w:r>
        <w:rPr>
          <w:rFonts w:ascii="Calibri" w:hAnsi="Calibri" w:hint="eastAsia"/>
          <w:szCs w:val="21"/>
        </w:rPr>
        <w:t>周（</w:t>
      </w:r>
      <w:r>
        <w:rPr>
          <w:rFonts w:ascii="Calibri" w:hAnsi="Calibri"/>
          <w:szCs w:val="21"/>
        </w:rPr>
        <w:t>9-15</w:t>
      </w:r>
      <w:r>
        <w:rPr>
          <w:rFonts w:ascii="Calibri" w:hAnsi="Calibri" w:hint="eastAsia"/>
          <w:szCs w:val="21"/>
        </w:rPr>
        <w:t>日）日均批发</w:t>
      </w:r>
      <w:r>
        <w:rPr>
          <w:rFonts w:ascii="Calibri" w:hAnsi="Calibri"/>
          <w:szCs w:val="21"/>
        </w:rPr>
        <w:t>5.6</w:t>
      </w:r>
      <w:r>
        <w:rPr>
          <w:rFonts w:ascii="Calibri" w:hAnsi="Calibri" w:hint="eastAsia"/>
          <w:szCs w:val="21"/>
        </w:rPr>
        <w:t>万台，同比增速下降</w:t>
      </w:r>
      <w:r>
        <w:rPr>
          <w:rFonts w:ascii="Calibri" w:hAnsi="Calibri"/>
          <w:szCs w:val="21"/>
        </w:rPr>
        <w:t>1</w:t>
      </w:r>
      <w:r>
        <w:rPr>
          <w:rFonts w:ascii="Calibri" w:hAnsi="Calibri" w:hint="eastAsia"/>
          <w:szCs w:val="21"/>
        </w:rPr>
        <w:t>%</w:t>
      </w:r>
      <w:r>
        <w:rPr>
          <w:rFonts w:ascii="Calibri" w:hAnsi="Calibri" w:hint="eastAsia"/>
          <w:szCs w:val="21"/>
        </w:rPr>
        <w:t>，大幅好于</w:t>
      </w:r>
      <w:r>
        <w:rPr>
          <w:rFonts w:ascii="Calibri" w:hAnsi="Calibri" w:hint="eastAsia"/>
          <w:szCs w:val="21"/>
        </w:rPr>
        <w:t>1</w:t>
      </w:r>
      <w:r>
        <w:rPr>
          <w:rFonts w:ascii="Calibri" w:hAnsi="Calibri"/>
          <w:szCs w:val="21"/>
        </w:rPr>
        <w:t>8</w:t>
      </w:r>
      <w:r>
        <w:rPr>
          <w:rFonts w:ascii="Calibri" w:hAnsi="Calibri" w:hint="eastAsia"/>
          <w:szCs w:val="21"/>
        </w:rPr>
        <w:t>年同期下滑幅度，也好于</w:t>
      </w:r>
      <w:r>
        <w:rPr>
          <w:rFonts w:ascii="Calibri" w:hAnsi="Calibri"/>
          <w:szCs w:val="21"/>
        </w:rPr>
        <w:t>11</w:t>
      </w:r>
      <w:r>
        <w:rPr>
          <w:rFonts w:ascii="Calibri" w:hAnsi="Calibri" w:hint="eastAsia"/>
          <w:szCs w:val="21"/>
        </w:rPr>
        <w:t>月的第</w:t>
      </w:r>
      <w:r w:rsidR="00BB7118">
        <w:rPr>
          <w:rFonts w:ascii="Calibri" w:hAnsi="Calibri" w:hint="eastAsia"/>
          <w:szCs w:val="21"/>
        </w:rPr>
        <w:t>二</w:t>
      </w:r>
      <w:r>
        <w:rPr>
          <w:rFonts w:ascii="Calibri" w:hAnsi="Calibri" w:hint="eastAsia"/>
          <w:szCs w:val="21"/>
        </w:rPr>
        <w:t>周下滑幅度。</w:t>
      </w:r>
    </w:p>
    <w:p w:rsidR="00ED27EF" w:rsidRDefault="00ED27EF" w:rsidP="00ED27EF">
      <w:pPr>
        <w:ind w:firstLineChars="201" w:firstLine="422"/>
        <w:rPr>
          <w:rFonts w:ascii="Calibri" w:hAnsi="Calibri"/>
          <w:szCs w:val="21"/>
        </w:rPr>
      </w:pPr>
      <w:r>
        <w:rPr>
          <w:rFonts w:ascii="Calibri" w:hAnsi="Calibri"/>
          <w:szCs w:val="21"/>
        </w:rPr>
        <w:t>12</w:t>
      </w:r>
      <w:r>
        <w:rPr>
          <w:rFonts w:ascii="Calibri" w:hAnsi="Calibri" w:hint="eastAsia"/>
          <w:szCs w:val="21"/>
        </w:rPr>
        <w:t>月第</w:t>
      </w:r>
      <w:r w:rsidR="00BB7118">
        <w:rPr>
          <w:rFonts w:ascii="Calibri" w:hAnsi="Calibri" w:hint="eastAsia"/>
          <w:szCs w:val="21"/>
        </w:rPr>
        <w:t>三</w:t>
      </w:r>
      <w:r>
        <w:rPr>
          <w:rFonts w:ascii="Calibri" w:hAnsi="Calibri" w:hint="eastAsia"/>
          <w:szCs w:val="21"/>
        </w:rPr>
        <w:t>周（</w:t>
      </w:r>
      <w:r>
        <w:rPr>
          <w:rFonts w:ascii="Calibri" w:hAnsi="Calibri"/>
          <w:szCs w:val="21"/>
        </w:rPr>
        <w:t>16-22</w:t>
      </w:r>
      <w:r>
        <w:rPr>
          <w:rFonts w:ascii="Calibri" w:hAnsi="Calibri" w:hint="eastAsia"/>
          <w:szCs w:val="21"/>
        </w:rPr>
        <w:t>日）日均批发</w:t>
      </w:r>
      <w:r>
        <w:rPr>
          <w:rFonts w:ascii="Calibri" w:hAnsi="Calibri"/>
          <w:szCs w:val="21"/>
        </w:rPr>
        <w:t>5.9</w:t>
      </w:r>
      <w:r>
        <w:rPr>
          <w:rFonts w:ascii="Calibri" w:hAnsi="Calibri" w:hint="eastAsia"/>
          <w:szCs w:val="21"/>
        </w:rPr>
        <w:t>万台，同比增速下降</w:t>
      </w:r>
      <w:r>
        <w:rPr>
          <w:rFonts w:ascii="Calibri" w:hAnsi="Calibri"/>
          <w:szCs w:val="21"/>
        </w:rPr>
        <w:t>3</w:t>
      </w:r>
      <w:r>
        <w:rPr>
          <w:rFonts w:ascii="Calibri" w:hAnsi="Calibri" w:hint="eastAsia"/>
          <w:szCs w:val="21"/>
        </w:rPr>
        <w:t>%</w:t>
      </w:r>
      <w:r>
        <w:rPr>
          <w:rFonts w:ascii="Calibri" w:hAnsi="Calibri" w:hint="eastAsia"/>
          <w:szCs w:val="21"/>
        </w:rPr>
        <w:t>，大幅好于</w:t>
      </w:r>
      <w:r>
        <w:rPr>
          <w:rFonts w:ascii="Calibri" w:hAnsi="Calibri" w:hint="eastAsia"/>
          <w:szCs w:val="21"/>
        </w:rPr>
        <w:t>1</w:t>
      </w:r>
      <w:r>
        <w:rPr>
          <w:rFonts w:ascii="Calibri" w:hAnsi="Calibri"/>
          <w:szCs w:val="21"/>
        </w:rPr>
        <w:t>8</w:t>
      </w:r>
      <w:r>
        <w:rPr>
          <w:rFonts w:ascii="Calibri" w:hAnsi="Calibri" w:hint="eastAsia"/>
          <w:szCs w:val="21"/>
        </w:rPr>
        <w:t>年同期下滑幅度，相近于</w:t>
      </w:r>
      <w:r>
        <w:rPr>
          <w:rFonts w:ascii="Calibri" w:hAnsi="Calibri"/>
          <w:szCs w:val="21"/>
        </w:rPr>
        <w:t>11</w:t>
      </w:r>
      <w:r>
        <w:rPr>
          <w:rFonts w:ascii="Calibri" w:hAnsi="Calibri" w:hint="eastAsia"/>
          <w:szCs w:val="21"/>
        </w:rPr>
        <w:t>月的第</w:t>
      </w:r>
      <w:r w:rsidR="00BB7118">
        <w:rPr>
          <w:rFonts w:ascii="Calibri" w:hAnsi="Calibri" w:hint="eastAsia"/>
          <w:szCs w:val="21"/>
        </w:rPr>
        <w:t>三</w:t>
      </w:r>
      <w:r>
        <w:rPr>
          <w:rFonts w:ascii="Calibri" w:hAnsi="Calibri" w:hint="eastAsia"/>
          <w:szCs w:val="21"/>
        </w:rPr>
        <w:t>周下滑幅度。</w:t>
      </w:r>
    </w:p>
    <w:p w:rsidR="00ED27EF" w:rsidRPr="00ED27EF" w:rsidRDefault="00ED27EF" w:rsidP="00EC02A5">
      <w:pPr>
        <w:ind w:firstLineChars="201" w:firstLine="422"/>
        <w:rPr>
          <w:rFonts w:ascii="Calibri" w:hAnsi="Calibri"/>
          <w:szCs w:val="21"/>
        </w:rPr>
      </w:pPr>
      <w:r>
        <w:rPr>
          <w:rFonts w:ascii="Calibri" w:hAnsi="Calibri" w:hint="eastAsia"/>
          <w:szCs w:val="21"/>
        </w:rPr>
        <w:t>1</w:t>
      </w:r>
      <w:r>
        <w:rPr>
          <w:rFonts w:ascii="Calibri" w:hAnsi="Calibri"/>
          <w:szCs w:val="21"/>
        </w:rPr>
        <w:t>2</w:t>
      </w:r>
      <w:r>
        <w:rPr>
          <w:rFonts w:ascii="Calibri" w:hAnsi="Calibri" w:hint="eastAsia"/>
          <w:szCs w:val="21"/>
        </w:rPr>
        <w:t>月的</w:t>
      </w:r>
      <w:r w:rsidR="00703297">
        <w:rPr>
          <w:rFonts w:ascii="Calibri" w:hAnsi="Calibri" w:hint="eastAsia"/>
          <w:szCs w:val="21"/>
        </w:rPr>
        <w:t>第</w:t>
      </w:r>
      <w:r w:rsidR="00BB7118">
        <w:rPr>
          <w:rFonts w:ascii="Calibri" w:hAnsi="Calibri" w:hint="eastAsia"/>
          <w:szCs w:val="21"/>
        </w:rPr>
        <w:t>一至三</w:t>
      </w:r>
      <w:r>
        <w:rPr>
          <w:rFonts w:ascii="Calibri" w:hAnsi="Calibri" w:hint="eastAsia"/>
          <w:szCs w:val="21"/>
        </w:rPr>
        <w:t>周批发走势目前是日均</w:t>
      </w:r>
      <w:r>
        <w:rPr>
          <w:rFonts w:ascii="Calibri" w:hAnsi="Calibri" w:hint="eastAsia"/>
          <w:szCs w:val="21"/>
        </w:rPr>
        <w:t>7</w:t>
      </w:r>
      <w:r>
        <w:rPr>
          <w:rFonts w:ascii="Calibri" w:hAnsi="Calibri"/>
          <w:szCs w:val="21"/>
        </w:rPr>
        <w:t>.4</w:t>
      </w:r>
      <w:r>
        <w:rPr>
          <w:rFonts w:ascii="Calibri" w:hAnsi="Calibri" w:hint="eastAsia"/>
          <w:szCs w:val="21"/>
        </w:rPr>
        <w:t>万台，同比下降</w:t>
      </w:r>
      <w:r>
        <w:rPr>
          <w:rFonts w:ascii="Calibri" w:hAnsi="Calibri" w:hint="eastAsia"/>
          <w:szCs w:val="21"/>
        </w:rPr>
        <w:t>4%</w:t>
      </w:r>
      <w:r>
        <w:rPr>
          <w:rFonts w:ascii="Calibri" w:hAnsi="Calibri" w:hint="eastAsia"/>
          <w:szCs w:val="21"/>
        </w:rPr>
        <w:t>，稍好于</w:t>
      </w:r>
      <w:r>
        <w:rPr>
          <w:rFonts w:ascii="Calibri" w:hAnsi="Calibri" w:hint="eastAsia"/>
          <w:szCs w:val="21"/>
        </w:rPr>
        <w:t>1</w:t>
      </w:r>
      <w:r>
        <w:rPr>
          <w:rFonts w:ascii="Calibri" w:hAnsi="Calibri"/>
          <w:szCs w:val="21"/>
        </w:rPr>
        <w:t>1</w:t>
      </w:r>
      <w:r>
        <w:rPr>
          <w:rFonts w:ascii="Calibri" w:hAnsi="Calibri" w:hint="eastAsia"/>
          <w:szCs w:val="21"/>
        </w:rPr>
        <w:t>月的同比下降</w:t>
      </w:r>
      <w:r>
        <w:rPr>
          <w:rFonts w:ascii="Calibri" w:hAnsi="Calibri" w:hint="eastAsia"/>
          <w:szCs w:val="21"/>
        </w:rPr>
        <w:t>8%</w:t>
      </w:r>
      <w:r>
        <w:rPr>
          <w:rFonts w:ascii="Calibri" w:hAnsi="Calibri" w:hint="eastAsia"/>
          <w:szCs w:val="21"/>
        </w:rPr>
        <w:t>的走势进度。</w:t>
      </w:r>
    </w:p>
    <w:p w:rsidR="00EC02A5" w:rsidRPr="007C1984" w:rsidRDefault="00EC02A5" w:rsidP="00EC02A5">
      <w:pPr>
        <w:ind w:firstLineChars="201" w:firstLine="422"/>
        <w:rPr>
          <w:rFonts w:ascii="Calibri" w:hAnsi="Calibri"/>
          <w:szCs w:val="21"/>
        </w:rPr>
      </w:pPr>
      <w:r>
        <w:rPr>
          <w:rFonts w:ascii="Calibri" w:hAnsi="Calibri"/>
          <w:szCs w:val="21"/>
        </w:rPr>
        <w:t>19</w:t>
      </w:r>
      <w:r>
        <w:rPr>
          <w:rFonts w:ascii="Calibri" w:hAnsi="Calibri" w:hint="eastAsia"/>
          <w:szCs w:val="21"/>
        </w:rPr>
        <w:t>年</w:t>
      </w:r>
      <w:r>
        <w:rPr>
          <w:rFonts w:ascii="Calibri" w:hAnsi="Calibri" w:hint="eastAsia"/>
          <w:szCs w:val="21"/>
        </w:rPr>
        <w:t>1</w:t>
      </w:r>
      <w:r>
        <w:rPr>
          <w:rFonts w:ascii="Calibri" w:hAnsi="Calibri"/>
          <w:szCs w:val="21"/>
        </w:rPr>
        <w:t>2</w:t>
      </w:r>
      <w:r>
        <w:rPr>
          <w:rFonts w:ascii="Calibri" w:hAnsi="Calibri" w:hint="eastAsia"/>
          <w:szCs w:val="21"/>
        </w:rPr>
        <w:t>月的批发走势有望走强甚至持平于</w:t>
      </w:r>
      <w:r>
        <w:rPr>
          <w:rFonts w:ascii="Calibri" w:hAnsi="Calibri" w:hint="eastAsia"/>
          <w:szCs w:val="21"/>
        </w:rPr>
        <w:t>1</w:t>
      </w:r>
      <w:r>
        <w:rPr>
          <w:rFonts w:ascii="Calibri" w:hAnsi="Calibri"/>
          <w:szCs w:val="21"/>
        </w:rPr>
        <w:t>8</w:t>
      </w:r>
      <w:r>
        <w:rPr>
          <w:rFonts w:ascii="Calibri" w:hAnsi="Calibri" w:hint="eastAsia"/>
          <w:szCs w:val="21"/>
        </w:rPr>
        <w:t>年</w:t>
      </w:r>
      <w:r>
        <w:rPr>
          <w:rFonts w:ascii="Calibri" w:hAnsi="Calibri" w:hint="eastAsia"/>
          <w:szCs w:val="21"/>
        </w:rPr>
        <w:t>1</w:t>
      </w:r>
      <w:r>
        <w:rPr>
          <w:rFonts w:ascii="Calibri" w:hAnsi="Calibri"/>
          <w:szCs w:val="21"/>
        </w:rPr>
        <w:t>2</w:t>
      </w:r>
      <w:r>
        <w:rPr>
          <w:rFonts w:ascii="Calibri" w:hAnsi="Calibri" w:hint="eastAsia"/>
          <w:szCs w:val="21"/>
        </w:rPr>
        <w:t>月走势，但月末的企业仍需要稳健，并考虑</w:t>
      </w:r>
      <w:r>
        <w:rPr>
          <w:rFonts w:ascii="Calibri" w:hAnsi="Calibri"/>
          <w:szCs w:val="21"/>
        </w:rPr>
        <w:t>2020</w:t>
      </w:r>
      <w:r>
        <w:rPr>
          <w:rFonts w:ascii="Calibri" w:hAnsi="Calibri" w:hint="eastAsia"/>
          <w:szCs w:val="21"/>
        </w:rPr>
        <w:t>年的开门红效应更重要。</w:t>
      </w:r>
    </w:p>
    <w:p w:rsidR="00EC02A5" w:rsidRDefault="00BB7118" w:rsidP="00EC02A5">
      <w:pPr>
        <w:ind w:firstLineChars="201" w:firstLine="422"/>
        <w:rPr>
          <w:rFonts w:ascii="Calibri" w:hAnsi="Calibri"/>
          <w:szCs w:val="21"/>
        </w:rPr>
      </w:pPr>
      <w:r>
        <w:rPr>
          <w:rFonts w:ascii="Calibri" w:hAnsi="Calibri"/>
          <w:szCs w:val="21"/>
        </w:rPr>
        <w:t>20</w:t>
      </w:r>
      <w:r w:rsidR="00EC02A5">
        <w:rPr>
          <w:rFonts w:ascii="Calibri" w:hAnsi="Calibri"/>
          <w:szCs w:val="21"/>
        </w:rPr>
        <w:t>17</w:t>
      </w:r>
      <w:r w:rsidR="00EC02A5">
        <w:rPr>
          <w:rFonts w:ascii="Calibri" w:hAnsi="Calibri" w:hint="eastAsia"/>
          <w:szCs w:val="21"/>
        </w:rPr>
        <w:t>年的周度走势是前后均衡的增长，原因是市场火爆的减税退出前的火爆，</w:t>
      </w:r>
      <w:r w:rsidR="00EC02A5">
        <w:rPr>
          <w:rFonts w:ascii="Calibri" w:hAnsi="Calibri" w:hint="eastAsia"/>
          <w:szCs w:val="21"/>
        </w:rPr>
        <w:t>1</w:t>
      </w:r>
      <w:r w:rsidR="00EC02A5">
        <w:rPr>
          <w:rFonts w:ascii="Calibri" w:hAnsi="Calibri"/>
          <w:szCs w:val="21"/>
        </w:rPr>
        <w:t>8</w:t>
      </w:r>
      <w:r w:rsidR="00EC02A5">
        <w:rPr>
          <w:rFonts w:ascii="Calibri" w:hAnsi="Calibri" w:hint="eastAsia"/>
          <w:szCs w:val="21"/>
        </w:rPr>
        <w:t>年的</w:t>
      </w:r>
      <w:r w:rsidR="00EC02A5">
        <w:rPr>
          <w:rFonts w:ascii="Calibri" w:hAnsi="Calibri" w:hint="eastAsia"/>
          <w:szCs w:val="21"/>
        </w:rPr>
        <w:t>1</w:t>
      </w:r>
      <w:r w:rsidR="00EC02A5">
        <w:rPr>
          <w:rFonts w:ascii="Calibri" w:hAnsi="Calibri"/>
          <w:szCs w:val="21"/>
        </w:rPr>
        <w:t>2</w:t>
      </w:r>
      <w:r w:rsidR="00EC02A5">
        <w:rPr>
          <w:rFonts w:ascii="Calibri" w:hAnsi="Calibri" w:hint="eastAsia"/>
          <w:szCs w:val="21"/>
        </w:rPr>
        <w:t>月的批发是相对较差，但部分厂家仍在坚持，因此前低后高走势明显。</w:t>
      </w:r>
      <w:r w:rsidR="00EC02A5">
        <w:rPr>
          <w:rFonts w:ascii="Calibri" w:hAnsi="Calibri" w:hint="eastAsia"/>
          <w:szCs w:val="21"/>
        </w:rPr>
        <w:t>1</w:t>
      </w:r>
      <w:r w:rsidR="00EC02A5">
        <w:rPr>
          <w:rFonts w:ascii="Calibri" w:hAnsi="Calibri"/>
          <w:szCs w:val="21"/>
        </w:rPr>
        <w:t>9</w:t>
      </w:r>
      <w:r w:rsidR="00EC02A5">
        <w:rPr>
          <w:rFonts w:ascii="Calibri" w:hAnsi="Calibri" w:hint="eastAsia"/>
          <w:szCs w:val="21"/>
        </w:rPr>
        <w:t>年</w:t>
      </w:r>
      <w:r w:rsidR="00EC02A5">
        <w:rPr>
          <w:rFonts w:ascii="Calibri" w:hAnsi="Calibri" w:hint="eastAsia"/>
          <w:szCs w:val="21"/>
        </w:rPr>
        <w:t>1</w:t>
      </w:r>
      <w:r w:rsidR="00EC02A5">
        <w:rPr>
          <w:rFonts w:ascii="Calibri" w:hAnsi="Calibri"/>
          <w:szCs w:val="21"/>
        </w:rPr>
        <w:t>2</w:t>
      </w:r>
      <w:r w:rsidR="00EC02A5">
        <w:rPr>
          <w:rFonts w:ascii="Calibri" w:hAnsi="Calibri" w:hint="eastAsia"/>
          <w:szCs w:val="21"/>
        </w:rPr>
        <w:t>月的走势应该是相对平稳的态势。</w:t>
      </w:r>
    </w:p>
    <w:p w:rsidR="00120B21" w:rsidRPr="002009FE" w:rsidRDefault="00120B21" w:rsidP="00EC02A5">
      <w:pPr>
        <w:ind w:firstLineChars="201" w:firstLine="422"/>
        <w:rPr>
          <w:rFonts w:ascii="Calibri" w:eastAsia="宋体" w:hAnsi="Calibri" w:cs="宋体"/>
          <w:szCs w:val="21"/>
        </w:rPr>
      </w:pPr>
    </w:p>
    <w:p w:rsidR="0094225B" w:rsidRPr="002619AA" w:rsidRDefault="002619AA" w:rsidP="002619AA">
      <w:pPr>
        <w:numPr>
          <w:ilvl w:val="0"/>
          <w:numId w:val="2"/>
        </w:numPr>
        <w:outlineLvl w:val="1"/>
        <w:rPr>
          <w:rFonts w:ascii="黑体" w:eastAsia="黑体" w:hAnsi="黑体" w:cs="Times New Roman"/>
          <w:bCs/>
          <w:sz w:val="24"/>
        </w:rPr>
      </w:pPr>
      <w:r w:rsidRPr="002619AA">
        <w:rPr>
          <w:rFonts w:ascii="黑体" w:eastAsia="黑体" w:hAnsi="黑体" w:cs="Times New Roman"/>
          <w:bCs/>
          <w:sz w:val="24"/>
        </w:rPr>
        <w:t>19年11月汽车进口12万</w:t>
      </w:r>
      <w:r w:rsidR="00BB7118">
        <w:rPr>
          <w:rFonts w:ascii="黑体" w:eastAsia="黑体" w:hAnsi="黑体" w:cs="Times New Roman" w:hint="eastAsia"/>
          <w:bCs/>
          <w:sz w:val="24"/>
        </w:rPr>
        <w:t>同比</w:t>
      </w:r>
      <w:r w:rsidRPr="002619AA">
        <w:rPr>
          <w:rFonts w:ascii="黑体" w:eastAsia="黑体" w:hAnsi="黑体" w:cs="Times New Roman"/>
          <w:bCs/>
          <w:sz w:val="24"/>
        </w:rPr>
        <w:t>倍增、汽车出口11万增29%</w:t>
      </w:r>
    </w:p>
    <w:p w:rsidR="002619AA" w:rsidRPr="002619AA" w:rsidRDefault="00BB7118" w:rsidP="002619AA">
      <w:pPr>
        <w:rPr>
          <w:rFonts w:asciiTheme="minorEastAsia" w:hAnsiTheme="minorEastAsia" w:cs="黑体"/>
          <w:bCs/>
          <w:szCs w:val="21"/>
        </w:rPr>
      </w:pPr>
      <w:r>
        <w:rPr>
          <w:rFonts w:asciiTheme="minorEastAsia" w:hAnsiTheme="minorEastAsia" w:cs="黑体"/>
          <w:bCs/>
          <w:szCs w:val="21"/>
        </w:rPr>
        <w:t>20</w:t>
      </w:r>
      <w:r w:rsidR="002619AA" w:rsidRPr="002619AA">
        <w:rPr>
          <w:rFonts w:asciiTheme="minorEastAsia" w:hAnsiTheme="minorEastAsia" w:cs="黑体"/>
          <w:bCs/>
          <w:szCs w:val="21"/>
        </w:rPr>
        <w:t>19年11月汽车进口12万</w:t>
      </w:r>
      <w:r>
        <w:rPr>
          <w:rFonts w:asciiTheme="minorEastAsia" w:hAnsiTheme="minorEastAsia" w:cs="黑体" w:hint="eastAsia"/>
          <w:bCs/>
          <w:szCs w:val="21"/>
        </w:rPr>
        <w:t>同比</w:t>
      </w:r>
      <w:r w:rsidR="002619AA" w:rsidRPr="002619AA">
        <w:rPr>
          <w:rFonts w:asciiTheme="minorEastAsia" w:hAnsiTheme="minorEastAsia" w:cs="黑体"/>
          <w:bCs/>
          <w:szCs w:val="21"/>
        </w:rPr>
        <w:t>倍增、汽车出口11万增29%</w:t>
      </w:r>
      <w:r>
        <w:rPr>
          <w:rFonts w:asciiTheme="minorEastAsia" w:hAnsiTheme="minorEastAsia" w:cs="黑体" w:hint="eastAsia"/>
          <w:bCs/>
          <w:szCs w:val="21"/>
        </w:rPr>
        <w:t>。</w:t>
      </w:r>
    </w:p>
    <w:p w:rsidR="002619AA" w:rsidRPr="002619AA" w:rsidRDefault="002619AA" w:rsidP="002619AA">
      <w:pPr>
        <w:rPr>
          <w:rFonts w:asciiTheme="minorEastAsia" w:hAnsiTheme="minorEastAsia" w:cs="黑体" w:hint="eastAsia"/>
          <w:bCs/>
          <w:szCs w:val="21"/>
        </w:rPr>
      </w:pPr>
      <w:r w:rsidRPr="002619AA">
        <w:rPr>
          <w:rFonts w:asciiTheme="minorEastAsia" w:hAnsiTheme="minorEastAsia" w:cs="黑体"/>
          <w:bCs/>
          <w:szCs w:val="21"/>
        </w:rPr>
        <w:t>2019年1-11月，中国汽车进口96万台同比降9%，其中11月进口12万台，进口量因基数原因同比增103%，环比10月的6万台倍增。</w:t>
      </w:r>
    </w:p>
    <w:p w:rsidR="0094225B" w:rsidRDefault="002619AA" w:rsidP="002619AA">
      <w:pPr>
        <w:rPr>
          <w:rFonts w:asciiTheme="minorEastAsia" w:hAnsiTheme="minorEastAsia" w:cs="黑体"/>
          <w:bCs/>
          <w:szCs w:val="21"/>
        </w:rPr>
      </w:pPr>
      <w:r w:rsidRPr="002619AA">
        <w:rPr>
          <w:rFonts w:asciiTheme="minorEastAsia" w:hAnsiTheme="minorEastAsia" w:cs="黑体"/>
          <w:bCs/>
          <w:szCs w:val="21"/>
        </w:rPr>
        <w:t>2019年1到11月份，中国汽车出口111万台，同比增长5%，其中11月出口11万台，1到11月份出口额达到138亿美元，同比增长1%，出口表现较稳。其中11月的电动车出口2.5万台的数量较大，同比增速50%，这也是很好的。</w:t>
      </w:r>
    </w:p>
    <w:p w:rsidR="00BB7118" w:rsidRPr="002619AA" w:rsidRDefault="00BB7118" w:rsidP="002619AA">
      <w:pPr>
        <w:rPr>
          <w:rFonts w:asciiTheme="minorEastAsia" w:hAnsiTheme="minorEastAsia" w:cs="黑体" w:hint="eastAsia"/>
          <w:bCs/>
          <w:szCs w:val="21"/>
        </w:rPr>
      </w:pPr>
    </w:p>
    <w:p w:rsidR="009315E8" w:rsidRPr="002009FE" w:rsidRDefault="009315E8" w:rsidP="009315E8">
      <w:pPr>
        <w:numPr>
          <w:ilvl w:val="0"/>
          <w:numId w:val="2"/>
        </w:numPr>
        <w:outlineLvl w:val="1"/>
        <w:rPr>
          <w:rFonts w:ascii="黑体" w:eastAsia="黑体" w:hAnsi="黑体" w:cs="黑体"/>
          <w:bCs/>
          <w:sz w:val="24"/>
        </w:rPr>
      </w:pPr>
      <w:r w:rsidRPr="00046993">
        <w:rPr>
          <w:rFonts w:ascii="黑体" w:eastAsia="黑体" w:hAnsi="黑体" w:cs="黑体"/>
          <w:bCs/>
          <w:sz w:val="24"/>
        </w:rPr>
        <w:t>19年1-11月新能源车产102万台、锂电池5300万度</w:t>
      </w:r>
    </w:p>
    <w:p w:rsidR="009315E8" w:rsidRDefault="009315E8" w:rsidP="009315E8">
      <w:pPr>
        <w:ind w:firstLineChars="200" w:firstLine="420"/>
        <w:rPr>
          <w:rFonts w:ascii="Calibri" w:hAnsi="Calibri"/>
          <w:szCs w:val="21"/>
        </w:rPr>
      </w:pPr>
      <w:r>
        <w:rPr>
          <w:rFonts w:ascii="Calibri" w:hAnsi="Calibri" w:hint="eastAsia"/>
          <w:szCs w:val="21"/>
        </w:rPr>
        <w:lastRenderedPageBreak/>
        <w:t>根据汽车合格证数据，</w:t>
      </w:r>
      <w:r w:rsidRPr="00046993">
        <w:rPr>
          <w:rFonts w:ascii="Calibri" w:hAnsi="Calibri"/>
          <w:szCs w:val="21"/>
        </w:rPr>
        <w:t>2019</w:t>
      </w:r>
      <w:r w:rsidRPr="00046993">
        <w:rPr>
          <w:rFonts w:ascii="Calibri" w:hAnsi="Calibri"/>
          <w:szCs w:val="21"/>
        </w:rPr>
        <w:t>年</w:t>
      </w:r>
      <w:r w:rsidRPr="00046993">
        <w:rPr>
          <w:rFonts w:ascii="Calibri" w:hAnsi="Calibri"/>
          <w:szCs w:val="21"/>
        </w:rPr>
        <w:t>11</w:t>
      </w:r>
      <w:r w:rsidRPr="00046993">
        <w:rPr>
          <w:rFonts w:ascii="Calibri" w:hAnsi="Calibri"/>
          <w:szCs w:val="21"/>
        </w:rPr>
        <w:t>月新能源汽车产量</w:t>
      </w:r>
      <w:r w:rsidRPr="00046993">
        <w:rPr>
          <w:rFonts w:ascii="Calibri" w:hAnsi="Calibri"/>
          <w:szCs w:val="21"/>
        </w:rPr>
        <w:t>10.8</w:t>
      </w:r>
      <w:r w:rsidRPr="00046993">
        <w:rPr>
          <w:rFonts w:ascii="Calibri" w:hAnsi="Calibri"/>
          <w:szCs w:val="21"/>
        </w:rPr>
        <w:t>万台，同比下降</w:t>
      </w:r>
      <w:r w:rsidRPr="00046993">
        <w:rPr>
          <w:rFonts w:ascii="Calibri" w:hAnsi="Calibri"/>
          <w:szCs w:val="21"/>
        </w:rPr>
        <w:t>44%</w:t>
      </w:r>
      <w:r w:rsidRPr="00046993">
        <w:rPr>
          <w:rFonts w:ascii="Calibri" w:hAnsi="Calibri"/>
          <w:szCs w:val="21"/>
        </w:rPr>
        <w:t>；电池装机总电量约</w:t>
      </w:r>
      <w:r w:rsidRPr="00046993">
        <w:rPr>
          <w:rFonts w:ascii="Calibri" w:hAnsi="Calibri"/>
          <w:szCs w:val="21"/>
        </w:rPr>
        <w:t>615</w:t>
      </w:r>
      <w:r w:rsidRPr="00046993">
        <w:rPr>
          <w:rFonts w:ascii="Calibri" w:hAnsi="Calibri"/>
          <w:szCs w:val="21"/>
        </w:rPr>
        <w:t>万度，同比下降</w:t>
      </w:r>
      <w:r w:rsidRPr="00046993">
        <w:rPr>
          <w:rFonts w:ascii="Calibri" w:hAnsi="Calibri"/>
          <w:szCs w:val="21"/>
        </w:rPr>
        <w:t>33%</w:t>
      </w:r>
      <w:r w:rsidRPr="00046993">
        <w:rPr>
          <w:rFonts w:ascii="Calibri" w:hAnsi="Calibri"/>
          <w:szCs w:val="21"/>
        </w:rPr>
        <w:t>，</w:t>
      </w:r>
      <w:r w:rsidRPr="00046993">
        <w:rPr>
          <w:rFonts w:ascii="Calibri" w:hAnsi="Calibri"/>
          <w:szCs w:val="21"/>
        </w:rPr>
        <w:t>19</w:t>
      </w:r>
      <w:r w:rsidRPr="00046993">
        <w:rPr>
          <w:rFonts w:ascii="Calibri" w:hAnsi="Calibri"/>
          <w:szCs w:val="21"/>
        </w:rPr>
        <w:t>年</w:t>
      </w:r>
      <w:r w:rsidRPr="00046993">
        <w:rPr>
          <w:rFonts w:ascii="Calibri" w:hAnsi="Calibri"/>
          <w:szCs w:val="21"/>
        </w:rPr>
        <w:t>1-11</w:t>
      </w:r>
      <w:r w:rsidRPr="00046993">
        <w:rPr>
          <w:rFonts w:ascii="Calibri" w:hAnsi="Calibri"/>
          <w:szCs w:val="21"/>
        </w:rPr>
        <w:t>月的新能源车爆发增长到</w:t>
      </w:r>
      <w:r w:rsidRPr="00046993">
        <w:rPr>
          <w:rFonts w:ascii="Calibri" w:hAnsi="Calibri"/>
          <w:szCs w:val="21"/>
        </w:rPr>
        <w:t>101</w:t>
      </w:r>
      <w:r w:rsidRPr="00046993">
        <w:rPr>
          <w:rFonts w:ascii="Calibri" w:hAnsi="Calibri"/>
          <w:szCs w:val="21"/>
        </w:rPr>
        <w:t>万台，同比增速</w:t>
      </w:r>
      <w:r w:rsidRPr="00046993">
        <w:rPr>
          <w:rFonts w:ascii="Calibri" w:hAnsi="Calibri"/>
          <w:szCs w:val="21"/>
        </w:rPr>
        <w:t>17%</w:t>
      </w:r>
      <w:r w:rsidRPr="00046993">
        <w:rPr>
          <w:rFonts w:ascii="Calibri" w:hAnsi="Calibri"/>
          <w:szCs w:val="21"/>
        </w:rPr>
        <w:t>，电池增长到</w:t>
      </w:r>
      <w:r w:rsidRPr="00046993">
        <w:rPr>
          <w:rFonts w:ascii="Calibri" w:hAnsi="Calibri"/>
          <w:szCs w:val="21"/>
        </w:rPr>
        <w:t>5294</w:t>
      </w:r>
      <w:r w:rsidRPr="00046993">
        <w:rPr>
          <w:rFonts w:ascii="Calibri" w:hAnsi="Calibri"/>
          <w:szCs w:val="21"/>
        </w:rPr>
        <w:t>万度，同比增长</w:t>
      </w:r>
      <w:r w:rsidRPr="00046993">
        <w:rPr>
          <w:rFonts w:ascii="Calibri" w:hAnsi="Calibri"/>
          <w:szCs w:val="21"/>
        </w:rPr>
        <w:t>17%</w:t>
      </w:r>
      <w:r w:rsidRPr="00046993">
        <w:rPr>
          <w:rFonts w:ascii="Calibri" w:hAnsi="Calibri"/>
          <w:szCs w:val="21"/>
        </w:rPr>
        <w:t>。</w:t>
      </w:r>
    </w:p>
    <w:p w:rsidR="009315E8" w:rsidRDefault="009315E8" w:rsidP="009315E8">
      <w:pPr>
        <w:ind w:firstLineChars="200" w:firstLine="420"/>
        <w:rPr>
          <w:rFonts w:ascii="Calibri" w:hAnsi="Calibri"/>
          <w:szCs w:val="21"/>
        </w:rPr>
      </w:pPr>
      <w:r w:rsidRPr="00046993">
        <w:rPr>
          <w:rFonts w:ascii="Calibri" w:hAnsi="Calibri"/>
          <w:szCs w:val="21"/>
        </w:rPr>
        <w:t>1-11</w:t>
      </w:r>
      <w:r w:rsidRPr="00046993">
        <w:rPr>
          <w:rFonts w:ascii="Calibri" w:hAnsi="Calibri"/>
          <w:szCs w:val="21"/>
        </w:rPr>
        <w:t>月的乘用车电池需求</w:t>
      </w:r>
      <w:r w:rsidRPr="00046993">
        <w:rPr>
          <w:rFonts w:ascii="Calibri" w:hAnsi="Calibri"/>
          <w:szCs w:val="21"/>
        </w:rPr>
        <w:t>3789</w:t>
      </w:r>
      <w:r w:rsidRPr="00046993">
        <w:rPr>
          <w:rFonts w:ascii="Calibri" w:hAnsi="Calibri"/>
          <w:szCs w:val="21"/>
        </w:rPr>
        <w:t>万度，同比增长</w:t>
      </w:r>
      <w:r w:rsidRPr="00046993">
        <w:rPr>
          <w:rFonts w:ascii="Calibri" w:hAnsi="Calibri"/>
          <w:szCs w:val="21"/>
        </w:rPr>
        <w:t>35%</w:t>
      </w:r>
      <w:r w:rsidRPr="00046993">
        <w:rPr>
          <w:rFonts w:ascii="Calibri" w:hAnsi="Calibri"/>
          <w:szCs w:val="21"/>
        </w:rPr>
        <w:t>，表现很强。</w:t>
      </w:r>
      <w:r w:rsidRPr="00046993">
        <w:rPr>
          <w:rFonts w:ascii="Calibri" w:hAnsi="Calibri" w:hint="eastAsia"/>
          <w:szCs w:val="21"/>
        </w:rPr>
        <w:t>其中</w:t>
      </w:r>
      <w:r w:rsidRPr="00046993">
        <w:rPr>
          <w:rFonts w:ascii="Calibri" w:hAnsi="Calibri"/>
          <w:szCs w:val="21"/>
        </w:rPr>
        <w:t>11</w:t>
      </w:r>
      <w:r w:rsidRPr="00046993">
        <w:rPr>
          <w:rFonts w:ascii="Calibri" w:hAnsi="Calibri"/>
          <w:szCs w:val="21"/>
        </w:rPr>
        <w:t>月乘用车的电池需求较好，达到</w:t>
      </w:r>
      <w:r w:rsidRPr="00046993">
        <w:rPr>
          <w:rFonts w:ascii="Calibri" w:hAnsi="Calibri"/>
          <w:szCs w:val="21"/>
        </w:rPr>
        <w:t>375</w:t>
      </w:r>
      <w:r w:rsidRPr="00046993">
        <w:rPr>
          <w:rFonts w:ascii="Calibri" w:hAnsi="Calibri"/>
          <w:szCs w:val="21"/>
        </w:rPr>
        <w:t>万度电，同比下降</w:t>
      </w:r>
      <w:r w:rsidRPr="00046993">
        <w:rPr>
          <w:rFonts w:ascii="Calibri" w:hAnsi="Calibri"/>
          <w:szCs w:val="21"/>
        </w:rPr>
        <w:t>31%</w:t>
      </w:r>
      <w:r w:rsidRPr="00046993">
        <w:rPr>
          <w:rFonts w:ascii="Calibri" w:hAnsi="Calibri"/>
          <w:szCs w:val="21"/>
        </w:rPr>
        <w:t>，需求偏弱。</w:t>
      </w:r>
    </w:p>
    <w:p w:rsidR="009315E8" w:rsidRPr="00046993" w:rsidRDefault="009315E8" w:rsidP="009315E8">
      <w:pPr>
        <w:ind w:firstLineChars="200" w:firstLine="420"/>
        <w:rPr>
          <w:rFonts w:ascii="Calibri" w:hAnsi="Calibri"/>
          <w:szCs w:val="21"/>
        </w:rPr>
      </w:pPr>
      <w:r w:rsidRPr="00046993">
        <w:rPr>
          <w:rFonts w:ascii="Calibri" w:hAnsi="Calibri"/>
          <w:szCs w:val="21"/>
        </w:rPr>
        <w:t>11</w:t>
      </w:r>
      <w:r w:rsidRPr="00046993">
        <w:rPr>
          <w:rFonts w:ascii="Calibri" w:hAnsi="Calibri"/>
          <w:szCs w:val="21"/>
        </w:rPr>
        <w:t>月客车的电池需求较低，达到</w:t>
      </w:r>
      <w:r w:rsidRPr="00046993">
        <w:rPr>
          <w:rFonts w:ascii="Calibri" w:hAnsi="Calibri"/>
          <w:szCs w:val="21"/>
        </w:rPr>
        <w:t>177</w:t>
      </w:r>
      <w:r w:rsidRPr="00046993">
        <w:rPr>
          <w:rFonts w:ascii="Calibri" w:hAnsi="Calibri"/>
          <w:szCs w:val="21"/>
        </w:rPr>
        <w:t>万度电，同比下降</w:t>
      </w:r>
      <w:r w:rsidRPr="00046993">
        <w:rPr>
          <w:rFonts w:ascii="Calibri" w:hAnsi="Calibri"/>
          <w:szCs w:val="21"/>
        </w:rPr>
        <w:t>26%</w:t>
      </w:r>
      <w:r w:rsidRPr="00046993">
        <w:rPr>
          <w:rFonts w:ascii="Calibri" w:hAnsi="Calibri"/>
          <w:szCs w:val="21"/>
        </w:rPr>
        <w:t>，</w:t>
      </w:r>
      <w:r w:rsidRPr="00046993">
        <w:rPr>
          <w:rFonts w:ascii="Calibri" w:hAnsi="Calibri"/>
          <w:szCs w:val="21"/>
        </w:rPr>
        <w:t>1-11</w:t>
      </w:r>
      <w:r w:rsidRPr="00046993">
        <w:rPr>
          <w:rFonts w:ascii="Calibri" w:hAnsi="Calibri"/>
          <w:szCs w:val="21"/>
        </w:rPr>
        <w:t>月客车电池用量同比暴降</w:t>
      </w:r>
      <w:r w:rsidRPr="00046993">
        <w:rPr>
          <w:rFonts w:ascii="Calibri" w:hAnsi="Calibri"/>
          <w:szCs w:val="21"/>
        </w:rPr>
        <w:t>13%</w:t>
      </w:r>
      <w:r w:rsidRPr="00046993">
        <w:rPr>
          <w:rFonts w:ascii="Calibri" w:hAnsi="Calibri"/>
          <w:szCs w:val="21"/>
        </w:rPr>
        <w:t>，其中的</w:t>
      </w:r>
      <w:r w:rsidRPr="00046993">
        <w:rPr>
          <w:rFonts w:ascii="Calibri" w:hAnsi="Calibri"/>
          <w:szCs w:val="21"/>
        </w:rPr>
        <w:t>8-11</w:t>
      </w:r>
      <w:r w:rsidRPr="00046993">
        <w:rPr>
          <w:rFonts w:ascii="Calibri" w:hAnsi="Calibri"/>
          <w:szCs w:val="21"/>
        </w:rPr>
        <w:t>月的电池需求持续低迷。</w:t>
      </w:r>
    </w:p>
    <w:p w:rsidR="009315E8" w:rsidRPr="00046993" w:rsidRDefault="009315E8" w:rsidP="009315E8">
      <w:pPr>
        <w:ind w:firstLineChars="200" w:firstLine="420"/>
        <w:rPr>
          <w:rFonts w:ascii="Calibri" w:hAnsi="Calibri"/>
          <w:szCs w:val="21"/>
        </w:rPr>
      </w:pPr>
      <w:r w:rsidRPr="00046993">
        <w:rPr>
          <w:rFonts w:ascii="Calibri" w:hAnsi="Calibri"/>
          <w:szCs w:val="21"/>
        </w:rPr>
        <w:t>2019</w:t>
      </w:r>
      <w:r w:rsidRPr="00046993">
        <w:rPr>
          <w:rFonts w:ascii="Calibri" w:hAnsi="Calibri"/>
          <w:szCs w:val="21"/>
        </w:rPr>
        <w:t>年</w:t>
      </w:r>
      <w:r w:rsidRPr="00046993">
        <w:rPr>
          <w:rFonts w:ascii="Calibri" w:hAnsi="Calibri"/>
          <w:szCs w:val="21"/>
        </w:rPr>
        <w:t>1-11</w:t>
      </w:r>
      <w:r w:rsidRPr="00046993">
        <w:rPr>
          <w:rFonts w:ascii="Calibri" w:hAnsi="Calibri"/>
          <w:szCs w:val="21"/>
        </w:rPr>
        <w:t>月的三元电池占比达到</w:t>
      </w:r>
      <w:r w:rsidRPr="00046993">
        <w:rPr>
          <w:rFonts w:ascii="Calibri" w:hAnsi="Calibri"/>
          <w:szCs w:val="21"/>
        </w:rPr>
        <w:t>69%</w:t>
      </w:r>
      <w:r w:rsidRPr="00046993">
        <w:rPr>
          <w:rFonts w:ascii="Calibri" w:hAnsi="Calibri"/>
          <w:szCs w:val="21"/>
        </w:rPr>
        <w:t>，较</w:t>
      </w:r>
      <w:r w:rsidRPr="00046993">
        <w:rPr>
          <w:rFonts w:ascii="Calibri" w:hAnsi="Calibri"/>
          <w:szCs w:val="21"/>
        </w:rPr>
        <w:t>18</w:t>
      </w:r>
      <w:r w:rsidRPr="00046993">
        <w:rPr>
          <w:rFonts w:ascii="Calibri" w:hAnsi="Calibri"/>
          <w:szCs w:val="21"/>
        </w:rPr>
        <w:t>年上升</w:t>
      </w:r>
      <w:r w:rsidRPr="00046993">
        <w:rPr>
          <w:rFonts w:ascii="Calibri" w:hAnsi="Calibri"/>
          <w:szCs w:val="21"/>
        </w:rPr>
        <w:t>12</w:t>
      </w:r>
      <w:r w:rsidRPr="00046993">
        <w:rPr>
          <w:rFonts w:ascii="Calibri" w:hAnsi="Calibri"/>
          <w:szCs w:val="21"/>
        </w:rPr>
        <w:t>个百分点。</w:t>
      </w:r>
      <w:r w:rsidRPr="00046993">
        <w:rPr>
          <w:rFonts w:ascii="Calibri" w:hAnsi="Calibri"/>
          <w:szCs w:val="21"/>
        </w:rPr>
        <w:t>11</w:t>
      </w:r>
      <w:r w:rsidRPr="00046993">
        <w:rPr>
          <w:rFonts w:ascii="Calibri" w:hAnsi="Calibri"/>
          <w:szCs w:val="21"/>
        </w:rPr>
        <w:t>月的三元电池占比达到</w:t>
      </w:r>
      <w:r w:rsidRPr="00046993">
        <w:rPr>
          <w:rFonts w:ascii="Calibri" w:hAnsi="Calibri"/>
          <w:szCs w:val="21"/>
        </w:rPr>
        <w:t>58%</w:t>
      </w:r>
      <w:r w:rsidRPr="00046993">
        <w:rPr>
          <w:rFonts w:ascii="Calibri" w:hAnsi="Calibri"/>
          <w:szCs w:val="21"/>
        </w:rPr>
        <w:t>，磷酸铁锂大增。</w:t>
      </w:r>
    </w:p>
    <w:p w:rsidR="0094225B" w:rsidRPr="002009FE" w:rsidRDefault="0094225B" w:rsidP="0094225B">
      <w:pPr>
        <w:rPr>
          <w:rFonts w:ascii="黑体" w:eastAsia="黑体" w:hAnsi="黑体" w:cs="黑体"/>
          <w:bCs/>
          <w:sz w:val="24"/>
        </w:rPr>
      </w:pPr>
    </w:p>
    <w:p w:rsidR="00120B21" w:rsidRPr="002009FE" w:rsidRDefault="00120B21" w:rsidP="00120B21">
      <w:pPr>
        <w:numPr>
          <w:ilvl w:val="0"/>
          <w:numId w:val="2"/>
        </w:numPr>
        <w:outlineLvl w:val="1"/>
        <w:rPr>
          <w:rFonts w:ascii="黑体" w:eastAsia="黑体" w:hAnsi="黑体" w:cs="Times New Roman"/>
          <w:bCs/>
          <w:sz w:val="24"/>
        </w:rPr>
      </w:pPr>
      <w:r w:rsidRPr="00F266D3">
        <w:rPr>
          <w:rFonts w:ascii="黑体" w:eastAsia="黑体" w:hAnsi="黑体" w:cs="Times New Roman" w:hint="eastAsia"/>
          <w:bCs/>
          <w:sz w:val="24"/>
        </w:rPr>
        <w:t>上汽与广汽的合作共赢</w:t>
      </w:r>
    </w:p>
    <w:p w:rsidR="00120B21" w:rsidRPr="00F266D3" w:rsidRDefault="00046993" w:rsidP="00120B21">
      <w:pPr>
        <w:ind w:firstLineChars="201" w:firstLine="422"/>
        <w:rPr>
          <w:rFonts w:ascii="Calibri" w:hAnsi="Calibri"/>
          <w:szCs w:val="21"/>
        </w:rPr>
      </w:pPr>
      <w:r w:rsidRPr="00046993">
        <w:rPr>
          <w:rFonts w:ascii="Calibri" w:hAnsi="Calibri"/>
          <w:szCs w:val="21"/>
        </w:rPr>
        <w:t>12</w:t>
      </w:r>
      <w:r w:rsidRPr="00046993">
        <w:rPr>
          <w:rFonts w:ascii="Calibri" w:hAnsi="Calibri"/>
          <w:szCs w:val="21"/>
        </w:rPr>
        <w:t>月</w:t>
      </w:r>
      <w:r w:rsidRPr="00046993">
        <w:rPr>
          <w:rFonts w:ascii="Calibri" w:hAnsi="Calibri"/>
          <w:szCs w:val="21"/>
        </w:rPr>
        <w:t>24</w:t>
      </w:r>
      <w:r w:rsidRPr="00046993">
        <w:rPr>
          <w:rFonts w:ascii="Calibri" w:hAnsi="Calibri"/>
          <w:szCs w:val="21"/>
        </w:rPr>
        <w:t>日消息，上汽集团发布公告称，已与广汽集团签署战略合作框架协议，双方将探讨在新能源、智能化、网联化、轻量化等领域，对战略性核心技术、平台进行联合投资、开发</w:t>
      </w:r>
      <w:r>
        <w:rPr>
          <w:rFonts w:ascii="Calibri" w:hAnsi="Calibri" w:hint="eastAsia"/>
          <w:szCs w:val="21"/>
        </w:rPr>
        <w:t>。</w:t>
      </w:r>
      <w:r w:rsidR="00120B21" w:rsidRPr="00F266D3">
        <w:rPr>
          <w:rFonts w:ascii="Calibri" w:hAnsi="Calibri" w:hint="eastAsia"/>
          <w:szCs w:val="21"/>
        </w:rPr>
        <w:t>上汽与广汽共同应对目前车市下滑</w:t>
      </w:r>
      <w:r w:rsidR="00120B21">
        <w:rPr>
          <w:rFonts w:ascii="Calibri" w:hAnsi="Calibri" w:hint="eastAsia"/>
          <w:szCs w:val="21"/>
        </w:rPr>
        <w:t>、对外开放新格局，</w:t>
      </w:r>
      <w:r w:rsidR="00120B21" w:rsidRPr="00F266D3">
        <w:rPr>
          <w:rFonts w:ascii="Calibri" w:hAnsi="Calibri" w:hint="eastAsia"/>
          <w:szCs w:val="21"/>
        </w:rPr>
        <w:t>以及新技术、新业态发展的行业新趋势，两大集团发挥各自优势和便利化资源，实现强强联合。也是长三角和珠三角资源的充分互补，形成中国最大的产业协同体系。</w:t>
      </w:r>
    </w:p>
    <w:p w:rsidR="00120B21" w:rsidRPr="00F266D3" w:rsidRDefault="00046993" w:rsidP="00120B21">
      <w:pPr>
        <w:ind w:firstLineChars="201" w:firstLine="422"/>
        <w:rPr>
          <w:rFonts w:ascii="Calibri" w:hAnsi="Calibri"/>
          <w:szCs w:val="21"/>
        </w:rPr>
      </w:pPr>
      <w:r>
        <w:rPr>
          <w:rFonts w:ascii="Calibri" w:hAnsi="Calibri" w:hint="eastAsia"/>
          <w:szCs w:val="21"/>
        </w:rPr>
        <w:t>从技术角度，</w:t>
      </w:r>
      <w:r w:rsidR="00120B21" w:rsidRPr="00F266D3">
        <w:rPr>
          <w:rFonts w:ascii="Calibri" w:hAnsi="Calibri" w:hint="eastAsia"/>
          <w:szCs w:val="21"/>
        </w:rPr>
        <w:t>双方联合开发核心技术，上汽与广汽在新能源、智能网联方面各有优势、加之拥有欧美系零部件和日系零部件的差异化优势，对战略性核心技术、平台进行联合投资、开发，应该是有一定促进。</w:t>
      </w:r>
    </w:p>
    <w:p w:rsidR="00120B21" w:rsidRPr="00F266D3" w:rsidRDefault="00120B21" w:rsidP="00120B21">
      <w:pPr>
        <w:ind w:firstLineChars="201" w:firstLine="422"/>
        <w:rPr>
          <w:rFonts w:ascii="Calibri" w:hAnsi="Calibri"/>
          <w:szCs w:val="21"/>
        </w:rPr>
      </w:pPr>
      <w:r w:rsidRPr="00F266D3">
        <w:rPr>
          <w:rFonts w:ascii="Calibri" w:hAnsi="Calibri" w:hint="eastAsia"/>
          <w:szCs w:val="21"/>
        </w:rPr>
        <w:t>长三角和珠三角资源都是巨大的，双方共享产业链资源，加之供应链的差异优势，双方生产制造领域的协同合作，并在物流等方面开展合作，便利性很强。</w:t>
      </w:r>
    </w:p>
    <w:p w:rsidR="00120B21" w:rsidRDefault="00120B21" w:rsidP="00120B21">
      <w:pPr>
        <w:ind w:firstLineChars="201" w:firstLine="422"/>
        <w:rPr>
          <w:rFonts w:ascii="Calibri" w:hAnsi="Calibri"/>
          <w:szCs w:val="21"/>
        </w:rPr>
      </w:pPr>
      <w:r w:rsidRPr="00F266D3">
        <w:rPr>
          <w:rFonts w:ascii="Calibri" w:hAnsi="Calibri" w:hint="eastAsia"/>
          <w:szCs w:val="21"/>
        </w:rPr>
        <w:t>随着汽车整车企业向出行公司的延伸，双方聚焦新商业模式，在汽车共享、出行服务、车电分离等新商业模式方面的研究与合作，有很好的前景。</w:t>
      </w:r>
    </w:p>
    <w:p w:rsidR="00046993" w:rsidRPr="00F266D3" w:rsidRDefault="00046993" w:rsidP="00120B21">
      <w:pPr>
        <w:ind w:firstLineChars="201" w:firstLine="422"/>
        <w:rPr>
          <w:rFonts w:ascii="Calibri" w:hAnsi="Calibri"/>
          <w:szCs w:val="21"/>
        </w:rPr>
      </w:pPr>
    </w:p>
    <w:p w:rsidR="001D7314" w:rsidRPr="00066AF4" w:rsidRDefault="001D7314" w:rsidP="0094225B">
      <w:pPr>
        <w:rPr>
          <w:rFonts w:asciiTheme="minorEastAsia" w:hAnsiTheme="minorEastAsia" w:cs="黑体" w:hint="eastAsia"/>
          <w:bCs/>
          <w:szCs w:val="21"/>
        </w:rPr>
      </w:pPr>
    </w:p>
    <w:p w:rsidR="0094225B" w:rsidRPr="00044A32" w:rsidRDefault="0094225B" w:rsidP="0094225B">
      <w:pPr>
        <w:outlineLvl w:val="0"/>
        <w:rPr>
          <w:b/>
        </w:rPr>
      </w:pPr>
      <w:r w:rsidRPr="00044A32">
        <w:rPr>
          <w:rFonts w:hint="eastAsia"/>
          <w:b/>
        </w:rPr>
        <w:t>二、</w:t>
      </w:r>
      <w:r w:rsidRPr="00044A32">
        <w:rPr>
          <w:rFonts w:cs="宋体" w:hint="eastAsia"/>
          <w:b/>
          <w:bCs/>
        </w:rPr>
        <w:t>本周上市新车</w:t>
      </w:r>
    </w:p>
    <w:p w:rsidR="00D66CBE" w:rsidRPr="0036467A" w:rsidRDefault="00D66CBE" w:rsidP="0094225B">
      <w:pPr>
        <w:pStyle w:val="a8"/>
        <w:numPr>
          <w:ilvl w:val="0"/>
          <w:numId w:val="6"/>
        </w:numPr>
        <w:ind w:firstLineChars="0"/>
        <w:outlineLvl w:val="1"/>
        <w:rPr>
          <w:b/>
        </w:rPr>
      </w:pPr>
      <w:r w:rsidRPr="0036467A">
        <w:rPr>
          <w:b/>
        </w:rPr>
        <w:t>爱驰U5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05"/>
        <w:gridCol w:w="81"/>
      </w:tblGrid>
      <w:tr w:rsidR="00D66CBE" w:rsidRPr="009F0E58" w:rsidTr="00973F12">
        <w:trPr>
          <w:tblCellSpacing w:w="15" w:type="dxa"/>
        </w:trPr>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r w:rsidRPr="009F0E58">
              <w:rPr>
                <w:rFonts w:ascii="微软雅黑" w:eastAsia="微软雅黑" w:hAnsi="微软雅黑" w:cs="宋体"/>
                <w:noProof/>
                <w:color w:val="000000"/>
                <w:kern w:val="0"/>
                <w:sz w:val="27"/>
                <w:szCs w:val="27"/>
              </w:rPr>
              <w:drawing>
                <wp:inline distT="0" distB="0" distL="0" distR="0" wp14:anchorId="1C9DE835" wp14:editId="70E1EA2E">
                  <wp:extent cx="3442247" cy="1800000"/>
                  <wp:effectExtent l="0" t="0" r="6350" b="0"/>
                  <wp:docPr id="18" name="图片 18" descr="http://58.246.65.10:8231/UploadFile/2019122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1912200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t>12月19日，爱驰U5上市，新车共推4款，补贴后售价区间为19.79万-29.21万元，享受国补2.5万元。</w:t>
      </w:r>
    </w:p>
    <w:p w:rsidR="00D66CBE" w:rsidRDefault="00D66CBE" w:rsidP="0094225B">
      <w:r>
        <w:rPr>
          <w:rFonts w:hint="eastAsia"/>
        </w:rPr>
        <w:t>外观方面，新车采用封闭式前格栅，悬浮式车顶，隐藏式门把手，贯穿式尾灯。</w:t>
      </w:r>
    </w:p>
    <w:p w:rsidR="00D66CBE" w:rsidRDefault="00D66CBE" w:rsidP="0094225B">
      <w:r>
        <w:rPr>
          <w:rFonts w:hint="eastAsia"/>
        </w:rPr>
        <w:t>内饰方面，新车采用棕</w:t>
      </w:r>
      <w:r>
        <w:t>/米色双拼设计，平底式多功能方向盘，12.3英寸中控屏幕，液晶仪表。</w:t>
      </w:r>
    </w:p>
    <w:p w:rsidR="00D66CBE" w:rsidRDefault="00D66CBE" w:rsidP="0094225B">
      <w:r>
        <w:rPr>
          <w:rFonts w:hint="eastAsia"/>
        </w:rPr>
        <w:t>配置方面，新车配备自适应巡航、车身稳定控制系统、驾驶员疲劳监测、胎压检测、</w:t>
      </w:r>
      <w:r>
        <w:t>360度环车影像、语音控制系统等。</w:t>
      </w:r>
    </w:p>
    <w:p w:rsidR="00D66CBE" w:rsidRDefault="00D66CBE" w:rsidP="0094225B">
      <w:r>
        <w:rPr>
          <w:rFonts w:hint="eastAsia"/>
        </w:rPr>
        <w:lastRenderedPageBreak/>
        <w:t>动力方面，新车搭载电动机，</w:t>
      </w:r>
      <w:r>
        <w:t>NEDC续航为503km。</w:t>
      </w:r>
    </w:p>
    <w:p w:rsidR="00D66CBE" w:rsidRDefault="00D66CBE" w:rsidP="0094225B">
      <w:pPr>
        <w:rPr>
          <w:rFonts w:cs="宋体"/>
          <w:b/>
          <w:bCs/>
          <w:i/>
          <w:iCs/>
        </w:rPr>
      </w:pPr>
      <w:r w:rsidRPr="007B45F8">
        <w:rPr>
          <w:rFonts w:cs="宋体" w:hint="eastAsia"/>
          <w:b/>
          <w:bCs/>
          <w:i/>
          <w:iCs/>
        </w:rPr>
        <w:t>分析：。</w:t>
      </w:r>
    </w:p>
    <w:p w:rsidR="00D66CBE" w:rsidRPr="0036467A" w:rsidRDefault="00D66CBE" w:rsidP="0094225B">
      <w:pPr>
        <w:pStyle w:val="a8"/>
        <w:numPr>
          <w:ilvl w:val="0"/>
          <w:numId w:val="6"/>
        </w:numPr>
        <w:ind w:firstLineChars="0"/>
        <w:outlineLvl w:val="1"/>
        <w:rPr>
          <w:b/>
        </w:rPr>
      </w:pPr>
      <w:r w:rsidRPr="0036467A">
        <w:rPr>
          <w:b/>
        </w:rPr>
        <w:t>江铃E200L新车型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75"/>
        <w:gridCol w:w="81"/>
      </w:tblGrid>
      <w:tr w:rsidR="00D66CBE" w:rsidRPr="009F0E58" w:rsidTr="00973F12">
        <w:trPr>
          <w:tblCellSpacing w:w="15" w:type="dxa"/>
        </w:trPr>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r w:rsidRPr="009F0E58">
              <w:rPr>
                <w:rFonts w:ascii="微软雅黑" w:eastAsia="微软雅黑" w:hAnsi="微软雅黑" w:cs="宋体"/>
                <w:noProof/>
                <w:color w:val="000000"/>
                <w:kern w:val="0"/>
                <w:sz w:val="27"/>
                <w:szCs w:val="27"/>
              </w:rPr>
              <w:drawing>
                <wp:inline distT="0" distB="0" distL="0" distR="0" wp14:anchorId="74A953C4" wp14:editId="1EFF8848">
                  <wp:extent cx="3426846" cy="1800000"/>
                  <wp:effectExtent l="0" t="0" r="2540" b="0"/>
                  <wp:docPr id="15" name="图片 15" descr="http://58.246.65.10:8231/UploadFile/201912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91220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26846"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t>12月19日，江铃E200L新车型上市，新车共推2款，补贴后售价区间为6.08万-6.38万元，享受国补1.8万元。</w:t>
      </w:r>
    </w:p>
    <w:p w:rsidR="00D66CBE" w:rsidRDefault="00D66CBE" w:rsidP="0094225B">
      <w:r>
        <w:rPr>
          <w:rFonts w:hint="eastAsia"/>
        </w:rPr>
        <w:t>外观方面，新车与现款基本一致。</w:t>
      </w:r>
    </w:p>
    <w:p w:rsidR="00D66CBE" w:rsidRDefault="00D66CBE" w:rsidP="0094225B">
      <w:r>
        <w:rPr>
          <w:rFonts w:hint="eastAsia"/>
        </w:rPr>
        <w:t>动力方面，新车搭载电动机，</w:t>
      </w:r>
      <w:r>
        <w:t>NEDC续航为302km。</w:t>
      </w:r>
    </w:p>
    <w:p w:rsidR="00D66CBE" w:rsidRDefault="00D66CBE" w:rsidP="0094225B">
      <w:pPr>
        <w:rPr>
          <w:rFonts w:cs="宋体"/>
          <w:b/>
          <w:bCs/>
          <w:i/>
          <w:iCs/>
        </w:rPr>
      </w:pPr>
      <w:r w:rsidRPr="007B45F8">
        <w:rPr>
          <w:rFonts w:cs="宋体" w:hint="eastAsia"/>
          <w:b/>
          <w:bCs/>
          <w:i/>
          <w:iCs/>
        </w:rPr>
        <w:t>分析：。</w:t>
      </w:r>
    </w:p>
    <w:p w:rsidR="00D66CBE" w:rsidRPr="0036467A" w:rsidRDefault="00D66CBE" w:rsidP="0094225B">
      <w:pPr>
        <w:pStyle w:val="a8"/>
        <w:numPr>
          <w:ilvl w:val="0"/>
          <w:numId w:val="6"/>
        </w:numPr>
        <w:ind w:firstLineChars="0"/>
        <w:outlineLvl w:val="1"/>
        <w:rPr>
          <w:b/>
        </w:rPr>
      </w:pPr>
      <w:r w:rsidRPr="0036467A">
        <w:rPr>
          <w:b/>
        </w:rPr>
        <w:t>江铃E200N新车型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83"/>
        <w:gridCol w:w="81"/>
      </w:tblGrid>
      <w:tr w:rsidR="00D66CBE" w:rsidRPr="009F0E58" w:rsidTr="00973F12">
        <w:trPr>
          <w:tblCellSpacing w:w="15" w:type="dxa"/>
        </w:trPr>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r w:rsidRPr="009F0E58">
              <w:rPr>
                <w:rFonts w:ascii="微软雅黑" w:eastAsia="微软雅黑" w:hAnsi="微软雅黑" w:cs="宋体"/>
                <w:noProof/>
                <w:color w:val="000000"/>
                <w:kern w:val="0"/>
                <w:sz w:val="27"/>
                <w:szCs w:val="27"/>
              </w:rPr>
              <w:drawing>
                <wp:inline distT="0" distB="0" distL="0" distR="0" wp14:anchorId="0A75A2B3" wp14:editId="5DEF5902">
                  <wp:extent cx="3434157" cy="1800000"/>
                  <wp:effectExtent l="0" t="0" r="0" b="0"/>
                  <wp:docPr id="16" name="图片 16" descr="http://58.246.65.10:8231/UploadFile/201912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91220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34157"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t>12月19日，江铃E200N新车型上市，新车共推2款，补贴后售价区间为6.38万-6.68万元，享受国补1.8万元。</w:t>
      </w:r>
    </w:p>
    <w:p w:rsidR="00D66CBE" w:rsidRDefault="00D66CBE" w:rsidP="0094225B">
      <w:r>
        <w:rPr>
          <w:rFonts w:hint="eastAsia"/>
        </w:rPr>
        <w:t>外观方面，新车与现款基本一致。</w:t>
      </w:r>
    </w:p>
    <w:p w:rsidR="00D66CBE" w:rsidRDefault="00D66CBE" w:rsidP="0094225B">
      <w:r>
        <w:rPr>
          <w:rFonts w:hint="eastAsia"/>
        </w:rPr>
        <w:t>动力方面，新车搭载电动机，</w:t>
      </w:r>
      <w:r>
        <w:t>NEDC续航为302km。</w:t>
      </w:r>
    </w:p>
    <w:p w:rsidR="00D66CBE" w:rsidRDefault="00D66CBE" w:rsidP="0094225B">
      <w:pPr>
        <w:rPr>
          <w:rFonts w:cs="宋体"/>
          <w:b/>
          <w:bCs/>
          <w:i/>
          <w:iCs/>
        </w:rPr>
      </w:pPr>
      <w:r w:rsidRPr="007B45F8">
        <w:rPr>
          <w:rFonts w:cs="宋体" w:hint="eastAsia"/>
          <w:b/>
          <w:bCs/>
          <w:i/>
          <w:iCs/>
        </w:rPr>
        <w:t>分析：。</w:t>
      </w:r>
    </w:p>
    <w:p w:rsidR="00D66CBE" w:rsidRPr="00DC56B4" w:rsidRDefault="00D66CBE" w:rsidP="0094225B">
      <w:pPr>
        <w:pStyle w:val="a8"/>
        <w:numPr>
          <w:ilvl w:val="0"/>
          <w:numId w:val="6"/>
        </w:numPr>
        <w:ind w:firstLineChars="0"/>
        <w:outlineLvl w:val="1"/>
        <w:rPr>
          <w:b/>
        </w:rPr>
      </w:pPr>
      <w:r w:rsidRPr="00DC56B4">
        <w:rPr>
          <w:b/>
        </w:rPr>
        <w:t>迈腾GTE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83"/>
        <w:gridCol w:w="81"/>
      </w:tblGrid>
      <w:tr w:rsidR="00D66CBE" w:rsidRPr="00854509" w:rsidTr="00973F12">
        <w:trPr>
          <w:tblCellSpacing w:w="15" w:type="dxa"/>
        </w:trPr>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r w:rsidRPr="00854509">
              <w:rPr>
                <w:rFonts w:ascii="微软雅黑" w:eastAsia="微软雅黑" w:hAnsi="微软雅黑" w:cs="宋体"/>
                <w:noProof/>
                <w:color w:val="000000"/>
                <w:kern w:val="0"/>
                <w:sz w:val="27"/>
                <w:szCs w:val="27"/>
              </w:rPr>
              <w:lastRenderedPageBreak/>
              <w:drawing>
                <wp:inline distT="0" distB="0" distL="0" distR="0" wp14:anchorId="133F19AA" wp14:editId="76C856D6">
                  <wp:extent cx="3434157" cy="1800000"/>
                  <wp:effectExtent l="0" t="0" r="0" b="0"/>
                  <wp:docPr id="13" name="图片 13" descr="http://58.246.65.10:8231/UploadFile/2019121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91219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34157"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t>12月18日，迈腾GTE上市，新车共推2款，售价区间为25.39万-26.89万元。</w:t>
      </w:r>
    </w:p>
    <w:p w:rsidR="00D66CBE" w:rsidRDefault="00D66CBE" w:rsidP="0094225B">
      <w:r>
        <w:rPr>
          <w:rFonts w:hint="eastAsia"/>
        </w:rPr>
        <w:t>外观方面，新车采用</w:t>
      </w:r>
      <w:r>
        <w:t>C字形日间行车灯搭配黑色饰条，旋风式密辐双色低风阻轮圈，车头/尾部GTE专属标识。</w:t>
      </w:r>
    </w:p>
    <w:p w:rsidR="00D66CBE" w:rsidRDefault="00D66CBE" w:rsidP="0094225B">
      <w:r>
        <w:rPr>
          <w:rFonts w:hint="eastAsia"/>
        </w:rPr>
        <w:t>配置方面，新车配备最新的“众行家”智能网联系统、后排舒适型头枕、全景天窗等。</w:t>
      </w:r>
    </w:p>
    <w:p w:rsidR="00D66CBE" w:rsidRDefault="00D66CBE" w:rsidP="0094225B">
      <w:r>
        <w:rPr>
          <w:rFonts w:hint="eastAsia"/>
        </w:rPr>
        <w:t>动力方面，新车搭载由</w:t>
      </w:r>
      <w:r>
        <w:t>1.4T发动机和电动机组成的插电混动系统，匹配6DSG变速箱。</w:t>
      </w:r>
    </w:p>
    <w:p w:rsidR="00D66CBE" w:rsidRPr="00DC56B4" w:rsidRDefault="00D66CBE" w:rsidP="0094225B">
      <w:pPr>
        <w:rPr>
          <w:rFonts w:cs="宋体"/>
          <w:b/>
          <w:bCs/>
          <w:i/>
          <w:iCs/>
        </w:rPr>
      </w:pPr>
      <w:r w:rsidRPr="007B45F8">
        <w:rPr>
          <w:rFonts w:cs="宋体" w:hint="eastAsia"/>
          <w:b/>
          <w:bCs/>
          <w:i/>
          <w:iCs/>
        </w:rPr>
        <w:t>分析：。</w:t>
      </w:r>
    </w:p>
    <w:p w:rsidR="00D66CBE" w:rsidRPr="0036467A" w:rsidRDefault="00D66CBE" w:rsidP="0094225B">
      <w:pPr>
        <w:pStyle w:val="a8"/>
        <w:numPr>
          <w:ilvl w:val="0"/>
          <w:numId w:val="6"/>
        </w:numPr>
        <w:ind w:firstLineChars="0"/>
        <w:outlineLvl w:val="1"/>
        <w:rPr>
          <w:b/>
        </w:rPr>
      </w:pPr>
      <w:r w:rsidRPr="0036467A">
        <w:rPr>
          <w:b/>
        </w:rPr>
        <w:t>纳智捷URX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05"/>
        <w:gridCol w:w="81"/>
      </w:tblGrid>
      <w:tr w:rsidR="00D66CBE" w:rsidRPr="009F0E58" w:rsidTr="00973F12">
        <w:trPr>
          <w:tblCellSpacing w:w="15" w:type="dxa"/>
        </w:trPr>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r w:rsidRPr="009F0E58">
              <w:rPr>
                <w:rFonts w:ascii="微软雅黑" w:eastAsia="微软雅黑" w:hAnsi="微软雅黑" w:cs="宋体"/>
                <w:noProof/>
                <w:color w:val="000000"/>
                <w:kern w:val="0"/>
                <w:sz w:val="27"/>
                <w:szCs w:val="27"/>
              </w:rPr>
              <w:drawing>
                <wp:inline distT="0" distB="0" distL="0" distR="0" wp14:anchorId="1B37C041" wp14:editId="44D7391B">
                  <wp:extent cx="3442247" cy="1800000"/>
                  <wp:effectExtent l="0" t="0" r="6350" b="0"/>
                  <wp:docPr id="32" name="图片 32" descr="http://58.246.65.10:8231/UploadFile/201912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1220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t>12月19日，纳智捷URX上市，新车共推4款，售价区间为14.36万-15.56万元。</w:t>
      </w:r>
    </w:p>
    <w:p w:rsidR="00D66CBE" w:rsidRDefault="00D66CBE" w:rsidP="0094225B">
      <w:r>
        <w:rPr>
          <w:rFonts w:hint="eastAsia"/>
        </w:rPr>
        <w:t>外观方面，新车采用全新设计风格，分体式</w:t>
      </w:r>
      <w:r>
        <w:t>LED大灯组，大尺寸六边形中网，分色车顶，悬浮式D柱，双边共两出式镀铬排气装饰。</w:t>
      </w:r>
    </w:p>
    <w:p w:rsidR="00D66CBE" w:rsidRDefault="00D66CBE" w:rsidP="0094225B">
      <w:r>
        <w:rPr>
          <w:rFonts w:hint="eastAsia"/>
        </w:rPr>
        <w:t>内饰方面，新车采用中控</w:t>
      </w:r>
      <w:r>
        <w:t>T字区域造型设计，贯穿式空调出风口，中央12英寸悬浮式竖向大屏，无仪表盘样式设计，平底式多功能真皮方向盘。</w:t>
      </w:r>
    </w:p>
    <w:p w:rsidR="00D66CBE" w:rsidRDefault="00D66CBE" w:rsidP="0094225B">
      <w:r>
        <w:rPr>
          <w:rFonts w:hint="eastAsia"/>
        </w:rPr>
        <w:t>配置方面，新车配备无钥匙进入</w:t>
      </w:r>
      <w:r>
        <w:t>/一键启动、车身稳定系统、驾驶舱情景显示系统、智能手机钥匙、全景影像系统、环车安全影像、主动式环景影像系统等。</w:t>
      </w:r>
    </w:p>
    <w:p w:rsidR="00D66CBE" w:rsidRDefault="00D66CBE" w:rsidP="0094225B">
      <w:r>
        <w:rPr>
          <w:rFonts w:hint="eastAsia"/>
        </w:rPr>
        <w:t>动力方面，新车搭载</w:t>
      </w:r>
      <w:r>
        <w:t>1.8T发动机，匹配6TIP变速箱。</w:t>
      </w:r>
    </w:p>
    <w:p w:rsidR="00D66CBE" w:rsidRDefault="00D66CBE" w:rsidP="0094225B">
      <w:pPr>
        <w:rPr>
          <w:rFonts w:cs="宋体"/>
          <w:b/>
          <w:bCs/>
          <w:i/>
          <w:iCs/>
        </w:rPr>
      </w:pPr>
      <w:r w:rsidRPr="007B45F8">
        <w:rPr>
          <w:rFonts w:cs="宋体" w:hint="eastAsia"/>
          <w:b/>
          <w:bCs/>
          <w:i/>
          <w:iCs/>
        </w:rPr>
        <w:t>分析：。</w:t>
      </w:r>
    </w:p>
    <w:p w:rsidR="00D66CBE" w:rsidRPr="0077176B" w:rsidRDefault="00D66CBE" w:rsidP="0094225B">
      <w:pPr>
        <w:pStyle w:val="a8"/>
        <w:numPr>
          <w:ilvl w:val="0"/>
          <w:numId w:val="6"/>
        </w:numPr>
        <w:ind w:firstLineChars="0"/>
        <w:outlineLvl w:val="1"/>
        <w:rPr>
          <w:b/>
        </w:rPr>
      </w:pPr>
      <w:r w:rsidRPr="0077176B">
        <w:rPr>
          <w:b/>
        </w:rPr>
        <w:t>上汽大众朗逸</w:t>
      </w:r>
      <w:r>
        <w:rPr>
          <w:b/>
        </w:rPr>
        <w:t>启航</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05"/>
        <w:gridCol w:w="81"/>
      </w:tblGrid>
      <w:tr w:rsidR="00D66CBE" w:rsidRPr="00854509" w:rsidTr="00973F12">
        <w:trPr>
          <w:tblCellSpacing w:w="15" w:type="dxa"/>
        </w:trPr>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r w:rsidRPr="00854509">
              <w:rPr>
                <w:rFonts w:ascii="微软雅黑" w:eastAsia="微软雅黑" w:hAnsi="微软雅黑" w:cs="宋体"/>
                <w:noProof/>
                <w:color w:val="000000"/>
                <w:kern w:val="0"/>
                <w:sz w:val="27"/>
                <w:szCs w:val="27"/>
              </w:rPr>
              <w:lastRenderedPageBreak/>
              <w:drawing>
                <wp:inline distT="0" distB="0" distL="0" distR="0" wp14:anchorId="14791631" wp14:editId="0455157E">
                  <wp:extent cx="3442247" cy="1800000"/>
                  <wp:effectExtent l="0" t="0" r="6350" b="0"/>
                  <wp:docPr id="35" name="图片 35" descr="http://58.246.65.10:8231/UploadFile/201912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1216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t>12月13日，上汽大众朗逸启航上市，新车共推4款，售价区间为9.99万-12.29万元。</w:t>
      </w:r>
    </w:p>
    <w:p w:rsidR="00D66CBE" w:rsidRDefault="00D66CBE" w:rsidP="0094225B">
      <w:r>
        <w:rPr>
          <w:rFonts w:hint="eastAsia"/>
        </w:rPr>
        <w:t>外观方面，新车与现款基本一致。</w:t>
      </w:r>
    </w:p>
    <w:p w:rsidR="00D66CBE" w:rsidRDefault="00D66CBE" w:rsidP="0094225B">
      <w:r>
        <w:rPr>
          <w:rFonts w:hint="eastAsia"/>
        </w:rPr>
        <w:t>配置方面，新车配备四门一键升降式车窗、</w:t>
      </w:r>
      <w:r>
        <w:t>PM2.5粉尘过滤、四探头后倒车雷达、多功能方向盘、电动天窗、定速巡航等。</w:t>
      </w:r>
    </w:p>
    <w:p w:rsidR="00D66CBE" w:rsidRDefault="00D66CBE" w:rsidP="0094225B">
      <w:r>
        <w:rPr>
          <w:rFonts w:hint="eastAsia"/>
        </w:rPr>
        <w:t>动力方面，新车搭载</w:t>
      </w:r>
      <w:r>
        <w:t>1.5L发动机，匹配5MT和6TIP变速箱。</w:t>
      </w:r>
    </w:p>
    <w:p w:rsidR="00D66CBE" w:rsidRDefault="00D66CBE" w:rsidP="0094225B">
      <w:pPr>
        <w:rPr>
          <w:rFonts w:cs="宋体"/>
          <w:b/>
          <w:bCs/>
          <w:i/>
          <w:iCs/>
        </w:rPr>
      </w:pPr>
      <w:r w:rsidRPr="007B45F8">
        <w:rPr>
          <w:rFonts w:cs="宋体" w:hint="eastAsia"/>
          <w:b/>
          <w:bCs/>
          <w:i/>
          <w:iCs/>
        </w:rPr>
        <w:t>分析：。</w:t>
      </w:r>
    </w:p>
    <w:p w:rsidR="00D66CBE" w:rsidRPr="00DC56B4" w:rsidRDefault="00D66CBE" w:rsidP="0094225B">
      <w:pPr>
        <w:pStyle w:val="a8"/>
        <w:numPr>
          <w:ilvl w:val="0"/>
          <w:numId w:val="6"/>
        </w:numPr>
        <w:ind w:firstLineChars="0"/>
        <w:outlineLvl w:val="1"/>
        <w:rPr>
          <w:b/>
        </w:rPr>
      </w:pPr>
      <w:r w:rsidRPr="00DC56B4">
        <w:rPr>
          <w:b/>
        </w:rPr>
        <w:t>新款迈腾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05"/>
        <w:gridCol w:w="81"/>
      </w:tblGrid>
      <w:tr w:rsidR="00D66CBE" w:rsidRPr="00854509" w:rsidTr="00973F12">
        <w:trPr>
          <w:tblCellSpacing w:w="15" w:type="dxa"/>
        </w:trPr>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r w:rsidRPr="00854509">
              <w:rPr>
                <w:rFonts w:ascii="微软雅黑" w:eastAsia="微软雅黑" w:hAnsi="微软雅黑" w:cs="宋体"/>
                <w:noProof/>
                <w:color w:val="000000"/>
                <w:kern w:val="0"/>
                <w:sz w:val="27"/>
                <w:szCs w:val="27"/>
              </w:rPr>
              <w:drawing>
                <wp:inline distT="0" distB="0" distL="0" distR="0" wp14:anchorId="3795AEBF" wp14:editId="045DA809">
                  <wp:extent cx="3442247" cy="1800000"/>
                  <wp:effectExtent l="0" t="0" r="6350" b="0"/>
                  <wp:docPr id="12" name="图片 12" descr="http://58.246.65.10:8231/UploadFile/201912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1219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t>12月18日，新款迈腾上市，新车共推8款，售价区间为18.69万-30.99万元。</w:t>
      </w:r>
    </w:p>
    <w:p w:rsidR="00D66CBE" w:rsidRDefault="00D66CBE" w:rsidP="0094225B">
      <w:r>
        <w:rPr>
          <w:rFonts w:hint="eastAsia"/>
        </w:rPr>
        <w:t>外观方面，新车采用曲线式进气口和雾灯造型，</w:t>
      </w:r>
      <w:r>
        <w:t>Magotan字样标识移至车尾中部，双边两出式镀铬排气装饰。</w:t>
      </w:r>
    </w:p>
    <w:p w:rsidR="00D66CBE" w:rsidRDefault="00D66CBE" w:rsidP="0094225B">
      <w:r>
        <w:rPr>
          <w:rFonts w:hint="eastAsia"/>
        </w:rPr>
        <w:t>内饰方面，新车采用双色拼接座椅设计，全新的家族式多功能方向盘，全液晶仪表盘，触控式空调面板。</w:t>
      </w:r>
    </w:p>
    <w:p w:rsidR="00D66CBE" w:rsidRDefault="00D66CBE" w:rsidP="0094225B">
      <w:r>
        <w:rPr>
          <w:rFonts w:hint="eastAsia"/>
        </w:rPr>
        <w:t>配置方面，新车配备最新的“众行家”智能网联系统、</w:t>
      </w:r>
      <w:r>
        <w:t>VoiceAI智能语音功能、30色内饰氛围灯、方向盘离手监测提醒、前后预碰撞保护等。</w:t>
      </w:r>
    </w:p>
    <w:p w:rsidR="00D66CBE" w:rsidRDefault="00D66CBE" w:rsidP="0094225B">
      <w:r>
        <w:rPr>
          <w:rFonts w:hint="eastAsia"/>
        </w:rPr>
        <w:t>动力方面，新车搭载</w:t>
      </w:r>
      <w:r>
        <w:t>1.4T和2.0T发动机，匹配7DSG变速箱。</w:t>
      </w:r>
    </w:p>
    <w:p w:rsidR="00D66CBE" w:rsidRDefault="00D66CBE" w:rsidP="0094225B">
      <w:pPr>
        <w:rPr>
          <w:rFonts w:cs="宋体"/>
          <w:b/>
          <w:bCs/>
          <w:i/>
          <w:iCs/>
        </w:rPr>
      </w:pPr>
      <w:r w:rsidRPr="007B45F8">
        <w:rPr>
          <w:rFonts w:cs="宋体" w:hint="eastAsia"/>
          <w:b/>
          <w:bCs/>
          <w:i/>
          <w:iCs/>
        </w:rPr>
        <w:t>分析：。</w:t>
      </w:r>
    </w:p>
    <w:p w:rsidR="00D66CBE" w:rsidRPr="0077176B" w:rsidRDefault="00D66CBE" w:rsidP="0094225B">
      <w:pPr>
        <w:pStyle w:val="a8"/>
        <w:numPr>
          <w:ilvl w:val="0"/>
          <w:numId w:val="6"/>
        </w:numPr>
        <w:ind w:firstLineChars="0"/>
        <w:outlineLvl w:val="1"/>
        <w:rPr>
          <w:b/>
        </w:rPr>
      </w:pPr>
      <w:r w:rsidRPr="0077176B">
        <w:rPr>
          <w:b/>
        </w:rPr>
        <w:t>新款帕萨特PHEV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58"/>
        <w:gridCol w:w="81"/>
      </w:tblGrid>
      <w:tr w:rsidR="00D66CBE" w:rsidRPr="00854509" w:rsidTr="00973F12">
        <w:trPr>
          <w:tblCellSpacing w:w="15" w:type="dxa"/>
        </w:trPr>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r w:rsidRPr="00854509">
              <w:rPr>
                <w:rFonts w:ascii="微软雅黑" w:eastAsia="微软雅黑" w:hAnsi="微软雅黑" w:cs="宋体"/>
                <w:noProof/>
                <w:color w:val="000000"/>
                <w:kern w:val="0"/>
                <w:sz w:val="27"/>
                <w:szCs w:val="27"/>
              </w:rPr>
              <w:lastRenderedPageBreak/>
              <w:drawing>
                <wp:inline distT="0" distB="0" distL="0" distR="0" wp14:anchorId="0993ED80" wp14:editId="0B0B0312">
                  <wp:extent cx="3418792" cy="1800000"/>
                  <wp:effectExtent l="0" t="0" r="0" b="0"/>
                  <wp:docPr id="5" name="图片 5" descr="http://58.246.65.10:8231/UploadFile/201912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1216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8792"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t>12月13日，新款帕萨特PHEV上市，新车共推4款，补贴后售价区间为24.39万-25.39万元，享受国补1万元。</w:t>
      </w:r>
    </w:p>
    <w:p w:rsidR="00D66CBE" w:rsidRDefault="00D66CBE" w:rsidP="0094225B">
      <w:r>
        <w:rPr>
          <w:rFonts w:hint="eastAsia"/>
        </w:rPr>
        <w:t>外观方面，新车与现款基本一致。</w:t>
      </w:r>
    </w:p>
    <w:p w:rsidR="00D66CBE" w:rsidRDefault="00D66CBE" w:rsidP="0094225B">
      <w:r>
        <w:rPr>
          <w:rFonts w:hint="eastAsia"/>
        </w:rPr>
        <w:t>动力方面，新车搭载由</w:t>
      </w:r>
      <w:r>
        <w:t>1.4T发动机和电动机组成的插电混动系统，匹配6DSG变速箱。</w:t>
      </w:r>
    </w:p>
    <w:p w:rsidR="00D66CBE" w:rsidRDefault="00D66CBE" w:rsidP="0094225B">
      <w:pPr>
        <w:rPr>
          <w:rFonts w:cs="宋体"/>
          <w:b/>
          <w:bCs/>
          <w:i/>
          <w:iCs/>
        </w:rPr>
      </w:pPr>
      <w:r w:rsidRPr="007B45F8">
        <w:rPr>
          <w:rFonts w:cs="宋体" w:hint="eastAsia"/>
          <w:b/>
          <w:bCs/>
          <w:i/>
          <w:iCs/>
        </w:rPr>
        <w:t>分析：。</w:t>
      </w:r>
    </w:p>
    <w:p w:rsidR="00D66CBE" w:rsidRPr="0077176B" w:rsidRDefault="00D66CBE" w:rsidP="0094225B">
      <w:pPr>
        <w:pStyle w:val="a8"/>
        <w:numPr>
          <w:ilvl w:val="0"/>
          <w:numId w:val="6"/>
        </w:numPr>
        <w:ind w:firstLineChars="0"/>
        <w:outlineLvl w:val="1"/>
        <w:rPr>
          <w:b/>
        </w:rPr>
      </w:pPr>
      <w:r w:rsidRPr="0077176B">
        <w:rPr>
          <w:b/>
        </w:rPr>
        <w:t>雪佛兰创界雪乎蓝限量版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0"/>
        <w:gridCol w:w="81"/>
      </w:tblGrid>
      <w:tr w:rsidR="00D66CBE" w:rsidRPr="00854509" w:rsidTr="00973F12">
        <w:trPr>
          <w:tblCellSpacing w:w="15" w:type="dxa"/>
        </w:trPr>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r w:rsidRPr="00854509">
              <w:rPr>
                <w:rFonts w:ascii="微软雅黑" w:eastAsia="微软雅黑" w:hAnsi="微软雅黑" w:cs="宋体"/>
                <w:noProof/>
                <w:color w:val="000000"/>
                <w:kern w:val="0"/>
                <w:sz w:val="27"/>
                <w:szCs w:val="27"/>
              </w:rPr>
              <w:drawing>
                <wp:inline distT="0" distB="0" distL="0" distR="0" wp14:anchorId="1BCBB0A9" wp14:editId="7044F405">
                  <wp:extent cx="2619403" cy="1800000"/>
                  <wp:effectExtent l="0" t="0" r="0" b="0"/>
                  <wp:docPr id="42" name="图片 42" descr="http://58.246.65.10:8231/UploadFile/12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1217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9403"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t>12月16日，雪佛兰创界雪乎蓝限量版上市，新车售价为16.59万元。</w:t>
      </w:r>
    </w:p>
    <w:p w:rsidR="00D66CBE" w:rsidRDefault="00D66CBE" w:rsidP="0094225B">
      <w:r>
        <w:rPr>
          <w:rFonts w:hint="eastAsia"/>
        </w:rPr>
        <w:t>外观方面，新车车身配色为独享的雪乎蓝色，配有</w:t>
      </w:r>
      <w:r>
        <w:t>RS专属耀红徽标、RS专属曜黑领结、RS专属曜黑铭牌、镀铬双排气。</w:t>
      </w:r>
    </w:p>
    <w:p w:rsidR="00D66CBE" w:rsidRDefault="00D66CBE" w:rsidP="0094225B">
      <w:r>
        <w:rPr>
          <w:rFonts w:hint="eastAsia"/>
        </w:rPr>
        <w:t>配置方面，新车提供</w:t>
      </w:r>
      <w:r>
        <w:t>MyLink智能车载互联系统，搭载安吉星车联系统。</w:t>
      </w:r>
    </w:p>
    <w:p w:rsidR="00D66CBE" w:rsidRDefault="00D66CBE" w:rsidP="0094225B">
      <w:r>
        <w:rPr>
          <w:rFonts w:hint="eastAsia"/>
        </w:rPr>
        <w:t>动力方面，新车搭载</w:t>
      </w:r>
      <w:r>
        <w:t>1.3T发动机，匹配CVT变速箱。</w:t>
      </w:r>
    </w:p>
    <w:p w:rsidR="00D66CBE" w:rsidRDefault="00D66CBE" w:rsidP="0094225B">
      <w:pPr>
        <w:rPr>
          <w:rFonts w:cs="宋体"/>
          <w:b/>
          <w:bCs/>
          <w:i/>
          <w:iCs/>
        </w:rPr>
      </w:pPr>
      <w:r w:rsidRPr="007B45F8">
        <w:rPr>
          <w:rFonts w:cs="宋体" w:hint="eastAsia"/>
          <w:b/>
          <w:bCs/>
          <w:i/>
          <w:iCs/>
        </w:rPr>
        <w:t>分析：。</w:t>
      </w:r>
    </w:p>
    <w:p w:rsidR="00D66CBE" w:rsidRPr="0036467A" w:rsidRDefault="00D66CBE" w:rsidP="0094225B">
      <w:pPr>
        <w:pStyle w:val="a8"/>
        <w:numPr>
          <w:ilvl w:val="0"/>
          <w:numId w:val="6"/>
        </w:numPr>
        <w:ind w:firstLineChars="0"/>
        <w:outlineLvl w:val="1"/>
        <w:rPr>
          <w:b/>
        </w:rPr>
      </w:pPr>
      <w:r w:rsidRPr="0036467A">
        <w:rPr>
          <w:b/>
        </w:rPr>
        <w:t>长安福特锐际</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83"/>
        <w:gridCol w:w="81"/>
      </w:tblGrid>
      <w:tr w:rsidR="00D66CBE" w:rsidRPr="009F0E58" w:rsidTr="00973F12">
        <w:trPr>
          <w:tblCellSpacing w:w="15" w:type="dxa"/>
        </w:trPr>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r w:rsidRPr="009F0E58">
              <w:rPr>
                <w:rFonts w:ascii="微软雅黑" w:eastAsia="微软雅黑" w:hAnsi="微软雅黑" w:cs="宋体"/>
                <w:noProof/>
                <w:color w:val="000000"/>
                <w:kern w:val="0"/>
                <w:sz w:val="27"/>
                <w:szCs w:val="27"/>
              </w:rPr>
              <w:drawing>
                <wp:inline distT="0" distB="0" distL="0" distR="0" wp14:anchorId="028F8910" wp14:editId="5789E1E2">
                  <wp:extent cx="3434157" cy="1800000"/>
                  <wp:effectExtent l="0" t="0" r="0" b="0"/>
                  <wp:docPr id="43" name="图片 43" descr="http://58.246.65.10:8231/UploadFile/2019122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58.246.65.10:8231/UploadFile/2019122006.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34157"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9F0E58"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lastRenderedPageBreak/>
        <w:t>12月19日，长安福特锐际上市，新车共推3款，售价区间为18.98万-21.88万元。</w:t>
      </w:r>
    </w:p>
    <w:p w:rsidR="00D66CBE" w:rsidRDefault="00D66CBE" w:rsidP="0094225B">
      <w:r>
        <w:rPr>
          <w:rFonts w:hint="eastAsia"/>
        </w:rPr>
        <w:t>外观方面，新车提供两种外观风格，分别采用内部搭配银色与黑色相间设计元素的六边形前格栅样式，以及黑色蜂窝状前格栅样式，车尾部分保留“</w:t>
      </w:r>
      <w:r>
        <w:t>ESCAPE”字样标识。</w:t>
      </w:r>
    </w:p>
    <w:p w:rsidR="00D66CBE" w:rsidRDefault="00D66CBE" w:rsidP="0094225B">
      <w:r>
        <w:rPr>
          <w:rFonts w:hint="eastAsia"/>
        </w:rPr>
        <w:t>内饰方面，新车采用</w:t>
      </w:r>
      <w:r>
        <w:t>12.3英寸触控屏和全液晶仪表。</w:t>
      </w:r>
    </w:p>
    <w:p w:rsidR="00D66CBE" w:rsidRDefault="00D66CBE" w:rsidP="0094225B">
      <w:r>
        <w:rPr>
          <w:rFonts w:hint="eastAsia"/>
        </w:rPr>
        <w:t>配置方面，新车配备抬头显示、全景天窗、限速识别、车道辅助保持、自动泊车、自适应巡航、预碰撞制动系统、全景影像等。</w:t>
      </w:r>
    </w:p>
    <w:p w:rsidR="00D66CBE" w:rsidRDefault="00D66CBE" w:rsidP="0094225B">
      <w:r>
        <w:rPr>
          <w:rFonts w:hint="eastAsia"/>
        </w:rPr>
        <w:t>动力方面，新车搭载</w:t>
      </w:r>
      <w:r>
        <w:t>2.0T发动机，匹配8TIP变速箱。</w:t>
      </w:r>
    </w:p>
    <w:p w:rsidR="00D66CBE" w:rsidRPr="0036467A" w:rsidRDefault="00D66CBE" w:rsidP="0094225B">
      <w:pPr>
        <w:rPr>
          <w:rFonts w:cs="宋体"/>
          <w:b/>
          <w:bCs/>
          <w:i/>
          <w:iCs/>
        </w:rPr>
      </w:pPr>
      <w:r w:rsidRPr="007B45F8">
        <w:rPr>
          <w:rFonts w:cs="宋体" w:hint="eastAsia"/>
          <w:b/>
          <w:bCs/>
          <w:i/>
          <w:iCs/>
        </w:rPr>
        <w:t>分析：。</w:t>
      </w:r>
    </w:p>
    <w:p w:rsidR="0094225B" w:rsidRPr="00DA5660" w:rsidRDefault="0094225B" w:rsidP="0094225B">
      <w:pPr>
        <w:pStyle w:val="a8"/>
        <w:numPr>
          <w:ilvl w:val="0"/>
          <w:numId w:val="14"/>
        </w:numPr>
        <w:ind w:firstLineChars="0"/>
        <w:outlineLvl w:val="0"/>
        <w:rPr>
          <w:b/>
        </w:rPr>
      </w:pPr>
      <w:r w:rsidRPr="00C97499">
        <w:rPr>
          <w:rFonts w:cs="宋体" w:hint="eastAsia"/>
          <w:b/>
          <w:bCs/>
        </w:rPr>
        <w:t>宏观经济与政策</w:t>
      </w:r>
    </w:p>
    <w:p w:rsidR="00120B21" w:rsidRPr="00805816" w:rsidRDefault="00120B21" w:rsidP="00120B21">
      <w:pPr>
        <w:pStyle w:val="a8"/>
        <w:numPr>
          <w:ilvl w:val="0"/>
          <w:numId w:val="5"/>
        </w:numPr>
        <w:ind w:firstLineChars="0"/>
        <w:outlineLvl w:val="1"/>
        <w:rPr>
          <w:b/>
        </w:rPr>
      </w:pPr>
      <w:r w:rsidRPr="00805816">
        <w:rPr>
          <w:rFonts w:hint="eastAsia"/>
          <w:b/>
        </w:rPr>
        <w:t>中国对原产于美国的汽车及零部件暂停加征关税</w:t>
      </w:r>
    </w:p>
    <w:p w:rsidR="00120B21" w:rsidRDefault="00120B21" w:rsidP="00120B21">
      <w:r>
        <w:t>12月15日，国务院关税税则委员会发布公告称，暂不实施对原产于美国的部分进口商品加征关税。</w:t>
      </w:r>
    </w:p>
    <w:p w:rsidR="00120B21" w:rsidRDefault="00120B21" w:rsidP="00120B21">
      <w:r>
        <w:rPr>
          <w:rFonts w:hint="eastAsia"/>
        </w:rPr>
        <w:t>公告指出，为落实中美双方近日关于经贸问题的磋商结果，根据《中华人民共和国海关法》《中华人民共和国对外贸易法》《中华人民共和国进出口关税条例》等法律法规和国际法基本原则，国务院关税税则委员会决定，对原计划于</w:t>
      </w:r>
      <w:r>
        <w:t>12月15日12时01分起加征关税的原产于美国的部分进口商品，暂不征收10%、5%关税，对原产于美国的汽车及零部件继续暂停加征关税。</w:t>
      </w:r>
    </w:p>
    <w:p w:rsidR="00120B21" w:rsidRDefault="00120B21" w:rsidP="00120B21">
      <w:pPr>
        <w:rPr>
          <w:rFonts w:cs="宋体"/>
          <w:b/>
          <w:bCs/>
          <w:i/>
          <w:iCs/>
        </w:rPr>
      </w:pPr>
      <w:r w:rsidRPr="002009FE">
        <w:rPr>
          <w:rFonts w:cs="宋体" w:hint="eastAsia"/>
          <w:b/>
          <w:bCs/>
          <w:i/>
          <w:iCs/>
        </w:rPr>
        <w:t>分析：。</w:t>
      </w:r>
    </w:p>
    <w:p w:rsidR="00120B21" w:rsidRPr="00805816" w:rsidRDefault="00120B21" w:rsidP="00120B21">
      <w:pPr>
        <w:pStyle w:val="a8"/>
        <w:numPr>
          <w:ilvl w:val="0"/>
          <w:numId w:val="5"/>
        </w:numPr>
        <w:ind w:firstLineChars="0"/>
        <w:outlineLvl w:val="1"/>
        <w:rPr>
          <w:b/>
        </w:rPr>
      </w:pPr>
      <w:r w:rsidRPr="00805816">
        <w:rPr>
          <w:rFonts w:hint="eastAsia"/>
          <w:b/>
        </w:rPr>
        <w:t>中央经济工作会议定调</w:t>
      </w:r>
      <w:r w:rsidRPr="00805816">
        <w:rPr>
          <w:b/>
        </w:rPr>
        <w:t>2020年</w:t>
      </w:r>
    </w:p>
    <w:p w:rsidR="00120B21" w:rsidRDefault="00120B21" w:rsidP="00120B21">
      <w:r>
        <w:t>12月10日至12日，中央经济工作会议在北京举行。会议总结了2019年经济工作，分析了当前经济形势，部署了2020年经济工作。会议肯定了，面对国内外风险挑战明显上升的复杂局面，我国经济社会持续健康发展的成绩来之不易。</w:t>
      </w:r>
    </w:p>
    <w:p w:rsidR="00120B21" w:rsidRDefault="00120B21" w:rsidP="00120B21">
      <w:r>
        <w:rPr>
          <w:rFonts w:hint="eastAsia"/>
        </w:rPr>
        <w:t>会议指出，在深化供给侧结构性改革上持续用力，确保经济实现量的合理增长和质的稳步提升。“保持宏观杠杆率基本稳定”的定调，区别于去年“结构性去杠杆”，意味着</w:t>
      </w:r>
      <w:r>
        <w:t>2020年经济下行压力加大背景下，不宜大力去杠杆；稳杠杆的定调，也意味着不会出现大水漫灌，不会过度加杠杆。</w:t>
      </w:r>
    </w:p>
    <w:p w:rsidR="00120B21" w:rsidRDefault="00120B21" w:rsidP="00120B21">
      <w:r>
        <w:rPr>
          <w:rFonts w:hint="eastAsia"/>
        </w:rPr>
        <w:t>宏观政策组合的基本框架，仍然是积极财政政策</w:t>
      </w:r>
      <w:r>
        <w:t>+稳健货币政策+积极就业政策。会议强调，要完善和强化“六稳”举措，健全财政、货币、就业等政策协同和传导落实机制，确保经济运行在合理区间。要巩固和拓展减税降费成效，大力优化财政支出结构，进一步缓解企业融资难融资贵问题，多措并举保持就业形势稳定。</w:t>
      </w:r>
    </w:p>
    <w:p w:rsidR="00120B21" w:rsidRDefault="00120B21" w:rsidP="00120B21">
      <w:pPr>
        <w:rPr>
          <w:rFonts w:cs="宋体"/>
          <w:b/>
          <w:bCs/>
          <w:i/>
          <w:iCs/>
        </w:rPr>
      </w:pPr>
      <w:r w:rsidRPr="002009FE">
        <w:rPr>
          <w:rFonts w:cs="宋体" w:hint="eastAsia"/>
          <w:b/>
          <w:bCs/>
          <w:i/>
          <w:iCs/>
        </w:rPr>
        <w:t>分析：。</w:t>
      </w:r>
    </w:p>
    <w:p w:rsidR="00120B21" w:rsidRPr="000F279D" w:rsidRDefault="00120B21" w:rsidP="00120B21">
      <w:pPr>
        <w:pStyle w:val="a8"/>
        <w:numPr>
          <w:ilvl w:val="0"/>
          <w:numId w:val="5"/>
        </w:numPr>
        <w:ind w:firstLineChars="0"/>
        <w:outlineLvl w:val="1"/>
        <w:rPr>
          <w:b/>
        </w:rPr>
      </w:pPr>
      <w:r w:rsidRPr="000F279D">
        <w:rPr>
          <w:rFonts w:hint="eastAsia"/>
          <w:b/>
        </w:rPr>
        <w:t>补贴降低限行加剧</w:t>
      </w:r>
      <w:r w:rsidRPr="000F279D">
        <w:rPr>
          <w:b/>
        </w:rPr>
        <w:t>2020国三车将被淘汰</w:t>
      </w:r>
    </w:p>
    <w:p w:rsidR="00120B21" w:rsidRDefault="00120B21" w:rsidP="00120B21">
      <w:r>
        <w:rPr>
          <w:rFonts w:hint="eastAsia"/>
        </w:rPr>
        <w:t>有很多省市推出了国三车限行政策，以达到淘汰国三及以下老旧车的目标，伴随着环保加剧，预计到</w:t>
      </w:r>
      <w:r>
        <w:t>2020年限行国三及以下柴油货车的城市还将越来越多。</w:t>
      </w:r>
    </w:p>
    <w:p w:rsidR="00120B21" w:rsidRPr="000F279D" w:rsidRDefault="00120B21" w:rsidP="00120B21">
      <w:pPr>
        <w:rPr>
          <w:rFonts w:cs="宋体"/>
          <w:b/>
          <w:bCs/>
          <w:i/>
          <w:iCs/>
        </w:rPr>
      </w:pPr>
      <w:r w:rsidRPr="002009FE">
        <w:rPr>
          <w:rFonts w:cs="宋体" w:hint="eastAsia"/>
          <w:b/>
          <w:bCs/>
          <w:i/>
          <w:iCs/>
        </w:rPr>
        <w:t>分析：。</w:t>
      </w:r>
    </w:p>
    <w:p w:rsidR="00120B21" w:rsidRPr="0077176B" w:rsidRDefault="00120B21" w:rsidP="0094225B">
      <w:pPr>
        <w:pStyle w:val="a8"/>
        <w:numPr>
          <w:ilvl w:val="0"/>
          <w:numId w:val="15"/>
        </w:numPr>
        <w:ind w:firstLineChars="0"/>
        <w:outlineLvl w:val="1"/>
        <w:rPr>
          <w:b/>
        </w:rPr>
      </w:pPr>
      <w:r w:rsidRPr="0077176B">
        <w:rPr>
          <w:rFonts w:hint="eastAsia"/>
          <w:b/>
        </w:rPr>
        <w:t>财政部：前</w:t>
      </w:r>
      <w:r w:rsidRPr="0077176B">
        <w:rPr>
          <w:b/>
        </w:rPr>
        <w:t>11月全国一般公共预算收入同比增3.8%</w:t>
      </w:r>
    </w:p>
    <w:p w:rsidR="00120B21" w:rsidRDefault="00120B21" w:rsidP="0094225B">
      <w:r>
        <w:t>1-11月累计，全国一般公共预算收入178,967亿元，同比增长3.8%。其中，中央一般公共预算收入86,116亿元，同比增长4.8%；地方一般公共预算本级收入92,851亿元，同比增长3%。</w:t>
      </w:r>
    </w:p>
    <w:p w:rsidR="00120B21" w:rsidRDefault="00120B21" w:rsidP="0094225B">
      <w:pPr>
        <w:rPr>
          <w:rFonts w:cs="宋体"/>
          <w:b/>
          <w:bCs/>
          <w:i/>
          <w:iCs/>
        </w:rPr>
      </w:pPr>
      <w:r w:rsidRPr="00B76960">
        <w:rPr>
          <w:rFonts w:cs="宋体" w:hint="eastAsia"/>
          <w:b/>
          <w:bCs/>
          <w:i/>
          <w:iCs/>
        </w:rPr>
        <w:t>分析：。</w:t>
      </w:r>
    </w:p>
    <w:p w:rsidR="00120B21" w:rsidRPr="000F279D" w:rsidRDefault="00120B21" w:rsidP="00120B21">
      <w:pPr>
        <w:pStyle w:val="a8"/>
        <w:numPr>
          <w:ilvl w:val="0"/>
          <w:numId w:val="5"/>
        </w:numPr>
        <w:ind w:firstLineChars="0"/>
        <w:outlineLvl w:val="1"/>
        <w:rPr>
          <w:b/>
        </w:rPr>
      </w:pPr>
      <w:r w:rsidRPr="000F279D">
        <w:rPr>
          <w:rFonts w:hint="eastAsia"/>
          <w:b/>
        </w:rPr>
        <w:t>发改委：</w:t>
      </w:r>
      <w:r w:rsidRPr="000F279D">
        <w:rPr>
          <w:b/>
        </w:rPr>
        <w:t>12月16日国内成品油价格不调整</w:t>
      </w:r>
    </w:p>
    <w:p w:rsidR="00120B21" w:rsidRDefault="00120B21" w:rsidP="00120B21">
      <w:r w:rsidRPr="004F6838">
        <w:rPr>
          <w:rFonts w:hint="eastAsia"/>
        </w:rPr>
        <w:t>日前，国家发改委宣布，新一轮成品油调价窗口将于今天（</w:t>
      </w:r>
      <w:r w:rsidRPr="004F6838">
        <w:t>12月16日）24时开启。由于伦敦布伦特、纽约wti油价比上轮调价周期小幅上涨等原因，本次汽、柴油价格不作调整，未调金额纳入下次调价时累加或冲抵。</w:t>
      </w:r>
    </w:p>
    <w:p w:rsidR="00120B21" w:rsidRPr="000F279D" w:rsidRDefault="00120B21" w:rsidP="00120B21">
      <w:pPr>
        <w:rPr>
          <w:rFonts w:cs="宋体"/>
          <w:b/>
          <w:bCs/>
          <w:i/>
          <w:iCs/>
        </w:rPr>
      </w:pPr>
      <w:r w:rsidRPr="002009FE">
        <w:rPr>
          <w:rFonts w:cs="宋体" w:hint="eastAsia"/>
          <w:b/>
          <w:bCs/>
          <w:i/>
          <w:iCs/>
        </w:rPr>
        <w:lastRenderedPageBreak/>
        <w:t>分析：。</w:t>
      </w:r>
    </w:p>
    <w:p w:rsidR="00120B21" w:rsidRPr="0077176B" w:rsidRDefault="00120B21" w:rsidP="00120B21">
      <w:pPr>
        <w:pStyle w:val="a8"/>
        <w:numPr>
          <w:ilvl w:val="0"/>
          <w:numId w:val="5"/>
        </w:numPr>
        <w:ind w:firstLineChars="0"/>
        <w:outlineLvl w:val="1"/>
        <w:rPr>
          <w:b/>
        </w:rPr>
      </w:pPr>
      <w:r w:rsidRPr="0077176B">
        <w:rPr>
          <w:rFonts w:hint="eastAsia"/>
          <w:b/>
        </w:rPr>
        <w:t>发改委：明年还将修订外资准入负面清单，在更多领域允许外商独资经营</w:t>
      </w:r>
    </w:p>
    <w:p w:rsidR="00120B21" w:rsidRDefault="00120B21" w:rsidP="00120B21">
      <w:r>
        <w:t>国家发改委新闻发言人表示，明年将进一步扩大对外开放，还将再次修订外资准入负面清单，在更多领域允许外商独资经营，清单之外不能设限，保障外资企业国民待遇；继续促进投资便利化，继续深化利用外资领域“放管服”改革，完善管理体制，简化审批程序，做好外资项目落地服务。</w:t>
      </w:r>
    </w:p>
    <w:p w:rsidR="00120B21" w:rsidRDefault="00120B21" w:rsidP="00120B21">
      <w:pPr>
        <w:rPr>
          <w:rFonts w:cs="宋体"/>
          <w:b/>
          <w:bCs/>
          <w:i/>
          <w:iCs/>
        </w:rPr>
      </w:pPr>
      <w:r w:rsidRPr="002009FE">
        <w:rPr>
          <w:rFonts w:cs="宋体" w:hint="eastAsia"/>
          <w:b/>
          <w:bCs/>
          <w:i/>
          <w:iCs/>
        </w:rPr>
        <w:t>分析：。</w:t>
      </w:r>
    </w:p>
    <w:p w:rsidR="00120B21" w:rsidRPr="00DC56B4" w:rsidRDefault="00120B21" w:rsidP="00120B21">
      <w:pPr>
        <w:pStyle w:val="a8"/>
        <w:numPr>
          <w:ilvl w:val="0"/>
          <w:numId w:val="5"/>
        </w:numPr>
        <w:ind w:firstLineChars="0"/>
        <w:outlineLvl w:val="1"/>
        <w:rPr>
          <w:b/>
        </w:rPr>
      </w:pPr>
      <w:r w:rsidRPr="00DC56B4">
        <w:rPr>
          <w:rFonts w:hint="eastAsia"/>
          <w:b/>
        </w:rPr>
        <w:t>工信部：公示第</w:t>
      </w:r>
      <w:r w:rsidRPr="00DC56B4">
        <w:rPr>
          <w:b/>
        </w:rPr>
        <w:t>327批新车</w:t>
      </w:r>
    </w:p>
    <w:p w:rsidR="00120B21" w:rsidRDefault="00120B21" w:rsidP="00120B21">
      <w:r>
        <w:t>12月17日，工信部在官方网站公示了申报第327批《道路机动车辆生产企业及产品公告》。申报新能源汽车产品的共有69户企业的147个型号，其中纯电动产品共62户企业127个型号、插电式混合动力产品共7户企业7个型号、燃料电池产品共7户企业13个型号。丰田奕泽纯电版/大众途岳纯电版/零跑T03等新能源车入选。</w:t>
      </w:r>
    </w:p>
    <w:p w:rsidR="00120B21" w:rsidRDefault="00120B21" w:rsidP="00120B21">
      <w:pPr>
        <w:rPr>
          <w:rFonts w:cs="宋体"/>
          <w:b/>
          <w:bCs/>
          <w:i/>
          <w:iCs/>
        </w:rPr>
      </w:pPr>
      <w:r w:rsidRPr="002009FE">
        <w:rPr>
          <w:rFonts w:cs="宋体" w:hint="eastAsia"/>
          <w:b/>
          <w:bCs/>
          <w:i/>
          <w:iCs/>
        </w:rPr>
        <w:t>分析：。</w:t>
      </w:r>
    </w:p>
    <w:p w:rsidR="00120B21" w:rsidRPr="00BC5BDD" w:rsidRDefault="00120B21" w:rsidP="00120B21">
      <w:pPr>
        <w:pStyle w:val="a8"/>
        <w:numPr>
          <w:ilvl w:val="0"/>
          <w:numId w:val="5"/>
        </w:numPr>
        <w:ind w:firstLineChars="0"/>
        <w:outlineLvl w:val="1"/>
        <w:rPr>
          <w:b/>
        </w:rPr>
      </w:pPr>
      <w:r w:rsidRPr="00BC5BDD">
        <w:rPr>
          <w:rFonts w:hint="eastAsia"/>
          <w:b/>
        </w:rPr>
        <w:t>工业和信息化部装备工业发展中心：关于</w:t>
      </w:r>
      <w:r w:rsidRPr="00BC5BDD">
        <w:rPr>
          <w:b/>
        </w:rPr>
        <w:t>VIN重新标示备案及合格证信息系统升级的通知</w:t>
      </w:r>
    </w:p>
    <w:p w:rsidR="00120B21" w:rsidRPr="00BC5BDD" w:rsidRDefault="00120B21" w:rsidP="00120B21">
      <w:r w:rsidRPr="00BC5BDD">
        <w:rPr>
          <w:rFonts w:hint="eastAsia"/>
        </w:rPr>
        <w:t>通知称，为贯彻《道路车辆</w:t>
      </w:r>
      <w:r w:rsidRPr="00BC5BDD">
        <w:t>车辆识别代号(VIN)》GB16735-2019关于已标示的车辆识别代号的重新标示或变更，以及VIN车型年份使用标注等要求，方便生产企业开展相关工作</w:t>
      </w:r>
    </w:p>
    <w:p w:rsidR="00120B21" w:rsidRPr="00BC5BDD" w:rsidRDefault="00120B21" w:rsidP="00120B21">
      <w:r w:rsidRPr="00BC5BDD">
        <w:rPr>
          <w:rFonts w:hint="eastAsia"/>
        </w:rPr>
        <w:t>五、对于企业车型</w:t>
      </w:r>
      <w:r w:rsidRPr="00BC5BDD">
        <w:t>VIN编制规则采用“车型年份”的，应在申报《公告》产品准入时，在“是否使用车型年份”标注为“是”，同时在《公告》参数其他栏进行描述。企业在上传合格证电子信息时，根据实际情况，对“是否使用车型年份”字段进行标注；对于使用车型年份的车辆，还应在备注栏增加“VIN编制使用车型年份”描述。</w:t>
      </w:r>
    </w:p>
    <w:p w:rsidR="00120B21" w:rsidRPr="00BC5BDD" w:rsidRDefault="00120B21" w:rsidP="00120B21">
      <w:r w:rsidRPr="00BC5BDD">
        <w:rPr>
          <w:rFonts w:hint="eastAsia"/>
        </w:rPr>
        <w:t>六、自</w:t>
      </w:r>
      <w:r w:rsidRPr="00BC5BDD">
        <w:t>2020年1月1日起，使用机动车合格证标准版客户端的企业，可通过在线升级完成对客户端的升级。使用代理服务进行二次开发的企业，通过代理服务监视器完成对代理服务的升级。</w:t>
      </w:r>
    </w:p>
    <w:p w:rsidR="00120B21" w:rsidRPr="00BC5BDD" w:rsidRDefault="00120B21" w:rsidP="00120B21">
      <w:r w:rsidRPr="00BC5BDD">
        <w:rPr>
          <w:rFonts w:hint="eastAsia"/>
        </w:rPr>
        <w:t>客户端升级后，企业可根据实际情况对“</w:t>
      </w:r>
      <w:r w:rsidRPr="00BC5BDD">
        <w:t>VIN重新标示或变更”选项和“是否使用车型年份选项”进行标注。二次开发企业根据实际情况，对“VIN重新标示或变更”字段进行标注。其中，“0”表示VIN未重新标示或变更，“1”表示VIN因打刻设备故障等原因重新标示，“2”表示VIN因校验位计算错误变更，“3”表示VIN因其他原因变更。二次开发企业如使用车型年份，应在上传合格证电子信息时，对“是否使用车型年份”标注为“是”，否则标注为“否”。</w:t>
      </w:r>
    </w:p>
    <w:p w:rsidR="00120B21" w:rsidRDefault="00120B21" w:rsidP="00120B21">
      <w:r w:rsidRPr="00BC5BDD">
        <w:rPr>
          <w:rFonts w:hint="eastAsia"/>
        </w:rPr>
        <w:t>七、企业应严格执行</w:t>
      </w:r>
      <w:r w:rsidRPr="00BC5BDD">
        <w:t>GB16735-2019《道路车辆车辆识别代号（VIN）》国家标准，加强内部管理，严格限制VIN重新标示或变更范围。对于符合VIN重新标示或变更要求的，应按照上述要求履行备案手续。通过机动车合格证系统进行标注的信息，我中心实时交换至公安部，作为辅助车辆核验的数据依据。</w:t>
      </w:r>
    </w:p>
    <w:p w:rsidR="00120B21" w:rsidRPr="00BC5BDD" w:rsidRDefault="00120B21" w:rsidP="00120B21">
      <w:pPr>
        <w:rPr>
          <w:rFonts w:cs="宋体"/>
          <w:b/>
          <w:bCs/>
          <w:i/>
          <w:iCs/>
        </w:rPr>
      </w:pPr>
      <w:r w:rsidRPr="002009FE">
        <w:rPr>
          <w:rFonts w:cs="宋体" w:hint="eastAsia"/>
          <w:b/>
          <w:bCs/>
          <w:i/>
          <w:iCs/>
        </w:rPr>
        <w:t>分析：。</w:t>
      </w:r>
    </w:p>
    <w:p w:rsidR="00120B21" w:rsidRPr="00BC5BDD" w:rsidRDefault="00120B21" w:rsidP="00120B21">
      <w:pPr>
        <w:pStyle w:val="a8"/>
        <w:numPr>
          <w:ilvl w:val="0"/>
          <w:numId w:val="5"/>
        </w:numPr>
        <w:ind w:firstLineChars="0"/>
        <w:outlineLvl w:val="1"/>
        <w:rPr>
          <w:b/>
        </w:rPr>
      </w:pPr>
      <w:r w:rsidRPr="00BC5BDD">
        <w:rPr>
          <w:rFonts w:hint="eastAsia"/>
          <w:b/>
        </w:rPr>
        <w:t>工业和信息化部装备工业发展中心：关于升级机动车合格证车辆配置信息管理系统有关事项的通知</w:t>
      </w:r>
    </w:p>
    <w:p w:rsidR="00120B21" w:rsidRPr="00BC5BDD" w:rsidRDefault="00120B21" w:rsidP="00120B21">
      <w:r w:rsidRPr="00BC5BDD">
        <w:t>1、根据企业填报的配置参数,系统将自动生成25位车辆配置序列号。</w:t>
      </w:r>
    </w:p>
    <w:p w:rsidR="00120B21" w:rsidRPr="00BC5BDD" w:rsidRDefault="00120B21" w:rsidP="00120B21">
      <w:r w:rsidRPr="00BC5BDD">
        <w:t>2、系统增加未使用车辆配置序列号的作废功能。对确需作废的配置，企业可在车辆配置信息详情页面查看配置参数后，点击作废按钮进行作废。对已使用的车辆配置序列号系统将不允许进行作废。</w:t>
      </w:r>
    </w:p>
    <w:p w:rsidR="00120B21" w:rsidRPr="00BC5BDD" w:rsidRDefault="00120B21" w:rsidP="00120B21">
      <w:r w:rsidRPr="00BC5BDD">
        <w:t>3、依据25号公告附件1车辆配置序列号填报说明,系统将对配置参数及必填项进行调整。</w:t>
      </w:r>
    </w:p>
    <w:p w:rsidR="00120B21" w:rsidRPr="00BC5BDD" w:rsidRDefault="00120B21" w:rsidP="00120B21">
      <w:pPr>
        <w:rPr>
          <w:rFonts w:cs="宋体"/>
          <w:b/>
          <w:bCs/>
          <w:i/>
          <w:iCs/>
        </w:rPr>
      </w:pPr>
      <w:r w:rsidRPr="002009FE">
        <w:rPr>
          <w:rFonts w:cs="宋体" w:hint="eastAsia"/>
          <w:b/>
          <w:bCs/>
          <w:i/>
          <w:iCs/>
        </w:rPr>
        <w:t>分析：。</w:t>
      </w:r>
    </w:p>
    <w:p w:rsidR="00120B21" w:rsidRPr="000F279D" w:rsidRDefault="00120B21" w:rsidP="00120B21">
      <w:pPr>
        <w:pStyle w:val="a8"/>
        <w:numPr>
          <w:ilvl w:val="0"/>
          <w:numId w:val="5"/>
        </w:numPr>
        <w:ind w:firstLineChars="0"/>
        <w:outlineLvl w:val="1"/>
        <w:rPr>
          <w:b/>
        </w:rPr>
      </w:pPr>
      <w:r w:rsidRPr="000F279D">
        <w:rPr>
          <w:rFonts w:hint="eastAsia"/>
          <w:b/>
        </w:rPr>
        <w:t>国家电网充电桩实现“即插即充”功能</w:t>
      </w:r>
    </w:p>
    <w:p w:rsidR="00120B21" w:rsidRDefault="00120B21" w:rsidP="00120B21">
      <w:r>
        <w:rPr>
          <w:rFonts w:hint="eastAsia"/>
        </w:rPr>
        <w:t>国网电动汽车公司发布消息称，</w:t>
      </w:r>
      <w:r>
        <w:t>e充电App增加了即插即充功能，升级后的公共直流充电桩</w:t>
      </w:r>
      <w:r>
        <w:lastRenderedPageBreak/>
        <w:t>将全部满足“即插即充、无感支付”功能，从而提升用户充电便利性。</w:t>
      </w:r>
    </w:p>
    <w:p w:rsidR="00120B21" w:rsidRPr="000F279D" w:rsidRDefault="00120B21" w:rsidP="00120B21">
      <w:pPr>
        <w:rPr>
          <w:rFonts w:cs="宋体"/>
          <w:b/>
          <w:bCs/>
          <w:i/>
          <w:iCs/>
        </w:rPr>
      </w:pPr>
      <w:r w:rsidRPr="002009FE">
        <w:rPr>
          <w:rFonts w:cs="宋体" w:hint="eastAsia"/>
          <w:b/>
          <w:bCs/>
          <w:i/>
          <w:iCs/>
        </w:rPr>
        <w:t>分析：。</w:t>
      </w:r>
    </w:p>
    <w:p w:rsidR="00120B21" w:rsidRPr="0036467A" w:rsidRDefault="00120B21" w:rsidP="0094225B">
      <w:pPr>
        <w:pStyle w:val="a8"/>
        <w:numPr>
          <w:ilvl w:val="0"/>
          <w:numId w:val="15"/>
        </w:numPr>
        <w:ind w:firstLineChars="0"/>
        <w:outlineLvl w:val="1"/>
        <w:rPr>
          <w:b/>
        </w:rPr>
      </w:pPr>
      <w:r w:rsidRPr="0036467A">
        <w:rPr>
          <w:rFonts w:hint="eastAsia"/>
          <w:b/>
        </w:rPr>
        <w:t>国务院：公布第一批对美加征关税商品第二次排除清单</w:t>
      </w:r>
    </w:p>
    <w:p w:rsidR="00120B21" w:rsidRDefault="00120B21" w:rsidP="0094225B">
      <w:r>
        <w:t>12月19日，经国务院批准，国务院关税税则委员会公布第一批对美加征关税商品第二次排除清单，对第一批对美加征关税商品，第二次排除部分商品，自2019年12月26日至2020年12月25日，不再加征我为反制美301措施所加征的关税，已加征关税不予退还。第一批对美加征关税的其余商品，暂不予排除。下一步，国务院关税税则委员会将继续开展对美加征关税商品排除工作，适时公布第二批对美加征关税商品排除清单。</w:t>
      </w:r>
    </w:p>
    <w:p w:rsidR="00120B21" w:rsidRDefault="00120B21" w:rsidP="0094225B">
      <w:pPr>
        <w:rPr>
          <w:rFonts w:cs="宋体"/>
          <w:b/>
          <w:bCs/>
          <w:i/>
          <w:iCs/>
        </w:rPr>
      </w:pPr>
      <w:r w:rsidRPr="00B76960">
        <w:rPr>
          <w:rFonts w:cs="宋体" w:hint="eastAsia"/>
          <w:b/>
          <w:bCs/>
          <w:i/>
          <w:iCs/>
        </w:rPr>
        <w:t>分析：。</w:t>
      </w:r>
    </w:p>
    <w:p w:rsidR="00120B21" w:rsidRPr="00805816" w:rsidRDefault="00120B21" w:rsidP="00120B21">
      <w:pPr>
        <w:pStyle w:val="a8"/>
        <w:numPr>
          <w:ilvl w:val="0"/>
          <w:numId w:val="5"/>
        </w:numPr>
        <w:ind w:firstLineChars="0"/>
        <w:outlineLvl w:val="1"/>
        <w:rPr>
          <w:b/>
        </w:rPr>
      </w:pPr>
      <w:r w:rsidRPr="00805816">
        <w:rPr>
          <w:rFonts w:hint="eastAsia"/>
          <w:b/>
        </w:rPr>
        <w:t>北京市发布自动驾驶测试管理实施细则</w:t>
      </w:r>
    </w:p>
    <w:p w:rsidR="00120B21" w:rsidRDefault="00120B21" w:rsidP="00120B21">
      <w:r>
        <w:t>12月13日，北京市交通委员会、北京市公安局公安交通管理局及北京市经济和信息化局联合发布了《北京市自动驾驶车辆道路测试管理实施细则（试行）》的通知及细则。</w:t>
      </w:r>
    </w:p>
    <w:p w:rsidR="00120B21" w:rsidRDefault="00120B21" w:rsidP="00120B21">
      <w:r>
        <w:rPr>
          <w:rFonts w:hint="eastAsia"/>
        </w:rPr>
        <w:t>上述细则要求自动驾驶测试中的车辆应能即时转换为人工操作模式，测试方应购买每车保额不低于</w:t>
      </w:r>
      <w:r>
        <w:t>500万元的交通事故责任保险，测试驾驶员应实车训练50小时以上，并具有3年以上安全驾驶经历。与此同时，上述细则允许招募志愿者进行载人测试，但测试方应购买每车每座位不低于200万元的座位险或者每人不低于100万元的必要商业保险如人身意外险等。</w:t>
      </w:r>
    </w:p>
    <w:p w:rsidR="00120B21" w:rsidRDefault="00120B21" w:rsidP="00120B21">
      <w:pPr>
        <w:rPr>
          <w:rFonts w:cs="宋体"/>
          <w:b/>
          <w:bCs/>
          <w:i/>
          <w:iCs/>
        </w:rPr>
      </w:pPr>
      <w:r w:rsidRPr="002009FE">
        <w:rPr>
          <w:rFonts w:cs="宋体" w:hint="eastAsia"/>
          <w:b/>
          <w:bCs/>
          <w:i/>
          <w:iCs/>
        </w:rPr>
        <w:t>分析：。</w:t>
      </w:r>
    </w:p>
    <w:p w:rsidR="00120B21" w:rsidRPr="000F279D" w:rsidRDefault="00120B21" w:rsidP="00120B21">
      <w:pPr>
        <w:pStyle w:val="a8"/>
        <w:numPr>
          <w:ilvl w:val="0"/>
          <w:numId w:val="5"/>
        </w:numPr>
        <w:ind w:firstLineChars="0"/>
        <w:outlineLvl w:val="1"/>
        <w:rPr>
          <w:b/>
        </w:rPr>
      </w:pPr>
      <w:r w:rsidRPr="000F279D">
        <w:rPr>
          <w:rFonts w:hint="eastAsia"/>
          <w:b/>
        </w:rPr>
        <w:t>北京市公用充电设施运营考核奖励补贴发力加速发展</w:t>
      </w:r>
    </w:p>
    <w:p w:rsidR="00120B21" w:rsidRDefault="00120B21" w:rsidP="00120B21">
      <w:r>
        <w:t>2018年10月，北京市城市管理委员会出台《关于实施2018-2019年度北京市电动汽车社会公用充电设施运营考核奖励实施细则的通知（京管发[2018]108号）》，助推社会公用充电设施更好的为电动汽车“保驾护航”。</w:t>
      </w:r>
    </w:p>
    <w:p w:rsidR="00120B21" w:rsidRDefault="00120B21" w:rsidP="00120B21">
      <w:r>
        <w:rPr>
          <w:rFonts w:hint="eastAsia"/>
        </w:rPr>
        <w:t>自政策实施以来，北京市社会公用充电设施运营考核奖励入围场站</w:t>
      </w:r>
      <w:r>
        <w:t>1457个。据北京市城市管理委员会2019年11月26日发布的《关于2018-2019年度北京市社会公用充电设施运营考核奖励资金项目年度评审验收结果的公告》显示，入围考核奖励的1457个社会公用充电场站中，充电站等级被评A级场站总计1324个，B级场站78个，C级场站35个，D级场站20个。</w:t>
      </w:r>
    </w:p>
    <w:p w:rsidR="00120B21" w:rsidRPr="000F279D" w:rsidRDefault="00120B21" w:rsidP="00120B21">
      <w:pPr>
        <w:rPr>
          <w:rFonts w:cs="宋体"/>
          <w:b/>
          <w:bCs/>
          <w:i/>
          <w:iCs/>
        </w:rPr>
      </w:pPr>
      <w:r w:rsidRPr="002009FE">
        <w:rPr>
          <w:rFonts w:cs="宋体" w:hint="eastAsia"/>
          <w:b/>
          <w:bCs/>
          <w:i/>
          <w:iCs/>
        </w:rPr>
        <w:t>分析：。</w:t>
      </w:r>
    </w:p>
    <w:p w:rsidR="00120B21" w:rsidRPr="009945E4" w:rsidRDefault="00120B21" w:rsidP="00120B21">
      <w:pPr>
        <w:pStyle w:val="a8"/>
        <w:numPr>
          <w:ilvl w:val="0"/>
          <w:numId w:val="5"/>
        </w:numPr>
        <w:ind w:firstLineChars="0"/>
        <w:outlineLvl w:val="1"/>
        <w:rPr>
          <w:b/>
        </w:rPr>
      </w:pPr>
      <w:r w:rsidRPr="009945E4">
        <w:rPr>
          <w:rFonts w:hint="eastAsia"/>
          <w:b/>
        </w:rPr>
        <w:t>交通部：进一步加快智能视频监控报警装置安装</w:t>
      </w:r>
    </w:p>
    <w:p w:rsidR="00120B21" w:rsidRDefault="00120B21" w:rsidP="00120B21">
      <w:r>
        <w:rPr>
          <w:rFonts w:hint="eastAsia"/>
        </w:rPr>
        <w:t>交通运输部办公厅发布关于贯彻落实习近平总书记重要指示批示精神切实加强道路运输安全监管工作的通知。进一步加强安全隐患排查整治，进一步提升道路运输车辆技术性能，改革道路运输车辆动态监管标准符合性审查制度，进一步加快智能视频监控报警装置安装。</w:t>
      </w:r>
    </w:p>
    <w:p w:rsidR="00120B21" w:rsidRDefault="00120B21" w:rsidP="00120B21">
      <w:pPr>
        <w:rPr>
          <w:rFonts w:cs="宋体"/>
          <w:b/>
          <w:bCs/>
          <w:i/>
          <w:iCs/>
        </w:rPr>
      </w:pPr>
      <w:r w:rsidRPr="002009FE">
        <w:rPr>
          <w:rFonts w:cs="宋体" w:hint="eastAsia"/>
          <w:b/>
          <w:bCs/>
          <w:i/>
          <w:iCs/>
        </w:rPr>
        <w:t>分析：。</w:t>
      </w:r>
    </w:p>
    <w:p w:rsidR="00120B21" w:rsidRPr="00DC56B4" w:rsidRDefault="00120B21" w:rsidP="00120B21">
      <w:pPr>
        <w:pStyle w:val="a8"/>
        <w:numPr>
          <w:ilvl w:val="0"/>
          <w:numId w:val="5"/>
        </w:numPr>
        <w:ind w:firstLineChars="0"/>
        <w:outlineLvl w:val="1"/>
        <w:rPr>
          <w:b/>
        </w:rPr>
      </w:pPr>
      <w:r w:rsidRPr="00DC56B4">
        <w:rPr>
          <w:rFonts w:hint="eastAsia"/>
          <w:b/>
        </w:rPr>
        <w:t>交通部：网约车与出租车融合，推进运价市场化</w:t>
      </w:r>
    </w:p>
    <w:p w:rsidR="00120B21" w:rsidRDefault="00120B21" w:rsidP="00120B21">
      <w:r>
        <w:t>出租汽车行业数字化升级专题研讨会近日在北京举行，本次会议就出租车、网约车融合发展展开讨论。会中，交通部相关负责人提出推进出租车与网约车融合发展，实行巡游、网约一体化。提倡两种出行的驾驶员一体化，同时推进出租车运价走向市场化，加快改革进行。</w:t>
      </w:r>
    </w:p>
    <w:p w:rsidR="00120B21" w:rsidRDefault="00120B21" w:rsidP="00120B21">
      <w:pPr>
        <w:rPr>
          <w:rFonts w:cs="宋体"/>
          <w:b/>
          <w:bCs/>
          <w:i/>
          <w:iCs/>
        </w:rPr>
      </w:pPr>
      <w:r w:rsidRPr="002009FE">
        <w:rPr>
          <w:rFonts w:cs="宋体" w:hint="eastAsia"/>
          <w:b/>
          <w:bCs/>
          <w:i/>
          <w:iCs/>
        </w:rPr>
        <w:t>分析：。</w:t>
      </w:r>
    </w:p>
    <w:p w:rsidR="00120B21" w:rsidRPr="000F279D" w:rsidRDefault="00120B21" w:rsidP="00120B21">
      <w:pPr>
        <w:pStyle w:val="a8"/>
        <w:numPr>
          <w:ilvl w:val="0"/>
          <w:numId w:val="5"/>
        </w:numPr>
        <w:ind w:firstLineChars="0"/>
        <w:outlineLvl w:val="1"/>
        <w:rPr>
          <w:b/>
        </w:rPr>
      </w:pPr>
      <w:r w:rsidRPr="000F279D">
        <w:rPr>
          <w:rFonts w:hint="eastAsia"/>
          <w:b/>
        </w:rPr>
        <w:t>交通运输部：明年起</w:t>
      </w:r>
      <w:r w:rsidRPr="000F279D">
        <w:rPr>
          <w:b/>
        </w:rPr>
        <w:t>8座、9座客车通行费降一半</w:t>
      </w:r>
    </w:p>
    <w:p w:rsidR="00120B21" w:rsidRDefault="00120B21" w:rsidP="00120B21">
      <w:r>
        <w:rPr>
          <w:rFonts w:hint="eastAsia"/>
        </w:rPr>
        <w:t>据交通运输部消息，明年起，所有跑高速的车辆都将按照修订后的交通运输行业标准核定收费，其中</w:t>
      </w:r>
      <w:r>
        <w:t>8座、9座客车收费标准将降一半。</w:t>
      </w:r>
    </w:p>
    <w:p w:rsidR="00120B21" w:rsidRDefault="00120B21" w:rsidP="00120B21">
      <w:pPr>
        <w:rPr>
          <w:rFonts w:cs="宋体"/>
          <w:b/>
          <w:bCs/>
          <w:i/>
          <w:iCs/>
        </w:rPr>
      </w:pPr>
      <w:r w:rsidRPr="002009FE">
        <w:rPr>
          <w:rFonts w:cs="宋体" w:hint="eastAsia"/>
          <w:b/>
          <w:bCs/>
          <w:i/>
          <w:iCs/>
        </w:rPr>
        <w:t>分析：。</w:t>
      </w:r>
    </w:p>
    <w:p w:rsidR="00120B21" w:rsidRPr="00BC5BDD" w:rsidRDefault="00120B21" w:rsidP="00120B21">
      <w:pPr>
        <w:pStyle w:val="a8"/>
        <w:numPr>
          <w:ilvl w:val="0"/>
          <w:numId w:val="5"/>
        </w:numPr>
        <w:ind w:firstLineChars="0"/>
        <w:outlineLvl w:val="1"/>
        <w:rPr>
          <w:b/>
        </w:rPr>
      </w:pPr>
      <w:r w:rsidRPr="00BC5BDD">
        <w:rPr>
          <w:rFonts w:hint="eastAsia"/>
          <w:b/>
        </w:rPr>
        <w:t>交通运输部办公厅：关于贯彻实施《危险货物道路运输安全管理办法》的通知</w:t>
      </w:r>
    </w:p>
    <w:p w:rsidR="00120B21" w:rsidRPr="00BC5BDD" w:rsidRDefault="00120B21" w:rsidP="00120B21">
      <w:r w:rsidRPr="00BC5BDD">
        <w:rPr>
          <w:rFonts w:hint="eastAsia"/>
        </w:rPr>
        <w:t>通知称，</w:t>
      </w:r>
      <w:r w:rsidRPr="00BC5BDD">
        <w:t>2019年11月10日，交通运输部、工业和信息化部、公安部、生态环境部、应急管理部、市场监管总局颁布了联合部令《危险货物道路运输安全管理办法》，自2020年1月</w:t>
      </w:r>
      <w:r w:rsidRPr="00BC5BDD">
        <w:lastRenderedPageBreak/>
        <w:t>1日起施行。</w:t>
      </w:r>
    </w:p>
    <w:p w:rsidR="00120B21" w:rsidRPr="00BC5BDD" w:rsidRDefault="00120B21" w:rsidP="00120B21">
      <w:r w:rsidRPr="00BC5BDD">
        <w:rPr>
          <w:rFonts w:hint="eastAsia"/>
        </w:rPr>
        <w:t>《通知》的有关事项主要包括：一、深刻认识《办法》颁布实施的重要意义。二、认真做好《办法》的宣贯培训工作。三、督促承运人严格落实企业安全生产主体责任。四、依法依规按职责加强充装及装载作业安全管理。五、严格落实例外数量和有限数量管理制度。六、加强监督检查和部门协同联动。</w:t>
      </w:r>
    </w:p>
    <w:p w:rsidR="00120B21" w:rsidRDefault="00120B21" w:rsidP="00120B21">
      <w:r w:rsidRPr="00BC5BDD">
        <w:rPr>
          <w:rFonts w:hint="eastAsia"/>
        </w:rPr>
        <w:t>《危险货物道路运输安全管理办法》针对危险货物道路运输全链条、全要素管理作出系统规定和要求，界定了危险货物道路运输托运人、承运人、装货人等参与方责任，明确了交通运输、工业和信息化、公安、生态环境、应急管理、市场监管等六部门监管职责，建立了运单、装货查验、常压罐车检验等管理制度，统一了危险化学品运输车辆通行管理政策，对于弥补危险货物道路运输管理制度漏洞，提高危险货物道路运输安全治理能力，预防危险货物道路运输事故，保障人民群众生命、财产安全，保护环境，具有重要意义。</w:t>
      </w:r>
    </w:p>
    <w:p w:rsidR="00120B21" w:rsidRPr="00BC5BDD" w:rsidRDefault="00120B21" w:rsidP="00120B21">
      <w:pPr>
        <w:rPr>
          <w:rFonts w:cs="宋体"/>
          <w:b/>
          <w:bCs/>
          <w:i/>
          <w:iCs/>
        </w:rPr>
      </w:pPr>
      <w:r w:rsidRPr="002009FE">
        <w:rPr>
          <w:rFonts w:cs="宋体" w:hint="eastAsia"/>
          <w:b/>
          <w:bCs/>
          <w:i/>
          <w:iCs/>
        </w:rPr>
        <w:t>分析：。</w:t>
      </w:r>
    </w:p>
    <w:p w:rsidR="00120B21" w:rsidRPr="0036467A" w:rsidRDefault="00120B21" w:rsidP="0094225B">
      <w:pPr>
        <w:pStyle w:val="a8"/>
        <w:numPr>
          <w:ilvl w:val="0"/>
          <w:numId w:val="15"/>
        </w:numPr>
        <w:ind w:firstLineChars="0"/>
        <w:outlineLvl w:val="1"/>
        <w:rPr>
          <w:b/>
        </w:rPr>
      </w:pPr>
      <w:r w:rsidRPr="0036467A">
        <w:rPr>
          <w:rFonts w:hint="eastAsia"/>
          <w:b/>
        </w:rPr>
        <w:t>宁夏：每年新增及更换的新能源公交车占比达</w:t>
      </w:r>
      <w:r w:rsidRPr="0036467A">
        <w:rPr>
          <w:b/>
        </w:rPr>
        <w:t>70%以上</w:t>
      </w:r>
    </w:p>
    <w:p w:rsidR="00120B21" w:rsidRDefault="00120B21" w:rsidP="0094225B">
      <w:r>
        <w:rPr>
          <w:rFonts w:hint="eastAsia"/>
        </w:rPr>
        <w:t>宁夏发布《宁夏回族自治区新能源公交车推广应用实施方案（</w:t>
      </w:r>
      <w:r>
        <w:t>2020—2025年）》。方案明确表示，2020年至2025年，宁夏回族自治区新能源公交车占比要分别达到32%、35%、38%、40%、42%、45%以上，每年各市新增及更换的公交车中新能源公交车比重达70%以上。</w:t>
      </w:r>
    </w:p>
    <w:p w:rsidR="00120B21" w:rsidRDefault="00120B21" w:rsidP="0094225B">
      <w:pPr>
        <w:rPr>
          <w:rFonts w:cs="宋体"/>
          <w:b/>
          <w:bCs/>
          <w:i/>
          <w:iCs/>
        </w:rPr>
      </w:pPr>
      <w:r w:rsidRPr="00B76960">
        <w:rPr>
          <w:rFonts w:cs="宋体" w:hint="eastAsia"/>
          <w:b/>
          <w:bCs/>
          <w:i/>
          <w:iCs/>
        </w:rPr>
        <w:t>分析：。</w:t>
      </w:r>
    </w:p>
    <w:p w:rsidR="00120B21" w:rsidRPr="0036467A" w:rsidRDefault="00120B21" w:rsidP="0094225B">
      <w:pPr>
        <w:pStyle w:val="a8"/>
        <w:numPr>
          <w:ilvl w:val="0"/>
          <w:numId w:val="15"/>
        </w:numPr>
        <w:ind w:firstLineChars="0"/>
        <w:outlineLvl w:val="1"/>
        <w:rPr>
          <w:b/>
        </w:rPr>
      </w:pPr>
      <w:r w:rsidRPr="0036467A">
        <w:rPr>
          <w:rFonts w:hint="eastAsia"/>
          <w:b/>
        </w:rPr>
        <w:t>商务部：抓紧开展海南自由贸易港建设相关工作</w:t>
      </w:r>
    </w:p>
    <w:p w:rsidR="00120B21" w:rsidRDefault="00120B21" w:rsidP="0094225B">
      <w:r>
        <w:t>商务部新闻发言人近日表示，关于海南自由贸易港建设，商务部将会同有关部门和海南省一道，按照党中央国务院部署，在前期工作的基础上，抓紧开展相关工作，吸收借鉴国际先进自由港建设的经验，对标国际最高水平的开放形态，结合海南的实际和特点，突出贸易自由和投资自由，实施更大范围、更宽领域、更深层次的全面开放，促进建设更高水平开放型经济新体制。</w:t>
      </w:r>
    </w:p>
    <w:p w:rsidR="00120B21" w:rsidRDefault="00120B21" w:rsidP="0094225B">
      <w:pPr>
        <w:rPr>
          <w:rFonts w:cs="宋体"/>
          <w:b/>
          <w:bCs/>
          <w:i/>
          <w:iCs/>
        </w:rPr>
      </w:pPr>
      <w:r w:rsidRPr="00B76960">
        <w:rPr>
          <w:rFonts w:cs="宋体" w:hint="eastAsia"/>
          <w:b/>
          <w:bCs/>
          <w:i/>
          <w:iCs/>
        </w:rPr>
        <w:t>分析：。</w:t>
      </w:r>
    </w:p>
    <w:p w:rsidR="00120B21" w:rsidRPr="0077176B" w:rsidRDefault="00120B21" w:rsidP="00120B21">
      <w:pPr>
        <w:pStyle w:val="a8"/>
        <w:numPr>
          <w:ilvl w:val="0"/>
          <w:numId w:val="5"/>
        </w:numPr>
        <w:ind w:firstLineChars="0"/>
        <w:outlineLvl w:val="1"/>
        <w:rPr>
          <w:b/>
        </w:rPr>
      </w:pPr>
      <w:r w:rsidRPr="0077176B">
        <w:rPr>
          <w:rFonts w:hint="eastAsia"/>
          <w:b/>
        </w:rPr>
        <w:t>上海：研究加强电动汽车充电桩管理</w:t>
      </w:r>
    </w:p>
    <w:p w:rsidR="00120B21" w:rsidRDefault="00120B21" w:rsidP="00120B21">
      <w:r>
        <w:t>12月17日，上海市委副书记、市长应勇近日主持召开市政府常务会议，谋划明年工作。会议指出，要加强对充（换）电设施的运营管理，逐步将公用充（换）电设施纳入公共交通服务管理范畴，制订规范统一的标准，引导不同车企加强共享共用，提升兼容水平。要加强充（换）电设施数据互联互通，推进智能化设施建设，切实提高使用效率。要着力破解电动出租车充电的痛点和堵点，提高便利程度。</w:t>
      </w:r>
    </w:p>
    <w:p w:rsidR="00120B21" w:rsidRDefault="00120B21" w:rsidP="00120B21">
      <w:pPr>
        <w:rPr>
          <w:rFonts w:cs="宋体"/>
          <w:b/>
          <w:bCs/>
          <w:i/>
          <w:iCs/>
        </w:rPr>
      </w:pPr>
      <w:r w:rsidRPr="002009FE">
        <w:rPr>
          <w:rFonts w:cs="宋体" w:hint="eastAsia"/>
          <w:b/>
          <w:bCs/>
          <w:i/>
          <w:iCs/>
        </w:rPr>
        <w:t>分析：。</w:t>
      </w:r>
    </w:p>
    <w:p w:rsidR="00120B21" w:rsidRPr="00BC5BDD" w:rsidRDefault="00120B21" w:rsidP="00120B21">
      <w:pPr>
        <w:pStyle w:val="a8"/>
        <w:numPr>
          <w:ilvl w:val="0"/>
          <w:numId w:val="5"/>
        </w:numPr>
        <w:ind w:firstLineChars="0"/>
        <w:outlineLvl w:val="1"/>
        <w:rPr>
          <w:b/>
        </w:rPr>
      </w:pPr>
      <w:r w:rsidRPr="00BC5BDD">
        <w:rPr>
          <w:rFonts w:hint="eastAsia"/>
          <w:b/>
        </w:rPr>
        <w:t>生态环境部机动车排污监控中心：国六车（机）型环保信息公开汇总</w:t>
      </w:r>
    </w:p>
    <w:p w:rsidR="00120B21" w:rsidRPr="00BC5BDD" w:rsidRDefault="00120B21" w:rsidP="00120B21">
      <w:r w:rsidRPr="00BC5BDD">
        <w:rPr>
          <w:rFonts w:hint="eastAsia"/>
        </w:rPr>
        <w:t>轻型车：共有</w:t>
      </w:r>
      <w:r w:rsidRPr="00BC5BDD">
        <w:t>190家企业4555个车型（11783个信息公开编号）14630434辆车进行了轻型车国六环保信息公开，与上周汇总环比增加198个车型、496337辆车。其中，国内生产企业169家、4028个车型、13806364辆，国外生产企业21家、527个车型、824070辆；轻型汽油车企业187家、4140个车型、14155778辆，轻型混合动力车企业36家、181个车型、422686辆，轻型柴油车企业9家、154个车型、45579辆，轻型燃气车企业5家、80个车型、6391辆。</w:t>
      </w:r>
    </w:p>
    <w:p w:rsidR="00120B21" w:rsidRDefault="00120B21" w:rsidP="00120B21">
      <w:r w:rsidRPr="00BC5BDD">
        <w:rPr>
          <w:rFonts w:hint="eastAsia"/>
        </w:rPr>
        <w:t>重型车：共有</w:t>
      </w:r>
      <w:r w:rsidRPr="00BC5BDD">
        <w:t>300家整车生产企业的6544个车型64442辆车进行了重型车国六环保信息公开，与上周汇总环比增加221个车型、5967辆车。29家发动机生产企业的468款发动机型按重六标准完成型式检验（重型柴油机392款，重型燃气机76款），其中63款机型自愿进行了环保信息公开。</w:t>
      </w:r>
    </w:p>
    <w:p w:rsidR="00120B21" w:rsidRPr="00805816" w:rsidRDefault="00120B21" w:rsidP="00120B21">
      <w:pPr>
        <w:rPr>
          <w:rFonts w:cs="宋体"/>
          <w:b/>
          <w:bCs/>
          <w:i/>
          <w:iCs/>
        </w:rPr>
      </w:pPr>
      <w:r w:rsidRPr="002009FE">
        <w:rPr>
          <w:rFonts w:cs="宋体" w:hint="eastAsia"/>
          <w:b/>
          <w:bCs/>
          <w:i/>
          <w:iCs/>
        </w:rPr>
        <w:t>分析：。</w:t>
      </w:r>
    </w:p>
    <w:p w:rsidR="0094225B" w:rsidRPr="00567A78" w:rsidRDefault="0094225B" w:rsidP="0094225B">
      <w:pPr>
        <w:pStyle w:val="a8"/>
        <w:numPr>
          <w:ilvl w:val="0"/>
          <w:numId w:val="8"/>
        </w:numPr>
        <w:ind w:firstLineChars="0"/>
        <w:outlineLvl w:val="0"/>
        <w:rPr>
          <w:b/>
        </w:rPr>
      </w:pPr>
      <w:r w:rsidRPr="002009FE">
        <w:rPr>
          <w:rFonts w:cs="宋体" w:hint="eastAsia"/>
          <w:b/>
          <w:bCs/>
        </w:rPr>
        <w:t>新品信息跟踪</w:t>
      </w:r>
    </w:p>
    <w:p w:rsidR="00D66CBE" w:rsidRPr="00651FFC" w:rsidRDefault="00D66CBE" w:rsidP="0094225B">
      <w:pPr>
        <w:pStyle w:val="a8"/>
        <w:numPr>
          <w:ilvl w:val="3"/>
          <w:numId w:val="9"/>
        </w:numPr>
        <w:ind w:left="426" w:firstLineChars="0"/>
        <w:outlineLvl w:val="1"/>
        <w:rPr>
          <w:b/>
        </w:rPr>
      </w:pPr>
      <w:r w:rsidRPr="00651FFC">
        <w:rPr>
          <w:rFonts w:hint="eastAsia"/>
          <w:b/>
        </w:rPr>
        <w:lastRenderedPageBreak/>
        <w:t>宝沃</w:t>
      </w:r>
      <w:r w:rsidRPr="00651FFC">
        <w:rPr>
          <w:b/>
        </w:rPr>
        <w:t>BX3将于12月20日上市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4"/>
        <w:gridCol w:w="81"/>
      </w:tblGrid>
      <w:tr w:rsidR="00D66CBE" w:rsidRPr="00854509" w:rsidTr="00973F12">
        <w:trPr>
          <w:tblCellSpacing w:w="15" w:type="dxa"/>
        </w:trPr>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r w:rsidRPr="00854509">
              <w:rPr>
                <w:rFonts w:ascii="微软雅黑" w:eastAsia="微软雅黑" w:hAnsi="微软雅黑" w:cs="宋体"/>
                <w:noProof/>
                <w:color w:val="000000"/>
                <w:kern w:val="0"/>
                <w:sz w:val="27"/>
                <w:szCs w:val="27"/>
              </w:rPr>
              <w:drawing>
                <wp:inline distT="0" distB="0" distL="0" distR="0" wp14:anchorId="19FD9414" wp14:editId="30268EA5">
                  <wp:extent cx="2844643" cy="1800000"/>
                  <wp:effectExtent l="0" t="0" r="0" b="0"/>
                  <wp:docPr id="9" name="图片 9" descr="http://58.246.65.10:8231/UploadFile/12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1208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4643"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rPr>
          <w:rFonts w:hint="eastAsia"/>
        </w:rPr>
        <w:t>外观方面，新车采用宝沃家族式的外观设计。</w:t>
      </w:r>
    </w:p>
    <w:p w:rsidR="00D66CBE" w:rsidRDefault="00D66CBE" w:rsidP="0094225B">
      <w:r>
        <w:rPr>
          <w:rFonts w:hint="eastAsia"/>
        </w:rPr>
        <w:t>内饰方面，新车采用宝沃一贯的布局方式，在挡把周围增加了一键启动、电子手刹以及自动驻车等功能按键。</w:t>
      </w:r>
    </w:p>
    <w:p w:rsidR="00D66CBE" w:rsidRDefault="00D66CBE" w:rsidP="0094225B">
      <w:r>
        <w:rPr>
          <w:rFonts w:hint="eastAsia"/>
        </w:rPr>
        <w:t>动力方面，新车将搭载</w:t>
      </w:r>
      <w:r>
        <w:t>1.4T发动机。</w:t>
      </w:r>
    </w:p>
    <w:p w:rsidR="00D66CBE" w:rsidRDefault="00D66CBE" w:rsidP="0094225B">
      <w:pPr>
        <w:rPr>
          <w:rFonts w:cs="宋体"/>
          <w:b/>
          <w:bCs/>
          <w:i/>
          <w:iCs/>
        </w:rPr>
      </w:pPr>
      <w:r w:rsidRPr="002009FE">
        <w:rPr>
          <w:rFonts w:cs="宋体" w:hint="eastAsia"/>
          <w:b/>
          <w:bCs/>
          <w:i/>
          <w:iCs/>
        </w:rPr>
        <w:t>分析：。</w:t>
      </w:r>
    </w:p>
    <w:p w:rsidR="00D66CBE" w:rsidRPr="007D2D1E" w:rsidRDefault="00D66CBE" w:rsidP="0094225B">
      <w:pPr>
        <w:pStyle w:val="a8"/>
        <w:numPr>
          <w:ilvl w:val="3"/>
          <w:numId w:val="9"/>
        </w:numPr>
        <w:ind w:left="426" w:firstLineChars="0"/>
        <w:outlineLvl w:val="1"/>
        <w:rPr>
          <w:b/>
        </w:rPr>
      </w:pPr>
      <w:r w:rsidRPr="007D2D1E">
        <w:rPr>
          <w:b/>
        </w:rPr>
        <w:t>汉兰达国VI车型</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D66CBE" w:rsidTr="00973F12">
        <w:trPr>
          <w:trHeight w:val="1500"/>
          <w:tblCellSpacing w:w="0" w:type="dxa"/>
        </w:trPr>
        <w:tc>
          <w:tcPr>
            <w:tcW w:w="3600" w:type="dxa"/>
            <w:vAlign w:val="center"/>
            <w:hideMark/>
          </w:tcPr>
          <w:p w:rsidR="00D66CBE" w:rsidRDefault="00D66CBE" w:rsidP="00973F12">
            <w:r>
              <w:rPr>
                <w:noProof/>
                <w:color w:val="000000"/>
              </w:rPr>
              <w:drawing>
                <wp:inline distT="0" distB="0" distL="0" distR="0" wp14:anchorId="6045E52E" wp14:editId="74760B0C">
                  <wp:extent cx="2880000" cy="1800000"/>
                  <wp:effectExtent l="0" t="0" r="0" b="0"/>
                  <wp:docPr id="39" name="图片 39" descr="http://dss.way-s.cn/news/net_images/autohome/35a9e4450e2d0e8ae4f13655c2d794ad189d299c/c392753765551bcb8e2e54425b4282b261d99aab.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autohome/35a9e4450e2d0e8ae4f13655c2d794ad189d299c/c392753765551bcb8e2e54425b4282b261d99aab.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D66CBE" w:rsidRDefault="00D66CBE" w:rsidP="00973F12"/>
        </w:tc>
      </w:tr>
    </w:tbl>
    <w:p w:rsidR="00D66CBE" w:rsidRDefault="00D66CBE" w:rsidP="0094225B">
      <w:r>
        <w:t>新车的外观造型与现款一致，未有变化。动力方面，新车仍将采用2.0T涡轮增压发动机，其最大功率为220马力。传动系统方面，预计还将采用6速自动变速箱。此外，新车将满足国VI排放标准。</w:t>
      </w:r>
    </w:p>
    <w:p w:rsidR="00D66CBE" w:rsidRDefault="00D66CBE" w:rsidP="0094225B">
      <w:pPr>
        <w:rPr>
          <w:rFonts w:cs="宋体"/>
          <w:b/>
          <w:bCs/>
          <w:i/>
          <w:iCs/>
        </w:rPr>
      </w:pPr>
      <w:r w:rsidRPr="002009FE">
        <w:rPr>
          <w:rFonts w:cs="宋体" w:hint="eastAsia"/>
          <w:b/>
          <w:bCs/>
          <w:i/>
          <w:iCs/>
        </w:rPr>
        <w:t>分析：。</w:t>
      </w:r>
    </w:p>
    <w:p w:rsidR="00D66CBE" w:rsidRPr="00CE68D5" w:rsidRDefault="00D66CBE" w:rsidP="0094225B">
      <w:pPr>
        <w:pStyle w:val="a8"/>
        <w:numPr>
          <w:ilvl w:val="3"/>
          <w:numId w:val="9"/>
        </w:numPr>
        <w:ind w:left="426" w:firstLineChars="0"/>
        <w:outlineLvl w:val="1"/>
        <w:rPr>
          <w:b/>
        </w:rPr>
      </w:pPr>
      <w:r w:rsidRPr="00CE68D5">
        <w:rPr>
          <w:b/>
        </w:rPr>
        <w:t>领克06</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D66CBE" w:rsidTr="00973F12">
        <w:trPr>
          <w:trHeight w:val="1500"/>
          <w:tblCellSpacing w:w="0" w:type="dxa"/>
        </w:trPr>
        <w:tc>
          <w:tcPr>
            <w:tcW w:w="3600" w:type="dxa"/>
            <w:vAlign w:val="center"/>
            <w:hideMark/>
          </w:tcPr>
          <w:p w:rsidR="00D66CBE" w:rsidRDefault="00D66CBE" w:rsidP="00973F12">
            <w:r>
              <w:rPr>
                <w:noProof/>
                <w:color w:val="000000"/>
              </w:rPr>
              <w:drawing>
                <wp:inline distT="0" distB="0" distL="0" distR="0" wp14:anchorId="79BFF843" wp14:editId="54A40D30">
                  <wp:extent cx="2880000" cy="1800000"/>
                  <wp:effectExtent l="0" t="0" r="0" b="0"/>
                  <wp:docPr id="3" name="图片 3" descr="http://dss.way-s.cn/news/net_images/sina/e544e72544943c0a8792f342ff8ca5cd25bede98/5c9312ba8fc2f9581170896272f648624581e7c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sina/e544e72544943c0a8792f342ff8ca5cd25bede98/5c9312ba8fc2f9581170896272f648624581e7c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D66CBE" w:rsidRDefault="00D66CBE" w:rsidP="00973F12"/>
        </w:tc>
      </w:tr>
    </w:tbl>
    <w:p w:rsidR="00D66CBE" w:rsidRDefault="00D66CBE" w:rsidP="0094225B">
      <w:r>
        <w:rPr>
          <w:rFonts w:hint="eastAsia"/>
        </w:rPr>
        <w:t>领克品牌第五款车型</w:t>
      </w:r>
      <w:r>
        <w:t>06的实拍图曝光。新车基于BMA平台打造，定位小型SUV，上市后将成为领克最入门的车型，预计起售价在11万元左右。动力方面，目前已知领克06提供</w:t>
      </w:r>
      <w:r>
        <w:lastRenderedPageBreak/>
        <w:t>1.5T、1.5T插电混动两套动力系统，其中插混版油耗仅为1.5L。</w:t>
      </w:r>
    </w:p>
    <w:p w:rsidR="00D66CBE" w:rsidRDefault="00D66CBE" w:rsidP="0094225B">
      <w:pPr>
        <w:rPr>
          <w:rFonts w:cs="宋体"/>
          <w:b/>
          <w:bCs/>
          <w:i/>
          <w:iCs/>
        </w:rPr>
      </w:pPr>
      <w:r w:rsidRPr="002009FE">
        <w:rPr>
          <w:rFonts w:cs="宋体" w:hint="eastAsia"/>
          <w:b/>
          <w:bCs/>
          <w:i/>
          <w:iCs/>
        </w:rPr>
        <w:t>分析：。</w:t>
      </w:r>
    </w:p>
    <w:p w:rsidR="00D66CBE" w:rsidRPr="0077176B" w:rsidRDefault="00D66CBE" w:rsidP="0094225B">
      <w:pPr>
        <w:pStyle w:val="a8"/>
        <w:numPr>
          <w:ilvl w:val="3"/>
          <w:numId w:val="9"/>
        </w:numPr>
        <w:ind w:left="426" w:firstLineChars="0"/>
        <w:outlineLvl w:val="1"/>
        <w:rPr>
          <w:b/>
        </w:rPr>
      </w:pPr>
      <w:r w:rsidRPr="0077176B">
        <w:rPr>
          <w:rFonts w:hint="eastAsia"/>
          <w:b/>
        </w:rPr>
        <w:t>起亚全新</w:t>
      </w:r>
      <w:r w:rsidRPr="0077176B">
        <w:rPr>
          <w:b/>
        </w:rPr>
        <w:t>K3纯电动版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83"/>
        <w:gridCol w:w="81"/>
      </w:tblGrid>
      <w:tr w:rsidR="00D66CBE" w:rsidRPr="00854509" w:rsidTr="00973F12">
        <w:trPr>
          <w:tblCellSpacing w:w="15" w:type="dxa"/>
        </w:trPr>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r w:rsidRPr="00854509">
              <w:rPr>
                <w:rFonts w:ascii="微软雅黑" w:eastAsia="微软雅黑" w:hAnsi="微软雅黑" w:cs="宋体"/>
                <w:noProof/>
                <w:color w:val="000000"/>
                <w:kern w:val="0"/>
                <w:sz w:val="27"/>
                <w:szCs w:val="27"/>
              </w:rPr>
              <w:drawing>
                <wp:inline distT="0" distB="0" distL="0" distR="0" wp14:anchorId="4BDAB958" wp14:editId="21053179">
                  <wp:extent cx="3434157" cy="1800000"/>
                  <wp:effectExtent l="0" t="0" r="0" b="0"/>
                  <wp:docPr id="36" name="图片 36" descr="http://58.246.65.10:8231/UploadFile/201912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1216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34157"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rPr>
          <w:rFonts w:hint="eastAsia"/>
        </w:rPr>
        <w:t>外观方面，新车采用封闭式前格栅设计，前包围底部蓝色装饰条。</w:t>
      </w:r>
    </w:p>
    <w:p w:rsidR="00D66CBE" w:rsidRDefault="00D66CBE" w:rsidP="0094225B">
      <w:r>
        <w:rPr>
          <w:rFonts w:hint="eastAsia"/>
        </w:rPr>
        <w:t>配置方面，新车配备无线充电、自动双区空调、车道保持辅助、侧盲区预警、前方防撞辅助、驾驶员疲劳提醒、百度智能互联</w:t>
      </w:r>
      <w:r>
        <w:t>2.0系统等。</w:t>
      </w:r>
    </w:p>
    <w:p w:rsidR="00D66CBE" w:rsidRDefault="00D66CBE" w:rsidP="0094225B">
      <w:r>
        <w:rPr>
          <w:rFonts w:hint="eastAsia"/>
        </w:rPr>
        <w:t>动力方面，新车将搭载电动机。</w:t>
      </w:r>
    </w:p>
    <w:p w:rsidR="00D66CBE" w:rsidRDefault="00D66CBE" w:rsidP="0094225B">
      <w:pPr>
        <w:rPr>
          <w:rFonts w:cs="宋体"/>
          <w:b/>
          <w:bCs/>
          <w:i/>
          <w:iCs/>
        </w:rPr>
      </w:pPr>
      <w:r w:rsidRPr="002009FE">
        <w:rPr>
          <w:rFonts w:cs="宋体" w:hint="eastAsia"/>
          <w:b/>
          <w:bCs/>
          <w:i/>
          <w:iCs/>
        </w:rPr>
        <w:t>分析：。</w:t>
      </w:r>
    </w:p>
    <w:p w:rsidR="00D66CBE" w:rsidRPr="007D2D1E" w:rsidRDefault="00D66CBE" w:rsidP="0094225B">
      <w:pPr>
        <w:pStyle w:val="a8"/>
        <w:numPr>
          <w:ilvl w:val="3"/>
          <w:numId w:val="9"/>
        </w:numPr>
        <w:ind w:left="426" w:firstLineChars="0"/>
        <w:outlineLvl w:val="1"/>
        <w:rPr>
          <w:b/>
        </w:rPr>
      </w:pPr>
      <w:r w:rsidRPr="007D2D1E">
        <w:rPr>
          <w:rFonts w:hint="eastAsia"/>
          <w:b/>
        </w:rPr>
        <w:t>全新奇瑞瑞虎</w:t>
      </w:r>
      <w:r w:rsidRPr="007D2D1E">
        <w:rPr>
          <w:b/>
        </w:rPr>
        <w:t>7</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D66CBE" w:rsidTr="00973F12">
        <w:trPr>
          <w:trHeight w:val="1500"/>
          <w:tblCellSpacing w:w="0" w:type="dxa"/>
        </w:trPr>
        <w:tc>
          <w:tcPr>
            <w:tcW w:w="3600" w:type="dxa"/>
            <w:vAlign w:val="center"/>
            <w:hideMark/>
          </w:tcPr>
          <w:p w:rsidR="00D66CBE" w:rsidRDefault="00D66CBE" w:rsidP="00973F12">
            <w:r>
              <w:rPr>
                <w:noProof/>
                <w:color w:val="000000"/>
              </w:rPr>
              <w:drawing>
                <wp:inline distT="0" distB="0" distL="0" distR="0" wp14:anchorId="5F47B3E4" wp14:editId="5CCD0FDD">
                  <wp:extent cx="2880000" cy="1800000"/>
                  <wp:effectExtent l="0" t="0" r="0" b="0"/>
                  <wp:docPr id="11" name="图片 11" descr="http://dss.way-s.cn/news/net_images/sina/875358a4a5dbb1bf2a285e9fa2e8b387711af8d7/680f5daf944b6625d72a68f65b7fec3f30f484f5.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sina/875358a4a5dbb1bf2a285e9fa2e8b387711af8d7/680f5daf944b6625d72a68f65b7fec3f30f484f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D66CBE" w:rsidRDefault="00D66CBE" w:rsidP="00973F12"/>
        </w:tc>
      </w:tr>
    </w:tbl>
    <w:p w:rsidR="00D66CBE" w:rsidRDefault="00D66CBE" w:rsidP="0094225B">
      <w:r>
        <w:rPr>
          <w:rFonts w:hint="eastAsia"/>
        </w:rPr>
        <w:t>奇瑞全新瑞虎</w:t>
      </w:r>
      <w:r>
        <w:t>7量产版有望于2020年2月18日上市。新车已于2019年广州车展中亮相。从外观来看，新车较现款车型有较大的改变，六边形前进气格栅尺寸增大，轮廓上窄下宽，中网内部搭配点阵排布的繁星式镀铬饰块，并与两侧大灯相连。动力方面，新车将提供1.5T/1.6T两种动力车型。其中，1.5T车型搭载SQRE4T15C型1.5T发动机，最大功率156马力；1.6T（290TGDI）车型搭载SQRF4J16型1.6T发动机，最大功率197马力。</w:t>
      </w:r>
    </w:p>
    <w:p w:rsidR="00D66CBE" w:rsidRDefault="00D66CBE" w:rsidP="0094225B">
      <w:pPr>
        <w:rPr>
          <w:rFonts w:cs="宋体"/>
          <w:b/>
          <w:bCs/>
          <w:i/>
          <w:iCs/>
        </w:rPr>
      </w:pPr>
      <w:r w:rsidRPr="002009FE">
        <w:rPr>
          <w:rFonts w:cs="宋体" w:hint="eastAsia"/>
          <w:b/>
          <w:bCs/>
          <w:i/>
          <w:iCs/>
        </w:rPr>
        <w:t>分析：。</w:t>
      </w:r>
    </w:p>
    <w:p w:rsidR="00D66CBE" w:rsidRPr="00CE68D5" w:rsidRDefault="00D66CBE" w:rsidP="0094225B">
      <w:pPr>
        <w:pStyle w:val="a8"/>
        <w:numPr>
          <w:ilvl w:val="3"/>
          <w:numId w:val="9"/>
        </w:numPr>
        <w:ind w:left="426" w:firstLineChars="0"/>
        <w:outlineLvl w:val="1"/>
        <w:rPr>
          <w:b/>
        </w:rPr>
      </w:pPr>
      <w:r w:rsidRPr="00CE68D5">
        <w:rPr>
          <w:b/>
        </w:rPr>
        <w:t>沃尔沃全新S60</w:t>
      </w:r>
    </w:p>
    <w:tbl>
      <w:tblPr>
        <w:tblW w:w="5000" w:type="pct"/>
        <w:tblCellSpacing w:w="0" w:type="dxa"/>
        <w:tblCellMar>
          <w:left w:w="0" w:type="dxa"/>
          <w:right w:w="0" w:type="dxa"/>
        </w:tblCellMar>
        <w:tblLook w:val="04A0" w:firstRow="1" w:lastRow="0" w:firstColumn="1" w:lastColumn="0" w:noHBand="0" w:noVBand="1"/>
      </w:tblPr>
      <w:tblGrid>
        <w:gridCol w:w="7494"/>
        <w:gridCol w:w="812"/>
      </w:tblGrid>
      <w:tr w:rsidR="00D66CBE" w:rsidTr="00973F12">
        <w:trPr>
          <w:trHeight w:val="1500"/>
          <w:tblCellSpacing w:w="0" w:type="dxa"/>
        </w:trPr>
        <w:tc>
          <w:tcPr>
            <w:tcW w:w="3600" w:type="dxa"/>
            <w:vAlign w:val="center"/>
            <w:hideMark/>
          </w:tcPr>
          <w:p w:rsidR="00D66CBE" w:rsidRDefault="00D66CBE" w:rsidP="00973F12">
            <w:r>
              <w:rPr>
                <w:noProof/>
                <w:color w:val="000000"/>
              </w:rPr>
              <w:drawing>
                <wp:inline distT="0" distB="0" distL="0" distR="0" wp14:anchorId="41E6698D" wp14:editId="3F6C1F03">
                  <wp:extent cx="2286000" cy="1428750"/>
                  <wp:effectExtent l="0" t="0" r="0" b="0"/>
                  <wp:docPr id="38" name="图片 38" descr="http://dss.way-s.cn/news/net_images/sina/ac3665df79e5c926b95600897369005b1c39e049/3a09f15f2317d05c0524c06ad7438e9e7260b5e2.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sina/ac3665df79e5c926b95600897369005b1c39e049/3a09f15f2317d05c0524c06ad7438e9e7260b5e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tc>
        <w:tc>
          <w:tcPr>
            <w:tcW w:w="390" w:type="dxa"/>
            <w:vAlign w:val="center"/>
            <w:hideMark/>
          </w:tcPr>
          <w:p w:rsidR="00D66CBE" w:rsidRDefault="00D66CBE" w:rsidP="00973F12"/>
        </w:tc>
      </w:tr>
    </w:tbl>
    <w:p w:rsidR="00D66CBE" w:rsidRDefault="00D66CBE" w:rsidP="0094225B">
      <w:r>
        <w:rPr>
          <w:rFonts w:hint="eastAsia"/>
        </w:rPr>
        <w:lastRenderedPageBreak/>
        <w:t>沃尔沃全新</w:t>
      </w:r>
      <w:r>
        <w:t>S60在北区正式上市，7款不同车型售价区间28.69万元-46.19万元，其中包含4种动力配置和6种车身颜色可供选择。新车采用了豪华版和运动版的双外观设计，高辨识度的“雷神之锤”LED前大灯等全新家族元素，彰显其纯正的北欧血统。全新S60Drive-EE驱智能科技带来T3、T4、T5和T8四种不同参数的动力。</w:t>
      </w:r>
    </w:p>
    <w:p w:rsidR="00D66CBE" w:rsidRDefault="00D66CBE" w:rsidP="0094225B">
      <w:pPr>
        <w:rPr>
          <w:rFonts w:cs="宋体"/>
          <w:b/>
          <w:bCs/>
          <w:i/>
          <w:iCs/>
        </w:rPr>
      </w:pPr>
      <w:r w:rsidRPr="002009FE">
        <w:rPr>
          <w:rFonts w:cs="宋体" w:hint="eastAsia"/>
          <w:b/>
          <w:bCs/>
          <w:i/>
          <w:iCs/>
        </w:rPr>
        <w:t>分析：。</w:t>
      </w:r>
    </w:p>
    <w:p w:rsidR="00D66CBE" w:rsidRPr="007D2D1E" w:rsidRDefault="00D66CBE" w:rsidP="0094225B">
      <w:pPr>
        <w:pStyle w:val="a8"/>
        <w:numPr>
          <w:ilvl w:val="3"/>
          <w:numId w:val="9"/>
        </w:numPr>
        <w:ind w:left="426" w:firstLineChars="0"/>
        <w:outlineLvl w:val="1"/>
        <w:rPr>
          <w:b/>
        </w:rPr>
      </w:pPr>
      <w:r w:rsidRPr="007D2D1E">
        <w:rPr>
          <w:b/>
        </w:rPr>
        <w:t>新款奔驰E级</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D66CBE" w:rsidTr="00973F12">
        <w:trPr>
          <w:trHeight w:val="1500"/>
          <w:tblCellSpacing w:w="0" w:type="dxa"/>
        </w:trPr>
        <w:tc>
          <w:tcPr>
            <w:tcW w:w="3600" w:type="dxa"/>
            <w:vAlign w:val="center"/>
            <w:hideMark/>
          </w:tcPr>
          <w:p w:rsidR="00D66CBE" w:rsidRDefault="00D66CBE" w:rsidP="00973F12">
            <w:r>
              <w:rPr>
                <w:noProof/>
                <w:color w:val="000000"/>
              </w:rPr>
              <w:drawing>
                <wp:inline distT="0" distB="0" distL="0" distR="0" wp14:anchorId="350D5782" wp14:editId="5BE2F47C">
                  <wp:extent cx="2880000" cy="1800000"/>
                  <wp:effectExtent l="0" t="0" r="0" b="0"/>
                  <wp:docPr id="41" name="图片 41" descr="http://dss.way-s.cn/news/net_images/autohome/ddbb0cefbbc888dbc5d81b220487f3768d3a397f/aadbef288b41e337de2a5c352b883e219f494923.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autohome/ddbb0cefbbc888dbc5d81b220487f3768d3a397f/aadbef288b41e337de2a5c352b883e219f49492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D66CBE" w:rsidRDefault="00D66CBE" w:rsidP="00973F12"/>
        </w:tc>
      </w:tr>
    </w:tbl>
    <w:p w:rsidR="00D66CBE" w:rsidRDefault="00D66CBE" w:rsidP="0094225B">
      <w:r>
        <w:t>外观方面，新车在前脸及尾部方面预计将会进行较大改动，或将与现款车型有着较大的区别。动力方面预计新车将沿用现款车型的动力配备，或继续采用1.5T直列四缸发动机+48V轻混系统、2.0T发动机以及2.0T发动机+48V轻混系统。</w:t>
      </w:r>
    </w:p>
    <w:p w:rsidR="00D66CBE" w:rsidRDefault="00D66CBE" w:rsidP="0094225B">
      <w:pPr>
        <w:rPr>
          <w:rFonts w:cs="宋体"/>
          <w:b/>
          <w:bCs/>
          <w:i/>
          <w:iCs/>
        </w:rPr>
      </w:pPr>
      <w:r w:rsidRPr="002009FE">
        <w:rPr>
          <w:rFonts w:cs="宋体" w:hint="eastAsia"/>
          <w:b/>
          <w:bCs/>
          <w:i/>
          <w:iCs/>
        </w:rPr>
        <w:t>分析：。</w:t>
      </w:r>
    </w:p>
    <w:p w:rsidR="00D66CBE" w:rsidRPr="00651FFC" w:rsidRDefault="00D66CBE" w:rsidP="0094225B">
      <w:pPr>
        <w:pStyle w:val="a8"/>
        <w:numPr>
          <w:ilvl w:val="3"/>
          <w:numId w:val="9"/>
        </w:numPr>
        <w:ind w:left="426" w:firstLineChars="0"/>
        <w:outlineLvl w:val="1"/>
        <w:rPr>
          <w:b/>
        </w:rPr>
      </w:pPr>
      <w:r w:rsidRPr="00651FFC">
        <w:rPr>
          <w:rFonts w:hint="eastAsia"/>
          <w:b/>
        </w:rPr>
        <w:t>新款锐骐</w:t>
      </w:r>
      <w:r w:rsidRPr="00651FFC">
        <w:rPr>
          <w:b/>
        </w:rPr>
        <w:t>6将于3-4月上市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5"/>
        <w:gridCol w:w="81"/>
      </w:tblGrid>
      <w:tr w:rsidR="00D66CBE" w:rsidRPr="00854509" w:rsidTr="00973F12">
        <w:trPr>
          <w:tblCellSpacing w:w="15" w:type="dxa"/>
        </w:trPr>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r w:rsidRPr="00854509">
              <w:rPr>
                <w:rFonts w:ascii="微软雅黑" w:eastAsia="微软雅黑" w:hAnsi="微软雅黑" w:cs="宋体"/>
                <w:noProof/>
                <w:color w:val="000000"/>
                <w:kern w:val="0"/>
                <w:sz w:val="27"/>
                <w:szCs w:val="27"/>
              </w:rPr>
              <w:drawing>
                <wp:inline distT="0" distB="0" distL="0" distR="0" wp14:anchorId="0B59F914" wp14:editId="15B52499">
                  <wp:extent cx="2947598" cy="1800000"/>
                  <wp:effectExtent l="0" t="0" r="5715" b="0"/>
                  <wp:docPr id="1" name="图片 1" descr="http://58.246.65.10:8231/UploadFile/12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12180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47598" cy="1800000"/>
                          </a:xfrm>
                          <a:prstGeom prst="rect">
                            <a:avLst/>
                          </a:prstGeom>
                          <a:noFill/>
                          <a:ln>
                            <a:noFill/>
                          </a:ln>
                        </pic:spPr>
                      </pic:pic>
                    </a:graphicData>
                  </a:graphic>
                </wp:inline>
              </w:drawing>
            </w:r>
          </w:p>
        </w:tc>
        <w:tc>
          <w:tcPr>
            <w:tcW w:w="0" w:type="auto"/>
            <w:tcBorders>
              <w:top w:val="nil"/>
              <w:left w:val="nil"/>
              <w:bottom w:val="nil"/>
              <w:right w:val="nil"/>
            </w:tcBorders>
            <w:hideMark/>
          </w:tcPr>
          <w:p w:rsidR="00D66CBE" w:rsidRPr="00854509" w:rsidRDefault="00D66CBE" w:rsidP="00973F12">
            <w:pPr>
              <w:widowControl/>
              <w:jc w:val="left"/>
              <w:rPr>
                <w:rFonts w:ascii="微软雅黑" w:eastAsia="微软雅黑" w:hAnsi="微软雅黑" w:cs="宋体"/>
                <w:color w:val="000000"/>
                <w:kern w:val="0"/>
                <w:sz w:val="27"/>
                <w:szCs w:val="27"/>
              </w:rPr>
            </w:pPr>
          </w:p>
        </w:tc>
      </w:tr>
    </w:tbl>
    <w:p w:rsidR="00D66CBE" w:rsidRDefault="00D66CBE" w:rsidP="0094225B">
      <w:r>
        <w:rPr>
          <w:rFonts w:hint="eastAsia"/>
        </w:rPr>
        <w:t>外观方面，新车与普通版基本一致。</w:t>
      </w:r>
    </w:p>
    <w:p w:rsidR="00D66CBE" w:rsidRDefault="00D66CBE" w:rsidP="0094225B">
      <w:r>
        <w:rPr>
          <w:rFonts w:hint="eastAsia"/>
        </w:rPr>
        <w:t>动力方面，新车将搭载</w:t>
      </w:r>
      <w:r>
        <w:t>2.4L汽油发动机/2.5T柴油发动机，匹配5MT/6MT变速箱。</w:t>
      </w:r>
    </w:p>
    <w:p w:rsidR="00D66CBE" w:rsidRDefault="00D66CBE" w:rsidP="0094225B">
      <w:pPr>
        <w:rPr>
          <w:rFonts w:cs="宋体"/>
          <w:b/>
          <w:bCs/>
          <w:i/>
          <w:iCs/>
        </w:rPr>
      </w:pPr>
      <w:r w:rsidRPr="002009FE">
        <w:rPr>
          <w:rFonts w:cs="宋体" w:hint="eastAsia"/>
          <w:b/>
          <w:bCs/>
          <w:i/>
          <w:iCs/>
        </w:rPr>
        <w:t>分析：。</w:t>
      </w:r>
    </w:p>
    <w:p w:rsidR="00D66CBE" w:rsidRPr="003C618F" w:rsidRDefault="00D66CBE" w:rsidP="0094225B">
      <w:pPr>
        <w:pStyle w:val="a8"/>
        <w:numPr>
          <w:ilvl w:val="3"/>
          <w:numId w:val="9"/>
        </w:numPr>
        <w:ind w:left="426" w:firstLineChars="0"/>
        <w:outlineLvl w:val="1"/>
        <w:rPr>
          <w:b/>
        </w:rPr>
      </w:pPr>
      <w:r w:rsidRPr="003C618F">
        <w:rPr>
          <w:rFonts w:hint="eastAsia"/>
          <w:b/>
        </w:rPr>
        <w:t>一汽丰田奕泽</w:t>
      </w:r>
      <w:r w:rsidRPr="003C618F">
        <w:rPr>
          <w:b/>
        </w:rPr>
        <w:t>E</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D66CBE" w:rsidTr="00973F12">
        <w:trPr>
          <w:trHeight w:val="1500"/>
          <w:tblCellSpacing w:w="0" w:type="dxa"/>
        </w:trPr>
        <w:tc>
          <w:tcPr>
            <w:tcW w:w="3600" w:type="dxa"/>
            <w:vAlign w:val="center"/>
            <w:hideMark/>
          </w:tcPr>
          <w:p w:rsidR="00D66CBE" w:rsidRDefault="00D66CBE" w:rsidP="00973F12">
            <w:r>
              <w:rPr>
                <w:noProof/>
                <w:color w:val="000000"/>
              </w:rPr>
              <w:lastRenderedPageBreak/>
              <w:drawing>
                <wp:inline distT="0" distB="0" distL="0" distR="0" wp14:anchorId="6149BB20" wp14:editId="649CA7A5">
                  <wp:extent cx="2880000" cy="1800000"/>
                  <wp:effectExtent l="0" t="0" r="0" b="0"/>
                  <wp:docPr id="31" name="图片 31" descr="http://dss.way-s.cn/news/net_images/sina/9513bb7b7c82c0e4d6b0ea39b54add5e14894602/9959ba50dfd619a1a99492b6533c784a7ffa28d6.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ss.way-s.cn/news/net_images/sina/9513bb7b7c82c0e4d6b0ea39b54add5e14894602/9959ba50dfd619a1a99492b6533c784a7ffa28d6.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D66CBE" w:rsidRDefault="00D66CBE" w:rsidP="00973F12"/>
        </w:tc>
      </w:tr>
    </w:tbl>
    <w:p w:rsidR="00D66CBE" w:rsidRDefault="00D66CBE" w:rsidP="0094225B">
      <w:r>
        <w:t>新车是一汽丰田旗下首款纯电动SUV，该车将于明年上半年上市。外观方面，一汽丰田奕泽E擎整体造型轮廓与燃油版基本保持一致，不过在局部设计上进行了修改。动力方面，一汽丰田奕泽E擎动力由AW(苏州)汽车零部件有限公司提供的150千瓦电动机+锂离子动力蓄电池组成，最高车速可达160km/h。</w:t>
      </w:r>
    </w:p>
    <w:p w:rsidR="00D66CBE" w:rsidRPr="003C618F" w:rsidRDefault="00D66CBE" w:rsidP="0094225B">
      <w:pPr>
        <w:rPr>
          <w:rFonts w:cs="宋体"/>
          <w:b/>
          <w:bCs/>
          <w:i/>
          <w:iCs/>
        </w:rPr>
      </w:pPr>
      <w:r w:rsidRPr="002009FE">
        <w:rPr>
          <w:rFonts w:cs="宋体" w:hint="eastAsia"/>
          <w:b/>
          <w:bCs/>
          <w:i/>
          <w:iCs/>
        </w:rPr>
        <w:t>分析：。</w:t>
      </w:r>
    </w:p>
    <w:p w:rsidR="0094225B" w:rsidRPr="00CD18D0" w:rsidRDefault="0094225B" w:rsidP="0094225B">
      <w:pPr>
        <w:pStyle w:val="a8"/>
        <w:numPr>
          <w:ilvl w:val="0"/>
          <w:numId w:val="4"/>
        </w:numPr>
        <w:ind w:firstLineChars="0"/>
        <w:outlineLvl w:val="0"/>
      </w:pPr>
      <w:r w:rsidRPr="002009FE">
        <w:rPr>
          <w:rFonts w:cs="宋体" w:hint="eastAsia"/>
          <w:b/>
          <w:bCs/>
          <w:sz w:val="22"/>
        </w:rPr>
        <w:t>企业信息跟踪</w:t>
      </w:r>
    </w:p>
    <w:p w:rsidR="00120B21" w:rsidRPr="00DC56B4" w:rsidRDefault="00120B21" w:rsidP="0094225B">
      <w:pPr>
        <w:pStyle w:val="a8"/>
        <w:numPr>
          <w:ilvl w:val="0"/>
          <w:numId w:val="3"/>
        </w:numPr>
        <w:ind w:firstLineChars="0"/>
        <w:outlineLvl w:val="1"/>
        <w:rPr>
          <w:b/>
        </w:rPr>
      </w:pPr>
      <w:r w:rsidRPr="00DC56B4">
        <w:rPr>
          <w:rFonts w:hint="eastAsia"/>
          <w:b/>
        </w:rPr>
        <w:t>爱驰首家体验店落户广州</w:t>
      </w:r>
    </w:p>
    <w:p w:rsidR="00120B21" w:rsidRDefault="00120B21" w:rsidP="0094225B">
      <w:r>
        <w:t>爱驰汽车全国首家合作伙伴恒丰粤驰（2号馆）近日在广州正式开业，这是继发布“诺道”服务品牌后，爱驰汽车对线下销售和服务网络的进一步完善。据悉，该体验店将具备车辆交付，售后维修，用户众创与休闲小憩等多种功能。</w:t>
      </w:r>
    </w:p>
    <w:p w:rsidR="00120B21"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3"/>
        </w:numPr>
        <w:ind w:firstLineChars="0"/>
        <w:outlineLvl w:val="1"/>
        <w:rPr>
          <w:b/>
        </w:rPr>
      </w:pPr>
      <w:r w:rsidRPr="0077176B">
        <w:rPr>
          <w:b/>
        </w:rPr>
        <w:t>北汽麦格纳合资议案通过</w:t>
      </w:r>
      <w:r w:rsidRPr="0077176B">
        <w:rPr>
          <w:rFonts w:hint="eastAsia"/>
          <w:b/>
        </w:rPr>
        <w:t>年产能</w:t>
      </w:r>
      <w:r w:rsidRPr="0077176B">
        <w:rPr>
          <w:b/>
        </w:rPr>
        <w:t>15万辆，</w:t>
      </w:r>
    </w:p>
    <w:p w:rsidR="00120B21" w:rsidRDefault="00120B21" w:rsidP="0094225B">
      <w:r>
        <w:t>北汽蓝谷发布公告，审议通过《关于子公司投资北汽麦格纳制造合资公司项目暨关联交易的议案》，资料显示，合资公司规划一期规划建设产能15万辆/年，计划于2020年底前实现高端新车型首车下线。</w:t>
      </w:r>
    </w:p>
    <w:p w:rsidR="00120B21" w:rsidRDefault="00120B21" w:rsidP="0094225B">
      <w:pPr>
        <w:rPr>
          <w:rFonts w:cs="宋体"/>
          <w:b/>
          <w:bCs/>
          <w:i/>
          <w:iCs/>
        </w:rPr>
      </w:pPr>
      <w:r w:rsidRPr="002009FE">
        <w:rPr>
          <w:rFonts w:cs="宋体" w:hint="eastAsia"/>
          <w:b/>
          <w:bCs/>
          <w:i/>
          <w:iCs/>
        </w:rPr>
        <w:t>分析：。</w:t>
      </w:r>
    </w:p>
    <w:p w:rsidR="00120B21" w:rsidRPr="000F279D" w:rsidRDefault="00120B21" w:rsidP="0094225B">
      <w:pPr>
        <w:pStyle w:val="a8"/>
        <w:numPr>
          <w:ilvl w:val="0"/>
          <w:numId w:val="3"/>
        </w:numPr>
        <w:ind w:firstLineChars="0"/>
        <w:outlineLvl w:val="1"/>
        <w:rPr>
          <w:b/>
        </w:rPr>
      </w:pPr>
      <w:r w:rsidRPr="000F279D">
        <w:rPr>
          <w:rFonts w:hint="eastAsia"/>
          <w:b/>
        </w:rPr>
        <w:t>北汽收购戴姆勒股份外媒再曝细节：最高增持到</w:t>
      </w:r>
      <w:r w:rsidRPr="000F279D">
        <w:rPr>
          <w:b/>
        </w:rPr>
        <w:t>9.9%</w:t>
      </w:r>
    </w:p>
    <w:p w:rsidR="00120B21" w:rsidRDefault="00120B21" w:rsidP="0094225B">
      <w:r>
        <w:rPr>
          <w:rFonts w:hint="eastAsia"/>
        </w:rPr>
        <w:t>北汽集团正考虑将其在戴姆勒公司的持股比例至多提高到</w:t>
      </w:r>
      <w:r>
        <w:t>9.9%。在德国车企进一步陷入全球贸易紧张之际，此举将加强中国与这家梅赛德斯-奔驰汽车制造商母公司的合作。</w:t>
      </w:r>
    </w:p>
    <w:p w:rsidR="00120B21" w:rsidRDefault="00120B21" w:rsidP="0094225B">
      <w:pPr>
        <w:rPr>
          <w:rFonts w:cs="宋体"/>
          <w:b/>
          <w:bCs/>
          <w:i/>
          <w:iCs/>
        </w:rPr>
      </w:pPr>
      <w:r w:rsidRPr="002009FE">
        <w:rPr>
          <w:rFonts w:cs="宋体" w:hint="eastAsia"/>
          <w:b/>
          <w:bCs/>
          <w:i/>
          <w:iCs/>
        </w:rPr>
        <w:t>分析：。</w:t>
      </w:r>
    </w:p>
    <w:p w:rsidR="00120B21" w:rsidRPr="009945E4" w:rsidRDefault="00120B21" w:rsidP="0094225B">
      <w:pPr>
        <w:pStyle w:val="a8"/>
        <w:numPr>
          <w:ilvl w:val="0"/>
          <w:numId w:val="3"/>
        </w:numPr>
        <w:ind w:firstLineChars="0"/>
        <w:outlineLvl w:val="1"/>
        <w:rPr>
          <w:b/>
        </w:rPr>
      </w:pPr>
      <w:r w:rsidRPr="009945E4">
        <w:rPr>
          <w:rFonts w:hint="eastAsia"/>
          <w:b/>
        </w:rPr>
        <w:t>北汽新能源牵手上海拿森共推线控底盘，</w:t>
      </w:r>
    </w:p>
    <w:p w:rsidR="00120B21" w:rsidRDefault="00120B21" w:rsidP="0094225B">
      <w:r>
        <w:t>北京新能源汽车股份有限公司与国内线控底盘供应商上海拿森汽车电子有限公司在上海正式达成战略合作协议，双方将在线控底盘技术产品上展开深度合作。</w:t>
      </w:r>
    </w:p>
    <w:p w:rsidR="00120B21" w:rsidRDefault="00120B21" w:rsidP="0094225B">
      <w:pPr>
        <w:rPr>
          <w:rFonts w:cs="宋体"/>
          <w:b/>
          <w:bCs/>
          <w:i/>
          <w:iCs/>
        </w:rPr>
      </w:pPr>
      <w:r w:rsidRPr="002009FE">
        <w:rPr>
          <w:rFonts w:cs="宋体" w:hint="eastAsia"/>
          <w:b/>
          <w:bCs/>
          <w:i/>
          <w:iCs/>
        </w:rPr>
        <w:t>分析：。</w:t>
      </w:r>
    </w:p>
    <w:p w:rsidR="00120B21" w:rsidRPr="009945E4" w:rsidRDefault="00120B21" w:rsidP="0094225B">
      <w:pPr>
        <w:pStyle w:val="a8"/>
        <w:numPr>
          <w:ilvl w:val="0"/>
          <w:numId w:val="3"/>
        </w:numPr>
        <w:ind w:firstLineChars="0"/>
        <w:outlineLvl w:val="1"/>
        <w:rPr>
          <w:b/>
        </w:rPr>
      </w:pPr>
      <w:r w:rsidRPr="009945E4">
        <w:rPr>
          <w:rFonts w:hint="eastAsia"/>
          <w:b/>
        </w:rPr>
        <w:t>北汽欲将所持戴姆勒股份提高一倍至</w:t>
      </w:r>
      <w:r w:rsidRPr="009945E4">
        <w:rPr>
          <w:b/>
        </w:rPr>
        <w:t>10%</w:t>
      </w:r>
    </w:p>
    <w:p w:rsidR="00120B21" w:rsidRDefault="00120B21" w:rsidP="0094225B">
      <w:r>
        <w:t>戴姆勒在中国的主要合资伙伴北汽集团已启动一项计划，拟将其所持戴姆勒股比提高一倍至10%左右，从而在这家德国豪华汽车制造商赢得一个董事会席位，以取代竞争对手吉利成为最大单一股东。</w:t>
      </w:r>
    </w:p>
    <w:p w:rsidR="00120B21" w:rsidRDefault="00120B21" w:rsidP="0094225B">
      <w:pPr>
        <w:rPr>
          <w:rFonts w:cs="宋体"/>
          <w:b/>
          <w:bCs/>
          <w:i/>
          <w:iCs/>
        </w:rPr>
      </w:pPr>
      <w:r w:rsidRPr="002009FE">
        <w:rPr>
          <w:rFonts w:cs="宋体" w:hint="eastAsia"/>
          <w:b/>
          <w:bCs/>
          <w:i/>
          <w:iCs/>
        </w:rPr>
        <w:t>分析：。</w:t>
      </w:r>
    </w:p>
    <w:p w:rsidR="00120B21" w:rsidRPr="00805816" w:rsidRDefault="00120B21" w:rsidP="0094225B">
      <w:pPr>
        <w:pStyle w:val="a8"/>
        <w:numPr>
          <w:ilvl w:val="0"/>
          <w:numId w:val="3"/>
        </w:numPr>
        <w:ind w:firstLineChars="0"/>
        <w:outlineLvl w:val="1"/>
        <w:rPr>
          <w:b/>
        </w:rPr>
      </w:pPr>
      <w:r w:rsidRPr="00805816">
        <w:rPr>
          <w:rFonts w:hint="eastAsia"/>
          <w:b/>
        </w:rPr>
        <w:t>奔驰合作</w:t>
      </w:r>
      <w:r w:rsidRPr="00805816">
        <w:rPr>
          <w:b/>
        </w:rPr>
        <w:t>360集团Sky-Go加强网联汽车安全</w:t>
      </w:r>
    </w:p>
    <w:p w:rsidR="00120B21" w:rsidRDefault="00120B21" w:rsidP="0094225B">
      <w:r>
        <w:t>Sky-Go团队与奔驰的研究人员合作，在奔驰的网联汽车中修复了19个探测到的潜在漏洞，而且奔驰决定授予360集团Sky-Go团队一个优秀奖。奔驰和360集团的Sky-Go团队计划在即将举行的安全大会上共同展示详细的研究成果。</w:t>
      </w:r>
    </w:p>
    <w:p w:rsidR="00120B21"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3"/>
        </w:numPr>
        <w:ind w:firstLineChars="0"/>
        <w:outlineLvl w:val="1"/>
        <w:rPr>
          <w:b/>
        </w:rPr>
      </w:pPr>
      <w:r>
        <w:rPr>
          <w:rFonts w:hint="eastAsia"/>
          <w:b/>
        </w:rPr>
        <w:lastRenderedPageBreak/>
        <w:t>奔驰</w:t>
      </w:r>
      <w:r w:rsidRPr="0077176B">
        <w:rPr>
          <w:rFonts w:hint="eastAsia"/>
          <w:b/>
        </w:rPr>
        <w:t>加大在北京奔驰持股比例</w:t>
      </w:r>
    </w:p>
    <w:p w:rsidR="00120B21" w:rsidRDefault="00120B21" w:rsidP="0094225B">
      <w:r>
        <w:t>在北汽集团意图增持戴姆勒股份的同时，戴姆勒正在寻求加强其在北京奔驰的控股权，有可能将其持股比例从目前的49%提高至75%。</w:t>
      </w:r>
    </w:p>
    <w:p w:rsidR="00120B21" w:rsidRDefault="00120B21" w:rsidP="0094225B">
      <w:pPr>
        <w:rPr>
          <w:rFonts w:cs="宋体"/>
          <w:b/>
          <w:bCs/>
          <w:i/>
          <w:iCs/>
        </w:rPr>
      </w:pPr>
      <w:r w:rsidRPr="002009FE">
        <w:rPr>
          <w:rFonts w:cs="宋体" w:hint="eastAsia"/>
          <w:b/>
          <w:bCs/>
          <w:i/>
          <w:iCs/>
        </w:rPr>
        <w:t>分析：。</w:t>
      </w:r>
    </w:p>
    <w:p w:rsidR="00120B21" w:rsidRPr="000F279D" w:rsidRDefault="00120B21" w:rsidP="0094225B">
      <w:pPr>
        <w:pStyle w:val="a8"/>
        <w:numPr>
          <w:ilvl w:val="0"/>
          <w:numId w:val="3"/>
        </w:numPr>
        <w:ind w:firstLineChars="0"/>
        <w:outlineLvl w:val="1"/>
        <w:rPr>
          <w:b/>
        </w:rPr>
      </w:pPr>
      <w:r>
        <w:rPr>
          <w:rFonts w:hint="eastAsia"/>
          <w:b/>
        </w:rPr>
        <w:t>比亚迪</w:t>
      </w:r>
      <w:r w:rsidRPr="000F279D">
        <w:rPr>
          <w:b/>
        </w:rPr>
        <w:t>第二代唐车主的福音</w:t>
      </w:r>
      <w:r w:rsidRPr="000F279D">
        <w:rPr>
          <w:rFonts w:hint="eastAsia"/>
          <w:b/>
        </w:rPr>
        <w:t>免费升级三大配置</w:t>
      </w:r>
    </w:p>
    <w:p w:rsidR="00120B21" w:rsidRDefault="00120B21" w:rsidP="0094225B">
      <w:r>
        <w:rPr>
          <w:rFonts w:hint="eastAsia"/>
        </w:rPr>
        <w:t>从比亚迪官方了解到，厂家将免费为已售出的第二代唐车型增配主动式车道保持系统、</w:t>
      </w:r>
      <w:r>
        <w:t>360度全息影像系统以及K歌三大配置。据了解，现第二代唐车主最早可于12月16日在线上进行预约。</w:t>
      </w:r>
    </w:p>
    <w:p w:rsidR="00120B21"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3"/>
        </w:numPr>
        <w:ind w:firstLineChars="0"/>
        <w:outlineLvl w:val="1"/>
        <w:rPr>
          <w:b/>
        </w:rPr>
      </w:pPr>
      <w:r w:rsidRPr="0077176B">
        <w:rPr>
          <w:rFonts w:hint="eastAsia"/>
          <w:b/>
        </w:rPr>
        <w:t>博郡汽车黄希鸣：未来</w:t>
      </w:r>
      <w:r w:rsidRPr="0077176B">
        <w:rPr>
          <w:b/>
        </w:rPr>
        <w:t>5年将推10款产品</w:t>
      </w:r>
    </w:p>
    <w:p w:rsidR="00120B21" w:rsidRDefault="00120B21" w:rsidP="0094225B">
      <w:r>
        <w:t>博郡汽车董事长、CEO黄希鸣近期表示，未来5年内，博郡将基于3大平台推出10款车型（不包括换代车型），实现轿车、SUV、MPV等全覆盖。</w:t>
      </w:r>
    </w:p>
    <w:p w:rsidR="00120B21" w:rsidRDefault="00120B21" w:rsidP="0094225B">
      <w:pPr>
        <w:rPr>
          <w:rFonts w:cs="宋体"/>
          <w:b/>
          <w:bCs/>
          <w:i/>
          <w:iCs/>
        </w:rPr>
      </w:pPr>
      <w:r w:rsidRPr="002009FE">
        <w:rPr>
          <w:rFonts w:cs="宋体" w:hint="eastAsia"/>
          <w:b/>
          <w:bCs/>
          <w:i/>
          <w:iCs/>
        </w:rPr>
        <w:t>分析：。</w:t>
      </w:r>
    </w:p>
    <w:p w:rsidR="00120B21" w:rsidRPr="00805816" w:rsidRDefault="00120B21" w:rsidP="0094225B">
      <w:pPr>
        <w:pStyle w:val="a8"/>
        <w:numPr>
          <w:ilvl w:val="0"/>
          <w:numId w:val="3"/>
        </w:numPr>
        <w:ind w:firstLineChars="0"/>
        <w:outlineLvl w:val="1"/>
        <w:rPr>
          <w:b/>
        </w:rPr>
      </w:pPr>
      <w:r w:rsidRPr="00805816">
        <w:rPr>
          <w:b/>
        </w:rPr>
        <w:t>大陆推动无人驾驶</w:t>
      </w:r>
      <w:r w:rsidRPr="00805816">
        <w:rPr>
          <w:rFonts w:hint="eastAsia"/>
          <w:b/>
        </w:rPr>
        <w:t>三方合作</w:t>
      </w:r>
      <w:r w:rsidRPr="00805816">
        <w:rPr>
          <w:b/>
        </w:rPr>
        <w:t>在中国落地</w:t>
      </w:r>
    </w:p>
    <w:p w:rsidR="00120B21" w:rsidRDefault="00120B21" w:rsidP="0094225B">
      <w:r>
        <w:t>12月19日，大陆集团与法国易迈（EasyMile）、上海嘉定工业区签署合资合作备忘录，三方致力于在中国共同开发和推动无人驾驶出行服务解决方案。</w:t>
      </w:r>
    </w:p>
    <w:p w:rsidR="00120B21" w:rsidRDefault="00120B21" w:rsidP="0094225B">
      <w:r>
        <w:rPr>
          <w:rFonts w:hint="eastAsia"/>
        </w:rPr>
        <w:t>大陆集团底盘及安全事业群全球董事会成员兼中国区总经理霍斌表示：“今年大陆集团在中国引入无人驾驶技术开发平台</w:t>
      </w:r>
      <w:r>
        <w:t>CUbE，是希望开发适合中国国情的无人驾驶解决方案，积极推进本土智能交通的发展。此次三方合作也是大陆集团扎根市场的重要举措。”</w:t>
      </w:r>
    </w:p>
    <w:p w:rsidR="00120B21" w:rsidRDefault="00120B21" w:rsidP="0094225B">
      <w:pPr>
        <w:rPr>
          <w:rFonts w:cs="宋体"/>
          <w:b/>
          <w:bCs/>
          <w:i/>
          <w:iCs/>
        </w:rPr>
      </w:pPr>
      <w:r w:rsidRPr="002009FE">
        <w:rPr>
          <w:rFonts w:cs="宋体" w:hint="eastAsia"/>
          <w:b/>
          <w:bCs/>
          <w:i/>
          <w:iCs/>
        </w:rPr>
        <w:t>分析：。</w:t>
      </w:r>
    </w:p>
    <w:p w:rsidR="00120B21" w:rsidRPr="00DC56B4" w:rsidRDefault="00120B21" w:rsidP="0094225B">
      <w:pPr>
        <w:pStyle w:val="a8"/>
        <w:numPr>
          <w:ilvl w:val="0"/>
          <w:numId w:val="3"/>
        </w:numPr>
        <w:ind w:firstLineChars="0"/>
        <w:outlineLvl w:val="1"/>
        <w:rPr>
          <w:b/>
        </w:rPr>
      </w:pPr>
      <w:r w:rsidRPr="00DC56B4">
        <w:rPr>
          <w:rFonts w:hint="eastAsia"/>
          <w:b/>
        </w:rPr>
        <w:t>东风风行向中高端转型，公布</w:t>
      </w:r>
      <w:r w:rsidRPr="00DC56B4">
        <w:rPr>
          <w:b/>
        </w:rPr>
        <w:t>2020年目标</w:t>
      </w:r>
    </w:p>
    <w:p w:rsidR="00120B21" w:rsidRDefault="00120B21" w:rsidP="0094225B">
      <w:r>
        <w:t>2020年东风风行的销售目标为16万辆。未来，产品品质将由中低端向中高端转变，价位也将呈现上升趋势。同时，还公布了未来4年的新车规划。</w:t>
      </w:r>
    </w:p>
    <w:p w:rsidR="00120B21" w:rsidRDefault="00120B21" w:rsidP="0094225B">
      <w:pPr>
        <w:rPr>
          <w:rFonts w:cs="宋体"/>
          <w:b/>
          <w:bCs/>
          <w:i/>
          <w:iCs/>
        </w:rPr>
      </w:pPr>
      <w:r w:rsidRPr="002009FE">
        <w:rPr>
          <w:rFonts w:cs="宋体" w:hint="eastAsia"/>
          <w:b/>
          <w:bCs/>
          <w:i/>
          <w:iCs/>
        </w:rPr>
        <w:t>分析：。</w:t>
      </w:r>
    </w:p>
    <w:p w:rsidR="00120B21" w:rsidRPr="0036467A" w:rsidRDefault="00120B21" w:rsidP="0094225B">
      <w:pPr>
        <w:pStyle w:val="a8"/>
        <w:numPr>
          <w:ilvl w:val="0"/>
          <w:numId w:val="3"/>
        </w:numPr>
        <w:ind w:firstLineChars="0"/>
        <w:outlineLvl w:val="1"/>
        <w:rPr>
          <w:b/>
        </w:rPr>
      </w:pPr>
      <w:r w:rsidRPr="0036467A">
        <w:rPr>
          <w:rFonts w:hint="eastAsia"/>
          <w:b/>
        </w:rPr>
        <w:t>东风和</w:t>
      </w:r>
      <w:r w:rsidRPr="0036467A">
        <w:rPr>
          <w:b/>
        </w:rPr>
        <w:t>PSA将扩大业务合作，有望引入欧宝</w:t>
      </w:r>
    </w:p>
    <w:p w:rsidR="00120B21" w:rsidRDefault="00120B21" w:rsidP="0094225B">
      <w:r>
        <w:t>东风汽车表示，已与标致雪铁龙汽车达成协议，延长双方合资企业神龙汽车的期限。根据协议，神龙汽车将获得PSA在中国引入的新品牌，并将受益于新技术和知识产权。东风汽车还表示，如果双方同意将欧宝品牌引入中国，神龙公司将拥有欧宝汽车的专有权。</w:t>
      </w:r>
    </w:p>
    <w:p w:rsidR="00120B21" w:rsidRDefault="00120B21" w:rsidP="0094225B">
      <w:pPr>
        <w:rPr>
          <w:rFonts w:cs="宋体"/>
          <w:b/>
          <w:bCs/>
          <w:i/>
          <w:iCs/>
        </w:rPr>
      </w:pPr>
      <w:r w:rsidRPr="002009FE">
        <w:rPr>
          <w:rFonts w:cs="宋体" w:hint="eastAsia"/>
          <w:b/>
          <w:bCs/>
          <w:i/>
          <w:iCs/>
        </w:rPr>
        <w:t>分析：。</w:t>
      </w:r>
    </w:p>
    <w:p w:rsidR="00120B21" w:rsidRPr="000F279D" w:rsidRDefault="00120B21" w:rsidP="0094225B">
      <w:pPr>
        <w:pStyle w:val="a8"/>
        <w:numPr>
          <w:ilvl w:val="0"/>
          <w:numId w:val="3"/>
        </w:numPr>
        <w:ind w:firstLineChars="0"/>
        <w:outlineLvl w:val="1"/>
        <w:rPr>
          <w:b/>
        </w:rPr>
      </w:pPr>
      <w:r w:rsidRPr="000F279D">
        <w:rPr>
          <w:rFonts w:hint="eastAsia"/>
          <w:b/>
        </w:rPr>
        <w:t>二手车出口在</w:t>
      </w:r>
      <w:r w:rsidRPr="000F279D">
        <w:rPr>
          <w:b/>
        </w:rPr>
        <w:t>3-5年形成规模</w:t>
      </w:r>
    </w:p>
    <w:p w:rsidR="00120B21" w:rsidRDefault="00120B21" w:rsidP="0094225B">
      <w:r w:rsidRPr="004F6838">
        <w:rPr>
          <w:rFonts w:hint="eastAsia"/>
        </w:rPr>
        <w:t>在第十六届中国进口汽车高层论坛期间，国机汽车股份有限公司董事长陈有权针对眼下的汽车行业发展，发表了自己的看法。他认为，</w:t>
      </w:r>
      <w:r w:rsidRPr="004F6838">
        <w:t>2020年的汽车市场充满了不确定性，新能源汽车的发展是必将趋于理性，二手车出口业务将在三五年后形成规模。</w:t>
      </w:r>
    </w:p>
    <w:p w:rsidR="00120B21" w:rsidRDefault="00120B21" w:rsidP="0094225B">
      <w:pPr>
        <w:rPr>
          <w:rFonts w:cs="宋体"/>
          <w:b/>
          <w:bCs/>
          <w:i/>
          <w:iCs/>
        </w:rPr>
      </w:pPr>
      <w:r w:rsidRPr="002009FE">
        <w:rPr>
          <w:rFonts w:cs="宋体" w:hint="eastAsia"/>
          <w:b/>
          <w:bCs/>
          <w:i/>
          <w:iCs/>
        </w:rPr>
        <w:t>分析：。</w:t>
      </w:r>
    </w:p>
    <w:p w:rsidR="00120B21" w:rsidRPr="000F279D" w:rsidRDefault="00120B21" w:rsidP="0094225B">
      <w:pPr>
        <w:pStyle w:val="a8"/>
        <w:numPr>
          <w:ilvl w:val="0"/>
          <w:numId w:val="3"/>
        </w:numPr>
        <w:ind w:firstLineChars="0"/>
        <w:outlineLvl w:val="1"/>
        <w:rPr>
          <w:b/>
        </w:rPr>
      </w:pPr>
      <w:r w:rsidRPr="000F279D">
        <w:rPr>
          <w:rFonts w:hint="eastAsia"/>
          <w:b/>
        </w:rPr>
        <w:t>福田时代新蓝图</w:t>
      </w:r>
      <w:r w:rsidRPr="000F279D">
        <w:rPr>
          <w:b/>
        </w:rPr>
        <w:t>定下50万台长期目标</w:t>
      </w:r>
    </w:p>
    <w:p w:rsidR="00120B21" w:rsidRDefault="00120B21" w:rsidP="0094225B">
      <w:r>
        <w:t>2019年12月18日，以“新时代新蓝图新成果”为主题的福田汽车“新”时代业务发展战略阶段成果发布会在山东诸城举行。</w:t>
      </w:r>
    </w:p>
    <w:p w:rsidR="00120B21" w:rsidRDefault="00120B21" w:rsidP="0094225B">
      <w:r>
        <w:t>2019年作为“新”时代业务发展战略的开局之年，站在新起点的时代汽车在50万战略目标的引领下，围绕福田汽车集团“聚焦价值，精益运营”的经营方针，践行“赢勤快”营销新文化，持续推动业务高质量发展，实现50万战略顺利起航。面对2019年在国内整体汽车市场下滑9.1%，商用车市场下滑1.6%的情况下，时代业务全年销量突破22万台，同比增长16.7%，市场占有率同比增长2.3%，实现逆势大幅增长，取得了50万战略的开门红，为再造一个“小福田”的目标实现奠定了坚实基础。</w:t>
      </w:r>
    </w:p>
    <w:p w:rsidR="00120B21" w:rsidRDefault="00120B21" w:rsidP="0094225B">
      <w:pPr>
        <w:rPr>
          <w:rFonts w:cs="宋体"/>
          <w:b/>
          <w:bCs/>
          <w:i/>
          <w:iCs/>
        </w:rPr>
      </w:pPr>
      <w:r w:rsidRPr="002009FE">
        <w:rPr>
          <w:rFonts w:cs="宋体" w:hint="eastAsia"/>
          <w:b/>
          <w:bCs/>
          <w:i/>
          <w:iCs/>
        </w:rPr>
        <w:t>分析：。</w:t>
      </w:r>
    </w:p>
    <w:p w:rsidR="00120B21" w:rsidRPr="00805816" w:rsidRDefault="00120B21" w:rsidP="0094225B">
      <w:pPr>
        <w:pStyle w:val="a8"/>
        <w:numPr>
          <w:ilvl w:val="0"/>
          <w:numId w:val="3"/>
        </w:numPr>
        <w:ind w:firstLineChars="0"/>
        <w:outlineLvl w:val="1"/>
        <w:rPr>
          <w:b/>
        </w:rPr>
      </w:pPr>
      <w:r w:rsidRPr="00805816">
        <w:rPr>
          <w:rFonts w:hint="eastAsia"/>
          <w:b/>
        </w:rPr>
        <w:lastRenderedPageBreak/>
        <w:t>光束汽车项目进展</w:t>
      </w:r>
      <w:r w:rsidRPr="00805816">
        <w:rPr>
          <w:b/>
        </w:rPr>
        <w:t>获外商投资企业批准证书</w:t>
      </w:r>
    </w:p>
    <w:p w:rsidR="00120B21" w:rsidRDefault="00120B21" w:rsidP="0094225B">
      <w:r w:rsidRPr="008C0349">
        <w:rPr>
          <w:rFonts w:hint="eastAsia"/>
        </w:rPr>
        <w:t>光束汽车项目已于今年</w:t>
      </w:r>
      <w:r w:rsidRPr="008C0349">
        <w:t>11月底启动，其生产基地项目此前也获得了江苏省发改会批复。日前，有媒体从长城汽车发布的公告中获悉，光束汽车生产基地项目获《中华人民共和国外商投资企业批准证书》。该项目总投资约51亿元人民币，拟开工时间为2020年，拟建成时间为2022年。</w:t>
      </w:r>
    </w:p>
    <w:p w:rsidR="00120B21"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3"/>
        </w:numPr>
        <w:ind w:firstLineChars="0"/>
        <w:outlineLvl w:val="1"/>
        <w:rPr>
          <w:b/>
        </w:rPr>
      </w:pPr>
      <w:r w:rsidRPr="0077176B">
        <w:rPr>
          <w:b/>
        </w:rPr>
        <w:t>广汽传祺在俄罗斯市场开售</w:t>
      </w:r>
      <w:r w:rsidRPr="0077176B">
        <w:rPr>
          <w:rFonts w:hint="eastAsia"/>
          <w:b/>
        </w:rPr>
        <w:t>目标</w:t>
      </w:r>
      <w:r w:rsidRPr="0077176B">
        <w:rPr>
          <w:b/>
        </w:rPr>
        <w:t>5万辆，</w:t>
      </w:r>
    </w:p>
    <w:p w:rsidR="00120B21" w:rsidRDefault="00120B21" w:rsidP="0094225B">
      <w:r>
        <w:t>广汽传祺12月中旬开始在俄罗斯市场销售汽车，计划在未来3-5年争取在俄罗斯市场能达到5万的销量目标。除俄罗斯外，广汽传祺已经在中东、非洲和南美等24国家和地区完成了布局。此前由于对中美贸易争端的担忧，他们暂停了进入北美市场的计划。</w:t>
      </w:r>
    </w:p>
    <w:p w:rsidR="00120B21" w:rsidRDefault="00120B21" w:rsidP="0094225B">
      <w:pPr>
        <w:rPr>
          <w:rFonts w:cs="宋体"/>
          <w:b/>
          <w:bCs/>
          <w:i/>
          <w:iCs/>
        </w:rPr>
      </w:pPr>
      <w:r w:rsidRPr="002009FE">
        <w:rPr>
          <w:rFonts w:cs="宋体" w:hint="eastAsia"/>
          <w:b/>
          <w:bCs/>
          <w:i/>
          <w:iCs/>
        </w:rPr>
        <w:t>分析：。</w:t>
      </w:r>
    </w:p>
    <w:p w:rsidR="00120B21" w:rsidRPr="00DC56B4" w:rsidRDefault="00120B21" w:rsidP="0094225B">
      <w:pPr>
        <w:pStyle w:val="a8"/>
        <w:numPr>
          <w:ilvl w:val="0"/>
          <w:numId w:val="3"/>
        </w:numPr>
        <w:ind w:firstLineChars="0"/>
        <w:outlineLvl w:val="1"/>
        <w:rPr>
          <w:b/>
        </w:rPr>
      </w:pPr>
      <w:r w:rsidRPr="00DC56B4">
        <w:rPr>
          <w:rFonts w:hint="eastAsia"/>
          <w:b/>
        </w:rPr>
        <w:t>华晨中华或采用丰田混动技术，油耗降低</w:t>
      </w:r>
    </w:p>
    <w:p w:rsidR="00120B21" w:rsidRDefault="00120B21" w:rsidP="0094225B">
      <w:r>
        <w:t>丰田通商（上海）公司于近日访问华晨集团，此次访问华晨的目的是共同推进THS（丰田混动系统）搭载在中华新产品项目的实施，为下一步合作项目做好对接。这意味着，未来华晨中华的车型将有望推出搭载源自丰田的油电混动版本。</w:t>
      </w:r>
    </w:p>
    <w:p w:rsidR="00120B21" w:rsidRDefault="00120B21" w:rsidP="0094225B">
      <w:pPr>
        <w:rPr>
          <w:rFonts w:cs="宋体"/>
          <w:b/>
          <w:bCs/>
          <w:i/>
          <w:iCs/>
        </w:rPr>
      </w:pPr>
      <w:r w:rsidRPr="002009FE">
        <w:rPr>
          <w:rFonts w:cs="宋体" w:hint="eastAsia"/>
          <w:b/>
          <w:bCs/>
          <w:i/>
          <w:iCs/>
        </w:rPr>
        <w:t>分析：。</w:t>
      </w:r>
    </w:p>
    <w:p w:rsidR="00120B21" w:rsidRPr="00CE68D5" w:rsidRDefault="00120B21" w:rsidP="0094225B">
      <w:pPr>
        <w:pStyle w:val="a8"/>
        <w:numPr>
          <w:ilvl w:val="0"/>
          <w:numId w:val="3"/>
        </w:numPr>
        <w:ind w:firstLineChars="0"/>
        <w:outlineLvl w:val="1"/>
        <w:rPr>
          <w:b/>
        </w:rPr>
      </w:pPr>
      <w:r w:rsidRPr="00CE68D5">
        <w:rPr>
          <w:rFonts w:hint="eastAsia"/>
          <w:b/>
        </w:rPr>
        <w:t>吉利将与丹麦盛宝银行组建金融技术公司</w:t>
      </w:r>
    </w:p>
    <w:p w:rsidR="00120B21" w:rsidRDefault="00120B21" w:rsidP="0094225B">
      <w:r>
        <w:rPr>
          <w:rFonts w:hint="eastAsia"/>
        </w:rPr>
        <w:t>浙江吉利控股集团子公司吉利瑞典控股公司（下称“吉利”）与丹麦盛宝银行有限公司（下称“盛宝银行”）宣布，双方将成立金融技术合资公司，致力于向中国金融机构和投资者提供一系列金融和监管科技解决方案，双方各持股</w:t>
      </w:r>
      <w:r>
        <w:t>50%。该合资公司将基于盛宝银行在金融和监管科技能力，以及数据化服务等领域积累的经验，利用金融云服务、大数据、人工智能等技术为中国金融机构提供全方位领先技术解决方案。</w:t>
      </w:r>
    </w:p>
    <w:p w:rsidR="00120B21" w:rsidRPr="00CE68D5" w:rsidRDefault="00120B21" w:rsidP="0094225B">
      <w:pPr>
        <w:rPr>
          <w:rFonts w:cs="宋体"/>
          <w:b/>
          <w:bCs/>
          <w:i/>
          <w:iCs/>
        </w:rPr>
      </w:pPr>
      <w:r w:rsidRPr="002009FE">
        <w:rPr>
          <w:rFonts w:cs="宋体" w:hint="eastAsia"/>
          <w:b/>
          <w:bCs/>
          <w:i/>
          <w:iCs/>
        </w:rPr>
        <w:t>分析：。</w:t>
      </w:r>
    </w:p>
    <w:p w:rsidR="00120B21" w:rsidRPr="00805816" w:rsidRDefault="00120B21" w:rsidP="0094225B">
      <w:pPr>
        <w:pStyle w:val="a8"/>
        <w:numPr>
          <w:ilvl w:val="0"/>
          <w:numId w:val="3"/>
        </w:numPr>
        <w:ind w:firstLineChars="0"/>
        <w:outlineLvl w:val="1"/>
        <w:rPr>
          <w:b/>
        </w:rPr>
      </w:pPr>
      <w:r w:rsidRPr="00805816">
        <w:rPr>
          <w:rFonts w:hint="eastAsia"/>
          <w:b/>
        </w:rPr>
        <w:t>荣威明年最少推</w:t>
      </w:r>
      <w:r w:rsidRPr="00805816">
        <w:rPr>
          <w:b/>
        </w:rPr>
        <w:t>4款新车SUV/轿车/MPV聚齐了</w:t>
      </w:r>
    </w:p>
    <w:p w:rsidR="00120B21" w:rsidRDefault="00120B21" w:rsidP="0094225B">
      <w:r w:rsidRPr="008C0349">
        <w:rPr>
          <w:rFonts w:hint="eastAsia"/>
        </w:rPr>
        <w:t>上汽荣威现已有</w:t>
      </w:r>
      <w:r w:rsidRPr="008C0349">
        <w:t>4款suv4款轿车6款新能源车的庞大产品矩阵，并对6万-30万元主流消费市场形成了初步覆盖，为进一步加深市场布局，巩固其市场定位，荣威明年还将推出多款新产品。有媒体通过梳理后发现，荣威明年至少推出4款新车，包括全新一代rx5、ei6、i5cross以及一款全新mpv。</w:t>
      </w:r>
    </w:p>
    <w:p w:rsidR="00120B21" w:rsidRDefault="00120B21" w:rsidP="0094225B">
      <w:pPr>
        <w:rPr>
          <w:rFonts w:cs="宋体"/>
          <w:b/>
          <w:bCs/>
          <w:i/>
          <w:iCs/>
        </w:rPr>
      </w:pPr>
      <w:r w:rsidRPr="002009FE">
        <w:rPr>
          <w:rFonts w:cs="宋体" w:hint="eastAsia"/>
          <w:b/>
          <w:bCs/>
          <w:i/>
          <w:iCs/>
        </w:rPr>
        <w:t>分析：。</w:t>
      </w:r>
    </w:p>
    <w:p w:rsidR="00120B21" w:rsidRPr="0036467A" w:rsidRDefault="00120B21" w:rsidP="0094225B">
      <w:pPr>
        <w:pStyle w:val="a8"/>
        <w:numPr>
          <w:ilvl w:val="0"/>
          <w:numId w:val="3"/>
        </w:numPr>
        <w:ind w:firstLineChars="0"/>
        <w:outlineLvl w:val="1"/>
        <w:rPr>
          <w:b/>
        </w:rPr>
      </w:pPr>
      <w:r w:rsidRPr="0036467A">
        <w:rPr>
          <w:rFonts w:hint="eastAsia"/>
          <w:b/>
        </w:rPr>
        <w:t>上汽享道出行登陆杭州，一年布局五城</w:t>
      </w:r>
    </w:p>
    <w:p w:rsidR="00120B21" w:rsidRDefault="00120B21" w:rsidP="0094225B">
      <w:r>
        <w:t>享道出行近日正式入驻杭州，也是继上海、苏州、郑州等第五个开展业务的城市。近期，享道出行还将陆续登陆昆山和宁波，重点布局长三角地区。同日，享道出行推出了全新品牌形象“享道先生”，旨在进一步推广安全出行的理念。</w:t>
      </w:r>
    </w:p>
    <w:p w:rsidR="00120B21" w:rsidRDefault="00120B21" w:rsidP="0094225B">
      <w:pPr>
        <w:rPr>
          <w:rFonts w:cs="宋体"/>
          <w:b/>
          <w:bCs/>
          <w:i/>
          <w:iCs/>
        </w:rPr>
      </w:pPr>
      <w:r w:rsidRPr="002009FE">
        <w:rPr>
          <w:rFonts w:cs="宋体" w:hint="eastAsia"/>
          <w:b/>
          <w:bCs/>
          <w:i/>
          <w:iCs/>
        </w:rPr>
        <w:t>分析：。</w:t>
      </w:r>
    </w:p>
    <w:p w:rsidR="00120B21" w:rsidRPr="000F279D" w:rsidRDefault="00120B21" w:rsidP="0094225B">
      <w:pPr>
        <w:pStyle w:val="a8"/>
        <w:numPr>
          <w:ilvl w:val="0"/>
          <w:numId w:val="3"/>
        </w:numPr>
        <w:ind w:firstLineChars="0"/>
        <w:outlineLvl w:val="1"/>
        <w:rPr>
          <w:b/>
        </w:rPr>
      </w:pPr>
      <w:r w:rsidRPr="000F279D">
        <w:rPr>
          <w:rFonts w:hint="eastAsia"/>
          <w:b/>
        </w:rPr>
        <w:t>苏宁车管家宣布</w:t>
      </w:r>
      <w:r w:rsidRPr="000F279D">
        <w:rPr>
          <w:b/>
        </w:rPr>
        <w:t>2020规划：</w:t>
      </w:r>
      <w:r w:rsidRPr="000F279D">
        <w:rPr>
          <w:rFonts w:hint="eastAsia"/>
          <w:b/>
        </w:rPr>
        <w:t>汽车后市场拟开店</w:t>
      </w:r>
      <w:r w:rsidRPr="000F279D">
        <w:rPr>
          <w:b/>
        </w:rPr>
        <w:t>500家</w:t>
      </w:r>
    </w:p>
    <w:p w:rsidR="00120B21" w:rsidRDefault="00120B21" w:rsidP="0094225B">
      <w:r>
        <w:rPr>
          <w:rFonts w:hint="eastAsia"/>
        </w:rPr>
        <w:t>在苏宁汽车</w:t>
      </w:r>
      <w:r>
        <w:t>2020年战略发展研讨会上，苏宁汽车后市场负责人宣称2020年将进一步加速整合后市场行业资源，利用苏宁线下业态的核心优势，强力推进500家苏宁车管家线下服务门店开设目标，进一步完善苏宁汽车后市场产业链生态闭环。</w:t>
      </w:r>
    </w:p>
    <w:p w:rsidR="00120B21" w:rsidRDefault="00120B21" w:rsidP="0094225B">
      <w:r>
        <w:rPr>
          <w:rFonts w:hint="eastAsia"/>
        </w:rPr>
        <w:t>苏宁车管家是汽车用品“产品</w:t>
      </w:r>
      <w:r>
        <w:t>+服务”的一站式汽车养护平台，消费者通过苏宁易购线上购买后市场产品，通过线下苏宁车管家的加盟保养店或者维修店进行养车服务，实现产品购买与售后服务的完美连接。</w:t>
      </w:r>
    </w:p>
    <w:p w:rsidR="00120B21"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3"/>
        </w:numPr>
        <w:ind w:firstLineChars="0"/>
        <w:outlineLvl w:val="1"/>
        <w:rPr>
          <w:b/>
        </w:rPr>
      </w:pPr>
      <w:r w:rsidRPr="0077176B">
        <w:rPr>
          <w:rFonts w:hint="eastAsia"/>
          <w:b/>
        </w:rPr>
        <w:t>苏州金龙无人巴士编队行驶</w:t>
      </w:r>
    </w:p>
    <w:p w:rsidR="00120B21" w:rsidRDefault="00120B21" w:rsidP="0094225B">
      <w:r>
        <w:t>苏州金龙近日实现无人驾驶巴士编队行驶，苏州金龙无人驾驶编队行驶应用5G实现网联</w:t>
      </w:r>
      <w:r>
        <w:lastRenderedPageBreak/>
        <w:t>V2X技术、C-V2X与传感器融合技术、编队行驶与智能调度协同技术、编队行驶控制策略、编队行驶功能安全及信息安全技术等，具备了在无人工干预的情况下，依据制定的编队行驶控制策略，尾车自动变道、加速，超越头车，并变为头车继续进行编队行驶的场景功能。</w:t>
      </w:r>
    </w:p>
    <w:p w:rsidR="00120B21" w:rsidRDefault="00120B21" w:rsidP="0094225B">
      <w:pPr>
        <w:rPr>
          <w:rFonts w:cs="宋体"/>
          <w:b/>
          <w:bCs/>
          <w:i/>
          <w:iCs/>
        </w:rPr>
      </w:pPr>
      <w:r w:rsidRPr="002009FE">
        <w:rPr>
          <w:rFonts w:cs="宋体" w:hint="eastAsia"/>
          <w:b/>
          <w:bCs/>
          <w:i/>
          <w:iCs/>
        </w:rPr>
        <w:t>分析：。</w:t>
      </w:r>
    </w:p>
    <w:p w:rsidR="00120B21" w:rsidRPr="0036467A" w:rsidRDefault="00120B21" w:rsidP="0094225B">
      <w:pPr>
        <w:pStyle w:val="a8"/>
        <w:numPr>
          <w:ilvl w:val="0"/>
          <w:numId w:val="3"/>
        </w:numPr>
        <w:ind w:firstLineChars="0"/>
        <w:outlineLvl w:val="1"/>
        <w:rPr>
          <w:b/>
        </w:rPr>
      </w:pPr>
      <w:r w:rsidRPr="0036467A">
        <w:rPr>
          <w:rFonts w:hint="eastAsia"/>
          <w:b/>
        </w:rPr>
        <w:t>特斯拉在中国大陆落地的超级充电站超</w:t>
      </w:r>
      <w:r w:rsidRPr="0036467A">
        <w:rPr>
          <w:b/>
        </w:rPr>
        <w:t>300座</w:t>
      </w:r>
    </w:p>
    <w:p w:rsidR="00120B21" w:rsidRDefault="00120B21" w:rsidP="0094225B">
      <w:r>
        <w:t>特斯拉在北京、成都、深圳、上海、广州的多个超级充电站落成。截至目前，特斯拉超级充电网络覆盖全国140多个城市，级充电站已超过300座，运行的超级充电桩超2,200个。</w:t>
      </w:r>
    </w:p>
    <w:p w:rsidR="00120B21" w:rsidRDefault="00120B21" w:rsidP="0094225B">
      <w:pPr>
        <w:rPr>
          <w:rFonts w:cs="宋体"/>
          <w:b/>
          <w:bCs/>
          <w:i/>
          <w:iCs/>
        </w:rPr>
      </w:pPr>
      <w:r w:rsidRPr="002009FE">
        <w:rPr>
          <w:rFonts w:cs="宋体" w:hint="eastAsia"/>
          <w:b/>
          <w:bCs/>
          <w:i/>
          <w:iCs/>
        </w:rPr>
        <w:t>分析：。</w:t>
      </w:r>
    </w:p>
    <w:p w:rsidR="00120B21" w:rsidRPr="0036467A" w:rsidRDefault="00120B21" w:rsidP="0094225B">
      <w:pPr>
        <w:pStyle w:val="a8"/>
        <w:numPr>
          <w:ilvl w:val="0"/>
          <w:numId w:val="3"/>
        </w:numPr>
        <w:ind w:firstLineChars="0"/>
        <w:outlineLvl w:val="1"/>
        <w:rPr>
          <w:b/>
        </w:rPr>
      </w:pPr>
      <w:r w:rsidRPr="0036467A">
        <w:rPr>
          <w:rFonts w:hint="eastAsia"/>
          <w:b/>
        </w:rPr>
        <w:t>天际汽车与华胜集团合作，发力后市场服务</w:t>
      </w:r>
    </w:p>
    <w:p w:rsidR="00120B21" w:rsidRDefault="00120B21" w:rsidP="0094225B">
      <w:r>
        <w:t>天际汽车近日与广州华胜集团达成战略合作协议。未来，双方将围绕汽车后市场领域的服务网络建设布局、服务标准制定实施、创新业务研究实践及服务生态搭建整合等方面展开合作，共同探索后市场服务的全新商业模式。</w:t>
      </w:r>
    </w:p>
    <w:p w:rsidR="00120B21" w:rsidRPr="0036467A" w:rsidRDefault="00120B21" w:rsidP="0094225B">
      <w:pPr>
        <w:rPr>
          <w:rFonts w:cs="宋体"/>
          <w:b/>
          <w:bCs/>
          <w:i/>
          <w:iCs/>
        </w:rPr>
      </w:pPr>
      <w:r w:rsidRPr="002009FE">
        <w:rPr>
          <w:rFonts w:cs="宋体" w:hint="eastAsia"/>
          <w:b/>
          <w:bCs/>
          <w:i/>
          <w:iCs/>
        </w:rPr>
        <w:t>分析：。</w:t>
      </w:r>
    </w:p>
    <w:p w:rsidR="00120B21" w:rsidRPr="009945E4" w:rsidRDefault="00120B21" w:rsidP="0094225B">
      <w:pPr>
        <w:pStyle w:val="a8"/>
        <w:numPr>
          <w:ilvl w:val="0"/>
          <w:numId w:val="3"/>
        </w:numPr>
        <w:ind w:firstLineChars="0"/>
        <w:outlineLvl w:val="1"/>
        <w:rPr>
          <w:b/>
        </w:rPr>
      </w:pPr>
      <w:r w:rsidRPr="009945E4">
        <w:rPr>
          <w:rFonts w:hint="eastAsia"/>
          <w:b/>
        </w:rPr>
        <w:t>天美汽车首款车明年上市，发布产品战略</w:t>
      </w:r>
    </w:p>
    <w:p w:rsidR="00120B21" w:rsidRDefault="00120B21" w:rsidP="0094225B">
      <w:r>
        <w:t>天美汽车对外公布了产品战略规划：“2+4+N”，即未来5年基于BE和CE两大平台，发布四款新车，推出N项智能科技。其中，BE平台以经济型纯电车型为主；CE平台产品定位更高一些，主打中大型车。其首款车将于2020年上市。</w:t>
      </w:r>
    </w:p>
    <w:p w:rsidR="00120B21" w:rsidRDefault="00120B21" w:rsidP="0094225B">
      <w:pPr>
        <w:rPr>
          <w:rFonts w:cs="宋体"/>
          <w:b/>
          <w:bCs/>
          <w:i/>
          <w:iCs/>
        </w:rPr>
      </w:pPr>
      <w:r w:rsidRPr="002009FE">
        <w:rPr>
          <w:rFonts w:cs="宋体" w:hint="eastAsia"/>
          <w:b/>
          <w:bCs/>
          <w:i/>
          <w:iCs/>
        </w:rPr>
        <w:t>分析：。</w:t>
      </w:r>
    </w:p>
    <w:p w:rsidR="00120B21" w:rsidRPr="009945E4" w:rsidRDefault="00120B21" w:rsidP="0094225B">
      <w:pPr>
        <w:pStyle w:val="a8"/>
        <w:numPr>
          <w:ilvl w:val="0"/>
          <w:numId w:val="3"/>
        </w:numPr>
        <w:ind w:firstLineChars="0"/>
        <w:outlineLvl w:val="1"/>
        <w:rPr>
          <w:b/>
        </w:rPr>
      </w:pPr>
      <w:r w:rsidRPr="009945E4">
        <w:rPr>
          <w:rFonts w:hint="eastAsia"/>
          <w:b/>
        </w:rPr>
        <w:t>威马汽车牵手联行科技为公共充电赋能，</w:t>
      </w:r>
    </w:p>
    <w:p w:rsidR="00120B21" w:rsidRDefault="00120B21" w:rsidP="0094225B">
      <w:r>
        <w:t>联行科技与威马汽车签署协议，双方就公共充电服务赋能展开业务合作。据威马汽车介绍，其旗下即客行App会依据用户和业务需求选择联行科技优质充电资源进行接入。未来威马汽车和联行科技还会围绕充电桩互联互通等展开进一步合作。</w:t>
      </w:r>
    </w:p>
    <w:p w:rsidR="00120B21" w:rsidRDefault="00120B21" w:rsidP="0094225B">
      <w:pPr>
        <w:rPr>
          <w:rFonts w:cs="宋体"/>
          <w:b/>
          <w:bCs/>
          <w:i/>
          <w:iCs/>
        </w:rPr>
      </w:pPr>
      <w:r w:rsidRPr="002009FE">
        <w:rPr>
          <w:rFonts w:cs="宋体" w:hint="eastAsia"/>
          <w:b/>
          <w:bCs/>
          <w:i/>
          <w:iCs/>
        </w:rPr>
        <w:t>分析：。</w:t>
      </w:r>
    </w:p>
    <w:p w:rsidR="00120B21" w:rsidRPr="00805816" w:rsidRDefault="00120B21" w:rsidP="0094225B">
      <w:pPr>
        <w:pStyle w:val="a8"/>
        <w:numPr>
          <w:ilvl w:val="0"/>
          <w:numId w:val="3"/>
        </w:numPr>
        <w:ind w:firstLineChars="0"/>
        <w:outlineLvl w:val="1"/>
        <w:rPr>
          <w:b/>
        </w:rPr>
      </w:pPr>
      <w:r w:rsidRPr="00805816">
        <w:rPr>
          <w:b/>
        </w:rPr>
        <w:t>威马</w:t>
      </w:r>
      <w:r w:rsidRPr="00805816">
        <w:rPr>
          <w:rFonts w:hint="eastAsia"/>
          <w:b/>
        </w:rPr>
        <w:t>限时锁定车价</w:t>
      </w:r>
      <w:r w:rsidRPr="00805816">
        <w:rPr>
          <w:b/>
        </w:rPr>
        <w:t>推出退补保价政策</w:t>
      </w:r>
    </w:p>
    <w:p w:rsidR="00120B21" w:rsidRDefault="00120B21" w:rsidP="0094225B">
      <w:r w:rsidRPr="005B3167">
        <w:rPr>
          <w:rFonts w:hint="eastAsia"/>
        </w:rPr>
        <w:t>临近</w:t>
      </w:r>
      <w:r w:rsidRPr="005B3167">
        <w:t>2019年年底，在国补再次退坡前，威马汽车给出了保价政策，在2019年12月31日前支付大定且在2020年3月31日前上牌的用户仍可享受2019年购车价格。</w:t>
      </w:r>
    </w:p>
    <w:p w:rsidR="00120B21" w:rsidRDefault="00120B21" w:rsidP="0094225B">
      <w:pPr>
        <w:rPr>
          <w:rFonts w:cs="宋体"/>
          <w:b/>
          <w:bCs/>
          <w:i/>
          <w:iCs/>
        </w:rPr>
      </w:pPr>
      <w:r w:rsidRPr="002009FE">
        <w:rPr>
          <w:rFonts w:cs="宋体" w:hint="eastAsia"/>
          <w:b/>
          <w:bCs/>
          <w:i/>
          <w:iCs/>
        </w:rPr>
        <w:t>分析：。</w:t>
      </w:r>
    </w:p>
    <w:p w:rsidR="00120B21" w:rsidRPr="003C618F" w:rsidRDefault="00120B21" w:rsidP="0094225B">
      <w:pPr>
        <w:pStyle w:val="a8"/>
        <w:numPr>
          <w:ilvl w:val="0"/>
          <w:numId w:val="3"/>
        </w:numPr>
        <w:ind w:firstLineChars="0"/>
        <w:outlineLvl w:val="1"/>
        <w:rPr>
          <w:b/>
        </w:rPr>
      </w:pPr>
      <w:r w:rsidRPr="003C618F">
        <w:rPr>
          <w:b/>
        </w:rPr>
        <w:t>威马与百度推自主泊车方案</w:t>
      </w:r>
    </w:p>
    <w:p w:rsidR="00120B21" w:rsidRDefault="00120B21" w:rsidP="0094225B">
      <w:r>
        <w:rPr>
          <w:rFonts w:hint="eastAsia"/>
        </w:rPr>
        <w:t>威马汽车在长沙举行的“百度</w:t>
      </w:r>
      <w:r>
        <w:t>Apollo生态大会”上，现场展示了与百度共同研发的ValetParking自主泊车解决方案。解决方案计划最早于2020年量产，将能够在特定场景下实现自主泊车功能，助力用户实现“最后一公里自由”。</w:t>
      </w:r>
    </w:p>
    <w:p w:rsidR="00120B21" w:rsidRPr="003C618F" w:rsidRDefault="00120B21" w:rsidP="0094225B">
      <w:pPr>
        <w:rPr>
          <w:rFonts w:cs="宋体"/>
          <w:b/>
          <w:bCs/>
          <w:i/>
          <w:iCs/>
        </w:rPr>
      </w:pPr>
      <w:r w:rsidRPr="002009FE">
        <w:rPr>
          <w:rFonts w:cs="宋体" w:hint="eastAsia"/>
          <w:b/>
          <w:bCs/>
          <w:i/>
          <w:iCs/>
        </w:rPr>
        <w:t>分析：。</w:t>
      </w:r>
    </w:p>
    <w:p w:rsidR="00120B21" w:rsidRPr="0036467A" w:rsidRDefault="00120B21" w:rsidP="0094225B">
      <w:pPr>
        <w:pStyle w:val="a8"/>
        <w:numPr>
          <w:ilvl w:val="0"/>
          <w:numId w:val="3"/>
        </w:numPr>
        <w:ind w:firstLineChars="0"/>
        <w:outlineLvl w:val="1"/>
        <w:rPr>
          <w:b/>
        </w:rPr>
      </w:pPr>
      <w:r w:rsidRPr="0036467A">
        <w:rPr>
          <w:rFonts w:hint="eastAsia"/>
          <w:b/>
        </w:rPr>
        <w:t>潍柴动力收购德国</w:t>
      </w:r>
      <w:r w:rsidRPr="0036467A">
        <w:rPr>
          <w:b/>
        </w:rPr>
        <w:t>ARADEX</w:t>
      </w:r>
      <w:r w:rsidRPr="0036467A">
        <w:rPr>
          <w:rFonts w:hint="eastAsia"/>
          <w:b/>
        </w:rPr>
        <w:t>布局新能源</w:t>
      </w:r>
    </w:p>
    <w:p w:rsidR="00120B21" w:rsidRDefault="00120B21" w:rsidP="0094225B">
      <w:r>
        <w:t>潍柴动力近日宣布，已完成对德国aradex股份有限公司的战略收购。收购完成后，双方将发挥协同优势，共同致力于新能源汽车动力系统的开发和集成工作。另外，此举也有助于潍柴动力进一步加快产业升级和结构调整以及全球化布局。</w:t>
      </w:r>
    </w:p>
    <w:p w:rsidR="00120B21" w:rsidRPr="0036467A"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3"/>
        </w:numPr>
        <w:ind w:firstLineChars="0"/>
        <w:outlineLvl w:val="1"/>
        <w:rPr>
          <w:b/>
        </w:rPr>
      </w:pPr>
      <w:r w:rsidRPr="0077176B">
        <w:rPr>
          <w:b/>
        </w:rPr>
        <w:t>小鹏G3登录小桔租车</w:t>
      </w:r>
      <w:r w:rsidRPr="0077176B">
        <w:rPr>
          <w:rFonts w:hint="eastAsia"/>
          <w:b/>
        </w:rPr>
        <w:t>推出</w:t>
      </w:r>
      <w:r w:rsidRPr="0077176B">
        <w:rPr>
          <w:b/>
        </w:rPr>
        <w:t>30天深度试驾，</w:t>
      </w:r>
    </w:p>
    <w:p w:rsidR="00120B21" w:rsidRDefault="00120B21" w:rsidP="0094225B">
      <w:r>
        <w:t>小鹏汽车携手小桔租车，在杭州市推出了小鹏G330天深度试驾体验活动。此次，小鹏汽车与出行平台的合作，是其打造“体验式营销”的一种尝试。</w:t>
      </w:r>
    </w:p>
    <w:p w:rsidR="00120B21" w:rsidRDefault="00120B21" w:rsidP="0094225B">
      <w:pPr>
        <w:rPr>
          <w:rFonts w:cs="宋体"/>
          <w:b/>
          <w:bCs/>
          <w:i/>
          <w:iCs/>
        </w:rPr>
      </w:pPr>
      <w:r w:rsidRPr="002009FE">
        <w:rPr>
          <w:rFonts w:cs="宋体" w:hint="eastAsia"/>
          <w:b/>
          <w:bCs/>
          <w:i/>
          <w:iCs/>
        </w:rPr>
        <w:t>分析：。</w:t>
      </w:r>
    </w:p>
    <w:p w:rsidR="00120B21" w:rsidRPr="00805816" w:rsidRDefault="00120B21" w:rsidP="0094225B">
      <w:pPr>
        <w:pStyle w:val="a8"/>
        <w:numPr>
          <w:ilvl w:val="0"/>
          <w:numId w:val="3"/>
        </w:numPr>
        <w:ind w:firstLineChars="0"/>
        <w:outlineLvl w:val="1"/>
        <w:rPr>
          <w:b/>
        </w:rPr>
      </w:pPr>
      <w:r w:rsidRPr="00805816">
        <w:rPr>
          <w:rFonts w:hint="eastAsia"/>
          <w:b/>
        </w:rPr>
        <w:t>小鹏</w:t>
      </w:r>
      <w:r w:rsidRPr="00805816">
        <w:rPr>
          <w:b/>
        </w:rPr>
        <w:t>G3启动“年终保价计划”</w:t>
      </w:r>
    </w:p>
    <w:p w:rsidR="00120B21" w:rsidRDefault="00120B21" w:rsidP="0094225B">
      <w:r w:rsidRPr="008C0349">
        <w:t>2020年新能源补贴退坡将至，小鹏汽车宣布启动“年终保价计划”，小鹏G32020款在2019年12月31日前完成大定支付且在2020年2月29日前完成上牌，补贴后的售价不变，另</w:t>
      </w:r>
      <w:r w:rsidRPr="008C0349">
        <w:lastRenderedPageBreak/>
        <w:t>外，下订即送充电枪或5次车辆保养（二选一），为消费者献上最大的诚意。</w:t>
      </w:r>
    </w:p>
    <w:p w:rsidR="00120B21" w:rsidRDefault="00120B21" w:rsidP="0094225B">
      <w:pPr>
        <w:rPr>
          <w:rFonts w:cs="宋体"/>
          <w:b/>
          <w:bCs/>
          <w:i/>
          <w:iCs/>
        </w:rPr>
      </w:pPr>
      <w:r w:rsidRPr="002009FE">
        <w:rPr>
          <w:rFonts w:cs="宋体" w:hint="eastAsia"/>
          <w:b/>
          <w:bCs/>
          <w:i/>
          <w:iCs/>
        </w:rPr>
        <w:t>分析：。</w:t>
      </w:r>
    </w:p>
    <w:p w:rsidR="00120B21" w:rsidRPr="00CE68D5" w:rsidRDefault="00120B21" w:rsidP="0094225B">
      <w:pPr>
        <w:pStyle w:val="a8"/>
        <w:numPr>
          <w:ilvl w:val="0"/>
          <w:numId w:val="3"/>
        </w:numPr>
        <w:ind w:firstLineChars="0"/>
        <w:outlineLvl w:val="1"/>
        <w:rPr>
          <w:b/>
        </w:rPr>
      </w:pPr>
      <w:r w:rsidRPr="00CE68D5">
        <w:rPr>
          <w:b/>
        </w:rPr>
        <w:t>小鹏汽车4亿美元融资后，开始进行C+轮融资</w:t>
      </w:r>
    </w:p>
    <w:p w:rsidR="00120B21" w:rsidRDefault="00120B21" w:rsidP="0094225B">
      <w:r>
        <w:rPr>
          <w:rFonts w:hint="eastAsia"/>
        </w:rPr>
        <w:t>小鹏汽车董事长兼</w:t>
      </w:r>
      <w:r>
        <w:t>CEO何小鹏在第十届全球新能源汽车大会上表示，继不久前刚刚完成4亿美元的融资之后，小鹏汽车正在进行C+轮的融资。</w:t>
      </w:r>
    </w:p>
    <w:p w:rsidR="00120B21" w:rsidRPr="00CE68D5" w:rsidRDefault="00120B21" w:rsidP="0094225B">
      <w:pPr>
        <w:rPr>
          <w:rFonts w:cs="宋体"/>
          <w:b/>
          <w:bCs/>
          <w:i/>
          <w:iCs/>
        </w:rPr>
      </w:pPr>
      <w:r w:rsidRPr="002009FE">
        <w:rPr>
          <w:rFonts w:cs="宋体" w:hint="eastAsia"/>
          <w:b/>
          <w:bCs/>
          <w:i/>
          <w:iCs/>
        </w:rPr>
        <w:t>分析：。</w:t>
      </w:r>
    </w:p>
    <w:p w:rsidR="00120B21" w:rsidRPr="009945E4" w:rsidRDefault="00120B21" w:rsidP="0094225B">
      <w:pPr>
        <w:pStyle w:val="a8"/>
        <w:numPr>
          <w:ilvl w:val="0"/>
          <w:numId w:val="3"/>
        </w:numPr>
        <w:ind w:firstLineChars="0"/>
        <w:outlineLvl w:val="1"/>
        <w:rPr>
          <w:b/>
        </w:rPr>
      </w:pPr>
      <w:r w:rsidRPr="009945E4">
        <w:rPr>
          <w:rFonts w:hint="eastAsia"/>
          <w:b/>
        </w:rPr>
        <w:t>小鹏优化股权结构，股东集体出质股权</w:t>
      </w:r>
    </w:p>
    <w:p w:rsidR="00120B21" w:rsidRDefault="00120B21" w:rsidP="0094225B">
      <w:r>
        <w:t>据国家企业信用信息公示系统显示，小鹏汽车运营主体广州橙行智动汽车科技有限公司47位股东将其所持的全部股权悉数出质，质权人均为广州小鹏汽车科技有限公司，股权出质登记日期为12月10日。对此小鹏回应：属于企业发展及优化企业股权结构的正常行为。</w:t>
      </w:r>
    </w:p>
    <w:p w:rsidR="00120B21"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3"/>
        </w:numPr>
        <w:ind w:firstLineChars="0"/>
        <w:outlineLvl w:val="1"/>
        <w:rPr>
          <w:b/>
        </w:rPr>
      </w:pPr>
      <w:r w:rsidRPr="0077176B">
        <w:rPr>
          <w:rFonts w:hint="eastAsia"/>
          <w:b/>
        </w:rPr>
        <w:t>一汽</w:t>
      </w:r>
      <w:r w:rsidRPr="0077176B">
        <w:rPr>
          <w:b/>
        </w:rPr>
        <w:t>-大众2020年SUV规划</w:t>
      </w:r>
    </w:p>
    <w:p w:rsidR="00120B21" w:rsidRDefault="00120B21" w:rsidP="0094225B">
      <w:r>
        <w:t>一汽-大众将于2020年投放两款全新SUV车型，它们分别是探岳Coupe和途昂的姐妹车型，车型定位中大型SUV。</w:t>
      </w:r>
    </w:p>
    <w:p w:rsidR="00120B21" w:rsidRDefault="00120B21" w:rsidP="0094225B">
      <w:pPr>
        <w:rPr>
          <w:rFonts w:cs="宋体"/>
          <w:b/>
          <w:bCs/>
          <w:i/>
          <w:iCs/>
        </w:rPr>
      </w:pPr>
      <w:r w:rsidRPr="002009FE">
        <w:rPr>
          <w:rFonts w:cs="宋体" w:hint="eastAsia"/>
          <w:b/>
          <w:bCs/>
          <w:i/>
          <w:iCs/>
        </w:rPr>
        <w:t>分析：。</w:t>
      </w:r>
    </w:p>
    <w:p w:rsidR="00120B21" w:rsidRPr="00DC56B4" w:rsidRDefault="00120B21" w:rsidP="0094225B">
      <w:pPr>
        <w:pStyle w:val="a8"/>
        <w:numPr>
          <w:ilvl w:val="0"/>
          <w:numId w:val="3"/>
        </w:numPr>
        <w:ind w:firstLineChars="0"/>
        <w:outlineLvl w:val="1"/>
        <w:rPr>
          <w:b/>
        </w:rPr>
      </w:pPr>
      <w:r w:rsidRPr="00DC56B4">
        <w:rPr>
          <w:rFonts w:hint="eastAsia"/>
          <w:b/>
        </w:rPr>
        <w:t>重汽与潍柴控股订立主协议</w:t>
      </w:r>
    </w:p>
    <w:p w:rsidR="00120B21" w:rsidRDefault="00120B21" w:rsidP="0094225B">
      <w:r>
        <w:t>中国重汽（香港）有限公司近日发布公告称，公司（为其本身及代表其附属公司）与潍柴控股订立主协议，据此，集团将向潍柴集团出售销售零部件及自潍柴集团采购零部件。</w:t>
      </w:r>
    </w:p>
    <w:p w:rsidR="00120B21" w:rsidRDefault="00120B21" w:rsidP="0094225B">
      <w:pPr>
        <w:rPr>
          <w:rFonts w:cs="宋体"/>
          <w:b/>
          <w:bCs/>
          <w:i/>
          <w:iCs/>
        </w:rPr>
      </w:pPr>
      <w:r w:rsidRPr="002009FE">
        <w:rPr>
          <w:rFonts w:cs="宋体" w:hint="eastAsia"/>
          <w:b/>
          <w:bCs/>
          <w:i/>
          <w:iCs/>
        </w:rPr>
        <w:t>分析：。</w:t>
      </w:r>
    </w:p>
    <w:p w:rsidR="0094225B" w:rsidRPr="002009FE" w:rsidRDefault="0094225B" w:rsidP="0094225B">
      <w:pPr>
        <w:pStyle w:val="a8"/>
        <w:numPr>
          <w:ilvl w:val="0"/>
          <w:numId w:val="4"/>
        </w:numPr>
        <w:ind w:firstLineChars="0"/>
        <w:outlineLvl w:val="0"/>
      </w:pPr>
      <w:r w:rsidRPr="002009FE">
        <w:rPr>
          <w:rFonts w:cs="宋体" w:hint="eastAsia"/>
          <w:b/>
          <w:bCs/>
        </w:rPr>
        <w:t>行业信息跟踪</w:t>
      </w:r>
    </w:p>
    <w:p w:rsidR="00120B21" w:rsidRPr="00805816" w:rsidRDefault="00120B21" w:rsidP="00120B21">
      <w:pPr>
        <w:pStyle w:val="a8"/>
        <w:numPr>
          <w:ilvl w:val="0"/>
          <w:numId w:val="19"/>
        </w:numPr>
        <w:ind w:firstLineChars="0"/>
        <w:outlineLvl w:val="1"/>
        <w:rPr>
          <w:b/>
        </w:rPr>
      </w:pPr>
      <w:r w:rsidRPr="00805816">
        <w:rPr>
          <w:b/>
        </w:rPr>
        <w:t>11月工业增加值创近5个月新高汽车产量转增</w:t>
      </w:r>
    </w:p>
    <w:p w:rsidR="00120B21" w:rsidRDefault="00120B21" w:rsidP="0094225B">
      <w:r>
        <w:t>11月，我国工业增加值同比实现大幅增长，创下近5个月来的新高。其中，汽车制造业延续了上个月的回升态势，产量实现同比正增长。</w:t>
      </w:r>
    </w:p>
    <w:p w:rsidR="00120B21" w:rsidRPr="00805816" w:rsidRDefault="00120B21" w:rsidP="0094225B">
      <w:pPr>
        <w:rPr>
          <w:rFonts w:cs="宋体"/>
          <w:b/>
          <w:bCs/>
          <w:i/>
          <w:iCs/>
        </w:rPr>
      </w:pPr>
      <w:r w:rsidRPr="002009FE">
        <w:rPr>
          <w:rFonts w:cs="宋体" w:hint="eastAsia"/>
          <w:b/>
          <w:bCs/>
          <w:i/>
          <w:iCs/>
        </w:rPr>
        <w:t>分析：。</w:t>
      </w:r>
    </w:p>
    <w:p w:rsidR="00120B21" w:rsidRPr="0090504A" w:rsidRDefault="00120B21" w:rsidP="00120B21">
      <w:pPr>
        <w:pStyle w:val="a8"/>
        <w:numPr>
          <w:ilvl w:val="0"/>
          <w:numId w:val="19"/>
        </w:numPr>
        <w:ind w:firstLineChars="0"/>
        <w:outlineLvl w:val="1"/>
        <w:rPr>
          <w:b/>
        </w:rPr>
      </w:pPr>
      <w:r w:rsidRPr="0090504A">
        <w:rPr>
          <w:b/>
        </w:rPr>
        <w:t>2020年在即，商用车“三巨头”的目标与现实</w:t>
      </w:r>
    </w:p>
    <w:p w:rsidR="00120B21" w:rsidRDefault="00120B21" w:rsidP="0094225B">
      <w:r>
        <w:rPr>
          <w:rFonts w:hint="eastAsia"/>
        </w:rPr>
        <w:t>一汽解放——</w:t>
      </w:r>
      <w:r>
        <w:t>2020年目标：销售整车35万辆</w:t>
      </w:r>
    </w:p>
    <w:p w:rsidR="00120B21" w:rsidRDefault="00120B21" w:rsidP="00E00A2E">
      <w:r>
        <w:t>一汽解放董事长胡汉杰发布了未来12年的战略目标:“2020年，销售整车35万辆；2025年销售整车50万辆；2030年销售整车60万辆；其中新能源车的市场占有率要高于传统车，挺进全球商用车行业第一阵营。</w:t>
      </w:r>
    </w:p>
    <w:p w:rsidR="00120B21" w:rsidRDefault="00120B21" w:rsidP="0094225B">
      <w:r>
        <w:t>东风汽车公司战略规划部部长廖振波在介绍东风汽车公司“十三五”规划时表示，根据东风自主品牌事业规划，商用车领域将做到100万辆规模，进一步提高商用车品牌影响力。</w:t>
      </w:r>
    </w:p>
    <w:p w:rsidR="00120B21" w:rsidRDefault="00120B21" w:rsidP="0094225B">
      <w:r>
        <w:t>2018年，东风汽车商用车(含重、中、轻、微型卡车)销售56.5万辆；其中，重型卡车连续两年蝉联销量第二名。2019年1至11月，东风汽车商用车销量达54.9万辆,，同比增长8.1%。</w:t>
      </w:r>
    </w:p>
    <w:p w:rsidR="00120B21" w:rsidRDefault="00120B21" w:rsidP="0094225B">
      <w:r>
        <w:rPr>
          <w:rFonts w:hint="eastAsia"/>
        </w:rPr>
        <w:t>陕汽集团——</w:t>
      </w:r>
      <w:r>
        <w:t>2020年目标：实现销售27万辆；2019年1至11月实际销售16.9万辆</w:t>
      </w:r>
    </w:p>
    <w:p w:rsidR="00120B21" w:rsidRDefault="00120B21" w:rsidP="0094225B">
      <w:pPr>
        <w:rPr>
          <w:rFonts w:cs="宋体"/>
          <w:b/>
          <w:bCs/>
          <w:i/>
          <w:iCs/>
        </w:rPr>
      </w:pPr>
      <w:r w:rsidRPr="002009FE">
        <w:rPr>
          <w:rFonts w:cs="宋体" w:hint="eastAsia"/>
          <w:b/>
          <w:bCs/>
          <w:i/>
          <w:iCs/>
        </w:rPr>
        <w:t>分析：。</w:t>
      </w:r>
    </w:p>
    <w:p w:rsidR="00120B21" w:rsidRPr="000F279D" w:rsidRDefault="00120B21" w:rsidP="00120B21">
      <w:pPr>
        <w:pStyle w:val="a8"/>
        <w:numPr>
          <w:ilvl w:val="0"/>
          <w:numId w:val="17"/>
        </w:numPr>
        <w:ind w:firstLineChars="0"/>
        <w:outlineLvl w:val="1"/>
        <w:rPr>
          <w:b/>
        </w:rPr>
      </w:pPr>
      <w:r w:rsidRPr="000F279D">
        <w:rPr>
          <w:rFonts w:hint="eastAsia"/>
          <w:b/>
        </w:rPr>
        <w:t>百度</w:t>
      </w:r>
      <w:r w:rsidRPr="000F279D">
        <w:rPr>
          <w:b/>
        </w:rPr>
        <w:t>Apollo生态升级</w:t>
      </w:r>
    </w:p>
    <w:p w:rsidR="00120B21" w:rsidRDefault="00120B21" w:rsidP="00120B21">
      <w:r>
        <w:t>12月18日，Apollo在长沙举办首届生态大会。除自动驾驶开放平台继续升级外，Apollo还全新发布了车路协同、智能车联两大开放平台。至此，Apollo形成了三大平台、三重开放的布局，生态更加完整清晰。</w:t>
      </w:r>
    </w:p>
    <w:p w:rsidR="00120B21" w:rsidRDefault="00120B21" w:rsidP="00120B21">
      <w:pPr>
        <w:rPr>
          <w:rFonts w:cs="宋体"/>
          <w:b/>
          <w:bCs/>
          <w:i/>
          <w:iCs/>
        </w:rPr>
      </w:pPr>
      <w:r w:rsidRPr="002009FE">
        <w:rPr>
          <w:rFonts w:cs="宋体" w:hint="eastAsia"/>
          <w:b/>
          <w:bCs/>
          <w:i/>
          <w:iCs/>
        </w:rPr>
        <w:t>分析：。</w:t>
      </w:r>
    </w:p>
    <w:p w:rsidR="00120B21" w:rsidRPr="0077176B" w:rsidRDefault="00120B21" w:rsidP="00120B21">
      <w:pPr>
        <w:pStyle w:val="a8"/>
        <w:numPr>
          <w:ilvl w:val="0"/>
          <w:numId w:val="19"/>
        </w:numPr>
        <w:ind w:firstLineChars="0"/>
        <w:outlineLvl w:val="1"/>
        <w:rPr>
          <w:b/>
        </w:rPr>
      </w:pPr>
      <w:r w:rsidRPr="0077176B">
        <w:rPr>
          <w:rFonts w:hint="eastAsia"/>
          <w:b/>
        </w:rPr>
        <w:t>北京：上线汽车互碰快赔机制</w:t>
      </w:r>
    </w:p>
    <w:p w:rsidR="00120B21" w:rsidRDefault="00120B21" w:rsidP="0094225B">
      <w:r>
        <w:rPr>
          <w:rFonts w:hint="eastAsia"/>
        </w:rPr>
        <w:t>北京银保监局和北京交管局创新性推出交通事故“互碰快赔”机制。该机制为北京地区的首创，在全国也是首次实施。即双车发生无人员伤亡的碰撞事故、一方全责一方无责时，双方不再需要相约同时前往某一个网点进行定损理赔，可自主选择时间到全责方保险公司的网点完成</w:t>
      </w:r>
      <w:r>
        <w:rPr>
          <w:rFonts w:hint="eastAsia"/>
        </w:rPr>
        <w:lastRenderedPageBreak/>
        <w:t>定损理赔。该交通事故“互碰快赔”机制将于</w:t>
      </w:r>
      <w:r>
        <w:t>12月18日正式实施。</w:t>
      </w:r>
    </w:p>
    <w:p w:rsidR="00120B21" w:rsidRDefault="00120B21" w:rsidP="0094225B">
      <w:pPr>
        <w:rPr>
          <w:rFonts w:cs="宋体"/>
          <w:b/>
          <w:bCs/>
          <w:i/>
          <w:iCs/>
        </w:rPr>
      </w:pPr>
      <w:r w:rsidRPr="002009FE">
        <w:rPr>
          <w:rFonts w:cs="宋体" w:hint="eastAsia"/>
          <w:b/>
          <w:bCs/>
          <w:i/>
          <w:iCs/>
        </w:rPr>
        <w:t>分析：。</w:t>
      </w:r>
    </w:p>
    <w:p w:rsidR="00120B21" w:rsidRPr="00805816" w:rsidRDefault="00120B21" w:rsidP="00120B21">
      <w:pPr>
        <w:pStyle w:val="a8"/>
        <w:numPr>
          <w:ilvl w:val="0"/>
          <w:numId w:val="16"/>
        </w:numPr>
        <w:ind w:firstLineChars="0"/>
        <w:outlineLvl w:val="1"/>
        <w:rPr>
          <w:b/>
        </w:rPr>
      </w:pPr>
      <w:r w:rsidRPr="00805816">
        <w:rPr>
          <w:rFonts w:hint="eastAsia"/>
          <w:b/>
        </w:rPr>
        <w:t>滴滴：正在与车企探讨联合研发运营车</w:t>
      </w:r>
    </w:p>
    <w:p w:rsidR="00120B21" w:rsidRDefault="00120B21" w:rsidP="00120B21">
      <w:r>
        <w:rPr>
          <w:rFonts w:hint="eastAsia"/>
        </w:rPr>
        <w:t>“我们希望为消费者提供租车服务，但是从车源方考虑，我们希望与主机厂共同研发出一个体系，使车辆变得更适合运营。”</w:t>
      </w:r>
      <w:r>
        <w:t>12月16日，滴滴出行高级副总裁兼小桔车服总经理陈汀在第十届全球新能源汽车大会上发表演讲时表示。</w:t>
      </w:r>
    </w:p>
    <w:p w:rsidR="00120B21" w:rsidRDefault="00120B21" w:rsidP="00120B21">
      <w:r>
        <w:rPr>
          <w:rFonts w:hint="eastAsia"/>
        </w:rPr>
        <w:t>陈汀表示，除了整车方面的携手外，滴滴也在跟上下游产业洽谈相关合作，构建租车、车源、养车、能源小闭环。</w:t>
      </w:r>
    </w:p>
    <w:p w:rsidR="00120B21" w:rsidRDefault="00120B21" w:rsidP="00120B21">
      <w:pPr>
        <w:rPr>
          <w:rFonts w:cs="宋体"/>
          <w:b/>
          <w:bCs/>
          <w:i/>
          <w:iCs/>
        </w:rPr>
      </w:pPr>
      <w:r w:rsidRPr="002009FE">
        <w:rPr>
          <w:rFonts w:cs="宋体" w:hint="eastAsia"/>
          <w:b/>
          <w:bCs/>
          <w:i/>
          <w:iCs/>
        </w:rPr>
        <w:t>分析：。</w:t>
      </w:r>
    </w:p>
    <w:p w:rsidR="00120B21" w:rsidRPr="0077176B" w:rsidRDefault="00120B21" w:rsidP="00120B21">
      <w:pPr>
        <w:pStyle w:val="a8"/>
        <w:numPr>
          <w:ilvl w:val="0"/>
          <w:numId w:val="16"/>
        </w:numPr>
        <w:ind w:firstLineChars="0"/>
        <w:outlineLvl w:val="1"/>
        <w:rPr>
          <w:b/>
        </w:rPr>
      </w:pPr>
      <w:r w:rsidRPr="0077176B">
        <w:rPr>
          <w:rFonts w:hint="eastAsia"/>
          <w:b/>
        </w:rPr>
        <w:t>滴滴出行上线“小红云”，</w:t>
      </w:r>
      <w:r w:rsidRPr="0077176B">
        <w:rPr>
          <w:b/>
        </w:rPr>
        <w:t>53城同时开通</w:t>
      </w:r>
    </w:p>
    <w:p w:rsidR="00120B21" w:rsidRDefault="00120B21" w:rsidP="00120B21">
      <w:r>
        <w:t>滴滴出行在北京等53个城市上线“快车需求云图”（简称“小红云”）功能。该功能旨在为滴滴快车乘客提供更多的周边叫车情况信息，供乘客参考、合理安排个人出行行程。滴滴方面表示，未来将向更多城市陆续推广此功能。</w:t>
      </w:r>
    </w:p>
    <w:p w:rsidR="00120B21" w:rsidRDefault="00120B21" w:rsidP="00120B21">
      <w:pPr>
        <w:rPr>
          <w:rFonts w:cs="宋体"/>
          <w:b/>
          <w:bCs/>
          <w:i/>
          <w:iCs/>
        </w:rPr>
      </w:pPr>
      <w:r w:rsidRPr="002009FE">
        <w:rPr>
          <w:rFonts w:cs="宋体" w:hint="eastAsia"/>
          <w:b/>
          <w:bCs/>
          <w:i/>
          <w:iCs/>
        </w:rPr>
        <w:t>分析：。</w:t>
      </w:r>
    </w:p>
    <w:p w:rsidR="00120B21" w:rsidRPr="00805816" w:rsidRDefault="00120B21" w:rsidP="00120B21">
      <w:pPr>
        <w:pStyle w:val="a8"/>
        <w:numPr>
          <w:ilvl w:val="0"/>
          <w:numId w:val="16"/>
        </w:numPr>
        <w:ind w:firstLineChars="0"/>
        <w:outlineLvl w:val="1"/>
        <w:rPr>
          <w:b/>
        </w:rPr>
      </w:pPr>
      <w:r w:rsidRPr="00805816">
        <w:rPr>
          <w:rFonts w:hint="eastAsia"/>
          <w:b/>
        </w:rPr>
        <w:t>滴滴牵手</w:t>
      </w:r>
      <w:r w:rsidRPr="00805816">
        <w:rPr>
          <w:b/>
        </w:rPr>
        <w:t>NVIDIA共推自动驾驶和云计算</w:t>
      </w:r>
    </w:p>
    <w:p w:rsidR="00120B21" w:rsidRDefault="00120B21" w:rsidP="00120B21">
      <w:r>
        <w:t>12月18日，滴滴与英伟达（nvidia）宣布达成合作，滴滴将使用nvidiagpu及其他技术，开发自动驾驶和云计算解决方案。</w:t>
      </w:r>
    </w:p>
    <w:p w:rsidR="00120B21" w:rsidRDefault="00120B21" w:rsidP="00120B21">
      <w:pPr>
        <w:rPr>
          <w:rFonts w:cs="宋体"/>
          <w:b/>
          <w:bCs/>
          <w:i/>
          <w:iCs/>
        </w:rPr>
      </w:pPr>
      <w:r w:rsidRPr="002009FE">
        <w:rPr>
          <w:rFonts w:cs="宋体" w:hint="eastAsia"/>
          <w:b/>
          <w:bCs/>
          <w:i/>
          <w:iCs/>
        </w:rPr>
        <w:t>分析：。</w:t>
      </w:r>
    </w:p>
    <w:p w:rsidR="00120B21" w:rsidRPr="0036467A" w:rsidRDefault="00120B21" w:rsidP="00120B21">
      <w:pPr>
        <w:pStyle w:val="a8"/>
        <w:numPr>
          <w:ilvl w:val="0"/>
          <w:numId w:val="16"/>
        </w:numPr>
        <w:ind w:firstLineChars="0"/>
        <w:outlineLvl w:val="1"/>
        <w:rPr>
          <w:b/>
        </w:rPr>
      </w:pPr>
      <w:r w:rsidRPr="0036467A">
        <w:rPr>
          <w:rFonts w:hint="eastAsia"/>
          <w:b/>
        </w:rPr>
        <w:t>滴滴顺风车再上线</w:t>
      </w:r>
      <w:r w:rsidRPr="0036467A">
        <w:rPr>
          <w:b/>
        </w:rPr>
        <w:t>5个城市，23日登陆北京</w:t>
      </w:r>
    </w:p>
    <w:p w:rsidR="00120B21" w:rsidRDefault="00120B21" w:rsidP="00120B21">
      <w:r>
        <w:t>滴滴出行发布公告称，12月23日9：00起，滴滴顺风车将在北京、武汉、佛山、南昌、长沙五个城市上线试运营。试运营期间，将首先提供5：00—20：00，市内（50公里以内）的顺风车平台服务，并不收取信息服务费。</w:t>
      </w:r>
    </w:p>
    <w:p w:rsidR="00120B21" w:rsidRPr="0036467A" w:rsidRDefault="00120B21" w:rsidP="00120B21">
      <w:pPr>
        <w:rPr>
          <w:rFonts w:cs="宋体"/>
          <w:b/>
          <w:bCs/>
          <w:i/>
          <w:iCs/>
        </w:rPr>
      </w:pPr>
      <w:r w:rsidRPr="002009FE">
        <w:rPr>
          <w:rFonts w:cs="宋体" w:hint="eastAsia"/>
          <w:b/>
          <w:bCs/>
          <w:i/>
          <w:iCs/>
        </w:rPr>
        <w:t>分析：。</w:t>
      </w:r>
    </w:p>
    <w:p w:rsidR="00120B21" w:rsidRPr="00805816" w:rsidRDefault="00120B21" w:rsidP="00120B21">
      <w:pPr>
        <w:pStyle w:val="a8"/>
        <w:numPr>
          <w:ilvl w:val="0"/>
          <w:numId w:val="18"/>
        </w:numPr>
        <w:ind w:firstLineChars="0"/>
        <w:outlineLvl w:val="1"/>
        <w:rPr>
          <w:b/>
        </w:rPr>
      </w:pPr>
      <w:r w:rsidRPr="00805816">
        <w:rPr>
          <w:b/>
        </w:rPr>
        <w:t>高德地图开放车载连接协议</w:t>
      </w:r>
    </w:p>
    <w:p w:rsidR="00120B21" w:rsidRDefault="00120B21" w:rsidP="00120B21">
      <w:r>
        <w:rPr>
          <w:rFonts w:hint="eastAsia"/>
        </w:rPr>
        <w:t>高德地图宣布，面向行业伙伴和开发者开放</w:t>
      </w:r>
      <w:r>
        <w:t>ALink标准化连接协议，加速汽车硬件终端智能化。</w:t>
      </w:r>
    </w:p>
    <w:p w:rsidR="00120B21" w:rsidRDefault="00120B21" w:rsidP="00120B21">
      <w:pPr>
        <w:rPr>
          <w:rFonts w:cs="宋体"/>
          <w:b/>
          <w:bCs/>
          <w:i/>
          <w:iCs/>
        </w:rPr>
      </w:pPr>
      <w:r w:rsidRPr="002009FE">
        <w:rPr>
          <w:rFonts w:cs="宋体" w:hint="eastAsia"/>
          <w:b/>
          <w:bCs/>
          <w:i/>
          <w:iCs/>
        </w:rPr>
        <w:t>分析：。</w:t>
      </w:r>
    </w:p>
    <w:p w:rsidR="00120B21" w:rsidRPr="00805816" w:rsidRDefault="00120B21" w:rsidP="00120B21">
      <w:pPr>
        <w:pStyle w:val="a8"/>
        <w:numPr>
          <w:ilvl w:val="0"/>
          <w:numId w:val="19"/>
        </w:numPr>
        <w:ind w:firstLineChars="0"/>
        <w:outlineLvl w:val="1"/>
        <w:rPr>
          <w:b/>
        </w:rPr>
      </w:pPr>
      <w:r w:rsidRPr="00805816">
        <w:rPr>
          <w:b/>
        </w:rPr>
        <w:t>日本原材料企业在华增资扩产</w:t>
      </w:r>
    </w:p>
    <w:p w:rsidR="00120B21" w:rsidRDefault="00120B21" w:rsidP="0094225B">
      <w:r>
        <w:rPr>
          <w:rFonts w:hint="eastAsia"/>
        </w:rPr>
        <w:t>日本大型原材料企业正在中国增加汽车领域的投资。</w:t>
      </w:r>
      <w:r>
        <w:t>jfe钢铁将向广东的合资汽车用钢板工厂投入120亿日元（约合人民币7.68亿），预计在2022年前把产能提高50%。</w:t>
      </w:r>
    </w:p>
    <w:p w:rsidR="00120B21" w:rsidRDefault="00120B21" w:rsidP="0094225B">
      <w:r>
        <w:rPr>
          <w:rFonts w:hint="eastAsia"/>
        </w:rPr>
        <w:t>广州</w:t>
      </w:r>
      <w:r>
        <w:t>jfe钢板有限公司现有的3条生产线中，将改造1条，把用于汽车高张力钢板等的镀锌钢板的产能从目前的年产80万吨最多提高至120万吨。</w:t>
      </w:r>
    </w:p>
    <w:p w:rsidR="00120B21" w:rsidRPr="00805816" w:rsidRDefault="00120B21" w:rsidP="0094225B">
      <w:pPr>
        <w:rPr>
          <w:rFonts w:cs="宋体"/>
          <w:b/>
          <w:bCs/>
          <w:i/>
          <w:iCs/>
        </w:rPr>
      </w:pPr>
      <w:r w:rsidRPr="002009FE">
        <w:rPr>
          <w:rFonts w:cs="宋体" w:hint="eastAsia"/>
          <w:b/>
          <w:bCs/>
          <w:i/>
          <w:iCs/>
        </w:rPr>
        <w:t>分析：。</w:t>
      </w:r>
    </w:p>
    <w:p w:rsidR="00120B21" w:rsidRPr="0077176B" w:rsidRDefault="00120B21" w:rsidP="00120B21">
      <w:pPr>
        <w:pStyle w:val="a8"/>
        <w:numPr>
          <w:ilvl w:val="0"/>
          <w:numId w:val="19"/>
        </w:numPr>
        <w:ind w:firstLineChars="0"/>
        <w:outlineLvl w:val="1"/>
        <w:rPr>
          <w:b/>
        </w:rPr>
      </w:pPr>
      <w:r w:rsidRPr="0077176B">
        <w:rPr>
          <w:rFonts w:hint="eastAsia"/>
          <w:b/>
        </w:rPr>
        <w:t>上海：拥有电动汽车充电设施</w:t>
      </w:r>
      <w:r w:rsidRPr="0077176B">
        <w:rPr>
          <w:b/>
        </w:rPr>
        <w:t>25万个</w:t>
      </w:r>
    </w:p>
    <w:p w:rsidR="00120B21" w:rsidRDefault="00120B21" w:rsidP="0094225B">
      <w:r>
        <w:t>上海市电动汽车充电设施已经达到了25万个，提前达到“十三五”规划中建设21万个充电设施的目标。</w:t>
      </w:r>
    </w:p>
    <w:p w:rsidR="00120B21" w:rsidRDefault="00120B21" w:rsidP="0094225B">
      <w:pPr>
        <w:rPr>
          <w:rFonts w:cs="宋体"/>
          <w:b/>
          <w:bCs/>
          <w:i/>
          <w:iCs/>
        </w:rPr>
      </w:pPr>
      <w:r w:rsidRPr="002009FE">
        <w:rPr>
          <w:rFonts w:cs="宋体" w:hint="eastAsia"/>
          <w:b/>
          <w:bCs/>
          <w:i/>
          <w:iCs/>
        </w:rPr>
        <w:t>分析：。</w:t>
      </w:r>
    </w:p>
    <w:p w:rsidR="0094225B" w:rsidRPr="008B0954" w:rsidRDefault="0094225B" w:rsidP="0094225B">
      <w:pPr>
        <w:pStyle w:val="a8"/>
        <w:numPr>
          <w:ilvl w:val="0"/>
          <w:numId w:val="4"/>
        </w:numPr>
        <w:ind w:firstLineChars="0"/>
        <w:outlineLvl w:val="0"/>
        <w:rPr>
          <w:b/>
        </w:rPr>
      </w:pPr>
      <w:r w:rsidRPr="002009FE">
        <w:rPr>
          <w:rFonts w:cs="宋体" w:hint="eastAsia"/>
          <w:b/>
          <w:bCs/>
        </w:rPr>
        <w:t>跨国集团和国际市场</w:t>
      </w:r>
    </w:p>
    <w:p w:rsidR="00120B21" w:rsidRPr="0036467A" w:rsidRDefault="00120B21" w:rsidP="0094225B">
      <w:pPr>
        <w:pStyle w:val="a8"/>
        <w:numPr>
          <w:ilvl w:val="0"/>
          <w:numId w:val="10"/>
        </w:numPr>
        <w:ind w:firstLineChars="0"/>
        <w:outlineLvl w:val="1"/>
        <w:rPr>
          <w:b/>
        </w:rPr>
      </w:pPr>
      <w:r w:rsidRPr="0036467A">
        <w:rPr>
          <w:b/>
        </w:rPr>
        <w:t>FCA乘用车将采用PSA平台架构</w:t>
      </w:r>
      <w:r w:rsidRPr="0036467A">
        <w:rPr>
          <w:rFonts w:hint="eastAsia"/>
          <w:b/>
        </w:rPr>
        <w:t>削减成本，</w:t>
      </w:r>
    </w:p>
    <w:p w:rsidR="00120B21" w:rsidRDefault="00120B21" w:rsidP="0094225B">
      <w:r>
        <w:t>未来FCA集团的紧凑型车将基于PSA集团的CMP平台打造，而中型车将基于PSA集团的EMP2平台打造，两集团合并后，未来生产的新车将有三分之二基于这两个平台生产。</w:t>
      </w:r>
    </w:p>
    <w:p w:rsidR="00120B21" w:rsidRDefault="00120B21" w:rsidP="0094225B">
      <w:pPr>
        <w:rPr>
          <w:rFonts w:cs="宋体"/>
          <w:b/>
          <w:bCs/>
          <w:i/>
          <w:iCs/>
        </w:rPr>
      </w:pPr>
      <w:r w:rsidRPr="002009FE">
        <w:rPr>
          <w:rFonts w:cs="宋体" w:hint="eastAsia"/>
          <w:b/>
          <w:bCs/>
          <w:i/>
          <w:iCs/>
        </w:rPr>
        <w:t>分析：。</w:t>
      </w:r>
    </w:p>
    <w:p w:rsidR="00120B21" w:rsidRPr="009945E4" w:rsidRDefault="00120B21" w:rsidP="0094225B">
      <w:pPr>
        <w:pStyle w:val="a8"/>
        <w:numPr>
          <w:ilvl w:val="0"/>
          <w:numId w:val="10"/>
        </w:numPr>
        <w:ind w:firstLineChars="0"/>
        <w:outlineLvl w:val="1"/>
        <w:rPr>
          <w:b/>
        </w:rPr>
      </w:pPr>
      <w:r w:rsidRPr="009945E4">
        <w:rPr>
          <w:b/>
        </w:rPr>
        <w:t>FCA建立新产品组织</w:t>
      </w:r>
      <w:r w:rsidRPr="009945E4">
        <w:rPr>
          <w:rFonts w:hint="eastAsia"/>
          <w:b/>
        </w:rPr>
        <w:t>加快产品</w:t>
      </w:r>
      <w:r w:rsidRPr="009945E4">
        <w:rPr>
          <w:b/>
        </w:rPr>
        <w:t>/技术更新，</w:t>
      </w:r>
    </w:p>
    <w:p w:rsidR="00120B21" w:rsidRDefault="00120B21" w:rsidP="0094225B">
      <w:r>
        <w:t>FCA官方宣布，集团内部将建立一个全新的全球产品开发组织，意在重新整合和组织集团内</w:t>
      </w:r>
      <w:r>
        <w:lastRenderedPageBreak/>
        <w:t>部、减少组织结构的复杂性，以加速FCA产品开发和技术创新能力。</w:t>
      </w:r>
    </w:p>
    <w:p w:rsidR="00120B21"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10"/>
        </w:numPr>
        <w:ind w:firstLineChars="0"/>
        <w:outlineLvl w:val="1"/>
        <w:rPr>
          <w:b/>
        </w:rPr>
      </w:pPr>
      <w:r w:rsidRPr="0077176B">
        <w:rPr>
          <w:b/>
        </w:rPr>
        <w:t>PSA电动化战略有新进展</w:t>
      </w:r>
      <w:r w:rsidRPr="0077176B">
        <w:rPr>
          <w:rFonts w:hint="eastAsia"/>
          <w:b/>
        </w:rPr>
        <w:t>部分可免费安桩，</w:t>
      </w:r>
    </w:p>
    <w:p w:rsidR="00120B21" w:rsidRDefault="00120B21" w:rsidP="0094225B">
      <w:r>
        <w:t>充电服务供应商podpoint成为PSA集团旗下标致、雪铁龙、DS和沃克斯豪尔等品牌的电动车充电桩合作伙伴。双方达成合作后，沃克斯豪尔corsae、标致e-208、DS3crossbacke-tens三款车型前500名零售客户可免费安装podpoint充电桩，保修期限为5年。</w:t>
      </w:r>
    </w:p>
    <w:p w:rsidR="00120B21" w:rsidRDefault="00120B21" w:rsidP="0094225B">
      <w:pPr>
        <w:rPr>
          <w:rFonts w:cs="宋体"/>
          <w:b/>
          <w:bCs/>
          <w:i/>
          <w:iCs/>
        </w:rPr>
      </w:pPr>
      <w:r w:rsidRPr="002009FE">
        <w:rPr>
          <w:rFonts w:cs="宋体" w:hint="eastAsia"/>
          <w:b/>
          <w:bCs/>
          <w:i/>
          <w:iCs/>
        </w:rPr>
        <w:t>分析：。</w:t>
      </w:r>
    </w:p>
    <w:p w:rsidR="00120B21" w:rsidRPr="00DC56B4" w:rsidRDefault="00120B21" w:rsidP="0094225B">
      <w:pPr>
        <w:pStyle w:val="a8"/>
        <w:numPr>
          <w:ilvl w:val="0"/>
          <w:numId w:val="10"/>
        </w:numPr>
        <w:ind w:firstLineChars="0"/>
        <w:outlineLvl w:val="1"/>
        <w:rPr>
          <w:b/>
        </w:rPr>
      </w:pPr>
      <w:r w:rsidRPr="00DC56B4">
        <w:rPr>
          <w:b/>
        </w:rPr>
        <w:t>PSA将建立两座电池工厂</w:t>
      </w:r>
    </w:p>
    <w:p w:rsidR="00120B21" w:rsidRDefault="00120B21" w:rsidP="0094225B">
      <w:r>
        <w:t>PSA集团将与saft（法国电池制造商）建立两座总产能达到64gwh/年的电池工厂。据悉，这两座电池工厂的其中一座将坐落于德国凯泽斯劳滕的欧宝厂区内，将于2023年动工，而另一座工厂将位于法国境内，具体位置与动工时间尚未公布。两座电池工厂都具有32gwh的年产能。</w:t>
      </w:r>
    </w:p>
    <w:p w:rsidR="00120B21" w:rsidRDefault="00120B21" w:rsidP="0094225B">
      <w:pPr>
        <w:rPr>
          <w:rFonts w:cs="宋体"/>
          <w:b/>
          <w:bCs/>
          <w:i/>
          <w:iCs/>
        </w:rPr>
      </w:pPr>
      <w:r w:rsidRPr="002009FE">
        <w:rPr>
          <w:rFonts w:cs="宋体" w:hint="eastAsia"/>
          <w:b/>
          <w:bCs/>
          <w:i/>
          <w:iCs/>
        </w:rPr>
        <w:t>分析：。</w:t>
      </w:r>
    </w:p>
    <w:p w:rsidR="00120B21" w:rsidRPr="009945E4" w:rsidRDefault="00120B21" w:rsidP="0094225B">
      <w:pPr>
        <w:pStyle w:val="a8"/>
        <w:numPr>
          <w:ilvl w:val="0"/>
          <w:numId w:val="10"/>
        </w:numPr>
        <w:ind w:firstLineChars="0"/>
        <w:outlineLvl w:val="1"/>
        <w:rPr>
          <w:b/>
        </w:rPr>
      </w:pPr>
      <w:r w:rsidRPr="009945E4">
        <w:rPr>
          <w:rFonts w:hint="eastAsia"/>
          <w:b/>
        </w:rPr>
        <w:t>阿斯顿·马丁正洽谈融资，包括中国企业</w:t>
      </w:r>
    </w:p>
    <w:p w:rsidR="00120B21" w:rsidRDefault="00120B21" w:rsidP="0094225B">
      <w:r>
        <w:t>阿斯顿·马丁正与潜在投资者就建立“长期关系”进行初步谈判。是否涉及股权投资将作为融资评估的一部分。目前潜在投资者包括加拿大亿万富翁劳伦斯·斯特罗尔（lawrencestroll），以及其他汽车制造商和来自中国、印度和中东的潜在投资者。</w:t>
      </w:r>
    </w:p>
    <w:p w:rsidR="00120B21" w:rsidRDefault="00120B21" w:rsidP="0094225B">
      <w:pPr>
        <w:rPr>
          <w:rFonts w:cs="宋体"/>
          <w:b/>
          <w:bCs/>
          <w:i/>
          <w:iCs/>
        </w:rPr>
      </w:pPr>
      <w:r w:rsidRPr="002009FE">
        <w:rPr>
          <w:rFonts w:cs="宋体" w:hint="eastAsia"/>
          <w:b/>
          <w:bCs/>
          <w:i/>
          <w:iCs/>
        </w:rPr>
        <w:t>分析：。</w:t>
      </w:r>
    </w:p>
    <w:p w:rsidR="00120B21" w:rsidRPr="00495F3E" w:rsidRDefault="00120B21" w:rsidP="0094225B">
      <w:pPr>
        <w:pStyle w:val="a8"/>
        <w:numPr>
          <w:ilvl w:val="0"/>
          <w:numId w:val="10"/>
        </w:numPr>
        <w:ind w:firstLineChars="0"/>
        <w:outlineLvl w:val="1"/>
        <w:rPr>
          <w:b/>
        </w:rPr>
      </w:pPr>
      <w:r w:rsidRPr="00495F3E">
        <w:rPr>
          <w:rFonts w:hint="eastAsia"/>
          <w:b/>
        </w:rPr>
        <w:t>宝马戴姆勒短期汽车租赁业务退出欧洲市场</w:t>
      </w:r>
    </w:p>
    <w:p w:rsidR="00120B21" w:rsidRDefault="00120B21" w:rsidP="0094225B">
      <w:r>
        <w:rPr>
          <w:rFonts w:hint="eastAsia"/>
        </w:rPr>
        <w:t>宝马与戴姆勒将退出在北美、英国和欧洲大陆两座城市的短期汽车租赁市场。宝马及戴姆勒</w:t>
      </w:r>
      <w:r>
        <w:t>12月18日透露，其在蒙特利尔、纽约、西雅特、华盛顿、温哥华、伦敦、布鲁塞尔和佛罗伦萨的ShareNow短期汽车租赁业务将会暂停。</w:t>
      </w:r>
    </w:p>
    <w:p w:rsidR="00120B21" w:rsidRDefault="00120B21" w:rsidP="0094225B">
      <w:r>
        <w:t>ShareNow表示：“此前对于能够找到相应的解决方案依旧抱有希望，但在最近几个月，无论是从短期阶段还是长期阶段来看，我们最终都无法承诺给到北美市场成功所必需的投资。”</w:t>
      </w:r>
    </w:p>
    <w:p w:rsidR="00120B21" w:rsidRPr="00495F3E" w:rsidRDefault="00120B21" w:rsidP="0094225B">
      <w:pPr>
        <w:rPr>
          <w:rFonts w:cs="宋体"/>
          <w:b/>
          <w:bCs/>
          <w:i/>
          <w:iCs/>
        </w:rPr>
      </w:pPr>
      <w:r w:rsidRPr="002009FE">
        <w:rPr>
          <w:rFonts w:cs="宋体" w:hint="eastAsia"/>
          <w:b/>
          <w:bCs/>
          <w:i/>
          <w:iCs/>
        </w:rPr>
        <w:t>分析：。</w:t>
      </w:r>
    </w:p>
    <w:p w:rsidR="00120B21" w:rsidRPr="0036467A" w:rsidRDefault="00120B21" w:rsidP="0094225B">
      <w:pPr>
        <w:pStyle w:val="a8"/>
        <w:numPr>
          <w:ilvl w:val="0"/>
          <w:numId w:val="10"/>
        </w:numPr>
        <w:ind w:firstLineChars="0"/>
        <w:outlineLvl w:val="1"/>
        <w:rPr>
          <w:b/>
        </w:rPr>
      </w:pPr>
      <w:r w:rsidRPr="0036467A">
        <w:rPr>
          <w:rFonts w:hint="eastAsia"/>
          <w:b/>
        </w:rPr>
        <w:t>宝马戴姆勒将退出北美汽车共享市场，收缩欧洲业务</w:t>
      </w:r>
    </w:p>
    <w:p w:rsidR="00120B21" w:rsidRDefault="00120B21" w:rsidP="0094225B">
      <w:r>
        <w:t>戴姆勒与宝马宣布计划退出北美汽车共享市场，其合资伙伴将终止在蒙特利尔、纽约、西雅图、华盛顿和温哥华的运营，并收缩欧洲业务。此外，两公司在北美的合资伙伴SHARENOW及其子公司Car2Go将于明年2月底终止在美国和加拿大的运营。</w:t>
      </w:r>
    </w:p>
    <w:p w:rsidR="00120B21" w:rsidRDefault="00120B21" w:rsidP="0094225B">
      <w:pPr>
        <w:rPr>
          <w:rFonts w:cs="宋体"/>
          <w:b/>
          <w:bCs/>
          <w:i/>
          <w:iCs/>
        </w:rPr>
      </w:pPr>
      <w:r w:rsidRPr="002009FE">
        <w:rPr>
          <w:rFonts w:cs="宋体" w:hint="eastAsia"/>
          <w:b/>
          <w:bCs/>
          <w:i/>
          <w:iCs/>
        </w:rPr>
        <w:t>分析：。</w:t>
      </w:r>
    </w:p>
    <w:p w:rsidR="00120B21" w:rsidRPr="0072339F" w:rsidRDefault="00120B21" w:rsidP="0094225B">
      <w:pPr>
        <w:pStyle w:val="a8"/>
        <w:numPr>
          <w:ilvl w:val="0"/>
          <w:numId w:val="10"/>
        </w:numPr>
        <w:ind w:firstLineChars="0"/>
        <w:outlineLvl w:val="1"/>
        <w:rPr>
          <w:b/>
        </w:rPr>
      </w:pPr>
      <w:r w:rsidRPr="0072339F">
        <w:rPr>
          <w:rFonts w:hint="eastAsia"/>
          <w:b/>
        </w:rPr>
        <w:t>宝马戴姆勒网约车合资公司营收或翻倍</w:t>
      </w:r>
    </w:p>
    <w:p w:rsidR="00120B21" w:rsidRDefault="00120B21" w:rsidP="0094225B">
      <w:r>
        <w:t>戴姆勒、宝马旗下网约车合资公司FreeNow今年的营业收入有望呈现翻倍增长，借此或将成为Uber在欧洲和拉丁美洲市场新的竞争对手。</w:t>
      </w:r>
    </w:p>
    <w:p w:rsidR="00120B21" w:rsidRDefault="00120B21" w:rsidP="0094225B">
      <w:r>
        <w:t>FreeNow首席执行官MarcBerg在采访中透露，公司总商品价值量（反映的是营收）2019年预计达到24亿欧元。</w:t>
      </w:r>
    </w:p>
    <w:p w:rsidR="00120B21" w:rsidRPr="0072339F" w:rsidRDefault="00120B21" w:rsidP="0094225B">
      <w:pPr>
        <w:rPr>
          <w:rFonts w:cs="宋体"/>
          <w:b/>
          <w:bCs/>
          <w:i/>
          <w:iCs/>
        </w:rPr>
      </w:pPr>
      <w:r w:rsidRPr="002009FE">
        <w:rPr>
          <w:rFonts w:cs="宋体" w:hint="eastAsia"/>
          <w:b/>
          <w:bCs/>
          <w:i/>
          <w:iCs/>
        </w:rPr>
        <w:t>分析：。</w:t>
      </w:r>
    </w:p>
    <w:p w:rsidR="00120B21" w:rsidRPr="0036467A" w:rsidRDefault="00120B21" w:rsidP="0094225B">
      <w:pPr>
        <w:pStyle w:val="a8"/>
        <w:numPr>
          <w:ilvl w:val="0"/>
          <w:numId w:val="10"/>
        </w:numPr>
        <w:ind w:firstLineChars="0"/>
        <w:outlineLvl w:val="1"/>
        <w:rPr>
          <w:b/>
        </w:rPr>
      </w:pPr>
      <w:r w:rsidRPr="0036467A">
        <w:rPr>
          <w:rFonts w:hint="eastAsia"/>
          <w:b/>
        </w:rPr>
        <w:t>奔驰卡车用数字化摄像头取代外后视镜</w:t>
      </w:r>
    </w:p>
    <w:p w:rsidR="00120B21" w:rsidRDefault="00120B21" w:rsidP="0094225B">
      <w:r>
        <w:t>梅赛德斯-奔驰卡车公司一直为新款重型Actros卡车标配MirrorCam（安装在车辆侧面的数字化外后视镜，即摄像头），可折叠可减少“盲点”。该款数字化外后视镜不仅外观具有未来感，而且比传统的主镜和广角外后视镜的功能更强大，其性能远远超过了法律要求。</w:t>
      </w:r>
    </w:p>
    <w:p w:rsidR="00120B21" w:rsidRDefault="00120B21" w:rsidP="0094225B">
      <w:pPr>
        <w:rPr>
          <w:rFonts w:cs="宋体"/>
          <w:b/>
          <w:bCs/>
          <w:i/>
          <w:iCs/>
        </w:rPr>
      </w:pPr>
      <w:r w:rsidRPr="002009FE">
        <w:rPr>
          <w:rFonts w:cs="宋体" w:hint="eastAsia"/>
          <w:b/>
          <w:bCs/>
          <w:i/>
          <w:iCs/>
        </w:rPr>
        <w:t>分析：。</w:t>
      </w:r>
    </w:p>
    <w:p w:rsidR="00120B21" w:rsidRPr="00DC56B4" w:rsidRDefault="00120B21" w:rsidP="0094225B">
      <w:pPr>
        <w:pStyle w:val="a8"/>
        <w:numPr>
          <w:ilvl w:val="0"/>
          <w:numId w:val="10"/>
        </w:numPr>
        <w:ind w:firstLineChars="0"/>
        <w:outlineLvl w:val="1"/>
        <w:rPr>
          <w:b/>
        </w:rPr>
      </w:pPr>
      <w:r w:rsidRPr="00DC56B4">
        <w:rPr>
          <w:rFonts w:hint="eastAsia"/>
          <w:b/>
        </w:rPr>
        <w:t>本田明年推新款</w:t>
      </w:r>
      <w:r w:rsidRPr="00DC56B4">
        <w:rPr>
          <w:b/>
        </w:rPr>
        <w:t>L3自动驾驶Legend</w:t>
      </w:r>
    </w:p>
    <w:p w:rsidR="00120B21" w:rsidRDefault="00120B21" w:rsidP="0094225B">
      <w:r>
        <w:t>日本本田汽车公司将成为首家在日本国内推出L3自动驾驶国产车的汽车制造商，该技术将搭载在本田新推出的Legend豪华轿车车型上，而该车最早将于2020年夏季推出，售价约</w:t>
      </w:r>
      <w:r>
        <w:lastRenderedPageBreak/>
        <w:t>为1,000万日元（约合63.89万元人民币）左右。</w:t>
      </w:r>
    </w:p>
    <w:p w:rsidR="00120B21"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10"/>
        </w:numPr>
        <w:ind w:firstLineChars="0"/>
        <w:outlineLvl w:val="1"/>
        <w:rPr>
          <w:b/>
        </w:rPr>
      </w:pPr>
      <w:r w:rsidRPr="0077176B">
        <w:rPr>
          <w:rFonts w:hint="eastAsia"/>
          <w:b/>
        </w:rPr>
        <w:t>博世研发车内监控系统</w:t>
      </w:r>
    </w:p>
    <w:p w:rsidR="00120B21" w:rsidRDefault="00120B21" w:rsidP="0094225B">
      <w:r>
        <w:t>博世近日研发了一款结合摄像头和人工智能的新型车内监控系统。这套车内监控系统的首要作用是通过车辆方向盘上的摄像头实时监测驾驶员困倦、注意力分散等状况。车载系统可分析视频信息并做出正确判断，能及时向驾驶员发出预警。</w:t>
      </w:r>
    </w:p>
    <w:p w:rsidR="00120B21" w:rsidRDefault="00120B21" w:rsidP="0094225B">
      <w:pPr>
        <w:rPr>
          <w:rFonts w:cs="宋体"/>
          <w:b/>
          <w:bCs/>
          <w:i/>
          <w:iCs/>
        </w:rPr>
      </w:pPr>
      <w:r w:rsidRPr="002009FE">
        <w:rPr>
          <w:rFonts w:cs="宋体" w:hint="eastAsia"/>
          <w:b/>
          <w:bCs/>
          <w:i/>
          <w:iCs/>
        </w:rPr>
        <w:t>分析：。</w:t>
      </w:r>
    </w:p>
    <w:p w:rsidR="00120B21" w:rsidRPr="0090504A" w:rsidRDefault="00120B21" w:rsidP="0094225B">
      <w:pPr>
        <w:pStyle w:val="a8"/>
        <w:numPr>
          <w:ilvl w:val="0"/>
          <w:numId w:val="10"/>
        </w:numPr>
        <w:ind w:firstLineChars="0"/>
        <w:outlineLvl w:val="1"/>
        <w:rPr>
          <w:b/>
        </w:rPr>
      </w:pPr>
      <w:r w:rsidRPr="0090504A">
        <w:rPr>
          <w:rFonts w:hint="eastAsia"/>
          <w:b/>
        </w:rPr>
        <w:t>纯电动厢式货车</w:t>
      </w:r>
      <w:r w:rsidRPr="0090504A">
        <w:rPr>
          <w:b/>
        </w:rPr>
        <w:t>奔驰eSprinter正式投产</w:t>
      </w:r>
    </w:p>
    <w:p w:rsidR="00120B21" w:rsidRDefault="00120B21" w:rsidP="0094225B">
      <w:r>
        <w:t>12月12日，梅赛德斯-奔驰杜塞尔多夫工厂迎来了eSprinter车型的正式投产。eSprinter基于2018年2月首发的全新一代Sprinter打造，动力上采用了纯电动系统，未来将进一步满足欧洲各国市场的市内运输零排放需求。</w:t>
      </w:r>
    </w:p>
    <w:p w:rsidR="00120B21" w:rsidRDefault="00120B21" w:rsidP="0094225B">
      <w:pPr>
        <w:rPr>
          <w:rFonts w:cs="宋体"/>
          <w:b/>
          <w:bCs/>
          <w:i/>
          <w:iCs/>
        </w:rPr>
      </w:pPr>
      <w:r w:rsidRPr="002009FE">
        <w:rPr>
          <w:rFonts w:cs="宋体" w:hint="eastAsia"/>
          <w:b/>
          <w:bCs/>
          <w:i/>
          <w:iCs/>
        </w:rPr>
        <w:t>分析：。</w:t>
      </w:r>
    </w:p>
    <w:p w:rsidR="00120B21" w:rsidRPr="009945E4" w:rsidRDefault="00120B21" w:rsidP="0094225B">
      <w:pPr>
        <w:pStyle w:val="a8"/>
        <w:numPr>
          <w:ilvl w:val="0"/>
          <w:numId w:val="10"/>
        </w:numPr>
        <w:ind w:firstLineChars="0"/>
        <w:outlineLvl w:val="1"/>
        <w:rPr>
          <w:b/>
        </w:rPr>
      </w:pPr>
      <w:r w:rsidRPr="009945E4">
        <w:rPr>
          <w:rFonts w:hint="eastAsia"/>
          <w:b/>
        </w:rPr>
        <w:t>大陆开发新的接触传感器系统，探测低速撞击</w:t>
      </w:r>
    </w:p>
    <w:p w:rsidR="00120B21" w:rsidRDefault="00120B21" w:rsidP="0094225B">
      <w:r>
        <w:t>大陆开发了新的CoSSy（接触传感器系统），可检测车辆与人或物体之间的低速触碰，填补了汽车传感器领域的空白。CoSSy可以根据接收到的声音信号，探测到低速撞击，使汽车立即紧急停车。新系统提供了功能安全所需的冗余信号路径，可以检测到其他传感器类型的短程检测锥之外的对象。</w:t>
      </w:r>
    </w:p>
    <w:p w:rsidR="00120B21" w:rsidRDefault="00120B21" w:rsidP="0094225B">
      <w:pPr>
        <w:rPr>
          <w:rFonts w:cs="宋体"/>
          <w:b/>
          <w:bCs/>
          <w:i/>
          <w:iCs/>
        </w:rPr>
      </w:pPr>
      <w:r w:rsidRPr="002009FE">
        <w:rPr>
          <w:rFonts w:cs="宋体" w:hint="eastAsia"/>
          <w:b/>
          <w:bCs/>
          <w:i/>
          <w:iCs/>
        </w:rPr>
        <w:t>分析：。</w:t>
      </w:r>
    </w:p>
    <w:p w:rsidR="00120B21" w:rsidRPr="0072339F" w:rsidRDefault="00120B21" w:rsidP="0094225B">
      <w:pPr>
        <w:pStyle w:val="a8"/>
        <w:numPr>
          <w:ilvl w:val="0"/>
          <w:numId w:val="10"/>
        </w:numPr>
        <w:ind w:firstLineChars="0"/>
        <w:outlineLvl w:val="1"/>
        <w:rPr>
          <w:b/>
        </w:rPr>
      </w:pPr>
      <w:r w:rsidRPr="0072339F">
        <w:rPr>
          <w:rFonts w:hint="eastAsia"/>
          <w:b/>
        </w:rPr>
        <w:t>大众美国加入自动驾驶汽车安全联盟</w:t>
      </w:r>
    </w:p>
    <w:p w:rsidR="00120B21" w:rsidRDefault="00120B21" w:rsidP="0094225B">
      <w:r>
        <w:rPr>
          <w:rFonts w:hint="eastAsia"/>
        </w:rPr>
        <w:t>美国大众汽车集团加入了自动驾驶汽车安全联盟（</w:t>
      </w:r>
      <w:r>
        <w:t>AVSC），联盟成员包括汽车制造商与技术公司，致力于共同开发自动驾驶技术。</w:t>
      </w:r>
    </w:p>
    <w:p w:rsidR="00120B21" w:rsidRPr="0072339F" w:rsidRDefault="00120B21" w:rsidP="0094225B">
      <w:pPr>
        <w:rPr>
          <w:rFonts w:cs="宋体"/>
          <w:b/>
          <w:bCs/>
          <w:i/>
          <w:iCs/>
        </w:rPr>
      </w:pPr>
      <w:r w:rsidRPr="002009FE">
        <w:rPr>
          <w:rFonts w:cs="宋体" w:hint="eastAsia"/>
          <w:b/>
          <w:bCs/>
          <w:i/>
          <w:iCs/>
        </w:rPr>
        <w:t>分析：。</w:t>
      </w:r>
    </w:p>
    <w:p w:rsidR="00120B21" w:rsidRPr="0072339F" w:rsidRDefault="00120B21" w:rsidP="0094225B">
      <w:pPr>
        <w:pStyle w:val="a8"/>
        <w:numPr>
          <w:ilvl w:val="0"/>
          <w:numId w:val="10"/>
        </w:numPr>
        <w:ind w:firstLineChars="0"/>
        <w:outlineLvl w:val="1"/>
        <w:rPr>
          <w:b/>
        </w:rPr>
      </w:pPr>
      <w:r w:rsidRPr="0072339F">
        <w:rPr>
          <w:b/>
        </w:rPr>
        <w:t>丰田/电装合资公司官宣4个月后成立</w:t>
      </w:r>
    </w:p>
    <w:p w:rsidR="00120B21" w:rsidRDefault="00120B21" w:rsidP="0094225B">
      <w:r>
        <w:rPr>
          <w:rFonts w:hint="eastAsia"/>
        </w:rPr>
        <w:t>由丰田和电装共同投资的车载半导体合资公司</w:t>
      </w:r>
      <w:r>
        <w:t>MIRISE对外宣布，公司将于2020年4月正式成立。</w:t>
      </w:r>
    </w:p>
    <w:p w:rsidR="00120B21" w:rsidRDefault="00120B21" w:rsidP="0094225B">
      <w:r>
        <w:t>MIRISE提出了2030年的企业愿景，即实现拥有优越技术环境、兼具安全性与舒适性的出行社会，由MIRISE公司提供的半导体电子产品在其中起到核心支撑的作用。</w:t>
      </w:r>
    </w:p>
    <w:p w:rsidR="00120B21" w:rsidRDefault="00120B21" w:rsidP="0094225B">
      <w:r>
        <w:t>MIRISE公司将致力于三个技术开发领域，包括电力电子领域、传感器领域以及SoC（片上系统）。</w:t>
      </w:r>
    </w:p>
    <w:p w:rsidR="00120B21" w:rsidRPr="0072339F" w:rsidRDefault="00120B21" w:rsidP="0094225B">
      <w:pPr>
        <w:rPr>
          <w:rFonts w:cs="宋体"/>
          <w:b/>
          <w:bCs/>
          <w:i/>
          <w:iCs/>
        </w:rPr>
      </w:pPr>
      <w:r w:rsidRPr="002009FE">
        <w:rPr>
          <w:rFonts w:cs="宋体" w:hint="eastAsia"/>
          <w:b/>
          <w:bCs/>
          <w:i/>
          <w:iCs/>
        </w:rPr>
        <w:t>分析：。</w:t>
      </w:r>
    </w:p>
    <w:p w:rsidR="00120B21" w:rsidRPr="0077176B" w:rsidRDefault="00120B21" w:rsidP="0094225B">
      <w:pPr>
        <w:pStyle w:val="a8"/>
        <w:numPr>
          <w:ilvl w:val="0"/>
          <w:numId w:val="10"/>
        </w:numPr>
        <w:ind w:firstLineChars="0"/>
        <w:outlineLvl w:val="1"/>
        <w:rPr>
          <w:b/>
        </w:rPr>
      </w:pPr>
      <w:r w:rsidRPr="0077176B">
        <w:rPr>
          <w:rFonts w:hint="eastAsia"/>
          <w:b/>
        </w:rPr>
        <w:t>丰田</w:t>
      </w:r>
      <w:r w:rsidRPr="0077176B">
        <w:rPr>
          <w:b/>
        </w:rPr>
        <w:t>2025年挑战电气化车型年销550万辆</w:t>
      </w:r>
    </w:p>
    <w:p w:rsidR="00120B21" w:rsidRDefault="00120B21" w:rsidP="0094225B">
      <w:r>
        <w:t>丰田对外公布，其将于2020年开始在中国市场正式导入纯电动产品，其中丰田C-HREV和奕泽IZOAEV将作为首先在中国市场量产落地的纯电动产品。截至2025年，丰田将在中国市场导入10款以上的纯电动产品，在2025年将实现全球电动化车型年销量550万辆的目标。</w:t>
      </w:r>
    </w:p>
    <w:p w:rsidR="00120B21" w:rsidRDefault="00120B21" w:rsidP="0094225B">
      <w:pPr>
        <w:rPr>
          <w:rFonts w:cs="宋体"/>
          <w:b/>
          <w:bCs/>
          <w:i/>
          <w:iCs/>
        </w:rPr>
      </w:pPr>
      <w:r w:rsidRPr="002009FE">
        <w:rPr>
          <w:rFonts w:cs="宋体" w:hint="eastAsia"/>
          <w:b/>
          <w:bCs/>
          <w:i/>
          <w:iCs/>
        </w:rPr>
        <w:t>分析：。</w:t>
      </w:r>
    </w:p>
    <w:p w:rsidR="00120B21" w:rsidRPr="00CE68D5" w:rsidRDefault="00120B21" w:rsidP="0094225B">
      <w:pPr>
        <w:pStyle w:val="a8"/>
        <w:numPr>
          <w:ilvl w:val="0"/>
          <w:numId w:val="10"/>
        </w:numPr>
        <w:ind w:firstLineChars="0"/>
        <w:outlineLvl w:val="1"/>
        <w:rPr>
          <w:b/>
        </w:rPr>
      </w:pPr>
      <w:r w:rsidRPr="00CE68D5">
        <w:rPr>
          <w:b/>
        </w:rPr>
        <w:t>丰田发布2020年全球销量预期1077万辆</w:t>
      </w:r>
    </w:p>
    <w:p w:rsidR="00120B21" w:rsidRDefault="00120B21" w:rsidP="0094225B">
      <w:r>
        <w:rPr>
          <w:rFonts w:hint="eastAsia"/>
        </w:rPr>
        <w:t>丰田汽车对外公布其</w:t>
      </w:r>
      <w:r>
        <w:t>2019年及2020年全球销量预期。按照丰田汽车的预测，其2019年全球销量预计为1072万辆（包括大发和日野），而其2020年全球累计销量预计为1077万辆。据相关统计数据显示，丰田汽车2018年全球累计销量达到1059.4万辆，实现了2%的同比增长。如按照丰田汽车的最新预测，其2019年全球累计销量也将实现1%左右的同比增长，这也将是丰田汽车连续第三年打破全球累计销量纪录。</w:t>
      </w:r>
    </w:p>
    <w:p w:rsidR="00120B21" w:rsidRDefault="00120B21" w:rsidP="0094225B">
      <w:pPr>
        <w:rPr>
          <w:rFonts w:cs="宋体"/>
          <w:b/>
          <w:bCs/>
          <w:i/>
          <w:iCs/>
        </w:rPr>
      </w:pPr>
      <w:r w:rsidRPr="002009FE">
        <w:rPr>
          <w:rFonts w:cs="宋体" w:hint="eastAsia"/>
          <w:b/>
          <w:bCs/>
          <w:i/>
          <w:iCs/>
        </w:rPr>
        <w:t>分析：。</w:t>
      </w:r>
    </w:p>
    <w:p w:rsidR="00120B21" w:rsidRPr="0072339F" w:rsidRDefault="00120B21" w:rsidP="0094225B">
      <w:pPr>
        <w:pStyle w:val="a8"/>
        <w:numPr>
          <w:ilvl w:val="0"/>
          <w:numId w:val="10"/>
        </w:numPr>
        <w:ind w:firstLineChars="0"/>
        <w:outlineLvl w:val="1"/>
        <w:rPr>
          <w:b/>
        </w:rPr>
      </w:pPr>
      <w:r w:rsidRPr="0072339F">
        <w:rPr>
          <w:rFonts w:hint="eastAsia"/>
          <w:b/>
        </w:rPr>
        <w:t>丰田高端自动驾驶技术将首先部署在商用车</w:t>
      </w:r>
    </w:p>
    <w:p w:rsidR="00120B21" w:rsidRDefault="00120B21" w:rsidP="0094225B">
      <w:r>
        <w:rPr>
          <w:rFonts w:hint="eastAsia"/>
        </w:rPr>
        <w:lastRenderedPageBreak/>
        <w:t>丰田高级管理人员</w:t>
      </w:r>
      <w:r>
        <w:t>12月17日透露，丰田高端自动驾驶功能将首先在商用车当中部署，然后才在乘用车当中搭载供个人使用。</w:t>
      </w:r>
    </w:p>
    <w:p w:rsidR="00120B21" w:rsidRDefault="00120B21" w:rsidP="0094225B">
      <w:r>
        <w:rPr>
          <w:rFonts w:hint="eastAsia"/>
        </w:rPr>
        <w:t>丰田高级开发研究院（</w:t>
      </w:r>
      <w:r>
        <w:t>TRI-AD）负责人JamesKuffner表示，出租车和非乘用车不需要人为地持续和直接监控，将更便于自动驾驶技术的应用。</w:t>
      </w:r>
    </w:p>
    <w:p w:rsidR="00120B21" w:rsidRPr="0072339F" w:rsidRDefault="00120B21" w:rsidP="0094225B">
      <w:pPr>
        <w:rPr>
          <w:rFonts w:cs="宋体"/>
          <w:b/>
          <w:bCs/>
          <w:i/>
          <w:iCs/>
        </w:rPr>
      </w:pPr>
      <w:r w:rsidRPr="002009FE">
        <w:rPr>
          <w:rFonts w:cs="宋体" w:hint="eastAsia"/>
          <w:b/>
          <w:bCs/>
          <w:i/>
          <w:iCs/>
        </w:rPr>
        <w:t>分析：。</w:t>
      </w:r>
    </w:p>
    <w:p w:rsidR="00120B21" w:rsidRPr="00DC56B4" w:rsidRDefault="00120B21" w:rsidP="0094225B">
      <w:pPr>
        <w:pStyle w:val="a8"/>
        <w:numPr>
          <w:ilvl w:val="0"/>
          <w:numId w:val="10"/>
        </w:numPr>
        <w:ind w:firstLineChars="0"/>
        <w:outlineLvl w:val="1"/>
        <w:rPr>
          <w:b/>
        </w:rPr>
      </w:pPr>
      <w:r w:rsidRPr="00DC56B4">
        <w:rPr>
          <w:rFonts w:hint="eastAsia"/>
          <w:b/>
        </w:rPr>
        <w:t>福特将向底特律两座工厂投资，推动汽车发展</w:t>
      </w:r>
    </w:p>
    <w:p w:rsidR="00120B21" w:rsidRDefault="00120B21" w:rsidP="0094225B">
      <w:r>
        <w:t>福特汽车宣布计划向密歇根东南部的两座生产工厂投资超过14.5亿美元，并增加3,000份就业岗位，以进一步巩固其在卡车和SUV市场的领导地位，同时也将促进其在电动车和自动驾驶汽车领域的发展。</w:t>
      </w:r>
    </w:p>
    <w:p w:rsidR="00120B21" w:rsidRDefault="00120B21" w:rsidP="0094225B">
      <w:pPr>
        <w:rPr>
          <w:rFonts w:cs="宋体"/>
          <w:b/>
          <w:bCs/>
          <w:i/>
          <w:iCs/>
        </w:rPr>
      </w:pPr>
      <w:r w:rsidRPr="002009FE">
        <w:rPr>
          <w:rFonts w:cs="宋体" w:hint="eastAsia"/>
          <w:b/>
          <w:bCs/>
          <w:i/>
          <w:iCs/>
        </w:rPr>
        <w:t>分析：。</w:t>
      </w:r>
    </w:p>
    <w:p w:rsidR="00120B21" w:rsidRPr="009945E4" w:rsidRDefault="00120B21" w:rsidP="0094225B">
      <w:pPr>
        <w:pStyle w:val="a8"/>
        <w:numPr>
          <w:ilvl w:val="0"/>
          <w:numId w:val="10"/>
        </w:numPr>
        <w:ind w:firstLineChars="0"/>
        <w:outlineLvl w:val="1"/>
        <w:rPr>
          <w:b/>
        </w:rPr>
      </w:pPr>
      <w:r w:rsidRPr="009945E4">
        <w:rPr>
          <w:rFonts w:hint="eastAsia"/>
          <w:b/>
        </w:rPr>
        <w:t>福特研究不同照明颜色，以求延长续航里程</w:t>
      </w:r>
    </w:p>
    <w:p w:rsidR="00120B21" w:rsidRDefault="00120B21" w:rsidP="0094225B">
      <w:r>
        <w:t>福特正在研究照明颜色，以延长电动汽车的续航里程。专家称，颜色能够影响人的心情、身体反应等情况，从而减少电动车使用空调频率。该项研究目前在福特Transit车型上试用，车内采用了新型的环境照明灯。</w:t>
      </w:r>
    </w:p>
    <w:p w:rsidR="00120B21" w:rsidRPr="009945E4" w:rsidRDefault="00120B21" w:rsidP="0094225B">
      <w:pPr>
        <w:rPr>
          <w:rFonts w:cs="宋体"/>
          <w:b/>
          <w:bCs/>
          <w:i/>
          <w:iCs/>
        </w:rPr>
      </w:pPr>
      <w:r w:rsidRPr="002009FE">
        <w:rPr>
          <w:rFonts w:cs="宋体" w:hint="eastAsia"/>
          <w:b/>
          <w:bCs/>
          <w:i/>
          <w:iCs/>
        </w:rPr>
        <w:t>分析：。</w:t>
      </w:r>
    </w:p>
    <w:p w:rsidR="00120B21" w:rsidRPr="00651FFC" w:rsidRDefault="00120B21" w:rsidP="0094225B">
      <w:pPr>
        <w:pStyle w:val="a8"/>
        <w:numPr>
          <w:ilvl w:val="0"/>
          <w:numId w:val="10"/>
        </w:numPr>
        <w:ind w:firstLineChars="0"/>
        <w:outlineLvl w:val="1"/>
        <w:rPr>
          <w:b/>
        </w:rPr>
      </w:pPr>
      <w:r w:rsidRPr="00651FFC">
        <w:rPr>
          <w:rFonts w:hint="eastAsia"/>
          <w:b/>
        </w:rPr>
        <w:t>铃木推出</w:t>
      </w:r>
      <w:r w:rsidRPr="00651FFC">
        <w:rPr>
          <w:b/>
        </w:rPr>
        <w:t>48V混合动力系统</w:t>
      </w:r>
    </w:p>
    <w:p w:rsidR="00120B21" w:rsidRDefault="00120B21" w:rsidP="0094225B">
      <w:r>
        <w:t>铃木汽车宣布已开发出一款具有自充电功能的48V混合动力系统。该系统基于铃木现有的智能混合动力系统（SHVS）原理打造而成，未来将被引入到VITARA（维特拉）、速翼特Sport（雨燕运动版）、S-CROSS车型中去。</w:t>
      </w:r>
    </w:p>
    <w:p w:rsidR="00120B21" w:rsidRDefault="00120B21" w:rsidP="0094225B">
      <w:pPr>
        <w:rPr>
          <w:rFonts w:cs="宋体"/>
          <w:b/>
          <w:bCs/>
          <w:i/>
          <w:iCs/>
        </w:rPr>
      </w:pPr>
      <w:r w:rsidRPr="002009FE">
        <w:rPr>
          <w:rFonts w:cs="宋体" w:hint="eastAsia"/>
          <w:b/>
          <w:bCs/>
          <w:i/>
          <w:iCs/>
        </w:rPr>
        <w:t>分析：。</w:t>
      </w:r>
    </w:p>
    <w:p w:rsidR="00120B21" w:rsidRPr="000F279D" w:rsidRDefault="00120B21" w:rsidP="0094225B">
      <w:pPr>
        <w:pStyle w:val="a8"/>
        <w:numPr>
          <w:ilvl w:val="0"/>
          <w:numId w:val="10"/>
        </w:numPr>
        <w:ind w:firstLineChars="0"/>
        <w:outlineLvl w:val="1"/>
        <w:rPr>
          <w:b/>
        </w:rPr>
      </w:pPr>
      <w:r w:rsidRPr="000F279D">
        <w:rPr>
          <w:rFonts w:hint="eastAsia"/>
          <w:b/>
        </w:rPr>
        <w:t>皮卡</w:t>
      </w:r>
      <w:r w:rsidRPr="000F279D">
        <w:rPr>
          <w:b/>
        </w:rPr>
        <w:t>"特斯拉"化海拉克斯将搭柴油混动</w:t>
      </w:r>
    </w:p>
    <w:p w:rsidR="00120B21" w:rsidRDefault="00120B21" w:rsidP="0094225B">
      <w:r>
        <w:rPr>
          <w:rFonts w:hint="eastAsia"/>
        </w:rPr>
        <w:t>丰田澳大利亚澳大利亚营销副总裁肖恩·汉利（</w:t>
      </w:r>
      <w:r>
        <w:t>SeanHanley）在接受采访时表示，丰田海拉克斯将有可能推出电动化产品，但目前仍然在研究中。</w:t>
      </w:r>
    </w:p>
    <w:p w:rsidR="00120B21" w:rsidRDefault="00120B21" w:rsidP="0094225B">
      <w:r>
        <w:rPr>
          <w:rFonts w:hint="eastAsia"/>
        </w:rPr>
        <w:t>丰田将很有可能为海拉克斯的</w:t>
      </w:r>
      <w:r>
        <w:t>2.8T柴油机搭载混合动力系统，如果真是这样，这也将会是汽车史上的一次尝试。</w:t>
      </w:r>
    </w:p>
    <w:p w:rsidR="00120B21" w:rsidRDefault="00120B21" w:rsidP="0094225B">
      <w:pPr>
        <w:rPr>
          <w:rFonts w:cs="宋体"/>
          <w:b/>
          <w:bCs/>
          <w:i/>
          <w:iCs/>
        </w:rPr>
      </w:pPr>
      <w:r w:rsidRPr="002009FE">
        <w:rPr>
          <w:rFonts w:cs="宋体" w:hint="eastAsia"/>
          <w:b/>
          <w:bCs/>
          <w:i/>
          <w:iCs/>
        </w:rPr>
        <w:t>分析：。</w:t>
      </w:r>
    </w:p>
    <w:p w:rsidR="00120B21" w:rsidRPr="00495F3E" w:rsidRDefault="00120B21" w:rsidP="0094225B">
      <w:pPr>
        <w:pStyle w:val="a8"/>
        <w:numPr>
          <w:ilvl w:val="0"/>
          <w:numId w:val="10"/>
        </w:numPr>
        <w:ind w:firstLineChars="0"/>
        <w:outlineLvl w:val="1"/>
        <w:rPr>
          <w:b/>
        </w:rPr>
      </w:pPr>
      <w:r w:rsidRPr="00495F3E">
        <w:rPr>
          <w:rFonts w:hint="eastAsia"/>
          <w:b/>
        </w:rPr>
        <w:t>特朗普：驳回电动车税收抵免改革法案</w:t>
      </w:r>
    </w:p>
    <w:p w:rsidR="00120B21" w:rsidRDefault="00120B21" w:rsidP="0094225B">
      <w:r>
        <w:rPr>
          <w:rFonts w:hint="eastAsia"/>
        </w:rPr>
        <w:t>美国国会正在为针对电动车的税收抵免政策改革做努力，并将补贴退坡触发点从</w:t>
      </w:r>
      <w:r>
        <w:t>20万辆提升到60万辆，但这一法案遭到美国总统唐纳德·特朗普的阻挠。</w:t>
      </w:r>
    </w:p>
    <w:p w:rsidR="00120B21" w:rsidRDefault="00120B21" w:rsidP="0094225B">
      <w:r>
        <w:rPr>
          <w:rFonts w:hint="eastAsia"/>
        </w:rPr>
        <w:t>美国相关机构分析师称，特朗普及反对税收抵免相关政策的人常以这样的论点驳回法案，“税收抵免政策主要使富有的加利福尼亚人和特斯拉受益”。据悉，在推动改革陷入僵局后，美国立法机关已放弃扩大税收抵免政策的计划，国会也放弃了重新调整电动车税收抵免政策的努力。</w:t>
      </w:r>
    </w:p>
    <w:p w:rsidR="00120B21" w:rsidRPr="00495F3E" w:rsidRDefault="00120B21" w:rsidP="0094225B">
      <w:pPr>
        <w:rPr>
          <w:rFonts w:cs="宋体"/>
          <w:b/>
          <w:bCs/>
          <w:i/>
          <w:iCs/>
        </w:rPr>
      </w:pPr>
      <w:r w:rsidRPr="002009FE">
        <w:rPr>
          <w:rFonts w:cs="宋体" w:hint="eastAsia"/>
          <w:b/>
          <w:bCs/>
          <w:i/>
          <w:iCs/>
        </w:rPr>
        <w:t>分析：。</w:t>
      </w:r>
    </w:p>
    <w:p w:rsidR="00120B21" w:rsidRPr="00651FFC" w:rsidRDefault="00120B21" w:rsidP="0094225B">
      <w:pPr>
        <w:pStyle w:val="a8"/>
        <w:numPr>
          <w:ilvl w:val="0"/>
          <w:numId w:val="10"/>
        </w:numPr>
        <w:ind w:firstLineChars="0"/>
        <w:outlineLvl w:val="1"/>
        <w:rPr>
          <w:b/>
        </w:rPr>
      </w:pPr>
      <w:r w:rsidRPr="00651FFC">
        <w:rPr>
          <w:rFonts w:hint="eastAsia"/>
          <w:b/>
        </w:rPr>
        <w:t>特斯拉下一款产品或将是城市纯电动巴士</w:t>
      </w:r>
    </w:p>
    <w:p w:rsidR="00120B21" w:rsidRDefault="00120B21" w:rsidP="0094225B">
      <w:r>
        <w:t>根据特斯拉的产品战略规划，其还有一款待确定的车型将在未来发布，该产品或将是一款基于ModelX平台打造的城市纯电动巴士。</w:t>
      </w:r>
    </w:p>
    <w:p w:rsidR="00120B21" w:rsidRDefault="00120B21" w:rsidP="0094225B">
      <w:pPr>
        <w:rPr>
          <w:rFonts w:cs="宋体"/>
          <w:b/>
          <w:bCs/>
          <w:i/>
          <w:iCs/>
        </w:rPr>
      </w:pPr>
      <w:r w:rsidRPr="002009FE">
        <w:rPr>
          <w:rFonts w:cs="宋体" w:hint="eastAsia"/>
          <w:b/>
          <w:bCs/>
          <w:i/>
          <w:iCs/>
        </w:rPr>
        <w:t>分析：。</w:t>
      </w:r>
    </w:p>
    <w:p w:rsidR="00120B21" w:rsidRPr="0090504A" w:rsidRDefault="00120B21" w:rsidP="0094225B">
      <w:pPr>
        <w:pStyle w:val="a8"/>
        <w:numPr>
          <w:ilvl w:val="0"/>
          <w:numId w:val="10"/>
        </w:numPr>
        <w:ind w:firstLineChars="0"/>
        <w:outlineLvl w:val="1"/>
        <w:rPr>
          <w:b/>
        </w:rPr>
      </w:pPr>
      <w:r w:rsidRPr="0090504A">
        <w:rPr>
          <w:rFonts w:hint="eastAsia"/>
          <w:b/>
        </w:rPr>
        <w:t>现代汽车推氢燃料电池卡车，征战美利坚</w:t>
      </w:r>
    </w:p>
    <w:p w:rsidR="00120B21" w:rsidRDefault="00120B21" w:rsidP="0094225B">
      <w:r>
        <w:rPr>
          <w:rFonts w:hint="eastAsia"/>
        </w:rPr>
        <w:t>现代汽车公司在亚特兰大举行的北美商用车展上推出了氢燃料电池卡车和拖车组合，并表示正在考虑进入美国商用车市场。</w:t>
      </w:r>
    </w:p>
    <w:p w:rsidR="00120B21" w:rsidRDefault="00120B21" w:rsidP="0094225B">
      <w:r>
        <w:rPr>
          <w:rFonts w:hint="eastAsia"/>
        </w:rPr>
        <w:t>这家韩国汽车制造商展示了其</w:t>
      </w:r>
      <w:r>
        <w:t>HDC-6Neptune重型概念卡车，该卡车以现代为图森和Nexo乘用车开发的燃料电池工作为基础，向市场发出讯号。</w:t>
      </w:r>
    </w:p>
    <w:p w:rsidR="00120B21" w:rsidRDefault="00120B21" w:rsidP="0094225B">
      <w:r>
        <w:rPr>
          <w:rFonts w:hint="eastAsia"/>
        </w:rPr>
        <w:t>表示希望进行绿色运输，该公司的拖车部门现代</w:t>
      </w:r>
      <w:r>
        <w:t>Translead还展示了新型的清洁能源冷藏概</w:t>
      </w:r>
      <w:r>
        <w:lastRenderedPageBreak/>
        <w:t>念拖车HTNitroThermoTech。</w:t>
      </w:r>
    </w:p>
    <w:p w:rsidR="00120B21" w:rsidRDefault="00120B21" w:rsidP="0094225B">
      <w:pPr>
        <w:rPr>
          <w:rFonts w:cs="宋体"/>
          <w:b/>
          <w:bCs/>
          <w:i/>
          <w:iCs/>
        </w:rPr>
      </w:pPr>
      <w:r w:rsidRPr="002009FE">
        <w:rPr>
          <w:rFonts w:cs="宋体" w:hint="eastAsia"/>
          <w:b/>
          <w:bCs/>
          <w:i/>
          <w:iCs/>
        </w:rPr>
        <w:t>分析：。</w:t>
      </w:r>
    </w:p>
    <w:sectPr w:rsidR="00120B21">
      <w:headerReference w:type="default" r:id="rId3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85C3D" w:rsidRDefault="00F85C3D" w:rsidP="0094225B">
      <w:r>
        <w:separator/>
      </w:r>
    </w:p>
  </w:endnote>
  <w:endnote w:type="continuationSeparator" w:id="0">
    <w:p w:rsidR="00F85C3D" w:rsidRDefault="00F85C3D" w:rsidP="009422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85C3D" w:rsidRDefault="00F85C3D" w:rsidP="0094225B">
      <w:r>
        <w:separator/>
      </w:r>
    </w:p>
  </w:footnote>
  <w:footnote w:type="continuationSeparator" w:id="0">
    <w:p w:rsidR="00F85C3D" w:rsidRDefault="00F85C3D" w:rsidP="009422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7118" w:rsidRDefault="00BB7118">
    <w:pPr>
      <w:pStyle w:val="a3"/>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-304800</wp:posOffset>
          </wp:positionV>
          <wp:extent cx="1680845" cy="438150"/>
          <wp:effectExtent l="0" t="0" r="0" b="0"/>
          <wp:wrapNone/>
          <wp:docPr id="2" name="图片 2" descr="log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845" cy="438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ECB7A7B"/>
    <w:multiLevelType w:val="singleLevel"/>
    <w:tmpl w:val="57CC5A31"/>
    <w:lvl w:ilvl="0">
      <w:start w:val="1"/>
      <w:numFmt w:val="decimal"/>
      <w:lvlText w:val="%1."/>
      <w:lvlJc w:val="left"/>
      <w:pPr>
        <w:tabs>
          <w:tab w:val="left" w:pos="1275"/>
        </w:tabs>
        <w:ind w:left="1275" w:hanging="425"/>
      </w:pPr>
      <w:rPr>
        <w:rFonts w:hint="default"/>
      </w:r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6F364A3"/>
    <w:multiLevelType w:val="singleLevel"/>
    <w:tmpl w:val="57CC5A31"/>
    <w:lvl w:ilvl="0">
      <w:start w:val="1"/>
      <w:numFmt w:val="decimal"/>
      <w:lvlText w:val="%1."/>
      <w:lvlJc w:val="left"/>
      <w:pPr>
        <w:tabs>
          <w:tab w:val="left" w:pos="1275"/>
        </w:tabs>
        <w:ind w:left="1275" w:hanging="425"/>
      </w:pPr>
      <w:rPr>
        <w:rFonts w:hint="default"/>
      </w:rPr>
    </w:lvl>
  </w:abstractNum>
  <w:abstractNum w:abstractNumId="8"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2" w15:restartNumberingAfterBreak="0">
    <w:nsid w:val="57CC5A31"/>
    <w:multiLevelType w:val="singleLevel"/>
    <w:tmpl w:val="57CC5A31"/>
    <w:lvl w:ilvl="0">
      <w:start w:val="1"/>
      <w:numFmt w:val="decimal"/>
      <w:lvlText w:val="%1."/>
      <w:lvlJc w:val="left"/>
      <w:pPr>
        <w:tabs>
          <w:tab w:val="left" w:pos="1275"/>
        </w:tabs>
        <w:ind w:left="1275" w:hanging="425"/>
      </w:pPr>
      <w:rPr>
        <w:rFonts w:hint="default"/>
      </w:rPr>
    </w:lvl>
  </w:abstractNum>
  <w:abstractNum w:abstractNumId="13"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C6C2E84"/>
    <w:multiLevelType w:val="singleLevel"/>
    <w:tmpl w:val="57CC5A31"/>
    <w:lvl w:ilvl="0">
      <w:start w:val="1"/>
      <w:numFmt w:val="decimal"/>
      <w:lvlText w:val="%1."/>
      <w:lvlJc w:val="left"/>
      <w:pPr>
        <w:tabs>
          <w:tab w:val="left" w:pos="1275"/>
        </w:tabs>
        <w:ind w:left="1275" w:hanging="425"/>
      </w:pPr>
      <w:rPr>
        <w:rFonts w:hint="default"/>
      </w:rPr>
    </w:lvl>
  </w:abstractNum>
  <w:abstractNum w:abstractNumId="16"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E5F5643"/>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1"/>
  </w:num>
  <w:num w:numId="3">
    <w:abstractNumId w:val="12"/>
  </w:num>
  <w:num w:numId="4">
    <w:abstractNumId w:val="14"/>
  </w:num>
  <w:num w:numId="5">
    <w:abstractNumId w:val="13"/>
  </w:num>
  <w:num w:numId="6">
    <w:abstractNumId w:val="9"/>
  </w:num>
  <w:num w:numId="7">
    <w:abstractNumId w:val="4"/>
  </w:num>
  <w:num w:numId="8">
    <w:abstractNumId w:val="3"/>
  </w:num>
  <w:num w:numId="9">
    <w:abstractNumId w:val="10"/>
  </w:num>
  <w:num w:numId="10">
    <w:abstractNumId w:val="6"/>
  </w:num>
  <w:num w:numId="11">
    <w:abstractNumId w:val="0"/>
  </w:num>
  <w:num w:numId="12">
    <w:abstractNumId w:val="8"/>
  </w:num>
  <w:num w:numId="13">
    <w:abstractNumId w:val="1"/>
  </w:num>
  <w:num w:numId="14">
    <w:abstractNumId w:val="17"/>
  </w:num>
  <w:num w:numId="15">
    <w:abstractNumId w:val="16"/>
  </w:num>
  <w:num w:numId="16">
    <w:abstractNumId w:val="5"/>
  </w:num>
  <w:num w:numId="17">
    <w:abstractNumId w:val="7"/>
  </w:num>
  <w:num w:numId="18">
    <w:abstractNumId w:val="15"/>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5D3B"/>
    <w:rsid w:val="00025F30"/>
    <w:rsid w:val="00046993"/>
    <w:rsid w:val="000C3E18"/>
    <w:rsid w:val="00120B21"/>
    <w:rsid w:val="001840E6"/>
    <w:rsid w:val="001B6727"/>
    <w:rsid w:val="001D7314"/>
    <w:rsid w:val="0023450D"/>
    <w:rsid w:val="00245C47"/>
    <w:rsid w:val="002619AA"/>
    <w:rsid w:val="002F1B10"/>
    <w:rsid w:val="004336A8"/>
    <w:rsid w:val="004531B1"/>
    <w:rsid w:val="00482E8B"/>
    <w:rsid w:val="0050167B"/>
    <w:rsid w:val="0050540C"/>
    <w:rsid w:val="00532A89"/>
    <w:rsid w:val="005B7A5F"/>
    <w:rsid w:val="00695D3B"/>
    <w:rsid w:val="006A35D8"/>
    <w:rsid w:val="00703297"/>
    <w:rsid w:val="00717FE3"/>
    <w:rsid w:val="00722523"/>
    <w:rsid w:val="00741FE8"/>
    <w:rsid w:val="007961E9"/>
    <w:rsid w:val="007D3821"/>
    <w:rsid w:val="007E14C4"/>
    <w:rsid w:val="007E2B7B"/>
    <w:rsid w:val="00846E76"/>
    <w:rsid w:val="008B4AE4"/>
    <w:rsid w:val="008C6C2A"/>
    <w:rsid w:val="009315E8"/>
    <w:rsid w:val="0094225B"/>
    <w:rsid w:val="00973F12"/>
    <w:rsid w:val="00980046"/>
    <w:rsid w:val="00BB7118"/>
    <w:rsid w:val="00BC6B1F"/>
    <w:rsid w:val="00BD7117"/>
    <w:rsid w:val="00C00779"/>
    <w:rsid w:val="00CC4DC3"/>
    <w:rsid w:val="00D030BF"/>
    <w:rsid w:val="00D640D2"/>
    <w:rsid w:val="00D66CBE"/>
    <w:rsid w:val="00DC4369"/>
    <w:rsid w:val="00E00A2E"/>
    <w:rsid w:val="00EC02A5"/>
    <w:rsid w:val="00ED27EF"/>
    <w:rsid w:val="00F266D3"/>
    <w:rsid w:val="00F566EA"/>
    <w:rsid w:val="00F85C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CF561F"/>
  <w15:chartTrackingRefBased/>
  <w15:docId w15:val="{15A3721D-2C15-46C3-BE88-A98AE4260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4225B"/>
    <w:pPr>
      <w:widowControl w:val="0"/>
      <w:jc w:val="both"/>
    </w:pPr>
    <w:rPr>
      <w:szCs w:val="24"/>
    </w:rPr>
  </w:style>
  <w:style w:type="paragraph" w:styleId="2">
    <w:name w:val="heading 2"/>
    <w:basedOn w:val="a"/>
    <w:next w:val="a"/>
    <w:link w:val="20"/>
    <w:semiHidden/>
    <w:unhideWhenUsed/>
    <w:qFormat/>
    <w:rsid w:val="0094225B"/>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94225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94225B"/>
    <w:rPr>
      <w:sz w:val="18"/>
      <w:szCs w:val="18"/>
    </w:rPr>
  </w:style>
  <w:style w:type="paragraph" w:styleId="a5">
    <w:name w:val="footer"/>
    <w:basedOn w:val="a"/>
    <w:link w:val="a6"/>
    <w:unhideWhenUsed/>
    <w:rsid w:val="0094225B"/>
    <w:pPr>
      <w:tabs>
        <w:tab w:val="center" w:pos="4153"/>
        <w:tab w:val="right" w:pos="8306"/>
      </w:tabs>
      <w:snapToGrid w:val="0"/>
      <w:jc w:val="left"/>
    </w:pPr>
    <w:rPr>
      <w:sz w:val="18"/>
      <w:szCs w:val="18"/>
    </w:rPr>
  </w:style>
  <w:style w:type="character" w:customStyle="1" w:styleId="a6">
    <w:name w:val="页脚 字符"/>
    <w:basedOn w:val="a0"/>
    <w:link w:val="a5"/>
    <w:rsid w:val="0094225B"/>
    <w:rPr>
      <w:sz w:val="18"/>
      <w:szCs w:val="18"/>
    </w:rPr>
  </w:style>
  <w:style w:type="character" w:customStyle="1" w:styleId="20">
    <w:name w:val="标题 2 字符"/>
    <w:basedOn w:val="a0"/>
    <w:link w:val="2"/>
    <w:semiHidden/>
    <w:rsid w:val="0094225B"/>
    <w:rPr>
      <w:rFonts w:asciiTheme="majorHAnsi" w:eastAsiaTheme="majorEastAsia" w:hAnsiTheme="majorHAnsi" w:cstheme="majorBidi"/>
      <w:b/>
      <w:bCs/>
      <w:sz w:val="32"/>
      <w:szCs w:val="32"/>
    </w:rPr>
  </w:style>
  <w:style w:type="character" w:styleId="a7">
    <w:name w:val="Strong"/>
    <w:basedOn w:val="a0"/>
    <w:qFormat/>
    <w:rsid w:val="0094225B"/>
    <w:rPr>
      <w:b/>
    </w:rPr>
  </w:style>
  <w:style w:type="paragraph" w:customStyle="1" w:styleId="1">
    <w:name w:val="列出段落1"/>
    <w:basedOn w:val="a"/>
    <w:uiPriority w:val="99"/>
    <w:qFormat/>
    <w:rsid w:val="0094225B"/>
    <w:pPr>
      <w:ind w:firstLineChars="200" w:firstLine="420"/>
    </w:pPr>
  </w:style>
  <w:style w:type="paragraph" w:styleId="a8">
    <w:name w:val="List Paragraph"/>
    <w:basedOn w:val="a"/>
    <w:uiPriority w:val="34"/>
    <w:qFormat/>
    <w:rsid w:val="0094225B"/>
    <w:pPr>
      <w:ind w:firstLineChars="200" w:firstLine="420"/>
    </w:pPr>
  </w:style>
  <w:style w:type="paragraph" w:styleId="a9">
    <w:name w:val="Balloon Text"/>
    <w:basedOn w:val="a"/>
    <w:link w:val="aa"/>
    <w:rsid w:val="0094225B"/>
    <w:rPr>
      <w:sz w:val="18"/>
      <w:szCs w:val="18"/>
    </w:rPr>
  </w:style>
  <w:style w:type="character" w:customStyle="1" w:styleId="aa">
    <w:name w:val="批注框文本 字符"/>
    <w:basedOn w:val="a0"/>
    <w:link w:val="a9"/>
    <w:rsid w:val="0094225B"/>
    <w:rPr>
      <w:sz w:val="18"/>
      <w:szCs w:val="18"/>
    </w:rPr>
  </w:style>
  <w:style w:type="character" w:customStyle="1" w:styleId="apple-converted-space">
    <w:name w:val="apple-converted-space"/>
    <w:basedOn w:val="a0"/>
    <w:rsid w:val="0094225B"/>
  </w:style>
  <w:style w:type="character" w:styleId="ab">
    <w:name w:val="annotation reference"/>
    <w:basedOn w:val="a0"/>
    <w:uiPriority w:val="99"/>
    <w:semiHidden/>
    <w:unhideWhenUsed/>
    <w:rsid w:val="0094225B"/>
    <w:rPr>
      <w:sz w:val="21"/>
      <w:szCs w:val="21"/>
    </w:rPr>
  </w:style>
  <w:style w:type="paragraph" w:styleId="ac">
    <w:name w:val="annotation text"/>
    <w:basedOn w:val="a"/>
    <w:link w:val="ad"/>
    <w:uiPriority w:val="99"/>
    <w:semiHidden/>
    <w:unhideWhenUsed/>
    <w:rsid w:val="0094225B"/>
    <w:pPr>
      <w:jc w:val="left"/>
    </w:pPr>
  </w:style>
  <w:style w:type="character" w:customStyle="1" w:styleId="ad">
    <w:name w:val="批注文字 字符"/>
    <w:basedOn w:val="a0"/>
    <w:link w:val="ac"/>
    <w:uiPriority w:val="99"/>
    <w:semiHidden/>
    <w:rsid w:val="0094225B"/>
    <w:rPr>
      <w:szCs w:val="24"/>
    </w:rPr>
  </w:style>
  <w:style w:type="paragraph" w:styleId="ae">
    <w:name w:val="annotation subject"/>
    <w:basedOn w:val="ac"/>
    <w:next w:val="ac"/>
    <w:link w:val="af"/>
    <w:uiPriority w:val="99"/>
    <w:semiHidden/>
    <w:unhideWhenUsed/>
    <w:rsid w:val="0094225B"/>
    <w:rPr>
      <w:b/>
      <w:bCs/>
    </w:rPr>
  </w:style>
  <w:style w:type="character" w:customStyle="1" w:styleId="af">
    <w:name w:val="批注主题 字符"/>
    <w:basedOn w:val="ad"/>
    <w:link w:val="ae"/>
    <w:uiPriority w:val="99"/>
    <w:semiHidden/>
    <w:rsid w:val="0094225B"/>
    <w:rPr>
      <w:b/>
      <w:bCs/>
      <w:szCs w:val="24"/>
    </w:rPr>
  </w:style>
  <w:style w:type="character" w:styleId="af0">
    <w:name w:val="Hyperlink"/>
    <w:basedOn w:val="a0"/>
    <w:uiPriority w:val="99"/>
    <w:unhideWhenUsed/>
    <w:rsid w:val="0094225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hyperlink" Target="http://i.way-s.cn/client.html#/news/notokendetail?id=5dfafa36d04ed9aa945e506a" TargetMode="Externa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1.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i.way-s.cn/client.html#/news/notokendetail?id=5df80acfd04ed97db8e6a85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i.way-s.cn/client.html#/news/notokendetail?id=5df80adfd04ed97db8e6a861" TargetMode="External"/><Relationship Id="rId32" Type="http://schemas.openxmlformats.org/officeDocument/2006/relationships/image" Target="media/image20.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18.jpeg"/><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hyperlink" Target="http://i.way-s.cn/client.html#/news/notokendetail?id=5df568d3d04ed95c84d027c1" TargetMode="Externa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hyperlink" Target="http://i.way-s.cn/client.html#/news/notokendetail?id=5df6b8c6d04ed97e2456f0ec" TargetMode="External"/><Relationship Id="rId27" Type="http://schemas.openxmlformats.org/officeDocument/2006/relationships/hyperlink" Target="http://i.way-s.cn/client.html#/news/notokendetail?id=5df6b6add04ed97f3c6eb12d" TargetMode="External"/><Relationship Id="rId30" Type="http://schemas.openxmlformats.org/officeDocument/2006/relationships/image" Target="media/image19.jpeg"/><Relationship Id="rId35" Type="http://schemas.openxmlformats.org/officeDocument/2006/relationships/image" Target="media/image22.jpe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134</TotalTime>
  <Pages>24</Pages>
  <Words>3032</Words>
  <Characters>17283</Characters>
  <Application>Microsoft Office Word</Application>
  <DocSecurity>0</DocSecurity>
  <Lines>144</Lines>
  <Paragraphs>40</Paragraphs>
  <ScaleCrop>false</ScaleCrop>
  <Company/>
  <LinksUpToDate>false</LinksUpToDate>
  <CharactersWithSpaces>20275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19</cp:revision>
  <dcterms:created xsi:type="dcterms:W3CDTF">2019-12-23T08:32:00Z</dcterms:created>
  <dcterms:modified xsi:type="dcterms:W3CDTF">2019-12-25T06:44:00Z</dcterms:modified>
</cp:coreProperties>
</file>