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3452" w:rsidRPr="002009FE" w:rsidRDefault="00AD3452" w:rsidP="00AD3452">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3</w:t>
      </w:r>
      <w:r w:rsidRPr="002009FE">
        <w:rPr>
          <w:rFonts w:ascii="黑体" w:eastAsia="黑体" w:cs="黑体" w:hint="eastAsia"/>
          <w:sz w:val="24"/>
        </w:rPr>
        <w:t>期（</w:t>
      </w:r>
      <w:r>
        <w:rPr>
          <w:rFonts w:ascii="黑体" w:eastAsia="黑体" w:cs="黑体"/>
          <w:sz w:val="24"/>
        </w:rPr>
        <w:t>1</w:t>
      </w:r>
      <w:r w:rsidRPr="002009FE">
        <w:rPr>
          <w:rFonts w:ascii="黑体" w:eastAsia="黑体" w:cs="黑体" w:hint="eastAsia"/>
          <w:sz w:val="24"/>
        </w:rPr>
        <w:t>月</w:t>
      </w:r>
      <w:r>
        <w:rPr>
          <w:rFonts w:ascii="黑体" w:eastAsia="黑体" w:cs="黑体"/>
          <w:sz w:val="24"/>
        </w:rPr>
        <w:t>1</w:t>
      </w:r>
      <w:r w:rsidR="005E601E">
        <w:rPr>
          <w:rFonts w:ascii="黑体" w:eastAsia="黑体" w:cs="黑体"/>
          <w:sz w:val="24"/>
        </w:rPr>
        <w:t>3</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w:t>
      </w:r>
      <w:r w:rsidRPr="002009FE">
        <w:rPr>
          <w:rFonts w:ascii="黑体" w:eastAsia="黑体" w:cs="黑体" w:hint="eastAsia"/>
          <w:sz w:val="24"/>
        </w:rPr>
        <w:t>月</w:t>
      </w:r>
      <w:r>
        <w:rPr>
          <w:rFonts w:ascii="黑体" w:eastAsia="黑体" w:cs="黑体" w:hint="eastAsia"/>
          <w:sz w:val="24"/>
        </w:rPr>
        <w:t>1</w:t>
      </w:r>
      <w:r w:rsidR="005E601E">
        <w:rPr>
          <w:rFonts w:ascii="黑体" w:eastAsia="黑体" w:cs="黑体"/>
          <w:sz w:val="24"/>
        </w:rPr>
        <w:t>8</w:t>
      </w:r>
      <w:r w:rsidRPr="002009FE">
        <w:rPr>
          <w:rFonts w:ascii="黑体" w:eastAsia="黑体" w:cs="黑体" w:hint="eastAsia"/>
          <w:sz w:val="24"/>
        </w:rPr>
        <w:t>日）</w:t>
      </w:r>
      <w:bookmarkEnd w:id="0"/>
    </w:p>
    <w:p w:rsidR="00A63469" w:rsidRPr="00673E49" w:rsidRDefault="00A63469" w:rsidP="00A63469">
      <w:pPr>
        <w:rPr>
          <w:rFonts w:ascii="黑体" w:eastAsia="黑体" w:cs="黑体"/>
        </w:rPr>
      </w:pPr>
      <w:r w:rsidRPr="00673E49">
        <w:rPr>
          <w:rFonts w:ascii="黑体" w:eastAsia="黑体" w:cs="黑体" w:hint="eastAsia"/>
        </w:rPr>
        <w:t>主要信息源自乘联会每日新闻等</w:t>
      </w:r>
    </w:p>
    <w:p w:rsidR="00A63469" w:rsidRPr="00673E49" w:rsidRDefault="00A63469" w:rsidP="00A63469">
      <w:pPr>
        <w:rPr>
          <w:rFonts w:ascii="黑体" w:eastAsia="黑体" w:cs="黑体"/>
        </w:rPr>
      </w:pPr>
      <w:r w:rsidRPr="00673E49">
        <w:rPr>
          <w:rFonts w:ascii="黑体" w:eastAsia="黑体" w:cs="黑体" w:hint="eastAsia"/>
        </w:rPr>
        <w:t>中国汽车流通协会汽车市场研究分会</w:t>
      </w:r>
    </w:p>
    <w:p w:rsidR="00A63469" w:rsidRPr="00673E49" w:rsidRDefault="00A63469" w:rsidP="00A63469">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rsidR="00A63469" w:rsidRDefault="00A63469" w:rsidP="00A63469">
      <w:pPr>
        <w:rPr>
          <w:rFonts w:ascii="黑体" w:eastAsia="黑体" w:cs="黑体"/>
        </w:rPr>
      </w:pPr>
      <w:r w:rsidRPr="00673E49">
        <w:rPr>
          <w:rFonts w:ascii="黑体" w:eastAsia="黑体" w:cs="黑体" w:hint="eastAsia"/>
        </w:rPr>
        <w:t>网站：</w:t>
      </w:r>
      <w:hyperlink r:id="rId7" w:history="1">
        <w:r w:rsidRPr="009219B6">
          <w:rPr>
            <w:rStyle w:val="ab"/>
            <w:rFonts w:ascii="黑体" w:eastAsia="黑体" w:cs="黑体"/>
          </w:rPr>
          <w:t>http://www.cpcaauto.com</w:t>
        </w:r>
      </w:hyperlink>
    </w:p>
    <w:p w:rsidR="00A63469" w:rsidRPr="00294FF5" w:rsidRDefault="00A63469" w:rsidP="00A63469">
      <w:pPr>
        <w:rPr>
          <w:rFonts w:cs="Times New Roman"/>
        </w:rPr>
      </w:pPr>
    </w:p>
    <w:p w:rsidR="00A63469" w:rsidRPr="002009FE" w:rsidRDefault="00A63469" w:rsidP="00A63469">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A63469" w:rsidRPr="002009FE" w:rsidRDefault="00A63469" w:rsidP="00A6346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2</w:t>
      </w:r>
      <w:r>
        <w:rPr>
          <w:rFonts w:ascii="黑体" w:eastAsia="黑体" w:hAnsi="黑体" w:cs="Times New Roman"/>
          <w:b/>
          <w:bCs/>
          <w:sz w:val="24"/>
        </w:rPr>
        <w:t>020</w:t>
      </w:r>
      <w:r>
        <w:rPr>
          <w:rFonts w:ascii="黑体" w:eastAsia="黑体" w:hAnsi="黑体" w:cs="Times New Roman" w:hint="eastAsia"/>
          <w:b/>
          <w:bCs/>
          <w:sz w:val="24"/>
        </w:rPr>
        <w:t>年乘用车市场零售</w:t>
      </w:r>
      <w:r w:rsidR="00C81ADA" w:rsidRPr="00C81ADA">
        <w:rPr>
          <w:rFonts w:ascii="黑体" w:eastAsia="黑体" w:hAnsi="黑体" w:cs="Times New Roman" w:hint="eastAsia"/>
          <w:b/>
          <w:bCs/>
          <w:sz w:val="24"/>
        </w:rPr>
        <w:t>前两周转正</w:t>
      </w:r>
    </w:p>
    <w:p w:rsidR="00A63469" w:rsidRPr="002009FE" w:rsidRDefault="00A63469" w:rsidP="00A63469">
      <w:pPr>
        <w:rPr>
          <w:rFonts w:ascii="Calibri" w:eastAsia="宋体" w:hAnsi="Calibri" w:cs="Times New Roman"/>
          <w:szCs w:val="21"/>
        </w:rPr>
      </w:pPr>
      <w:r>
        <w:rPr>
          <w:rFonts w:ascii="Calibri" w:eastAsia="宋体" w:hAnsi="Calibri" w:cs="Times New Roman"/>
          <w:noProof/>
          <w:szCs w:val="21"/>
        </w:rPr>
        <w:drawing>
          <wp:inline distT="0" distB="0" distL="0" distR="0">
            <wp:extent cx="4279900" cy="289560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79900" cy="2895600"/>
                    </a:xfrm>
                    <a:prstGeom prst="rect">
                      <a:avLst/>
                    </a:prstGeom>
                    <a:noFill/>
                  </pic:spPr>
                </pic:pic>
              </a:graphicData>
            </a:graphic>
          </wp:inline>
        </w:drawing>
      </w:r>
    </w:p>
    <w:p w:rsidR="00A63469" w:rsidRDefault="00A63469" w:rsidP="00A63469">
      <w:pPr>
        <w:ind w:firstLineChars="270" w:firstLine="567"/>
        <w:rPr>
          <w:rFonts w:ascii="Calibri" w:eastAsia="宋体" w:hAnsi="Calibri" w:cs="宋体"/>
          <w:szCs w:val="21"/>
        </w:rPr>
      </w:pPr>
      <w:r>
        <w:rPr>
          <w:rFonts w:ascii="Calibri" w:hAnsi="Calibri"/>
          <w:szCs w:val="21"/>
        </w:rPr>
        <w:t>1</w:t>
      </w:r>
      <w:r w:rsidRPr="007C06F8">
        <w:rPr>
          <w:rFonts w:ascii="Calibri" w:hAnsi="Calibri"/>
          <w:szCs w:val="21"/>
        </w:rPr>
        <w:t>月全国乘用车市场周度零售</w:t>
      </w:r>
      <w:r>
        <w:rPr>
          <w:rFonts w:ascii="Calibri" w:hAnsi="Calibri" w:hint="eastAsia"/>
          <w:szCs w:val="21"/>
        </w:rPr>
        <w:t>起步较低。</w:t>
      </w:r>
      <w:r>
        <w:rPr>
          <w:rFonts w:ascii="Calibri" w:hAnsi="Calibri"/>
          <w:szCs w:val="21"/>
        </w:rPr>
        <w:t>1</w:t>
      </w:r>
      <w:r>
        <w:rPr>
          <w:rFonts w:ascii="Calibri" w:hAnsi="Calibri" w:hint="eastAsia"/>
          <w:szCs w:val="21"/>
        </w:rPr>
        <w:t>月第一周（</w:t>
      </w:r>
      <w:r>
        <w:rPr>
          <w:rFonts w:ascii="Calibri" w:hAnsi="Calibri" w:hint="eastAsia"/>
          <w:szCs w:val="21"/>
        </w:rPr>
        <w:t>1</w:t>
      </w:r>
      <w:r>
        <w:rPr>
          <w:rFonts w:ascii="Calibri" w:hAnsi="Calibri"/>
          <w:szCs w:val="21"/>
        </w:rPr>
        <w:t>-12</w:t>
      </w:r>
      <w:r>
        <w:rPr>
          <w:rFonts w:ascii="Calibri" w:hAnsi="Calibri" w:hint="eastAsia"/>
          <w:szCs w:val="21"/>
        </w:rPr>
        <w:t>日）的乘用车市场零售相对分化，第一周日均零售</w:t>
      </w:r>
      <w:r>
        <w:rPr>
          <w:rFonts w:ascii="Calibri" w:hAnsi="Calibri"/>
          <w:szCs w:val="21"/>
        </w:rPr>
        <w:t>4.9</w:t>
      </w:r>
      <w:r>
        <w:rPr>
          <w:rFonts w:ascii="Calibri" w:hAnsi="Calibri" w:hint="eastAsia"/>
          <w:szCs w:val="21"/>
        </w:rPr>
        <w:t>万台，同比增速下降</w:t>
      </w:r>
      <w:r>
        <w:rPr>
          <w:rFonts w:ascii="Calibri" w:hAnsi="Calibri"/>
          <w:szCs w:val="21"/>
        </w:rPr>
        <w:t>13</w:t>
      </w:r>
      <w:r>
        <w:rPr>
          <w:rFonts w:ascii="Calibri" w:hAnsi="Calibri" w:hint="eastAsia"/>
          <w:szCs w:val="21"/>
        </w:rPr>
        <w:t>%</w:t>
      </w:r>
      <w:r>
        <w:rPr>
          <w:rFonts w:ascii="Calibri" w:hAnsi="Calibri" w:hint="eastAsia"/>
          <w:szCs w:val="21"/>
        </w:rPr>
        <w:t>。第一周销量总体偏低</w:t>
      </w:r>
      <w:r>
        <w:rPr>
          <w:rFonts w:ascii="Calibri" w:eastAsia="宋体" w:hAnsi="Calibri" w:cs="宋体" w:hint="eastAsia"/>
          <w:szCs w:val="21"/>
        </w:rPr>
        <w:t>。</w:t>
      </w:r>
    </w:p>
    <w:p w:rsidR="00A63469" w:rsidRDefault="00A63469" w:rsidP="00A63469">
      <w:pPr>
        <w:ind w:firstLineChars="270" w:firstLine="567"/>
        <w:rPr>
          <w:rFonts w:ascii="Calibri" w:eastAsia="宋体" w:hAnsi="Calibri" w:cs="宋体"/>
          <w:szCs w:val="21"/>
        </w:rPr>
      </w:pPr>
      <w:r>
        <w:rPr>
          <w:rFonts w:ascii="Calibri" w:eastAsia="宋体" w:hAnsi="Calibri" w:cs="宋体" w:hint="eastAsia"/>
          <w:szCs w:val="21"/>
        </w:rPr>
        <w:t>第二周的零售达到日均</w:t>
      </w:r>
      <w:r>
        <w:rPr>
          <w:rFonts w:ascii="Calibri" w:eastAsia="宋体" w:hAnsi="Calibri" w:cs="宋体" w:hint="eastAsia"/>
          <w:szCs w:val="21"/>
        </w:rPr>
        <w:t>8</w:t>
      </w:r>
      <w:r>
        <w:rPr>
          <w:rFonts w:ascii="Calibri" w:eastAsia="宋体" w:hAnsi="Calibri" w:cs="宋体"/>
          <w:szCs w:val="21"/>
        </w:rPr>
        <w:t>.6</w:t>
      </w:r>
      <w:r>
        <w:rPr>
          <w:rFonts w:ascii="Calibri" w:eastAsia="宋体" w:hAnsi="Calibri" w:cs="宋体" w:hint="eastAsia"/>
          <w:szCs w:val="21"/>
        </w:rPr>
        <w:t>万台水平，相对偏高，这也是春节前市场回升的体现，但这也是最后的一轮高增长。本周截止时间是</w:t>
      </w:r>
      <w:r>
        <w:rPr>
          <w:rFonts w:ascii="Calibri" w:eastAsia="宋体" w:hAnsi="Calibri" w:cs="宋体" w:hint="eastAsia"/>
          <w:szCs w:val="21"/>
        </w:rPr>
        <w:t>1</w:t>
      </w:r>
      <w:r>
        <w:rPr>
          <w:rFonts w:ascii="Calibri" w:eastAsia="宋体" w:hAnsi="Calibri" w:cs="宋体"/>
          <w:szCs w:val="21"/>
        </w:rPr>
        <w:t>8</w:t>
      </w:r>
      <w:r>
        <w:rPr>
          <w:rFonts w:ascii="Calibri" w:eastAsia="宋体" w:hAnsi="Calibri" w:cs="宋体" w:hint="eastAsia"/>
          <w:szCs w:val="21"/>
        </w:rPr>
        <w:t>日周六，但考虑到部分厂家是按照</w:t>
      </w:r>
      <w:r>
        <w:rPr>
          <w:rFonts w:ascii="Calibri" w:eastAsia="宋体" w:hAnsi="Calibri" w:cs="宋体" w:hint="eastAsia"/>
          <w:szCs w:val="21"/>
        </w:rPr>
        <w:t>1</w:t>
      </w:r>
      <w:r>
        <w:rPr>
          <w:rFonts w:ascii="Calibri" w:eastAsia="宋体" w:hAnsi="Calibri" w:cs="宋体"/>
          <w:szCs w:val="21"/>
        </w:rPr>
        <w:t>9</w:t>
      </w:r>
      <w:r>
        <w:rPr>
          <w:rFonts w:ascii="Calibri" w:eastAsia="宋体" w:hAnsi="Calibri" w:cs="宋体" w:hint="eastAsia"/>
          <w:szCs w:val="21"/>
        </w:rPr>
        <w:t>日周日的周度截止，因此日均有一些数据放大效应。</w:t>
      </w:r>
    </w:p>
    <w:p w:rsidR="00A63469" w:rsidRDefault="00A63469" w:rsidP="00A63469">
      <w:pPr>
        <w:ind w:firstLineChars="270" w:firstLine="567"/>
        <w:rPr>
          <w:rFonts w:ascii="Calibri" w:eastAsia="宋体" w:hAnsi="Calibri" w:cs="宋体"/>
          <w:szCs w:val="21"/>
        </w:rPr>
      </w:pPr>
      <w:r>
        <w:rPr>
          <w:rFonts w:ascii="Calibri" w:eastAsia="宋体" w:hAnsi="Calibri" w:cs="宋体" w:hint="eastAsia"/>
          <w:szCs w:val="21"/>
        </w:rPr>
        <w:t>由于</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hint="eastAsia"/>
          <w:szCs w:val="21"/>
        </w:rPr>
        <w:t>月的全月零售同比在</w:t>
      </w:r>
      <w:r>
        <w:rPr>
          <w:rFonts w:ascii="Calibri" w:eastAsia="宋体" w:hAnsi="Calibri" w:cs="宋体" w:hint="eastAsia"/>
          <w:szCs w:val="21"/>
        </w:rPr>
        <w:t>-</w:t>
      </w:r>
      <w:r>
        <w:rPr>
          <w:rFonts w:ascii="Calibri" w:eastAsia="宋体" w:hAnsi="Calibri" w:cs="宋体"/>
          <w:szCs w:val="21"/>
        </w:rPr>
        <w:t>3</w:t>
      </w:r>
      <w:r>
        <w:rPr>
          <w:rFonts w:ascii="Calibri" w:eastAsia="宋体" w:hAnsi="Calibri" w:cs="宋体" w:hint="eastAsia"/>
          <w:szCs w:val="21"/>
        </w:rPr>
        <w:t>%</w:t>
      </w:r>
      <w:r>
        <w:rPr>
          <w:rFonts w:ascii="Calibri" w:eastAsia="宋体" w:hAnsi="Calibri" w:cs="宋体" w:hint="eastAsia"/>
          <w:szCs w:val="21"/>
        </w:rPr>
        <w:t>也是部分企业努力的结果，市场的零售总体偏弱，春节前的购买力不强，因此对</w:t>
      </w:r>
      <w:r>
        <w:rPr>
          <w:rFonts w:ascii="Calibri" w:eastAsia="宋体" w:hAnsi="Calibri" w:cs="宋体" w:hint="eastAsia"/>
          <w:szCs w:val="21"/>
        </w:rPr>
        <w:t>1</w:t>
      </w:r>
      <w:r>
        <w:rPr>
          <w:rFonts w:ascii="Calibri" w:eastAsia="宋体" w:hAnsi="Calibri" w:cs="宋体" w:hint="eastAsia"/>
          <w:szCs w:val="21"/>
        </w:rPr>
        <w:t>月的走势总体不是很乐观。前两周的日均销量</w:t>
      </w:r>
      <w:r>
        <w:rPr>
          <w:rFonts w:ascii="Calibri" w:eastAsia="宋体" w:hAnsi="Calibri" w:cs="宋体" w:hint="eastAsia"/>
          <w:szCs w:val="21"/>
        </w:rPr>
        <w:t>6</w:t>
      </w:r>
      <w:r>
        <w:rPr>
          <w:rFonts w:ascii="Calibri" w:eastAsia="宋体" w:hAnsi="Calibri" w:cs="宋体"/>
          <w:szCs w:val="21"/>
        </w:rPr>
        <w:t>.17</w:t>
      </w:r>
      <w:r>
        <w:rPr>
          <w:rFonts w:ascii="Calibri" w:eastAsia="宋体" w:hAnsi="Calibri" w:cs="宋体" w:hint="eastAsia"/>
          <w:szCs w:val="21"/>
        </w:rPr>
        <w:t>万台是节前的暂时体现，后面春节期间的销量将基本归零，因此</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hint="eastAsia"/>
          <w:szCs w:val="21"/>
        </w:rPr>
        <w:t>周的正增长难以持续。</w:t>
      </w:r>
    </w:p>
    <w:p w:rsidR="00A63469" w:rsidRDefault="00A63469" w:rsidP="00A63469">
      <w:pPr>
        <w:ind w:firstLineChars="270" w:firstLine="567"/>
        <w:rPr>
          <w:rFonts w:ascii="Calibri" w:eastAsia="宋体" w:hAnsi="Calibri" w:cs="宋体"/>
          <w:szCs w:val="21"/>
        </w:rPr>
      </w:pPr>
    </w:p>
    <w:p w:rsidR="00A63469" w:rsidRPr="00E8047B" w:rsidRDefault="00A63469" w:rsidP="00A63469">
      <w:pPr>
        <w:ind w:firstLineChars="135" w:firstLine="283"/>
        <w:rPr>
          <w:rFonts w:ascii="Calibri" w:eastAsia="宋体" w:hAnsi="Calibri" w:cs="Times New Roman"/>
          <w:szCs w:val="21"/>
        </w:rPr>
      </w:pPr>
    </w:p>
    <w:p w:rsidR="00A63469" w:rsidRPr="002009FE" w:rsidRDefault="00A63469" w:rsidP="00A6346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2</w:t>
      </w:r>
      <w:r>
        <w:rPr>
          <w:rFonts w:ascii="黑体" w:eastAsia="黑体" w:hAnsi="黑体" w:cs="Times New Roman"/>
          <w:b/>
          <w:bCs/>
          <w:sz w:val="24"/>
        </w:rPr>
        <w:t>020</w:t>
      </w:r>
      <w:r>
        <w:rPr>
          <w:rFonts w:ascii="黑体" w:eastAsia="黑体" w:hAnsi="黑体" w:cs="Times New Roman" w:hint="eastAsia"/>
          <w:b/>
          <w:bCs/>
          <w:sz w:val="24"/>
        </w:rPr>
        <w:t>年乘用车市场</w:t>
      </w:r>
      <w:r w:rsidR="0061581D">
        <w:rPr>
          <w:rFonts w:ascii="黑体" w:eastAsia="黑体" w:hAnsi="黑体" w:cs="Times New Roman" w:hint="eastAsia"/>
          <w:b/>
          <w:bCs/>
          <w:sz w:val="24"/>
        </w:rPr>
        <w:t>批发</w:t>
      </w:r>
      <w:r w:rsidR="00C81ADA">
        <w:rPr>
          <w:rFonts w:ascii="黑体" w:eastAsia="黑体" w:hAnsi="黑体" w:cs="Times New Roman" w:hint="eastAsia"/>
          <w:b/>
          <w:bCs/>
          <w:sz w:val="24"/>
        </w:rPr>
        <w:t>前两周转正</w:t>
      </w:r>
    </w:p>
    <w:p w:rsidR="00A63469" w:rsidRPr="002009FE" w:rsidRDefault="00A63469" w:rsidP="00A63469">
      <w:pPr>
        <w:rPr>
          <w:rFonts w:ascii="Calibri" w:eastAsia="宋体" w:hAnsi="Calibri" w:cs="宋体"/>
          <w:szCs w:val="21"/>
        </w:rPr>
      </w:pPr>
      <w:r>
        <w:rPr>
          <w:rFonts w:ascii="Calibri" w:eastAsia="宋体" w:hAnsi="Calibri" w:cs="宋体"/>
          <w:noProof/>
          <w:szCs w:val="21"/>
        </w:rPr>
        <w:lastRenderedPageBreak/>
        <w:drawing>
          <wp:inline distT="0" distB="0" distL="0" distR="0">
            <wp:extent cx="4352925" cy="290195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52925" cy="2901950"/>
                    </a:xfrm>
                    <a:prstGeom prst="rect">
                      <a:avLst/>
                    </a:prstGeom>
                    <a:noFill/>
                  </pic:spPr>
                </pic:pic>
              </a:graphicData>
            </a:graphic>
          </wp:inline>
        </w:drawing>
      </w:r>
      <w:r w:rsidRPr="002009FE">
        <w:rPr>
          <w:rFonts w:ascii="Calibri" w:eastAsia="宋体" w:hAnsi="Calibri" w:cs="宋体" w:hint="eastAsia"/>
          <w:szCs w:val="21"/>
        </w:rPr>
        <w:t>。</w:t>
      </w:r>
    </w:p>
    <w:p w:rsidR="00A63469" w:rsidRDefault="00A63469" w:rsidP="00A63469">
      <w:pPr>
        <w:ind w:firstLineChars="270" w:firstLine="567"/>
        <w:rPr>
          <w:rFonts w:ascii="Calibri" w:eastAsia="宋体" w:hAnsi="Calibri" w:cs="宋体"/>
          <w:szCs w:val="21"/>
        </w:rPr>
      </w:pPr>
      <w:r>
        <w:rPr>
          <w:rFonts w:ascii="Calibri" w:hAnsi="Calibri"/>
          <w:szCs w:val="21"/>
        </w:rPr>
        <w:t>1</w:t>
      </w:r>
      <w:r w:rsidRPr="007C06F8">
        <w:rPr>
          <w:rFonts w:ascii="Calibri" w:hAnsi="Calibri"/>
          <w:szCs w:val="21"/>
        </w:rPr>
        <w:t>月全国乘用车市场周度</w:t>
      </w:r>
      <w:r>
        <w:rPr>
          <w:rFonts w:ascii="Calibri" w:hAnsi="Calibri" w:hint="eastAsia"/>
          <w:szCs w:val="21"/>
        </w:rPr>
        <w:t>厂家销量起步较好。</w:t>
      </w:r>
      <w:r>
        <w:rPr>
          <w:rFonts w:ascii="Calibri" w:hAnsi="Calibri"/>
          <w:szCs w:val="21"/>
        </w:rPr>
        <w:t>1</w:t>
      </w:r>
      <w:r>
        <w:rPr>
          <w:rFonts w:ascii="Calibri" w:hAnsi="Calibri" w:hint="eastAsia"/>
          <w:szCs w:val="21"/>
        </w:rPr>
        <w:t>月第一周（</w:t>
      </w:r>
      <w:r>
        <w:rPr>
          <w:rFonts w:ascii="Calibri" w:hAnsi="Calibri" w:hint="eastAsia"/>
          <w:szCs w:val="21"/>
        </w:rPr>
        <w:t>1</w:t>
      </w:r>
      <w:r>
        <w:rPr>
          <w:rFonts w:ascii="Calibri" w:hAnsi="Calibri"/>
          <w:szCs w:val="21"/>
        </w:rPr>
        <w:t>-12</w:t>
      </w:r>
      <w:r>
        <w:rPr>
          <w:rFonts w:ascii="Calibri" w:hAnsi="Calibri" w:hint="eastAsia"/>
          <w:szCs w:val="21"/>
        </w:rPr>
        <w:t>日）的乘用车厂家努力月初加大批发，实现节前到店的零售不丢量，第一周日均厂家销量</w:t>
      </w:r>
      <w:r>
        <w:rPr>
          <w:rFonts w:ascii="Calibri" w:hAnsi="Calibri"/>
          <w:szCs w:val="21"/>
        </w:rPr>
        <w:t>5.2</w:t>
      </w:r>
      <w:r>
        <w:rPr>
          <w:rFonts w:ascii="Calibri" w:hAnsi="Calibri" w:hint="eastAsia"/>
          <w:szCs w:val="21"/>
        </w:rPr>
        <w:t>万台，同比增速下降</w:t>
      </w:r>
      <w:r>
        <w:rPr>
          <w:rFonts w:ascii="Calibri" w:hAnsi="Calibri"/>
          <w:szCs w:val="21"/>
        </w:rPr>
        <w:t>3</w:t>
      </w:r>
      <w:r>
        <w:rPr>
          <w:rFonts w:ascii="Calibri" w:hAnsi="Calibri" w:hint="eastAsia"/>
          <w:szCs w:val="21"/>
        </w:rPr>
        <w:t>%</w:t>
      </w:r>
      <w:r>
        <w:rPr>
          <w:rFonts w:ascii="Calibri" w:hAnsi="Calibri" w:hint="eastAsia"/>
          <w:szCs w:val="21"/>
        </w:rPr>
        <w:t>。第一周销量总体相对平稳</w:t>
      </w:r>
      <w:r>
        <w:rPr>
          <w:rFonts w:ascii="Calibri" w:eastAsia="宋体" w:hAnsi="Calibri" w:cs="宋体" w:hint="eastAsia"/>
          <w:szCs w:val="21"/>
        </w:rPr>
        <w:t>。</w:t>
      </w:r>
    </w:p>
    <w:p w:rsidR="00A63469" w:rsidRDefault="00A63469" w:rsidP="00A63469">
      <w:pPr>
        <w:ind w:firstLineChars="270" w:firstLine="567"/>
        <w:rPr>
          <w:rFonts w:ascii="Calibri" w:eastAsia="宋体" w:hAnsi="Calibri" w:cs="宋体"/>
          <w:szCs w:val="21"/>
        </w:rPr>
      </w:pPr>
      <w:r>
        <w:rPr>
          <w:rFonts w:ascii="Calibri" w:eastAsia="宋体" w:hAnsi="Calibri" w:cs="宋体" w:hint="eastAsia"/>
          <w:szCs w:val="21"/>
        </w:rPr>
        <w:t>第二周日均批发销量达到</w:t>
      </w:r>
      <w:r>
        <w:rPr>
          <w:rFonts w:ascii="Calibri" w:eastAsia="宋体" w:hAnsi="Calibri" w:cs="宋体" w:hint="eastAsia"/>
          <w:szCs w:val="21"/>
        </w:rPr>
        <w:t>5</w:t>
      </w:r>
      <w:r>
        <w:rPr>
          <w:rFonts w:ascii="Calibri" w:eastAsia="宋体" w:hAnsi="Calibri" w:cs="宋体"/>
          <w:szCs w:val="21"/>
        </w:rPr>
        <w:t>.9</w:t>
      </w:r>
      <w:r>
        <w:rPr>
          <w:rFonts w:ascii="Calibri" w:eastAsia="宋体" w:hAnsi="Calibri" w:cs="宋体" w:hint="eastAsia"/>
          <w:szCs w:val="21"/>
        </w:rPr>
        <w:t>万台，同比增长</w:t>
      </w:r>
      <w:r>
        <w:rPr>
          <w:rFonts w:ascii="Calibri" w:eastAsia="宋体" w:hAnsi="Calibri" w:cs="宋体" w:hint="eastAsia"/>
          <w:szCs w:val="21"/>
        </w:rPr>
        <w:t>9%</w:t>
      </w:r>
      <w:r>
        <w:rPr>
          <w:rFonts w:ascii="Calibri" w:eastAsia="宋体" w:hAnsi="Calibri" w:cs="宋体" w:hint="eastAsia"/>
          <w:szCs w:val="21"/>
        </w:rPr>
        <w:t>，增速相对</w:t>
      </w:r>
      <w:r w:rsidR="00C81ADA">
        <w:rPr>
          <w:rFonts w:ascii="Calibri" w:eastAsia="宋体" w:hAnsi="Calibri" w:cs="宋体" w:hint="eastAsia"/>
          <w:szCs w:val="21"/>
        </w:rPr>
        <w:t>平稳。</w:t>
      </w:r>
    </w:p>
    <w:p w:rsidR="00A63469" w:rsidRDefault="00A63469" w:rsidP="00A63469">
      <w:pPr>
        <w:ind w:firstLineChars="270" w:firstLine="567"/>
        <w:rPr>
          <w:rFonts w:ascii="Calibri" w:eastAsia="宋体" w:hAnsi="Calibri" w:cs="宋体"/>
          <w:szCs w:val="21"/>
        </w:rPr>
      </w:pPr>
      <w:r>
        <w:rPr>
          <w:rFonts w:ascii="Calibri" w:eastAsia="宋体" w:hAnsi="Calibri" w:cs="宋体" w:hint="eastAsia"/>
          <w:szCs w:val="21"/>
        </w:rPr>
        <w:t>由于春节前时间太短，因此</w:t>
      </w:r>
      <w:r>
        <w:rPr>
          <w:rFonts w:ascii="Calibri" w:eastAsia="宋体" w:hAnsi="Calibri" w:cs="宋体" w:hint="eastAsia"/>
          <w:szCs w:val="21"/>
        </w:rPr>
        <w:t>1</w:t>
      </w:r>
      <w:r>
        <w:rPr>
          <w:rFonts w:ascii="Calibri" w:eastAsia="宋体" w:hAnsi="Calibri" w:cs="宋体" w:hint="eastAsia"/>
          <w:szCs w:val="21"/>
        </w:rPr>
        <w:t>月</w:t>
      </w:r>
      <w:r w:rsidR="00C81ADA">
        <w:rPr>
          <w:rFonts w:ascii="Calibri" w:eastAsia="宋体" w:hAnsi="Calibri" w:cs="宋体" w:hint="eastAsia"/>
          <w:szCs w:val="21"/>
        </w:rPr>
        <w:t>1</w:t>
      </w:r>
      <w:r w:rsidR="00C81ADA">
        <w:rPr>
          <w:rFonts w:ascii="Calibri" w:eastAsia="宋体" w:hAnsi="Calibri" w:cs="宋体"/>
          <w:szCs w:val="21"/>
        </w:rPr>
        <w:t>-2</w:t>
      </w:r>
      <w:r>
        <w:rPr>
          <w:rFonts w:ascii="Calibri" w:eastAsia="宋体" w:hAnsi="Calibri" w:cs="宋体" w:hint="eastAsia"/>
          <w:szCs w:val="21"/>
        </w:rPr>
        <w:t>周</w:t>
      </w:r>
      <w:r w:rsidR="00C81ADA">
        <w:rPr>
          <w:rFonts w:ascii="Calibri" w:eastAsia="宋体" w:hAnsi="Calibri" w:cs="宋体" w:hint="eastAsia"/>
          <w:szCs w:val="21"/>
        </w:rPr>
        <w:t>同比增速</w:t>
      </w:r>
      <w:r w:rsidR="00C81ADA">
        <w:rPr>
          <w:rFonts w:ascii="Calibri" w:eastAsia="宋体" w:hAnsi="Calibri" w:cs="宋体" w:hint="eastAsia"/>
          <w:szCs w:val="21"/>
        </w:rPr>
        <w:t>3%</w:t>
      </w:r>
      <w:r w:rsidR="00C81ADA">
        <w:rPr>
          <w:rFonts w:ascii="Calibri" w:eastAsia="宋体" w:hAnsi="Calibri" w:cs="宋体" w:hint="eastAsia"/>
          <w:szCs w:val="21"/>
        </w:rPr>
        <w:t>是很好的，但前两周</w:t>
      </w:r>
      <w:r>
        <w:rPr>
          <w:rFonts w:ascii="Calibri" w:eastAsia="宋体" w:hAnsi="Calibri" w:cs="宋体" w:hint="eastAsia"/>
          <w:szCs w:val="21"/>
        </w:rPr>
        <w:t>是销量主力，</w:t>
      </w:r>
      <w:r w:rsidR="00C81ADA">
        <w:rPr>
          <w:rFonts w:ascii="Calibri" w:eastAsia="宋体" w:hAnsi="Calibri" w:cs="宋体" w:hint="eastAsia"/>
          <w:szCs w:val="21"/>
        </w:rPr>
        <w:t>本</w:t>
      </w:r>
      <w:r>
        <w:rPr>
          <w:rFonts w:ascii="Calibri" w:eastAsia="宋体" w:hAnsi="Calibri" w:cs="宋体" w:hint="eastAsia"/>
          <w:szCs w:val="21"/>
        </w:rPr>
        <w:t>周已经开始进入节前购车的尾声，批发销量后面仍有较大压力。</w:t>
      </w:r>
    </w:p>
    <w:p w:rsidR="00AD3452" w:rsidRPr="002009FE" w:rsidRDefault="00AD3452" w:rsidP="00AD3452">
      <w:pPr>
        <w:ind w:firstLineChars="270" w:firstLine="567"/>
        <w:rPr>
          <w:rFonts w:ascii="Calibri" w:eastAsia="宋体" w:hAnsi="Calibri" w:cs="Times New Roman"/>
          <w:szCs w:val="21"/>
        </w:rPr>
      </w:pPr>
    </w:p>
    <w:p w:rsidR="00AD3452" w:rsidRPr="002009FE" w:rsidRDefault="00C81ADA" w:rsidP="00AD3452">
      <w:pPr>
        <w:numPr>
          <w:ilvl w:val="0"/>
          <w:numId w:val="2"/>
        </w:numPr>
        <w:outlineLvl w:val="1"/>
        <w:rPr>
          <w:rFonts w:ascii="黑体" w:eastAsia="黑体" w:hAnsi="黑体" w:cs="Times New Roman"/>
          <w:bCs/>
          <w:sz w:val="24"/>
        </w:rPr>
      </w:pPr>
      <w:r w:rsidRPr="00C81ADA">
        <w:rPr>
          <w:rFonts w:ascii="黑体" w:eastAsia="黑体" w:hAnsi="黑体" w:cs="Times New Roman" w:hint="eastAsia"/>
          <w:bCs/>
          <w:sz w:val="24"/>
        </w:rPr>
        <w:t>湖北肺炎疫情对车市</w:t>
      </w:r>
      <w:r>
        <w:rPr>
          <w:rFonts w:ascii="黑体" w:eastAsia="黑体" w:hAnsi="黑体" w:cs="Times New Roman" w:hint="eastAsia"/>
          <w:bCs/>
          <w:sz w:val="24"/>
        </w:rPr>
        <w:t>还是</w:t>
      </w:r>
      <w:r w:rsidRPr="00C81ADA">
        <w:rPr>
          <w:rFonts w:ascii="黑体" w:eastAsia="黑体" w:hAnsi="黑体" w:cs="Times New Roman" w:hint="eastAsia"/>
          <w:bCs/>
          <w:sz w:val="24"/>
        </w:rPr>
        <w:t>不利影响</w:t>
      </w:r>
      <w:r>
        <w:rPr>
          <w:rFonts w:ascii="黑体" w:eastAsia="黑体" w:hAnsi="黑体" w:cs="Times New Roman" w:hint="eastAsia"/>
          <w:bCs/>
          <w:sz w:val="24"/>
        </w:rPr>
        <w:t>为主</w:t>
      </w:r>
    </w:p>
    <w:p w:rsidR="00C81ADA" w:rsidRPr="00C81ADA" w:rsidRDefault="00C81ADA" w:rsidP="00C81ADA">
      <w:pPr>
        <w:ind w:firstLineChars="202" w:firstLine="424"/>
        <w:rPr>
          <w:rFonts w:asciiTheme="minorEastAsia" w:hAnsiTheme="minorEastAsia" w:cs="黑体"/>
          <w:bCs/>
          <w:szCs w:val="21"/>
        </w:rPr>
      </w:pPr>
      <w:r>
        <w:rPr>
          <w:rFonts w:asciiTheme="minorEastAsia" w:hAnsiTheme="minorEastAsia" w:cs="黑体" w:hint="eastAsia"/>
          <w:bCs/>
          <w:szCs w:val="21"/>
        </w:rPr>
        <w:t>虽然本周车市大涨，但感觉与湖北疫情关系不大。目前感觉此次疫情对车市总体还是不利影响为主。</w:t>
      </w:r>
    </w:p>
    <w:p w:rsidR="00C81ADA" w:rsidRPr="00C81ADA" w:rsidRDefault="00C81ADA" w:rsidP="00C81ADA">
      <w:pPr>
        <w:ind w:firstLineChars="202" w:firstLine="424"/>
        <w:rPr>
          <w:rFonts w:asciiTheme="minorEastAsia" w:hAnsiTheme="minorEastAsia" w:cs="黑体"/>
          <w:bCs/>
          <w:szCs w:val="21"/>
        </w:rPr>
      </w:pPr>
      <w:r w:rsidRPr="00C81ADA">
        <w:rPr>
          <w:rFonts w:asciiTheme="minorEastAsia" w:hAnsiTheme="minorEastAsia" w:cs="黑体" w:hint="eastAsia"/>
          <w:bCs/>
          <w:szCs w:val="21"/>
        </w:rPr>
        <w:t>肺炎疫情对车市应该总体还是不利的。今年这情况，让</w:t>
      </w:r>
      <w:r w:rsidR="003A5EE8">
        <w:rPr>
          <w:rFonts w:asciiTheme="minorEastAsia" w:hAnsiTheme="minorEastAsia" w:cs="黑体" w:hint="eastAsia"/>
          <w:bCs/>
          <w:szCs w:val="21"/>
        </w:rPr>
        <w:t>人</w:t>
      </w:r>
      <w:r w:rsidRPr="00C81ADA">
        <w:rPr>
          <w:rFonts w:asciiTheme="minorEastAsia" w:hAnsiTheme="minorEastAsia" w:cs="黑体" w:hint="eastAsia"/>
          <w:bCs/>
          <w:szCs w:val="21"/>
        </w:rPr>
        <w:t>回想起</w:t>
      </w:r>
      <w:r w:rsidRPr="00C81ADA">
        <w:rPr>
          <w:rFonts w:asciiTheme="minorEastAsia" w:hAnsiTheme="minorEastAsia" w:cs="黑体"/>
          <w:bCs/>
          <w:szCs w:val="21"/>
        </w:rPr>
        <w:t>2003年的非典时期，当年</w:t>
      </w:r>
      <w:r w:rsidR="003A5EE8">
        <w:rPr>
          <w:rFonts w:asciiTheme="minorEastAsia" w:hAnsiTheme="minorEastAsia" w:cs="黑体" w:hint="eastAsia"/>
          <w:bCs/>
          <w:szCs w:val="21"/>
        </w:rPr>
        <w:t>笔者</w:t>
      </w:r>
      <w:r w:rsidRPr="00C81ADA">
        <w:rPr>
          <w:rFonts w:asciiTheme="minorEastAsia" w:hAnsiTheme="minorEastAsia" w:cs="黑体"/>
          <w:bCs/>
          <w:szCs w:val="21"/>
        </w:rPr>
        <w:t>还在销售部门工作，同时联合开展活动督导各地的营销活动。非典对车市还是有很大压力，打乱了营销节奏，不利于车市发展。</w:t>
      </w:r>
      <w:r w:rsidRPr="00C81ADA">
        <w:rPr>
          <w:rFonts w:asciiTheme="minorEastAsia" w:hAnsiTheme="minorEastAsia" w:cs="黑体" w:hint="eastAsia"/>
          <w:bCs/>
          <w:szCs w:val="21"/>
        </w:rPr>
        <w:t>虽然当时有非典的一些信息，但我们根据报道评估风险不大，该干啥干啥。当时的营销活动搞得并不是很成功，大量的宣传物料和广告都已排期发布，但各地营销活动无法开展，新车销量也远未达到预期效果。</w:t>
      </w:r>
    </w:p>
    <w:p w:rsidR="00C81ADA" w:rsidRPr="00C81ADA" w:rsidRDefault="00C81ADA" w:rsidP="00C81ADA">
      <w:pPr>
        <w:ind w:firstLineChars="202" w:firstLine="424"/>
        <w:rPr>
          <w:rFonts w:asciiTheme="minorEastAsia" w:hAnsiTheme="minorEastAsia" w:cs="黑体"/>
          <w:bCs/>
          <w:szCs w:val="21"/>
        </w:rPr>
      </w:pPr>
      <w:r w:rsidRPr="00C81ADA">
        <w:rPr>
          <w:rFonts w:asciiTheme="minorEastAsia" w:hAnsiTheme="minorEastAsia" w:cs="黑体" w:hint="eastAsia"/>
          <w:bCs/>
          <w:szCs w:val="21"/>
        </w:rPr>
        <w:t>疫情之下也有特别的情况，购车市场就畸形了。当时监控区域中，北京的销量异常的好，据说当年北京人在</w:t>
      </w:r>
      <w:r w:rsidRPr="00C81ADA">
        <w:rPr>
          <w:rFonts w:asciiTheme="minorEastAsia" w:hAnsiTheme="minorEastAsia" w:cs="黑体"/>
          <w:bCs/>
          <w:szCs w:val="21"/>
        </w:rPr>
        <w:t>03年非典时买车不划价，不需要讲解车辆，有车就行，也不讨论太多问</w:t>
      </w:r>
      <w:r w:rsidRPr="00C81ADA">
        <w:rPr>
          <w:rFonts w:asciiTheme="minorEastAsia" w:hAnsiTheme="minorEastAsia" w:cs="黑体"/>
          <w:bCs/>
          <w:szCs w:val="21"/>
        </w:rPr>
        <w:lastRenderedPageBreak/>
        <w:t>题，有了车就封闭空间，就独立可行的环境，安全了。这样的部分地区车市特别好，但总体非典时期的车市还是较差的。</w:t>
      </w:r>
    </w:p>
    <w:p w:rsidR="00C81ADA" w:rsidRDefault="00C81ADA" w:rsidP="00C81ADA">
      <w:pPr>
        <w:ind w:firstLineChars="202" w:firstLine="424"/>
        <w:rPr>
          <w:rFonts w:asciiTheme="minorEastAsia" w:hAnsiTheme="minorEastAsia" w:cs="黑体"/>
          <w:bCs/>
          <w:szCs w:val="21"/>
        </w:rPr>
      </w:pPr>
      <w:r w:rsidRPr="00C81ADA">
        <w:rPr>
          <w:rFonts w:asciiTheme="minorEastAsia" w:hAnsiTheme="minorEastAsia" w:cs="黑体" w:hint="eastAsia"/>
          <w:bCs/>
          <w:szCs w:val="21"/>
        </w:rPr>
        <w:t>因此目前的环境也具有很大的不确定性。如果蔓延，也</w:t>
      </w:r>
      <w:r w:rsidR="003A5EE8">
        <w:rPr>
          <w:rFonts w:asciiTheme="minorEastAsia" w:hAnsiTheme="minorEastAsia" w:cs="黑体" w:hint="eastAsia"/>
          <w:bCs/>
          <w:szCs w:val="21"/>
        </w:rPr>
        <w:t>使</w:t>
      </w:r>
      <w:r w:rsidRPr="00C81ADA">
        <w:rPr>
          <w:rFonts w:asciiTheme="minorEastAsia" w:hAnsiTheme="minorEastAsia" w:cs="黑体" w:hint="eastAsia"/>
          <w:bCs/>
          <w:szCs w:val="21"/>
        </w:rPr>
        <w:t>好多正常的营销举措无法推动，大型的车市活动和团购活动都无法开展。</w:t>
      </w:r>
    </w:p>
    <w:p w:rsidR="00AD3452" w:rsidRPr="002009FE" w:rsidRDefault="00C81ADA" w:rsidP="00C81ADA">
      <w:pPr>
        <w:ind w:firstLineChars="202" w:firstLine="424"/>
        <w:rPr>
          <w:rFonts w:asciiTheme="minorEastAsia" w:hAnsiTheme="minorEastAsia" w:cs="黑体"/>
          <w:bCs/>
          <w:szCs w:val="21"/>
        </w:rPr>
      </w:pPr>
      <w:r w:rsidRPr="00C81ADA">
        <w:rPr>
          <w:rFonts w:asciiTheme="minorEastAsia" w:hAnsiTheme="minorEastAsia" w:cs="黑体" w:hint="eastAsia"/>
          <w:bCs/>
          <w:szCs w:val="21"/>
        </w:rPr>
        <w:t>今年本来车市就是春节前火爆时间短，节后冷清。此次叠加湖北肺炎疫情的风险，应该说今年的车市开局仍有较大压力。</w:t>
      </w:r>
    </w:p>
    <w:p w:rsidR="00AD3452" w:rsidRPr="002009FE" w:rsidRDefault="00AD3452" w:rsidP="00AD3452">
      <w:pPr>
        <w:rPr>
          <w:rFonts w:ascii="黑体" w:eastAsia="黑体" w:hAnsi="黑体" w:cs="黑体"/>
          <w:bCs/>
          <w:sz w:val="24"/>
        </w:rPr>
      </w:pPr>
    </w:p>
    <w:p w:rsidR="00AD3452" w:rsidRPr="002009FE" w:rsidRDefault="00C81ADA" w:rsidP="00AD3452">
      <w:pPr>
        <w:numPr>
          <w:ilvl w:val="0"/>
          <w:numId w:val="2"/>
        </w:numPr>
        <w:outlineLvl w:val="1"/>
        <w:rPr>
          <w:rFonts w:ascii="黑体" w:eastAsia="黑体" w:hAnsi="黑体" w:cs="黑体"/>
          <w:bCs/>
          <w:sz w:val="24"/>
        </w:rPr>
      </w:pPr>
      <w:r w:rsidRPr="00C81ADA">
        <w:rPr>
          <w:rFonts w:ascii="黑体" w:eastAsia="黑体" w:hAnsi="黑体" w:cs="黑体"/>
          <w:bCs/>
          <w:sz w:val="24"/>
        </w:rPr>
        <w:t>19年新能源乘用车产102万台、4.3分/台、积分比例达22%</w:t>
      </w:r>
    </w:p>
    <w:p w:rsidR="00C81ADA" w:rsidRPr="00C81ADA" w:rsidRDefault="00C81ADA" w:rsidP="00C81ADA">
      <w:pPr>
        <w:ind w:firstLineChars="202" w:firstLine="424"/>
        <w:rPr>
          <w:rFonts w:asciiTheme="minorEastAsia" w:hAnsiTheme="minorEastAsia" w:cs="黑体"/>
          <w:bCs/>
          <w:szCs w:val="21"/>
        </w:rPr>
      </w:pPr>
      <w:r w:rsidRPr="00C81ADA">
        <w:rPr>
          <w:rFonts w:asciiTheme="minorEastAsia" w:hAnsiTheme="minorEastAsia" w:cs="黑体" w:hint="eastAsia"/>
          <w:bCs/>
          <w:szCs w:val="21"/>
        </w:rPr>
        <w:t>全国新能源车的总体续航和新能源积分表现近两年持续提升。根据测算</w:t>
      </w:r>
      <w:r w:rsidRPr="00C81ADA">
        <w:rPr>
          <w:rFonts w:asciiTheme="minorEastAsia" w:hAnsiTheme="minorEastAsia" w:cs="黑体"/>
          <w:bCs/>
          <w:szCs w:val="21"/>
        </w:rPr>
        <w:t>19年1-12月新能源乘用车产量102万台，较2018年同期增长1%，而新能源积分达到434万分，较18年同期增长20%。18年1-12月的新能源乘用车生产100万台，形成新能源积分361万分，每台乘用车平均3.6分，较17年的2.9分提升25%。</w:t>
      </w:r>
    </w:p>
    <w:p w:rsidR="00AD3452" w:rsidRDefault="00C81ADA" w:rsidP="00C81ADA">
      <w:pPr>
        <w:ind w:firstLineChars="202" w:firstLine="424"/>
        <w:rPr>
          <w:rFonts w:asciiTheme="minorEastAsia" w:hAnsiTheme="minorEastAsia" w:cs="黑体"/>
          <w:bCs/>
          <w:szCs w:val="21"/>
        </w:rPr>
      </w:pPr>
      <w:r w:rsidRPr="00C81ADA">
        <w:rPr>
          <w:rFonts w:asciiTheme="minorEastAsia" w:hAnsiTheme="minorEastAsia" w:cs="黑体"/>
          <w:bCs/>
          <w:szCs w:val="21"/>
        </w:rPr>
        <w:t>19年12月单车积分4.4分，而18年12月新能源车单车平均积分4分，19年12月提升11%也是很好的效果。19年1-12月较18年1-12月单车积分提升19%。</w:t>
      </w:r>
    </w:p>
    <w:p w:rsidR="007E1392" w:rsidRPr="007E1392" w:rsidRDefault="007E1392" w:rsidP="00C81ADA">
      <w:pPr>
        <w:ind w:firstLineChars="202" w:firstLine="424"/>
        <w:rPr>
          <w:rFonts w:asciiTheme="minorEastAsia" w:hAnsiTheme="minorEastAsia" w:cs="黑体"/>
          <w:bCs/>
          <w:szCs w:val="21"/>
        </w:rPr>
      </w:pPr>
    </w:p>
    <w:p w:rsidR="00AD3452" w:rsidRPr="002009FE" w:rsidRDefault="00C81ADA" w:rsidP="00AD3452">
      <w:pPr>
        <w:numPr>
          <w:ilvl w:val="0"/>
          <w:numId w:val="2"/>
        </w:numPr>
        <w:outlineLvl w:val="1"/>
        <w:rPr>
          <w:rFonts w:ascii="黑体" w:eastAsia="黑体" w:hAnsi="黑体" w:cs="黑体"/>
          <w:bCs/>
          <w:sz w:val="24"/>
        </w:rPr>
      </w:pPr>
      <w:r w:rsidRPr="00C81ADA">
        <w:rPr>
          <w:rFonts w:ascii="黑体" w:eastAsia="黑体" w:hAnsi="黑体" w:cs="黑体"/>
          <w:bCs/>
          <w:sz w:val="24"/>
        </w:rPr>
        <w:t>19年汽车消费降1%、新能源车产119万降1%</w:t>
      </w:r>
    </w:p>
    <w:p w:rsidR="002276F9" w:rsidRDefault="00C81ADA" w:rsidP="00C81ADA">
      <w:pPr>
        <w:ind w:firstLineChars="202" w:firstLine="424"/>
        <w:rPr>
          <w:rFonts w:asciiTheme="minorEastAsia" w:hAnsiTheme="minorEastAsia" w:cs="黑体"/>
          <w:bCs/>
          <w:szCs w:val="21"/>
        </w:rPr>
      </w:pPr>
      <w:r w:rsidRPr="00C81ADA">
        <w:rPr>
          <w:rFonts w:asciiTheme="minorEastAsia" w:hAnsiTheme="minorEastAsia" w:cs="黑体" w:hint="eastAsia"/>
          <w:bCs/>
          <w:szCs w:val="21"/>
        </w:rPr>
        <w:t>根据国家统计局数据，</w:t>
      </w:r>
      <w:r w:rsidRPr="00C81ADA">
        <w:rPr>
          <w:rFonts w:asciiTheme="minorEastAsia" w:hAnsiTheme="minorEastAsia" w:cs="黑体"/>
          <w:bCs/>
          <w:szCs w:val="21"/>
        </w:rPr>
        <w:t>2019年，社会消费品零售总额411</w:t>
      </w:r>
      <w:r w:rsidR="007E1392">
        <w:rPr>
          <w:rFonts w:asciiTheme="minorEastAsia" w:hAnsiTheme="minorEastAsia" w:cs="黑体"/>
          <w:bCs/>
          <w:szCs w:val="21"/>
        </w:rPr>
        <w:t>,</w:t>
      </w:r>
      <w:r w:rsidRPr="00C81ADA">
        <w:rPr>
          <w:rFonts w:asciiTheme="minorEastAsia" w:hAnsiTheme="minorEastAsia" w:cs="黑体"/>
          <w:bCs/>
          <w:szCs w:val="21"/>
        </w:rPr>
        <w:t>649亿元，比上年名义增长8.0%，其中，除汽车以外的消费品零售额372</w:t>
      </w:r>
      <w:r w:rsidR="007E1392">
        <w:rPr>
          <w:rFonts w:asciiTheme="minorEastAsia" w:hAnsiTheme="minorEastAsia" w:cs="黑体"/>
          <w:bCs/>
          <w:szCs w:val="21"/>
        </w:rPr>
        <w:t>,</w:t>
      </w:r>
      <w:r w:rsidRPr="00C81ADA">
        <w:rPr>
          <w:rFonts w:asciiTheme="minorEastAsia" w:hAnsiTheme="minorEastAsia" w:cs="黑体"/>
          <w:bCs/>
          <w:szCs w:val="21"/>
        </w:rPr>
        <w:t>260亿元，增长9.0%。</w:t>
      </w:r>
      <w:r w:rsidR="002276F9" w:rsidRPr="002276F9">
        <w:rPr>
          <w:rFonts w:asciiTheme="minorEastAsia" w:hAnsiTheme="minorEastAsia" w:cs="黑体"/>
          <w:bCs/>
          <w:szCs w:val="21"/>
        </w:rPr>
        <w:t>2019年12月份，社会消费品零售总额38</w:t>
      </w:r>
      <w:r w:rsidR="00D80EFB">
        <w:rPr>
          <w:rFonts w:asciiTheme="minorEastAsia" w:hAnsiTheme="minorEastAsia" w:cs="黑体"/>
          <w:bCs/>
          <w:szCs w:val="21"/>
        </w:rPr>
        <w:t>,</w:t>
      </w:r>
      <w:r w:rsidR="002276F9" w:rsidRPr="002276F9">
        <w:rPr>
          <w:rFonts w:asciiTheme="minorEastAsia" w:hAnsiTheme="minorEastAsia" w:cs="黑体"/>
          <w:bCs/>
          <w:szCs w:val="21"/>
        </w:rPr>
        <w:t>777亿元，同比增长8.0%。其中，除汽车以外的消费品零售额34</w:t>
      </w:r>
      <w:r w:rsidR="00D80EFB">
        <w:rPr>
          <w:rFonts w:asciiTheme="minorEastAsia" w:hAnsiTheme="minorEastAsia" w:cs="黑体"/>
          <w:bCs/>
          <w:szCs w:val="21"/>
        </w:rPr>
        <w:t>,</w:t>
      </w:r>
      <w:r w:rsidR="002276F9" w:rsidRPr="002276F9">
        <w:rPr>
          <w:rFonts w:asciiTheme="minorEastAsia" w:hAnsiTheme="minorEastAsia" w:cs="黑体"/>
          <w:bCs/>
          <w:szCs w:val="21"/>
        </w:rPr>
        <w:t>349亿元，增长8.9%。。</w:t>
      </w:r>
    </w:p>
    <w:p w:rsidR="00C81ADA" w:rsidRPr="00C81ADA" w:rsidRDefault="002276F9" w:rsidP="00C81ADA">
      <w:pPr>
        <w:ind w:firstLineChars="202" w:firstLine="424"/>
        <w:rPr>
          <w:rFonts w:asciiTheme="minorEastAsia" w:hAnsiTheme="minorEastAsia" w:cs="黑体"/>
          <w:bCs/>
          <w:szCs w:val="21"/>
        </w:rPr>
      </w:pPr>
      <w:r w:rsidRPr="002276F9">
        <w:rPr>
          <w:rFonts w:asciiTheme="minorEastAsia" w:hAnsiTheme="minorEastAsia" w:cs="黑体"/>
          <w:bCs/>
          <w:szCs w:val="21"/>
        </w:rPr>
        <w:t>19年1-12月的汽车增加值1.8%，仍处近期低位。18年增5%</w:t>
      </w:r>
      <w:r w:rsidR="00D80EFB">
        <w:rPr>
          <w:rFonts w:asciiTheme="minorEastAsia" w:hAnsiTheme="minorEastAsia" w:cs="黑体" w:hint="eastAsia"/>
          <w:bCs/>
          <w:szCs w:val="21"/>
        </w:rPr>
        <w:t>，</w:t>
      </w:r>
      <w:r w:rsidRPr="002276F9">
        <w:rPr>
          <w:rFonts w:asciiTheme="minorEastAsia" w:hAnsiTheme="minorEastAsia" w:cs="黑体"/>
          <w:bCs/>
          <w:szCs w:val="21"/>
        </w:rPr>
        <w:t>19年1-12月汽车业增加值是低于制造业增加值平均水平</w:t>
      </w:r>
      <w:r w:rsidR="00C81ADA" w:rsidRPr="00C81ADA">
        <w:rPr>
          <w:rFonts w:asciiTheme="minorEastAsia" w:hAnsiTheme="minorEastAsia" w:cs="黑体"/>
          <w:bCs/>
          <w:szCs w:val="21"/>
        </w:rPr>
        <w:t>。</w:t>
      </w:r>
    </w:p>
    <w:p w:rsidR="00AD3452" w:rsidRPr="00C81ADA" w:rsidRDefault="002276F9" w:rsidP="00C81ADA">
      <w:pPr>
        <w:ind w:firstLineChars="202" w:firstLine="424"/>
        <w:rPr>
          <w:rFonts w:asciiTheme="minorEastAsia" w:hAnsiTheme="minorEastAsia" w:cs="黑体"/>
          <w:bCs/>
          <w:szCs w:val="21"/>
        </w:rPr>
      </w:pPr>
      <w:r>
        <w:rPr>
          <w:rFonts w:asciiTheme="minorEastAsia" w:hAnsiTheme="minorEastAsia" w:cs="黑体"/>
          <w:bCs/>
          <w:szCs w:val="21"/>
        </w:rPr>
        <w:t>19</w:t>
      </w:r>
      <w:r>
        <w:rPr>
          <w:rFonts w:asciiTheme="minorEastAsia" w:hAnsiTheme="minorEastAsia" w:cs="黑体" w:hint="eastAsia"/>
          <w:bCs/>
          <w:szCs w:val="21"/>
        </w:rPr>
        <w:t>年</w:t>
      </w:r>
      <w:r w:rsidR="00C81ADA" w:rsidRPr="00C81ADA">
        <w:rPr>
          <w:rFonts w:asciiTheme="minorEastAsia" w:hAnsiTheme="minorEastAsia" w:cs="黑体"/>
          <w:bCs/>
          <w:szCs w:val="21"/>
        </w:rPr>
        <w:t>1</w:t>
      </w:r>
      <w:r w:rsidR="00D80EFB">
        <w:rPr>
          <w:rFonts w:asciiTheme="minorEastAsia" w:hAnsiTheme="minorEastAsia" w:cs="黑体" w:hint="eastAsia"/>
          <w:bCs/>
          <w:szCs w:val="21"/>
        </w:rPr>
        <w:t>-</w:t>
      </w:r>
      <w:r w:rsidR="00C81ADA" w:rsidRPr="00C81ADA">
        <w:rPr>
          <w:rFonts w:asciiTheme="minorEastAsia" w:hAnsiTheme="minorEastAsia" w:cs="黑体"/>
          <w:bCs/>
          <w:szCs w:val="21"/>
        </w:rPr>
        <w:t>12月份，住宅销售面积增长-0.1%，住宅销售额增长7%，房地产市场总体远强于汽车市场。汽车消费仍为负，楼市火爆对车市影响巨大。个人贷款和定金是房地产投资</w:t>
      </w:r>
      <w:r w:rsidR="00C81ADA" w:rsidRPr="00C81ADA">
        <w:rPr>
          <w:rFonts w:asciiTheme="minorEastAsia" w:hAnsiTheme="minorEastAsia" w:cs="黑体"/>
          <w:bCs/>
          <w:szCs w:val="21"/>
        </w:rPr>
        <w:lastRenderedPageBreak/>
        <w:t>的最大资金增量，分流百姓财富，与车市低迷形成直接对比。</w:t>
      </w:r>
    </w:p>
    <w:p w:rsidR="00AD3452" w:rsidRDefault="00AD3452" w:rsidP="00AD3452">
      <w:pPr>
        <w:rPr>
          <w:rFonts w:asciiTheme="minorEastAsia" w:hAnsiTheme="minorEastAsia" w:cs="黑体"/>
          <w:bCs/>
          <w:szCs w:val="21"/>
        </w:rPr>
      </w:pPr>
    </w:p>
    <w:p w:rsidR="00AD3452" w:rsidRPr="00066AF4" w:rsidRDefault="00AD3452" w:rsidP="00AD3452">
      <w:pPr>
        <w:rPr>
          <w:rFonts w:asciiTheme="minorEastAsia" w:hAnsiTheme="minorEastAsia" w:cs="黑体"/>
          <w:bCs/>
          <w:szCs w:val="21"/>
        </w:rPr>
      </w:pPr>
    </w:p>
    <w:p w:rsidR="00AD3452" w:rsidRPr="00044A32" w:rsidRDefault="00AD3452" w:rsidP="00AD3452">
      <w:pPr>
        <w:outlineLvl w:val="0"/>
        <w:rPr>
          <w:b/>
        </w:rPr>
      </w:pPr>
      <w:r w:rsidRPr="00044A32">
        <w:rPr>
          <w:rFonts w:hint="eastAsia"/>
          <w:b/>
        </w:rPr>
        <w:t>二、</w:t>
      </w:r>
      <w:r w:rsidRPr="00044A32">
        <w:rPr>
          <w:rFonts w:cs="宋体" w:hint="eastAsia"/>
          <w:b/>
          <w:bCs/>
        </w:rPr>
        <w:t>本周上市新车</w:t>
      </w:r>
    </w:p>
    <w:p w:rsidR="000D66A2" w:rsidRPr="00E52E89" w:rsidRDefault="000D66A2" w:rsidP="00AD3452">
      <w:pPr>
        <w:pStyle w:val="a6"/>
        <w:numPr>
          <w:ilvl w:val="0"/>
          <w:numId w:val="6"/>
        </w:numPr>
        <w:ind w:firstLineChars="0"/>
        <w:outlineLvl w:val="1"/>
        <w:rPr>
          <w:b/>
        </w:rPr>
      </w:pPr>
      <w:r w:rsidRPr="00E52E89">
        <w:rPr>
          <w:b/>
        </w:rPr>
        <w:t>瑞驰S513纯电动车</w:t>
      </w:r>
    </w:p>
    <w:tbl>
      <w:tblPr>
        <w:tblW w:w="0" w:type="auto"/>
        <w:tblCellSpacing w:w="15" w:type="dxa"/>
        <w:tblCellMar>
          <w:top w:w="15" w:type="dxa"/>
          <w:left w:w="15" w:type="dxa"/>
          <w:bottom w:w="15" w:type="dxa"/>
          <w:right w:w="15" w:type="dxa"/>
        </w:tblCellMar>
        <w:tblLook w:val="04A0"/>
      </w:tblPr>
      <w:tblGrid>
        <w:gridCol w:w="5506"/>
        <w:gridCol w:w="81"/>
      </w:tblGrid>
      <w:tr w:rsidR="000D66A2" w:rsidRPr="003D3713" w:rsidTr="00BE3D91">
        <w:trPr>
          <w:tblCellSpacing w:w="15" w:type="dxa"/>
        </w:trPr>
        <w:tc>
          <w:tcPr>
            <w:tcW w:w="0" w:type="auto"/>
            <w:tcBorders>
              <w:top w:val="nil"/>
              <w:left w:val="nil"/>
              <w:bottom w:val="nil"/>
              <w:right w:val="nil"/>
            </w:tcBorders>
            <w:hideMark/>
          </w:tcPr>
          <w:p w:rsidR="000D66A2" w:rsidRPr="003D3713" w:rsidRDefault="000D66A2" w:rsidP="00BE3D91">
            <w:pPr>
              <w:widowControl/>
              <w:jc w:val="left"/>
              <w:rPr>
                <w:rFonts w:ascii="微软雅黑" w:eastAsia="微软雅黑" w:hAnsi="微软雅黑" w:cs="宋体"/>
                <w:color w:val="000000"/>
                <w:kern w:val="0"/>
                <w:sz w:val="27"/>
                <w:szCs w:val="27"/>
              </w:rPr>
            </w:pPr>
            <w:r w:rsidRPr="003D3713">
              <w:rPr>
                <w:rFonts w:ascii="微软雅黑" w:eastAsia="微软雅黑" w:hAnsi="微软雅黑" w:cs="宋体"/>
                <w:noProof/>
                <w:color w:val="000000"/>
                <w:kern w:val="0"/>
                <w:sz w:val="27"/>
                <w:szCs w:val="27"/>
              </w:rPr>
              <w:drawing>
                <wp:inline distT="0" distB="0" distL="0" distR="0">
                  <wp:extent cx="3442247" cy="1800000"/>
                  <wp:effectExtent l="0" t="0" r="6350" b="0"/>
                  <wp:docPr id="7" name="图片 7" descr="http://58.246.65.10:8231/UploadFile/202001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001150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0D66A2" w:rsidRPr="003D3713" w:rsidRDefault="000D66A2" w:rsidP="00BE3D91">
            <w:pPr>
              <w:widowControl/>
              <w:jc w:val="left"/>
              <w:rPr>
                <w:rFonts w:ascii="微软雅黑" w:eastAsia="微软雅黑" w:hAnsi="微软雅黑" w:cs="宋体"/>
                <w:color w:val="000000"/>
                <w:kern w:val="0"/>
                <w:sz w:val="27"/>
                <w:szCs w:val="27"/>
              </w:rPr>
            </w:pPr>
          </w:p>
        </w:tc>
      </w:tr>
    </w:tbl>
    <w:p w:rsidR="000D66A2" w:rsidRDefault="000D66A2" w:rsidP="00AD3452">
      <w:r>
        <w:t>1月14日，瑞驰S513纯电动车上市，新车共推2款，售价区间为13.98万-14.58万元。</w:t>
      </w:r>
    </w:p>
    <w:p w:rsidR="000D66A2" w:rsidRDefault="000D66A2" w:rsidP="00AD3452">
      <w:r>
        <w:rPr>
          <w:rFonts w:hint="eastAsia"/>
        </w:rPr>
        <w:t>外观方面，新车采用封闭网格式前格栅设计。</w:t>
      </w:r>
    </w:p>
    <w:p w:rsidR="000D66A2" w:rsidRDefault="000D66A2" w:rsidP="00AD3452">
      <w:r>
        <w:rPr>
          <w:rFonts w:hint="eastAsia"/>
        </w:rPr>
        <w:t>配置方面，新车配备</w:t>
      </w:r>
      <w:r>
        <w:t>10.25英寸中控屏、无钥匙进入、电动天窗、360°倒车影像、定速巡航等。</w:t>
      </w:r>
    </w:p>
    <w:p w:rsidR="000D66A2" w:rsidRDefault="000D66A2" w:rsidP="00AD3452">
      <w:r>
        <w:rPr>
          <w:rFonts w:hint="eastAsia"/>
        </w:rPr>
        <w:t>动力方面，新车搭载电动机，</w:t>
      </w:r>
      <w:r>
        <w:t>NEDC续航为405km。</w:t>
      </w:r>
    </w:p>
    <w:p w:rsidR="000D66A2" w:rsidRDefault="000D66A2" w:rsidP="00AD3452">
      <w:pPr>
        <w:rPr>
          <w:rFonts w:cs="宋体"/>
          <w:b/>
          <w:bCs/>
          <w:i/>
          <w:iCs/>
        </w:rPr>
      </w:pPr>
      <w:r w:rsidRPr="007B45F8">
        <w:rPr>
          <w:rFonts w:cs="宋体" w:hint="eastAsia"/>
          <w:b/>
          <w:bCs/>
          <w:i/>
          <w:iCs/>
        </w:rPr>
        <w:t>分析：。</w:t>
      </w:r>
    </w:p>
    <w:p w:rsidR="000D66A2" w:rsidRPr="00A9107D" w:rsidRDefault="000D66A2" w:rsidP="00AD3452">
      <w:pPr>
        <w:pStyle w:val="a6"/>
        <w:numPr>
          <w:ilvl w:val="0"/>
          <w:numId w:val="6"/>
        </w:numPr>
        <w:ind w:firstLineChars="0"/>
        <w:outlineLvl w:val="1"/>
        <w:rPr>
          <w:b/>
        </w:rPr>
      </w:pPr>
      <w:r w:rsidRPr="00A9107D">
        <w:rPr>
          <w:b/>
        </w:rPr>
        <w:t>新款帝豪GSe</w:t>
      </w:r>
    </w:p>
    <w:tbl>
      <w:tblPr>
        <w:tblW w:w="0" w:type="auto"/>
        <w:tblCellSpacing w:w="15" w:type="dxa"/>
        <w:tblCellMar>
          <w:top w:w="15" w:type="dxa"/>
          <w:left w:w="15" w:type="dxa"/>
          <w:bottom w:w="15" w:type="dxa"/>
          <w:right w:w="15" w:type="dxa"/>
        </w:tblCellMar>
        <w:tblLook w:val="04A0"/>
      </w:tblPr>
      <w:tblGrid>
        <w:gridCol w:w="5476"/>
        <w:gridCol w:w="81"/>
      </w:tblGrid>
      <w:tr w:rsidR="000D66A2" w:rsidRPr="003D3713" w:rsidTr="00BE3D91">
        <w:trPr>
          <w:tblCellSpacing w:w="15" w:type="dxa"/>
        </w:trPr>
        <w:tc>
          <w:tcPr>
            <w:tcW w:w="0" w:type="auto"/>
            <w:tcBorders>
              <w:top w:val="nil"/>
              <w:left w:val="nil"/>
              <w:bottom w:val="nil"/>
              <w:right w:val="nil"/>
            </w:tcBorders>
            <w:hideMark/>
          </w:tcPr>
          <w:p w:rsidR="000D66A2" w:rsidRPr="003D3713" w:rsidRDefault="000D66A2" w:rsidP="00BE3D91">
            <w:pPr>
              <w:widowControl/>
              <w:jc w:val="left"/>
              <w:rPr>
                <w:rFonts w:ascii="微软雅黑" w:eastAsia="微软雅黑" w:hAnsi="微软雅黑" w:cs="宋体"/>
                <w:color w:val="000000"/>
                <w:kern w:val="0"/>
                <w:sz w:val="27"/>
                <w:szCs w:val="27"/>
              </w:rPr>
            </w:pPr>
            <w:r w:rsidRPr="003D3713">
              <w:rPr>
                <w:rFonts w:ascii="微软雅黑" w:eastAsia="微软雅黑" w:hAnsi="微软雅黑" w:cs="宋体"/>
                <w:noProof/>
                <w:color w:val="000000"/>
                <w:kern w:val="0"/>
                <w:sz w:val="27"/>
                <w:szCs w:val="27"/>
              </w:rPr>
              <w:drawing>
                <wp:inline distT="0" distB="0" distL="0" distR="0">
                  <wp:extent cx="3426846" cy="1800000"/>
                  <wp:effectExtent l="0" t="0" r="2540" b="0"/>
                  <wp:docPr id="1" name="图片 1" descr="http://58.246.65.10:8231/UploadFile/2020011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11404.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26846" cy="1800000"/>
                          </a:xfrm>
                          <a:prstGeom prst="rect">
                            <a:avLst/>
                          </a:prstGeom>
                          <a:noFill/>
                          <a:ln>
                            <a:noFill/>
                          </a:ln>
                        </pic:spPr>
                      </pic:pic>
                    </a:graphicData>
                  </a:graphic>
                </wp:inline>
              </w:drawing>
            </w:r>
          </w:p>
        </w:tc>
        <w:tc>
          <w:tcPr>
            <w:tcW w:w="0" w:type="auto"/>
            <w:tcBorders>
              <w:top w:val="nil"/>
              <w:left w:val="nil"/>
              <w:bottom w:val="nil"/>
              <w:right w:val="nil"/>
            </w:tcBorders>
            <w:hideMark/>
          </w:tcPr>
          <w:p w:rsidR="000D66A2" w:rsidRPr="003D3713" w:rsidRDefault="000D66A2" w:rsidP="00BE3D91">
            <w:pPr>
              <w:widowControl/>
              <w:jc w:val="left"/>
              <w:rPr>
                <w:rFonts w:ascii="微软雅黑" w:eastAsia="微软雅黑" w:hAnsi="微软雅黑" w:cs="宋体"/>
                <w:color w:val="000000"/>
                <w:kern w:val="0"/>
                <w:sz w:val="27"/>
                <w:szCs w:val="27"/>
              </w:rPr>
            </w:pPr>
          </w:p>
        </w:tc>
      </w:tr>
    </w:tbl>
    <w:p w:rsidR="000D66A2" w:rsidRDefault="000D66A2" w:rsidP="00AD3452">
      <w:r>
        <w:lastRenderedPageBreak/>
        <w:t>1月13日，新款帝豪GSe上市，新车共推6款，补贴后售价区间为10.98万-15.98万元，享受国补2.5万元。</w:t>
      </w:r>
    </w:p>
    <w:p w:rsidR="000D66A2" w:rsidRDefault="000D66A2" w:rsidP="00AD3452">
      <w:r>
        <w:rPr>
          <w:rFonts w:hint="eastAsia"/>
        </w:rPr>
        <w:t>外观方面，新车与老款基本一致。</w:t>
      </w:r>
    </w:p>
    <w:p w:rsidR="000D66A2" w:rsidRDefault="000D66A2" w:rsidP="00AD3452">
      <w:r>
        <w:rPr>
          <w:rFonts w:hint="eastAsia"/>
        </w:rPr>
        <w:t>配置方面，新车减配了主动限速功能。</w:t>
      </w:r>
    </w:p>
    <w:p w:rsidR="000D66A2" w:rsidRDefault="000D66A2" w:rsidP="00AD3452">
      <w:r>
        <w:rPr>
          <w:rFonts w:hint="eastAsia"/>
        </w:rPr>
        <w:t>动力方面，新车搭载电动机，</w:t>
      </w:r>
      <w:r>
        <w:t>NEDC续航为400和450km。</w:t>
      </w:r>
    </w:p>
    <w:p w:rsidR="000D66A2" w:rsidRDefault="000D66A2" w:rsidP="00AD3452">
      <w:pPr>
        <w:rPr>
          <w:rFonts w:cs="宋体"/>
          <w:b/>
          <w:bCs/>
          <w:i/>
          <w:iCs/>
        </w:rPr>
      </w:pPr>
      <w:r w:rsidRPr="007B45F8">
        <w:rPr>
          <w:rFonts w:cs="宋体" w:hint="eastAsia"/>
          <w:b/>
          <w:bCs/>
          <w:i/>
          <w:iCs/>
        </w:rPr>
        <w:t>分析：。</w:t>
      </w:r>
    </w:p>
    <w:p w:rsidR="000D66A2" w:rsidRPr="00A9107D" w:rsidRDefault="000D66A2" w:rsidP="00AD3452">
      <w:pPr>
        <w:pStyle w:val="a6"/>
        <w:numPr>
          <w:ilvl w:val="0"/>
          <w:numId w:val="6"/>
        </w:numPr>
        <w:ind w:firstLineChars="0"/>
        <w:outlineLvl w:val="1"/>
        <w:rPr>
          <w:b/>
        </w:rPr>
      </w:pPr>
      <w:r w:rsidRPr="00A9107D">
        <w:rPr>
          <w:b/>
        </w:rPr>
        <w:t>新款凯迪拉克XT4</w:t>
      </w:r>
    </w:p>
    <w:tbl>
      <w:tblPr>
        <w:tblW w:w="0" w:type="auto"/>
        <w:tblCellSpacing w:w="15" w:type="dxa"/>
        <w:tblCellMar>
          <w:top w:w="15" w:type="dxa"/>
          <w:left w:w="15" w:type="dxa"/>
          <w:bottom w:w="15" w:type="dxa"/>
          <w:right w:w="15" w:type="dxa"/>
        </w:tblCellMar>
        <w:tblLook w:val="04A0"/>
      </w:tblPr>
      <w:tblGrid>
        <w:gridCol w:w="5506"/>
        <w:gridCol w:w="81"/>
      </w:tblGrid>
      <w:tr w:rsidR="000D66A2" w:rsidRPr="00997066" w:rsidTr="00BE3D91">
        <w:trPr>
          <w:tblCellSpacing w:w="15" w:type="dxa"/>
        </w:trPr>
        <w:tc>
          <w:tcPr>
            <w:tcW w:w="0" w:type="auto"/>
            <w:tcBorders>
              <w:top w:val="nil"/>
              <w:left w:val="nil"/>
              <w:bottom w:val="nil"/>
              <w:right w:val="nil"/>
            </w:tcBorders>
            <w:hideMark/>
          </w:tcPr>
          <w:p w:rsidR="000D66A2" w:rsidRPr="00997066" w:rsidRDefault="000D66A2" w:rsidP="00BE3D91">
            <w:pPr>
              <w:widowControl/>
              <w:jc w:val="left"/>
              <w:rPr>
                <w:rFonts w:ascii="微软雅黑" w:eastAsia="微软雅黑" w:hAnsi="微软雅黑" w:cs="宋体"/>
                <w:color w:val="000000"/>
                <w:kern w:val="0"/>
                <w:sz w:val="27"/>
                <w:szCs w:val="27"/>
              </w:rPr>
            </w:pPr>
            <w:r w:rsidRPr="00997066">
              <w:rPr>
                <w:rFonts w:ascii="微软雅黑" w:eastAsia="微软雅黑" w:hAnsi="微软雅黑" w:cs="宋体"/>
                <w:noProof/>
                <w:color w:val="000000"/>
                <w:kern w:val="0"/>
                <w:sz w:val="27"/>
                <w:szCs w:val="27"/>
              </w:rPr>
              <w:drawing>
                <wp:inline distT="0" distB="0" distL="0" distR="0">
                  <wp:extent cx="3442247" cy="1800000"/>
                  <wp:effectExtent l="0" t="0" r="6350" b="0"/>
                  <wp:docPr id="27" name="图片 27" descr="http://58.246.65.10:8231/UploadFile/202001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11402.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0D66A2" w:rsidRPr="00997066" w:rsidRDefault="000D66A2" w:rsidP="00BE3D91">
            <w:pPr>
              <w:widowControl/>
              <w:jc w:val="left"/>
              <w:rPr>
                <w:rFonts w:ascii="微软雅黑" w:eastAsia="微软雅黑" w:hAnsi="微软雅黑" w:cs="宋体"/>
                <w:color w:val="000000"/>
                <w:kern w:val="0"/>
                <w:sz w:val="27"/>
                <w:szCs w:val="27"/>
              </w:rPr>
            </w:pPr>
          </w:p>
        </w:tc>
      </w:tr>
    </w:tbl>
    <w:p w:rsidR="000D66A2" w:rsidRDefault="000D66A2" w:rsidP="00AD3452">
      <w:r>
        <w:t>1月13日，新款凯迪拉克XT4上市，新车共推9款，售价区间为25.97万-39.17万元。</w:t>
      </w:r>
    </w:p>
    <w:p w:rsidR="000D66A2" w:rsidRDefault="000D66A2" w:rsidP="00AD3452">
      <w:r>
        <w:rPr>
          <w:rFonts w:hint="eastAsia"/>
        </w:rPr>
        <w:t>外观方面，新车采用钻石切割风格车身，闪电日行灯，直列式飞翼尾灯。</w:t>
      </w:r>
    </w:p>
    <w:p w:rsidR="000D66A2" w:rsidRDefault="000D66A2" w:rsidP="00AD3452">
      <w:r>
        <w:rPr>
          <w:rFonts w:hint="eastAsia"/>
        </w:rPr>
        <w:t>配置方面，新车配备</w:t>
      </w:r>
      <w:r>
        <w:t>CUE多媒体系统。</w:t>
      </w:r>
    </w:p>
    <w:p w:rsidR="000D66A2" w:rsidRDefault="000D66A2" w:rsidP="00AD3452">
      <w:r>
        <w:rPr>
          <w:rFonts w:hint="eastAsia"/>
        </w:rPr>
        <w:t>动力方面，新车搭载</w:t>
      </w:r>
      <w:r>
        <w:t>2.0T发动机，匹配9TIP变速箱。</w:t>
      </w:r>
    </w:p>
    <w:p w:rsidR="000D66A2" w:rsidRDefault="000D66A2" w:rsidP="00AD3452">
      <w:pPr>
        <w:rPr>
          <w:rFonts w:cs="宋体"/>
          <w:b/>
          <w:bCs/>
          <w:i/>
          <w:iCs/>
        </w:rPr>
      </w:pPr>
      <w:r w:rsidRPr="007B45F8">
        <w:rPr>
          <w:rFonts w:cs="宋体" w:hint="eastAsia"/>
          <w:b/>
          <w:bCs/>
          <w:i/>
          <w:iCs/>
        </w:rPr>
        <w:t>分析：。</w:t>
      </w:r>
    </w:p>
    <w:p w:rsidR="000D66A2" w:rsidRPr="00E52E89" w:rsidRDefault="000D66A2" w:rsidP="00AD3452">
      <w:pPr>
        <w:pStyle w:val="a6"/>
        <w:numPr>
          <w:ilvl w:val="0"/>
          <w:numId w:val="6"/>
        </w:numPr>
        <w:ind w:firstLineChars="0"/>
        <w:outlineLvl w:val="1"/>
        <w:rPr>
          <w:b/>
        </w:rPr>
      </w:pPr>
      <w:r w:rsidRPr="00E52E89">
        <w:rPr>
          <w:b/>
        </w:rPr>
        <w:t>新款沃尔沃XC60混动</w:t>
      </w:r>
    </w:p>
    <w:tbl>
      <w:tblPr>
        <w:tblW w:w="0" w:type="auto"/>
        <w:tblCellSpacing w:w="15" w:type="dxa"/>
        <w:tblCellMar>
          <w:top w:w="15" w:type="dxa"/>
          <w:left w:w="15" w:type="dxa"/>
          <w:bottom w:w="15" w:type="dxa"/>
          <w:right w:w="15" w:type="dxa"/>
        </w:tblCellMar>
        <w:tblLook w:val="04A0"/>
      </w:tblPr>
      <w:tblGrid>
        <w:gridCol w:w="4701"/>
        <w:gridCol w:w="81"/>
      </w:tblGrid>
      <w:tr w:rsidR="000D66A2" w:rsidRPr="003D3713" w:rsidTr="00BE3D91">
        <w:trPr>
          <w:tblCellSpacing w:w="15" w:type="dxa"/>
        </w:trPr>
        <w:tc>
          <w:tcPr>
            <w:tcW w:w="0" w:type="auto"/>
            <w:tcBorders>
              <w:top w:val="nil"/>
              <w:left w:val="nil"/>
              <w:bottom w:val="nil"/>
              <w:right w:val="nil"/>
            </w:tcBorders>
            <w:hideMark/>
          </w:tcPr>
          <w:p w:rsidR="000D66A2" w:rsidRPr="003D3713" w:rsidRDefault="000D66A2" w:rsidP="00BE3D91">
            <w:pPr>
              <w:widowControl/>
              <w:jc w:val="left"/>
              <w:rPr>
                <w:rFonts w:ascii="微软雅黑" w:eastAsia="微软雅黑" w:hAnsi="微软雅黑" w:cs="宋体"/>
                <w:color w:val="000000"/>
                <w:kern w:val="0"/>
                <w:sz w:val="27"/>
                <w:szCs w:val="27"/>
              </w:rPr>
            </w:pPr>
            <w:r w:rsidRPr="003D3713">
              <w:rPr>
                <w:rFonts w:ascii="微软雅黑" w:eastAsia="微软雅黑" w:hAnsi="微软雅黑" w:cs="宋体"/>
                <w:noProof/>
                <w:color w:val="000000"/>
                <w:kern w:val="0"/>
                <w:sz w:val="27"/>
                <w:szCs w:val="27"/>
              </w:rPr>
              <w:lastRenderedPageBreak/>
              <w:drawing>
                <wp:inline distT="0" distB="0" distL="0" distR="0">
                  <wp:extent cx="2937017" cy="1800000"/>
                  <wp:effectExtent l="0" t="0" r="0" b="0"/>
                  <wp:docPr id="10" name="图片 10" descr="http://58.246.65.10:8231/UploadFile/202001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20011601.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7017" cy="1800000"/>
                          </a:xfrm>
                          <a:prstGeom prst="rect">
                            <a:avLst/>
                          </a:prstGeom>
                          <a:noFill/>
                          <a:ln>
                            <a:noFill/>
                          </a:ln>
                        </pic:spPr>
                      </pic:pic>
                    </a:graphicData>
                  </a:graphic>
                </wp:inline>
              </w:drawing>
            </w:r>
          </w:p>
        </w:tc>
        <w:tc>
          <w:tcPr>
            <w:tcW w:w="0" w:type="auto"/>
            <w:tcBorders>
              <w:top w:val="nil"/>
              <w:left w:val="nil"/>
              <w:bottom w:val="nil"/>
              <w:right w:val="nil"/>
            </w:tcBorders>
            <w:hideMark/>
          </w:tcPr>
          <w:p w:rsidR="000D66A2" w:rsidRPr="003D3713" w:rsidRDefault="000D66A2" w:rsidP="00BE3D91">
            <w:pPr>
              <w:widowControl/>
              <w:jc w:val="left"/>
              <w:rPr>
                <w:rFonts w:ascii="微软雅黑" w:eastAsia="微软雅黑" w:hAnsi="微软雅黑" w:cs="宋体"/>
                <w:color w:val="000000"/>
                <w:kern w:val="0"/>
                <w:sz w:val="27"/>
                <w:szCs w:val="27"/>
              </w:rPr>
            </w:pPr>
          </w:p>
        </w:tc>
      </w:tr>
    </w:tbl>
    <w:p w:rsidR="000D66A2" w:rsidRDefault="000D66A2" w:rsidP="00AD3452">
      <w:r>
        <w:t>1月15日，新款沃尔沃XC60混动上市，新车共推2款，售价区间为52.79万-60.59万元，享受国补0.5万元。</w:t>
      </w:r>
    </w:p>
    <w:p w:rsidR="000D66A2" w:rsidRDefault="000D66A2" w:rsidP="00AD3452">
      <w:r>
        <w:rPr>
          <w:rFonts w:hint="eastAsia"/>
        </w:rPr>
        <w:t>外观方面，新车与现款车型保持一致。</w:t>
      </w:r>
    </w:p>
    <w:p w:rsidR="000D66A2" w:rsidRDefault="000D66A2" w:rsidP="00AD3452">
      <w:r>
        <w:rPr>
          <w:rFonts w:hint="eastAsia"/>
        </w:rPr>
        <w:t>配置方面，新车低配车型将空调系统更换为带有</w:t>
      </w:r>
      <w:r>
        <w:t>AAC双效增强型空气净化系统和AQI空气质量实时监测系统，高配车型增加空气悬架系统。</w:t>
      </w:r>
    </w:p>
    <w:p w:rsidR="000D66A2" w:rsidRDefault="000D66A2" w:rsidP="00AD3452">
      <w:r>
        <w:rPr>
          <w:rFonts w:hint="eastAsia"/>
        </w:rPr>
        <w:t>动力方面，新车搭载由</w:t>
      </w:r>
      <w:r>
        <w:t>2.0T发动机和电动机组成的插电式混动系统，匹配8TIP变速箱。</w:t>
      </w:r>
    </w:p>
    <w:p w:rsidR="000D66A2" w:rsidRDefault="000D66A2" w:rsidP="00AD3452">
      <w:pPr>
        <w:rPr>
          <w:rFonts w:cs="宋体"/>
          <w:b/>
          <w:bCs/>
          <w:i/>
          <w:iCs/>
        </w:rPr>
      </w:pPr>
      <w:r w:rsidRPr="007B45F8">
        <w:rPr>
          <w:rFonts w:cs="宋体" w:hint="eastAsia"/>
          <w:b/>
          <w:bCs/>
          <w:i/>
          <w:iCs/>
        </w:rPr>
        <w:t>分析：。</w:t>
      </w:r>
    </w:p>
    <w:p w:rsidR="000D66A2" w:rsidRPr="00BE3D91" w:rsidRDefault="000D66A2" w:rsidP="00AD3452">
      <w:pPr>
        <w:pStyle w:val="a6"/>
        <w:numPr>
          <w:ilvl w:val="0"/>
          <w:numId w:val="6"/>
        </w:numPr>
        <w:ind w:firstLineChars="0"/>
        <w:outlineLvl w:val="1"/>
        <w:rPr>
          <w:b/>
        </w:rPr>
      </w:pPr>
      <w:r w:rsidRPr="00E52E89">
        <w:rPr>
          <w:b/>
        </w:rPr>
        <w:t>新款沃尔沃XC90混动上市</w:t>
      </w:r>
    </w:p>
    <w:tbl>
      <w:tblPr>
        <w:tblW w:w="0" w:type="auto"/>
        <w:tblCellSpacing w:w="15" w:type="dxa"/>
        <w:tblCellMar>
          <w:top w:w="15" w:type="dxa"/>
          <w:left w:w="15" w:type="dxa"/>
          <w:bottom w:w="15" w:type="dxa"/>
          <w:right w:w="15" w:type="dxa"/>
        </w:tblCellMar>
        <w:tblLook w:val="04A0"/>
      </w:tblPr>
      <w:tblGrid>
        <w:gridCol w:w="5145"/>
        <w:gridCol w:w="81"/>
      </w:tblGrid>
      <w:tr w:rsidR="000D66A2" w:rsidRPr="003D3713" w:rsidTr="00BE3D91">
        <w:trPr>
          <w:tblCellSpacing w:w="15" w:type="dxa"/>
        </w:trPr>
        <w:tc>
          <w:tcPr>
            <w:tcW w:w="0" w:type="auto"/>
            <w:tcBorders>
              <w:top w:val="nil"/>
              <w:left w:val="nil"/>
              <w:bottom w:val="nil"/>
              <w:right w:val="nil"/>
            </w:tcBorders>
            <w:hideMark/>
          </w:tcPr>
          <w:p w:rsidR="000D66A2" w:rsidRPr="003D3713" w:rsidRDefault="000D66A2" w:rsidP="00BE3D91">
            <w:pPr>
              <w:widowControl/>
              <w:jc w:val="left"/>
              <w:rPr>
                <w:rFonts w:ascii="微软雅黑" w:eastAsia="微软雅黑" w:hAnsi="微软雅黑" w:cs="宋体"/>
                <w:color w:val="000000"/>
                <w:kern w:val="0"/>
                <w:sz w:val="27"/>
                <w:szCs w:val="27"/>
              </w:rPr>
            </w:pPr>
            <w:r w:rsidRPr="003D3713">
              <w:rPr>
                <w:rFonts w:ascii="微软雅黑" w:eastAsia="微软雅黑" w:hAnsi="微软雅黑" w:cs="宋体"/>
                <w:noProof/>
                <w:color w:val="000000"/>
                <w:kern w:val="0"/>
                <w:sz w:val="27"/>
                <w:szCs w:val="27"/>
              </w:rPr>
              <w:drawing>
                <wp:inline distT="0" distB="0" distL="0" distR="0">
                  <wp:extent cx="3219450" cy="1800000"/>
                  <wp:effectExtent l="0" t="0" r="0" b="0"/>
                  <wp:docPr id="11" name="图片 11" descr="http://58.246.65.10:8231/UploadFile/202001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0011602.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19450" cy="1800000"/>
                          </a:xfrm>
                          <a:prstGeom prst="rect">
                            <a:avLst/>
                          </a:prstGeom>
                          <a:noFill/>
                          <a:ln>
                            <a:noFill/>
                          </a:ln>
                        </pic:spPr>
                      </pic:pic>
                    </a:graphicData>
                  </a:graphic>
                </wp:inline>
              </w:drawing>
            </w:r>
          </w:p>
        </w:tc>
        <w:tc>
          <w:tcPr>
            <w:tcW w:w="0" w:type="auto"/>
            <w:tcBorders>
              <w:top w:val="nil"/>
              <w:left w:val="nil"/>
              <w:bottom w:val="nil"/>
              <w:right w:val="nil"/>
            </w:tcBorders>
            <w:hideMark/>
          </w:tcPr>
          <w:p w:rsidR="000D66A2" w:rsidRPr="003D3713" w:rsidRDefault="000D66A2" w:rsidP="00BE3D91">
            <w:pPr>
              <w:widowControl/>
              <w:jc w:val="left"/>
              <w:rPr>
                <w:rFonts w:ascii="微软雅黑" w:eastAsia="微软雅黑" w:hAnsi="微软雅黑" w:cs="宋体"/>
                <w:color w:val="000000"/>
                <w:kern w:val="0"/>
                <w:sz w:val="27"/>
                <w:szCs w:val="27"/>
              </w:rPr>
            </w:pPr>
          </w:p>
        </w:tc>
      </w:tr>
    </w:tbl>
    <w:p w:rsidR="000D66A2" w:rsidRDefault="000D66A2" w:rsidP="00AD3452">
      <w:r>
        <w:t>1月15日，新款沃尔沃XC90混动上市，新车售价为89.49万元。</w:t>
      </w:r>
    </w:p>
    <w:p w:rsidR="000D66A2" w:rsidRDefault="000D66A2" w:rsidP="00AD3452">
      <w:r>
        <w:rPr>
          <w:rFonts w:hint="eastAsia"/>
        </w:rPr>
        <w:t>外观方面，新车采用豪华版车型的外观。</w:t>
      </w:r>
    </w:p>
    <w:p w:rsidR="000D66A2" w:rsidRDefault="000D66A2" w:rsidP="00AD3452">
      <w:r>
        <w:rPr>
          <w:rFonts w:hint="eastAsia"/>
        </w:rPr>
        <w:t>配置方面，新车取消</w:t>
      </w:r>
      <w:r>
        <w:t>LED雾灯，新增转向头灯、全车多层隔音玻璃及车内空气净化器，配备沃尔沃第二代高度自动驾驶技术、全语音控制的SENSUS智能车载交互系统以及沃尔沃</w:t>
      </w:r>
      <w:r>
        <w:lastRenderedPageBreak/>
        <w:t>CleanCabin清洁驾驶舱。</w:t>
      </w:r>
    </w:p>
    <w:p w:rsidR="000D66A2" w:rsidRDefault="000D66A2" w:rsidP="00AD3452">
      <w:r>
        <w:rPr>
          <w:rFonts w:hint="eastAsia"/>
        </w:rPr>
        <w:t>动力方面，新车搭载由</w:t>
      </w:r>
      <w:r>
        <w:t>2.0T发动机和电动机组成的插电式混动系统，匹配8TIP变速箱。</w:t>
      </w:r>
    </w:p>
    <w:p w:rsidR="000D66A2" w:rsidRPr="00E52E89" w:rsidRDefault="000D66A2" w:rsidP="00AD3452">
      <w:pPr>
        <w:rPr>
          <w:rFonts w:cs="宋体"/>
          <w:b/>
          <w:bCs/>
          <w:i/>
          <w:iCs/>
        </w:rPr>
      </w:pPr>
      <w:r w:rsidRPr="007B45F8">
        <w:rPr>
          <w:rFonts w:cs="宋体" w:hint="eastAsia"/>
          <w:b/>
          <w:bCs/>
          <w:i/>
          <w:iCs/>
        </w:rPr>
        <w:t>分析：。</w:t>
      </w:r>
    </w:p>
    <w:p w:rsidR="00AD3452" w:rsidRPr="00DA5660" w:rsidRDefault="00AD3452" w:rsidP="00AD3452">
      <w:pPr>
        <w:pStyle w:val="a6"/>
        <w:numPr>
          <w:ilvl w:val="0"/>
          <w:numId w:val="14"/>
        </w:numPr>
        <w:ind w:firstLineChars="0"/>
        <w:outlineLvl w:val="0"/>
        <w:rPr>
          <w:b/>
        </w:rPr>
      </w:pPr>
      <w:r w:rsidRPr="00C97499">
        <w:rPr>
          <w:rFonts w:cs="宋体" w:hint="eastAsia"/>
          <w:b/>
          <w:bCs/>
        </w:rPr>
        <w:t>宏观经济与政策</w:t>
      </w:r>
    </w:p>
    <w:p w:rsidR="000D66A2" w:rsidRPr="001448A1" w:rsidRDefault="000D66A2" w:rsidP="00AD3452">
      <w:pPr>
        <w:pStyle w:val="a6"/>
        <w:numPr>
          <w:ilvl w:val="0"/>
          <w:numId w:val="15"/>
        </w:numPr>
        <w:ind w:firstLineChars="0"/>
        <w:outlineLvl w:val="1"/>
        <w:rPr>
          <w:b/>
        </w:rPr>
      </w:pPr>
      <w:r w:rsidRPr="001448A1">
        <w:rPr>
          <w:rFonts w:hint="eastAsia"/>
          <w:b/>
        </w:rPr>
        <w:t>国家发改委：</w:t>
      </w:r>
      <w:r w:rsidRPr="001448A1">
        <w:rPr>
          <w:b/>
        </w:rPr>
        <w:t>2019年中国人均GDP将首次超过1万美元</w:t>
      </w:r>
    </w:p>
    <w:p w:rsidR="000D66A2" w:rsidRDefault="000D66A2" w:rsidP="00AD3452">
      <w:r>
        <w:t>国家发展改革委副主任宁吉喆表示，从总量上看，2019年我国国内生产总值预计接近100万亿人民币，人均GDP预计将首次超过1万美元。</w:t>
      </w:r>
    </w:p>
    <w:p w:rsidR="000D66A2" w:rsidRDefault="000D66A2" w:rsidP="00AD3452">
      <w:pPr>
        <w:rPr>
          <w:rFonts w:cs="宋体"/>
          <w:b/>
          <w:bCs/>
          <w:i/>
          <w:iCs/>
        </w:rPr>
      </w:pPr>
      <w:r w:rsidRPr="00B76960">
        <w:rPr>
          <w:rFonts w:cs="宋体" w:hint="eastAsia"/>
          <w:b/>
          <w:bCs/>
          <w:i/>
          <w:iCs/>
        </w:rPr>
        <w:t>分析：。</w:t>
      </w:r>
    </w:p>
    <w:p w:rsidR="002276F9" w:rsidRPr="00E52E89" w:rsidRDefault="002276F9" w:rsidP="002276F9">
      <w:pPr>
        <w:pStyle w:val="a6"/>
        <w:numPr>
          <w:ilvl w:val="0"/>
          <w:numId w:val="5"/>
        </w:numPr>
        <w:ind w:firstLineChars="0"/>
        <w:outlineLvl w:val="1"/>
        <w:rPr>
          <w:b/>
        </w:rPr>
      </w:pPr>
      <w:r w:rsidRPr="00E52E89">
        <w:rPr>
          <w:rFonts w:hint="eastAsia"/>
          <w:b/>
        </w:rPr>
        <w:t>北京：拟出台政策治理机动车超标排放</w:t>
      </w:r>
    </w:p>
    <w:p w:rsidR="002276F9" w:rsidRDefault="002276F9" w:rsidP="002276F9">
      <w:r>
        <w:rPr>
          <w:rFonts w:hint="eastAsia"/>
        </w:rPr>
        <w:t>在北京市十五届人大三次会议上，《北京市机动车和非道路移动机械排放污染防治条例（草案）》（简称《条例草案》）经北京市人大常委会三次审议，现提请北京市人民代表大会审议。《条例草案》聚焦北京市机动车特别是重型柴油车和非道路移动机械造成排放污染的问题，细化、补充污染排放的管控措施，对超标污染排放行为实施严格举措，并完善京津冀区域协同治理措施。</w:t>
      </w:r>
    </w:p>
    <w:p w:rsidR="002276F9" w:rsidRDefault="002276F9" w:rsidP="002276F9">
      <w:pPr>
        <w:rPr>
          <w:rFonts w:cs="宋体"/>
          <w:b/>
          <w:bCs/>
          <w:i/>
          <w:iCs/>
        </w:rPr>
      </w:pPr>
      <w:r w:rsidRPr="00F94E69">
        <w:rPr>
          <w:rFonts w:cs="宋体" w:hint="eastAsia"/>
          <w:b/>
          <w:bCs/>
          <w:i/>
          <w:iCs/>
        </w:rPr>
        <w:t>分析：。</w:t>
      </w:r>
    </w:p>
    <w:p w:rsidR="002276F9" w:rsidRPr="001448A1" w:rsidRDefault="002276F9" w:rsidP="002276F9">
      <w:pPr>
        <w:pStyle w:val="a6"/>
        <w:numPr>
          <w:ilvl w:val="0"/>
          <w:numId w:val="5"/>
        </w:numPr>
        <w:ind w:firstLineChars="0"/>
        <w:outlineLvl w:val="1"/>
        <w:rPr>
          <w:b/>
        </w:rPr>
      </w:pPr>
      <w:r w:rsidRPr="001448A1">
        <w:rPr>
          <w:rFonts w:hint="eastAsia"/>
          <w:b/>
        </w:rPr>
        <w:t>北京市交通委：机动车摇号措施将更关注无车家庭</w:t>
      </w:r>
    </w:p>
    <w:p w:rsidR="002276F9" w:rsidRDefault="002276F9" w:rsidP="002276F9">
      <w:r>
        <w:t>在近日举行的两会政务咨询会上，很多代表、委员都关注到机动车摇号的问题。对此，北京市交通委新闻发言人容军表示，下一步，摇号措施将关注无车家庭，而且更关注家庭成员数更多的家庭，让小客车指标的配置增加精准。</w:t>
      </w:r>
    </w:p>
    <w:p w:rsidR="002276F9" w:rsidRDefault="002276F9" w:rsidP="002276F9">
      <w:pPr>
        <w:rPr>
          <w:rFonts w:cs="宋体"/>
          <w:b/>
          <w:bCs/>
          <w:i/>
          <w:iCs/>
        </w:rPr>
      </w:pPr>
      <w:r w:rsidRPr="00F94E69">
        <w:rPr>
          <w:rFonts w:cs="宋体" w:hint="eastAsia"/>
          <w:b/>
          <w:bCs/>
          <w:i/>
          <w:iCs/>
        </w:rPr>
        <w:t>分析：。</w:t>
      </w:r>
    </w:p>
    <w:p w:rsidR="002276F9" w:rsidRPr="006329EA" w:rsidRDefault="002276F9" w:rsidP="002276F9">
      <w:pPr>
        <w:pStyle w:val="a6"/>
        <w:numPr>
          <w:ilvl w:val="0"/>
          <w:numId w:val="5"/>
        </w:numPr>
        <w:ind w:firstLineChars="0"/>
        <w:outlineLvl w:val="1"/>
        <w:rPr>
          <w:b/>
        </w:rPr>
      </w:pPr>
      <w:r w:rsidRPr="006329EA">
        <w:rPr>
          <w:rFonts w:hint="eastAsia"/>
          <w:b/>
        </w:rPr>
        <w:t>北京市拟出台政策治理机动车超标排放</w:t>
      </w:r>
    </w:p>
    <w:p w:rsidR="002276F9" w:rsidRDefault="002276F9" w:rsidP="002276F9">
      <w:r>
        <w:rPr>
          <w:rFonts w:hint="eastAsia"/>
        </w:rPr>
        <w:t>在北京市十五届人大三次会议上，北京市人大常委会副主任张清作关于《北京市机动车和非</w:t>
      </w:r>
      <w:r>
        <w:rPr>
          <w:rFonts w:hint="eastAsia"/>
        </w:rPr>
        <w:lastRenderedPageBreak/>
        <w:t>道路移动机械排放污染防治条例（草案）》（简称《条例草案》）的说明时提到，截至</w:t>
      </w:r>
      <w:r>
        <w:t>2019年底，北京市机动车保有量已达636万辆，是全国机动车保有量最高的城市。《条例草案》聚焦北京市机动车特别是重型柴油车和非道路移动机械造成排放污染的问题，细化、补充污染排放的管控措施，对超标污染排放行为实施严格举措，并完善京津冀区域协同治理措施。为震慑超标排放车辆上道路行驶的违法行为，《条例草案》不仅设定超标车辆限期维修复检制度，对逾期未按照规</w:t>
      </w:r>
      <w:r>
        <w:rPr>
          <w:rFonts w:hint="eastAsia"/>
        </w:rPr>
        <w:t>定进行维修并复检合格、且驾驶机动车上道路行驶的行为，设定了较为严厉的处罚，还通过信用惩戒、强制执行、公益诉讼等措施，加强对机动车和非道路移动机械污染排放的刚性约束。</w:t>
      </w:r>
    </w:p>
    <w:p w:rsidR="002276F9" w:rsidRPr="006329EA" w:rsidRDefault="002276F9" w:rsidP="002276F9">
      <w:pPr>
        <w:rPr>
          <w:rFonts w:cs="宋体"/>
          <w:b/>
          <w:bCs/>
          <w:i/>
          <w:iCs/>
        </w:rPr>
      </w:pPr>
      <w:r w:rsidRPr="00F94E69">
        <w:rPr>
          <w:rFonts w:cs="宋体" w:hint="eastAsia"/>
          <w:b/>
          <w:bCs/>
          <w:i/>
          <w:iCs/>
        </w:rPr>
        <w:t>分析：。</w:t>
      </w:r>
    </w:p>
    <w:p w:rsidR="002276F9" w:rsidRPr="001448A1" w:rsidRDefault="002276F9" w:rsidP="002276F9">
      <w:pPr>
        <w:pStyle w:val="a6"/>
        <w:numPr>
          <w:ilvl w:val="0"/>
          <w:numId w:val="5"/>
        </w:numPr>
        <w:ind w:firstLineChars="0"/>
        <w:outlineLvl w:val="1"/>
        <w:rPr>
          <w:b/>
        </w:rPr>
      </w:pPr>
      <w:r w:rsidRPr="001448A1">
        <w:rPr>
          <w:rFonts w:hint="eastAsia"/>
          <w:b/>
        </w:rPr>
        <w:t>工信部：今年新能源汽车补贴不会大幅退坡</w:t>
      </w:r>
    </w:p>
    <w:p w:rsidR="002276F9" w:rsidRDefault="002276F9" w:rsidP="002276F9">
      <w:r>
        <w:rPr>
          <w:rFonts w:hint="eastAsia"/>
        </w:rPr>
        <w:t>工信部部长苗圩在中国电动汽车百人会高层论坛上表示，</w:t>
      </w:r>
      <w:r>
        <w:t>2020年7月1日新能源汽车补贴不再进一步退坡。对于此事，工信部相关负责人对解释称，苗圩部长在会上作了回应，为稳定市场预期，保障产业健康持续发展，今年的新能源汽车补贴政策将保持相对稳定，不会大幅退坡。</w:t>
      </w:r>
    </w:p>
    <w:p w:rsidR="002276F9" w:rsidRDefault="002276F9" w:rsidP="002276F9">
      <w:pPr>
        <w:rPr>
          <w:rFonts w:cs="宋体"/>
          <w:b/>
          <w:bCs/>
          <w:i/>
          <w:iCs/>
        </w:rPr>
      </w:pPr>
      <w:r w:rsidRPr="00F94E69">
        <w:rPr>
          <w:rFonts w:cs="宋体" w:hint="eastAsia"/>
          <w:b/>
          <w:bCs/>
          <w:i/>
          <w:iCs/>
        </w:rPr>
        <w:t>分析：。</w:t>
      </w:r>
    </w:p>
    <w:p w:rsidR="002276F9" w:rsidRPr="00A5361D" w:rsidRDefault="002276F9" w:rsidP="002276F9">
      <w:pPr>
        <w:pStyle w:val="a6"/>
        <w:numPr>
          <w:ilvl w:val="0"/>
          <w:numId w:val="5"/>
        </w:numPr>
        <w:ind w:firstLineChars="0"/>
        <w:outlineLvl w:val="1"/>
        <w:rPr>
          <w:b/>
        </w:rPr>
      </w:pPr>
      <w:r w:rsidRPr="00A5361D">
        <w:rPr>
          <w:rFonts w:hint="eastAsia"/>
          <w:b/>
        </w:rPr>
        <w:t>公安部推</w:t>
      </w:r>
      <w:r w:rsidRPr="00A5361D">
        <w:rPr>
          <w:b/>
        </w:rPr>
        <w:t>6项公安交管改革便民利企措施</w:t>
      </w:r>
    </w:p>
    <w:p w:rsidR="002276F9" w:rsidRDefault="002276F9" w:rsidP="002276F9">
      <w:r>
        <w:t>1月14日，中国公安部在北京召开新闻发布会，通报公安交管部门推出包括试点机动车检验标志电子化、试点接受教育减免交通违法记分等6项便民利企新措施。其中包括3项试点推行改革措施和3项全面落实改革措施。</w:t>
      </w:r>
    </w:p>
    <w:p w:rsidR="002276F9" w:rsidRDefault="002276F9" w:rsidP="002276F9">
      <w:pPr>
        <w:rPr>
          <w:rFonts w:cs="宋体"/>
          <w:b/>
          <w:bCs/>
          <w:i/>
          <w:iCs/>
        </w:rPr>
      </w:pPr>
      <w:r w:rsidRPr="00F94E69">
        <w:rPr>
          <w:rFonts w:cs="宋体" w:hint="eastAsia"/>
          <w:b/>
          <w:bCs/>
          <w:i/>
          <w:iCs/>
        </w:rPr>
        <w:t>分析：。</w:t>
      </w:r>
    </w:p>
    <w:p w:rsidR="002276F9" w:rsidRPr="001448A1" w:rsidRDefault="002276F9" w:rsidP="002276F9">
      <w:pPr>
        <w:pStyle w:val="a6"/>
        <w:numPr>
          <w:ilvl w:val="0"/>
          <w:numId w:val="5"/>
        </w:numPr>
        <w:ind w:firstLineChars="0"/>
        <w:outlineLvl w:val="1"/>
        <w:rPr>
          <w:b/>
        </w:rPr>
      </w:pPr>
      <w:r w:rsidRPr="001448A1">
        <w:rPr>
          <w:rFonts w:hint="eastAsia"/>
          <w:b/>
        </w:rPr>
        <w:t>国家能源局李冶：我国将于</w:t>
      </w:r>
      <w:r w:rsidRPr="001448A1">
        <w:rPr>
          <w:b/>
        </w:rPr>
        <w:t>2030年初步构建现代能源体系</w:t>
      </w:r>
    </w:p>
    <w:p w:rsidR="002276F9" w:rsidRDefault="002276F9" w:rsidP="002276F9">
      <w:r>
        <w:t>从2020年中国电动汽车百人会论坛获悉，国家能源局李冶认为，到2030年，非化石能源</w:t>
      </w:r>
      <w:r>
        <w:lastRenderedPageBreak/>
        <w:t>占能源消费总量的比重将达到20%左右，单位国内生产总值的二氧化碳排放比2005年下降60-65%，我国将初步构建起现代能源体系。</w:t>
      </w:r>
    </w:p>
    <w:p w:rsidR="002276F9" w:rsidRDefault="002276F9" w:rsidP="002276F9">
      <w:pPr>
        <w:rPr>
          <w:rFonts w:cs="宋体"/>
          <w:b/>
          <w:bCs/>
          <w:i/>
          <w:iCs/>
        </w:rPr>
      </w:pPr>
      <w:r w:rsidRPr="00F94E69">
        <w:rPr>
          <w:rFonts w:cs="宋体" w:hint="eastAsia"/>
          <w:b/>
          <w:bCs/>
          <w:i/>
          <w:iCs/>
        </w:rPr>
        <w:t>分析：。</w:t>
      </w:r>
    </w:p>
    <w:p w:rsidR="002276F9" w:rsidRPr="00AE6A91" w:rsidRDefault="002276F9" w:rsidP="002276F9">
      <w:pPr>
        <w:pStyle w:val="a6"/>
        <w:numPr>
          <w:ilvl w:val="0"/>
          <w:numId w:val="5"/>
        </w:numPr>
        <w:ind w:firstLineChars="0"/>
        <w:outlineLvl w:val="1"/>
        <w:rPr>
          <w:b/>
        </w:rPr>
      </w:pPr>
      <w:r w:rsidRPr="00AE6A91">
        <w:rPr>
          <w:rFonts w:hint="eastAsia"/>
          <w:b/>
        </w:rPr>
        <w:t>国六车（机）型环保信息公开汇总</w:t>
      </w:r>
      <w:r w:rsidRPr="00AE6A91">
        <w:rPr>
          <w:b/>
        </w:rPr>
        <w:t>（2020年01月17日）</w:t>
      </w:r>
    </w:p>
    <w:p w:rsidR="002276F9" w:rsidRDefault="002276F9" w:rsidP="002276F9">
      <w:r>
        <w:rPr>
          <w:rFonts w:hint="eastAsia"/>
        </w:rPr>
        <w:t>为贯彻落实《中华人民共和国大气污染防治法》，严格实施国家《轻型汽车污染物排放限值及测量方法（中国第六阶段标准）》（</w:t>
      </w:r>
      <w:r>
        <w:t>GB18352.6-2016）与《重型汽车污染物排放限值与测试方法（中国第六阶段）》（GB17691-2018），按照原环境保护部《关于开展机动车和非道路移动机械环保信息公开工作的公告》（国环规大气〔2016〕3号）要求，有关企业在我中心平台向社会公开其生产、进口达到排放标准的机动车（机）环保信息（包括排放检验和污染控制技术信息）。</w:t>
      </w:r>
    </w:p>
    <w:p w:rsidR="002276F9" w:rsidRDefault="002276F9" w:rsidP="002276F9">
      <w:r>
        <w:rPr>
          <w:rFonts w:hint="eastAsia"/>
        </w:rPr>
        <w:t>轻型车：共有</w:t>
      </w:r>
      <w:r>
        <w:t>207家企业4958个车型（13076个信息公开编号）16506632辆车进行了轻型车国六环保信息公开，与上周汇总环比增加146个车型、559525辆车。其中，国内生产企业184家、4408个车型、15625985辆，国外生产企业23家、550个车型、880647辆；轻型汽油车企业203家、4455个车型、15965510辆，轻型混合动力车企业39家、196个车型、474180辆，轻型柴油车企业14家、201个车型、56745辆，轻型燃气车企业8家、105个车型、10015辆。</w:t>
      </w:r>
    </w:p>
    <w:p w:rsidR="002276F9" w:rsidRDefault="002276F9" w:rsidP="002276F9">
      <w:r>
        <w:rPr>
          <w:rFonts w:hint="eastAsia"/>
        </w:rPr>
        <w:t>重型车：共有</w:t>
      </w:r>
      <w:r>
        <w:t>334家整车生产企业的7511个车型85840辆车进行了重型车国六环保信息公开，与上周汇总环比增加258个车型、5012辆车。29家发动机生产企业的485款发动机型按重六标准完成型式检验（重型柴油机405款，重型燃气机80款），其中64款机型自愿进行了环保信息公开。</w:t>
      </w:r>
    </w:p>
    <w:p w:rsidR="002276F9" w:rsidRPr="006329EA" w:rsidRDefault="002276F9" w:rsidP="002276F9">
      <w:pPr>
        <w:rPr>
          <w:rFonts w:cs="宋体"/>
          <w:b/>
          <w:bCs/>
          <w:i/>
          <w:iCs/>
        </w:rPr>
      </w:pPr>
      <w:r w:rsidRPr="00F94E69">
        <w:rPr>
          <w:rFonts w:cs="宋体" w:hint="eastAsia"/>
          <w:b/>
          <w:bCs/>
          <w:i/>
          <w:iCs/>
        </w:rPr>
        <w:t>分析：。</w:t>
      </w:r>
    </w:p>
    <w:p w:rsidR="002276F9" w:rsidRPr="00EF6F66" w:rsidRDefault="002276F9" w:rsidP="002276F9">
      <w:pPr>
        <w:pStyle w:val="a6"/>
        <w:numPr>
          <w:ilvl w:val="0"/>
          <w:numId w:val="5"/>
        </w:numPr>
        <w:ind w:firstLineChars="0"/>
        <w:outlineLvl w:val="1"/>
        <w:rPr>
          <w:b/>
        </w:rPr>
      </w:pPr>
      <w:r w:rsidRPr="00EF6F66">
        <w:rPr>
          <w:rFonts w:hint="eastAsia"/>
          <w:b/>
        </w:rPr>
        <w:t>合肥</w:t>
      </w:r>
      <w:r>
        <w:rPr>
          <w:rFonts w:hint="eastAsia"/>
          <w:b/>
        </w:rPr>
        <w:t xml:space="preserve"> </w:t>
      </w:r>
      <w:r w:rsidRPr="00EF6F66">
        <w:rPr>
          <w:b/>
        </w:rPr>
        <w:t>2020货车禁行区域通行证发放启动</w:t>
      </w:r>
    </w:p>
    <w:p w:rsidR="002276F9" w:rsidRDefault="002276F9" w:rsidP="002276F9">
      <w:r>
        <w:lastRenderedPageBreak/>
        <w:t>2020年1月10日，据合肥交警部门消息，为控制市区机动车通行总量，缓解交通拥堵，保障城市建设和人民群众日常生活基本需求，合肥交警将从2020年1月13日开始发放2020年度市区禁行线路通行证。2020年2月29日前，2019年度通行证仍然有效，原证件按照2019年度通行证管理办法执行。</w:t>
      </w:r>
    </w:p>
    <w:p w:rsidR="002276F9" w:rsidRDefault="002276F9" w:rsidP="002276F9">
      <w:r>
        <w:t>2020年度合肥共发放5大类18小类通行证，涵盖大型货车(A)、大型货车(B)、快递等。</w:t>
      </w:r>
    </w:p>
    <w:p w:rsidR="002276F9" w:rsidRPr="00EF6F66" w:rsidRDefault="002276F9" w:rsidP="002276F9">
      <w:pPr>
        <w:rPr>
          <w:rFonts w:cs="宋体"/>
          <w:b/>
          <w:bCs/>
          <w:i/>
          <w:iCs/>
        </w:rPr>
      </w:pPr>
      <w:r w:rsidRPr="00F94E69">
        <w:rPr>
          <w:rFonts w:cs="宋体" w:hint="eastAsia"/>
          <w:b/>
          <w:bCs/>
          <w:i/>
          <w:iCs/>
        </w:rPr>
        <w:t>分析：。</w:t>
      </w:r>
    </w:p>
    <w:p w:rsidR="002276F9" w:rsidRPr="00626BA2" w:rsidRDefault="002276F9" w:rsidP="002276F9">
      <w:pPr>
        <w:pStyle w:val="a6"/>
        <w:numPr>
          <w:ilvl w:val="0"/>
          <w:numId w:val="5"/>
        </w:numPr>
        <w:ind w:firstLineChars="0"/>
        <w:outlineLvl w:val="1"/>
        <w:rPr>
          <w:b/>
        </w:rPr>
      </w:pPr>
      <w:r w:rsidRPr="00626BA2">
        <w:rPr>
          <w:rFonts w:hint="eastAsia"/>
          <w:b/>
        </w:rPr>
        <w:t>交通部：</w:t>
      </w:r>
      <w:r w:rsidRPr="00626BA2">
        <w:rPr>
          <w:b/>
        </w:rPr>
        <w:t>14个综合运输服务示范城市通过验收</w:t>
      </w:r>
    </w:p>
    <w:p w:rsidR="002276F9" w:rsidRDefault="002276F9" w:rsidP="002276F9">
      <w:r>
        <w:t>1月13日，根据《交通运输部办公厅关于对2015年第一批综合运输服务示范城市创建工作验收有关事项的通知》（交办运函〔2019〕389号）等工作安排，交通运输部运输服务司组织专家组对有关城市综合运输服务示范城市创建工作进行了验收。北京、唐山、沈阳、上海、南京、镇江、宁波、济南、临沂、武汉、湘潭、广州、深圳、泸州等14个城市总体达到预期创建目标，符合验收标准要求。</w:t>
      </w:r>
    </w:p>
    <w:p w:rsidR="002276F9" w:rsidRDefault="002276F9" w:rsidP="002276F9">
      <w:pPr>
        <w:rPr>
          <w:rFonts w:cs="宋体"/>
          <w:b/>
          <w:bCs/>
          <w:i/>
          <w:iCs/>
        </w:rPr>
      </w:pPr>
      <w:r w:rsidRPr="00F94E69">
        <w:rPr>
          <w:rFonts w:cs="宋体" w:hint="eastAsia"/>
          <w:b/>
          <w:bCs/>
          <w:i/>
          <w:iCs/>
        </w:rPr>
        <w:t>分析：。</w:t>
      </w:r>
    </w:p>
    <w:p w:rsidR="002276F9" w:rsidRPr="00626BA2" w:rsidRDefault="002276F9" w:rsidP="002276F9">
      <w:pPr>
        <w:pStyle w:val="a6"/>
        <w:numPr>
          <w:ilvl w:val="0"/>
          <w:numId w:val="5"/>
        </w:numPr>
        <w:ind w:firstLineChars="0"/>
        <w:outlineLvl w:val="1"/>
        <w:rPr>
          <w:b/>
        </w:rPr>
      </w:pPr>
      <w:r w:rsidRPr="00626BA2">
        <w:rPr>
          <w:rFonts w:hint="eastAsia"/>
          <w:b/>
        </w:rPr>
        <w:t>六部门：网约车平台采集的个人信息保存期限不少于</w:t>
      </w:r>
      <w:r w:rsidRPr="00626BA2">
        <w:rPr>
          <w:b/>
        </w:rPr>
        <w:t>2年</w:t>
      </w:r>
    </w:p>
    <w:p w:rsidR="002276F9" w:rsidRDefault="002276F9" w:rsidP="002276F9">
      <w:r>
        <w:t>1月14日，交通运输部网站发布交通运输部等六部门关于修改《网络预约出租汽车经营服务管理暂行办法》的决定。《办法》指出，网约车平台公司应当遵守国家网络和信息安全有关规定，所采集的个人信息和生成的业务数据，应当在中国内地存储和使用，保存期限不少于2年，除法律法规另有规定外，上述信息和数据不得外流。</w:t>
      </w:r>
    </w:p>
    <w:p w:rsidR="002276F9" w:rsidRDefault="002276F9" w:rsidP="002276F9">
      <w:pPr>
        <w:rPr>
          <w:rFonts w:cs="宋体"/>
          <w:b/>
          <w:bCs/>
          <w:i/>
          <w:iCs/>
        </w:rPr>
      </w:pPr>
      <w:r w:rsidRPr="00F94E69">
        <w:rPr>
          <w:rFonts w:cs="宋体" w:hint="eastAsia"/>
          <w:b/>
          <w:bCs/>
          <w:i/>
          <w:iCs/>
        </w:rPr>
        <w:t>分析：。</w:t>
      </w:r>
    </w:p>
    <w:p w:rsidR="002276F9" w:rsidRDefault="002276F9" w:rsidP="002276F9">
      <w:pPr>
        <w:pStyle w:val="a6"/>
        <w:numPr>
          <w:ilvl w:val="0"/>
          <w:numId w:val="5"/>
        </w:numPr>
        <w:ind w:firstLineChars="0"/>
        <w:outlineLvl w:val="1"/>
      </w:pPr>
      <w:r w:rsidRPr="00626BA2">
        <w:rPr>
          <w:rFonts w:hint="eastAsia"/>
          <w:b/>
        </w:rPr>
        <w:t>美国取消对中国“汇率操纵国”认定</w:t>
      </w:r>
    </w:p>
    <w:p w:rsidR="002276F9" w:rsidRDefault="002276F9" w:rsidP="002276F9">
      <w:r>
        <w:t>美国财政部13日公布半年度汇率政策报告，取消2019年8月对中国“汇率操纵国”的认定，中国外交部发言人耿爽14日在例行记者会上应询表示，美方的最新结论符合事实，也</w:t>
      </w:r>
      <w:r>
        <w:lastRenderedPageBreak/>
        <w:t>符合国际社会的共识。</w:t>
      </w:r>
    </w:p>
    <w:p w:rsidR="002276F9" w:rsidRDefault="002276F9" w:rsidP="002276F9">
      <w:pPr>
        <w:rPr>
          <w:rFonts w:cs="宋体"/>
          <w:b/>
          <w:bCs/>
          <w:i/>
          <w:iCs/>
        </w:rPr>
      </w:pPr>
      <w:r w:rsidRPr="00F94E69">
        <w:rPr>
          <w:rFonts w:cs="宋体" w:hint="eastAsia"/>
          <w:b/>
          <w:bCs/>
          <w:i/>
          <w:iCs/>
        </w:rPr>
        <w:t>分析：。</w:t>
      </w:r>
    </w:p>
    <w:p w:rsidR="002276F9" w:rsidRPr="00A5361D" w:rsidRDefault="002276F9" w:rsidP="002276F9">
      <w:pPr>
        <w:pStyle w:val="a6"/>
        <w:numPr>
          <w:ilvl w:val="0"/>
          <w:numId w:val="5"/>
        </w:numPr>
        <w:ind w:firstLineChars="0"/>
        <w:outlineLvl w:val="1"/>
        <w:rPr>
          <w:b/>
        </w:rPr>
      </w:pPr>
      <w:r w:rsidRPr="00A5361D">
        <w:rPr>
          <w:rFonts w:hint="eastAsia"/>
          <w:b/>
        </w:rPr>
        <w:t>宁波市放开皮卡进城限制</w:t>
      </w:r>
    </w:p>
    <w:p w:rsidR="002276F9" w:rsidRDefault="002276F9" w:rsidP="002276F9">
      <w:r>
        <w:t>1月16日下午，市公安局交通警察局召开新闻通报会，宣布将推出“一取消两放宽”三项便民举措：1月17日起，取消机动车在灵桥和江厦桥的单双号限行；2月1日起，放宽浙b号牌皮卡车、浙b号牌新能源货车在宁波中心城区的通行限制。</w:t>
      </w:r>
    </w:p>
    <w:p w:rsidR="002276F9" w:rsidRPr="00E44B9A" w:rsidRDefault="002276F9" w:rsidP="002276F9">
      <w:pPr>
        <w:pStyle w:val="a6"/>
        <w:numPr>
          <w:ilvl w:val="0"/>
          <w:numId w:val="5"/>
        </w:numPr>
        <w:ind w:firstLineChars="0"/>
        <w:outlineLvl w:val="1"/>
        <w:rPr>
          <w:b/>
        </w:rPr>
      </w:pPr>
      <w:r w:rsidRPr="00E44B9A">
        <w:rPr>
          <w:rFonts w:hint="eastAsia"/>
          <w:b/>
        </w:rPr>
        <w:t>皮卡行业再传利好</w:t>
      </w:r>
      <w:r w:rsidRPr="00E44B9A">
        <w:rPr>
          <w:b/>
        </w:rPr>
        <w:t>重庆放宽皮卡进城限制</w:t>
      </w:r>
    </w:p>
    <w:p w:rsidR="002276F9" w:rsidRDefault="002276F9" w:rsidP="002276F9">
      <w:r>
        <w:t>1月15日，皮卡行业再传利好消息，重庆市放宽便利皮卡车进城限制，成为首个开放皮卡进城的直辖市。</w:t>
      </w:r>
    </w:p>
    <w:p w:rsidR="002276F9" w:rsidRDefault="002276F9" w:rsidP="002276F9">
      <w:r>
        <w:rPr>
          <w:rFonts w:hint="eastAsia"/>
        </w:rPr>
        <w:t>据重庆交警公告显示，为深入贯彻“放管服”改革部署，进一步简政放权、减证便民，努力提供便捷高效、智能精准的公安交管服务，重庆市公安局交巡警总队将再推出电子货车通行证等</w:t>
      </w:r>
      <w:r>
        <w:t>5项优化货车通行管理的公安交管“放管服”改革服务措施，此次推出优化货车通行管理的5项措施，将按照分批推行的方式陆续实施。</w:t>
      </w:r>
    </w:p>
    <w:p w:rsidR="002276F9" w:rsidRPr="00E44B9A" w:rsidRDefault="002276F9" w:rsidP="002276F9">
      <w:pPr>
        <w:rPr>
          <w:rFonts w:cs="宋体"/>
          <w:b/>
          <w:bCs/>
          <w:i/>
          <w:iCs/>
        </w:rPr>
      </w:pPr>
      <w:r w:rsidRPr="00F94E69">
        <w:rPr>
          <w:rFonts w:cs="宋体" w:hint="eastAsia"/>
          <w:b/>
          <w:bCs/>
          <w:i/>
          <w:iCs/>
        </w:rPr>
        <w:t>分析：。</w:t>
      </w:r>
    </w:p>
    <w:p w:rsidR="002276F9" w:rsidRPr="00AE6A91" w:rsidRDefault="002276F9" w:rsidP="002276F9">
      <w:pPr>
        <w:pStyle w:val="a6"/>
        <w:numPr>
          <w:ilvl w:val="0"/>
          <w:numId w:val="5"/>
        </w:numPr>
        <w:ind w:firstLineChars="0"/>
        <w:outlineLvl w:val="1"/>
        <w:rPr>
          <w:b/>
        </w:rPr>
      </w:pPr>
      <w:r w:rsidRPr="00AE6A91">
        <w:rPr>
          <w:rFonts w:hint="eastAsia"/>
          <w:b/>
        </w:rPr>
        <w:t>申报工业和信息化部《道路机动车辆生产企业及产品公告》（第</w:t>
      </w:r>
      <w:r w:rsidRPr="00AE6A91">
        <w:rPr>
          <w:b/>
        </w:rPr>
        <w:t>328批）的车辆新产品、变更扩展产品公示</w:t>
      </w:r>
    </w:p>
    <w:p w:rsidR="002276F9" w:rsidRDefault="002276F9" w:rsidP="002276F9">
      <w:r>
        <w:rPr>
          <w:rFonts w:hint="eastAsia"/>
        </w:rPr>
        <w:t>公示称，根据《公告》管理的有关要求，现将申报《道路机动车辆生产企业及产品公告》（第</w:t>
      </w:r>
      <w:r>
        <w:t>328批）的车辆新产品、变更扩展产品予以公示，请社会各界监督，如有异议，请在公示期内通过网上意见征求系统反馈意见。</w:t>
      </w:r>
    </w:p>
    <w:p w:rsidR="002276F9" w:rsidRDefault="002276F9" w:rsidP="002276F9">
      <w:r>
        <w:rPr>
          <w:rFonts w:hint="eastAsia"/>
        </w:rPr>
        <w:t>公示时间：</w:t>
      </w:r>
      <w:r>
        <w:t>2020年01月15日至2020年01月21日。</w:t>
      </w:r>
    </w:p>
    <w:p w:rsidR="002276F9" w:rsidRDefault="002276F9" w:rsidP="002276F9">
      <w:r>
        <w:rPr>
          <w:rFonts w:hint="eastAsia"/>
        </w:rPr>
        <w:t>申报本批《公告》新产品的汽车、摩托车、低速汽车生产企业共计</w:t>
      </w:r>
      <w:r>
        <w:t>642户，其中汽车生产企业511户、摩托车生产企业131户、三轮汽车生产企业0户。以上企业申报的新产品共</w:t>
      </w:r>
      <w:r>
        <w:lastRenderedPageBreak/>
        <w:t>计2979个，其中汽车产品2534个、摩托车产品445个、三轮汽车产品0个。申报新能源汽车产品的共有85户企业的222个型号，其中纯电动产品共79户企业193个型号、插电式混合动力产品共10户企业20个型号、燃料电池产品共6户企业9个型号。</w:t>
      </w:r>
    </w:p>
    <w:p w:rsidR="002276F9" w:rsidRDefault="002276F9" w:rsidP="002276F9">
      <w:r>
        <w:rPr>
          <w:rFonts w:hint="eastAsia"/>
        </w:rPr>
        <w:t>申报本批《公告》变更扩展及勘误的汽车、摩托车、低速汽车生产企业共计</w:t>
      </w:r>
      <w:r>
        <w:t>1000户，其中汽车生产企业924户、摩托车生产企业74户、三轮汽车生产企业2户。以上企业申报的变更扩展共计12506个，其中汽车产品12295个、摩托车产品194个、三轮汽车产品17个。</w:t>
      </w:r>
    </w:p>
    <w:p w:rsidR="002276F9" w:rsidRPr="00AE6A91" w:rsidRDefault="002276F9" w:rsidP="002276F9">
      <w:pPr>
        <w:rPr>
          <w:rFonts w:cs="宋体"/>
          <w:b/>
          <w:bCs/>
          <w:i/>
          <w:iCs/>
        </w:rPr>
      </w:pPr>
      <w:r w:rsidRPr="00F94E69">
        <w:rPr>
          <w:rFonts w:cs="宋体" w:hint="eastAsia"/>
          <w:b/>
          <w:bCs/>
          <w:i/>
          <w:iCs/>
        </w:rPr>
        <w:t>分析：。</w:t>
      </w:r>
    </w:p>
    <w:p w:rsidR="002276F9" w:rsidRPr="001448A1" w:rsidRDefault="002276F9" w:rsidP="002276F9">
      <w:pPr>
        <w:pStyle w:val="a6"/>
        <w:numPr>
          <w:ilvl w:val="0"/>
          <w:numId w:val="5"/>
        </w:numPr>
        <w:ind w:firstLineChars="0"/>
        <w:outlineLvl w:val="1"/>
        <w:rPr>
          <w:b/>
        </w:rPr>
      </w:pPr>
      <w:r w:rsidRPr="001448A1">
        <w:rPr>
          <w:rFonts w:hint="eastAsia"/>
          <w:b/>
        </w:rPr>
        <w:t>万钢：</w:t>
      </w:r>
      <w:r w:rsidRPr="001448A1">
        <w:rPr>
          <w:b/>
        </w:rPr>
        <w:t>2020年底前不应对补贴产品及技术指标再做调整</w:t>
      </w:r>
    </w:p>
    <w:p w:rsidR="002276F9" w:rsidRDefault="002276F9" w:rsidP="002276F9">
      <w:r>
        <w:rPr>
          <w:rFonts w:hint="eastAsia"/>
        </w:rPr>
        <w:t>中国电动汽车百人会第六届年度论坛在北京钓鱼台国宾馆正式召开，全国政协副主席万钢提出，要积极稳定新能源汽车发展的预期。</w:t>
      </w:r>
      <w:r>
        <w:t>2019年中央和地方财政退坡已经超过了70%，2020年底前不要再制定中间的补贴政策，也不要对补贴的产品、技术指标再做新的调整，要让企业把更多的时间和精力投入到退补以后的产品规划和研发工作，更加满足市场的要求。</w:t>
      </w:r>
    </w:p>
    <w:p w:rsidR="002276F9" w:rsidRDefault="002276F9" w:rsidP="002276F9">
      <w:pPr>
        <w:rPr>
          <w:rFonts w:cs="宋体"/>
          <w:b/>
          <w:bCs/>
          <w:i/>
          <w:iCs/>
        </w:rPr>
      </w:pPr>
      <w:r w:rsidRPr="00F94E69">
        <w:rPr>
          <w:rFonts w:cs="宋体" w:hint="eastAsia"/>
          <w:b/>
          <w:bCs/>
          <w:i/>
          <w:iCs/>
        </w:rPr>
        <w:t>分析：。</w:t>
      </w:r>
    </w:p>
    <w:p w:rsidR="002276F9" w:rsidRPr="00AE6A91" w:rsidRDefault="002276F9" w:rsidP="002276F9">
      <w:pPr>
        <w:pStyle w:val="a6"/>
        <w:numPr>
          <w:ilvl w:val="0"/>
          <w:numId w:val="5"/>
        </w:numPr>
        <w:ind w:firstLineChars="0"/>
        <w:outlineLvl w:val="1"/>
        <w:rPr>
          <w:b/>
        </w:rPr>
      </w:pPr>
      <w:r w:rsidRPr="00AE6A91">
        <w:rPr>
          <w:rFonts w:hint="eastAsia"/>
          <w:b/>
        </w:rPr>
        <w:t>关于发布《道路机动车辆生产企业及产品（第</w:t>
      </w:r>
      <w:r w:rsidRPr="00AE6A91">
        <w:rPr>
          <w:b/>
        </w:rPr>
        <w:t>327批）》的公告</w:t>
      </w:r>
    </w:p>
    <w:p w:rsidR="002276F9" w:rsidRDefault="002276F9" w:rsidP="002276F9">
      <w:r>
        <w:rPr>
          <w:rFonts w:hint="eastAsia"/>
        </w:rPr>
        <w:t>公告称，根据《中华人民共和国行政许可法》和《国务院对确需保留的行政审批项目设定行政许可的决定》的规定，现将许可的汽车、摩托车、三轮汽车生产企业及产品（第</w:t>
      </w:r>
      <w:r>
        <w:t>327批）和《新能源汽车推广应用推荐车型目录》（2020年第1批）予以公告。</w:t>
      </w:r>
    </w:p>
    <w:p w:rsidR="002276F9" w:rsidRDefault="002276F9" w:rsidP="002276F9">
      <w:r>
        <w:rPr>
          <w:rFonts w:hint="eastAsia"/>
        </w:rPr>
        <w:t>附件《道路机动车辆生产企业及产品（第</w:t>
      </w:r>
      <w:r>
        <w:t>327批）》第一部分新产品中，列入112家汽车生产企业的车型；309家民用改装车生产企业的车型；1家低速汽车产企业的车型。</w:t>
      </w:r>
    </w:p>
    <w:p w:rsidR="002276F9" w:rsidRDefault="002276F9" w:rsidP="002276F9">
      <w:r>
        <w:rPr>
          <w:rFonts w:hint="eastAsia"/>
        </w:rPr>
        <w:t>《道路机动车辆生产企业及产品（第</w:t>
      </w:r>
      <w:r>
        <w:t>327批）》第五部分新能源汽车推广应用推荐车型目录（2020年第1批）中，一、新发布车型包括：（1）符合《关于进一步完善新能源汽车推广应用财政补贴政策的通知》（财建[2019]138号）产品技术要求的新能源车型。有112家生</w:t>
      </w:r>
      <w:r>
        <w:lastRenderedPageBreak/>
        <w:t>产企业的车型列入；（2）符合《关于调整完善新能源汽车推广应用财政补贴政策的通知》（财建[2018]18号）产品技术要求的新能源车型。有10家生产企业的车型列入；（3）其他新能源车型。有18家生产企业的车型列入。</w:t>
      </w:r>
    </w:p>
    <w:p w:rsidR="002276F9" w:rsidRPr="00AE6A91" w:rsidRDefault="002276F9" w:rsidP="002276F9">
      <w:pPr>
        <w:rPr>
          <w:rFonts w:cs="宋体"/>
          <w:b/>
          <w:bCs/>
          <w:i/>
          <w:iCs/>
        </w:rPr>
      </w:pPr>
      <w:r w:rsidRPr="00F94E69">
        <w:rPr>
          <w:rFonts w:cs="宋体" w:hint="eastAsia"/>
          <w:b/>
          <w:bCs/>
          <w:i/>
          <w:iCs/>
        </w:rPr>
        <w:t>分析：。</w:t>
      </w:r>
    </w:p>
    <w:p w:rsidR="002276F9" w:rsidRPr="00AE6A91" w:rsidRDefault="002276F9" w:rsidP="002276F9">
      <w:pPr>
        <w:pStyle w:val="a6"/>
        <w:numPr>
          <w:ilvl w:val="0"/>
          <w:numId w:val="5"/>
        </w:numPr>
        <w:ind w:firstLineChars="0"/>
        <w:outlineLvl w:val="1"/>
        <w:rPr>
          <w:b/>
        </w:rPr>
      </w:pPr>
      <w:r w:rsidRPr="00AE6A91">
        <w:rPr>
          <w:rFonts w:hint="eastAsia"/>
          <w:b/>
        </w:rPr>
        <w:t>关于公布第</w:t>
      </w:r>
      <w:r w:rsidRPr="00AE6A91">
        <w:rPr>
          <w:b/>
        </w:rPr>
        <w:t>16批道路运输车辆达标车型的公告</w:t>
      </w:r>
    </w:p>
    <w:p w:rsidR="002276F9" w:rsidRDefault="002276F9" w:rsidP="002276F9">
      <w:r>
        <w:rPr>
          <w:rFonts w:hint="eastAsia"/>
        </w:rPr>
        <w:t>公告称，根据《中华人民共和国节约能源法》《中华人民共和国道路运输条例》《道路运输车辆燃料消耗量检测和监督管理办法》，以及《交通运输部办公厅关于贯彻落实习近平总书记重要指示批示精神</w:t>
      </w:r>
      <w:r>
        <w:t>切实加强道路运输安全监管工作的通知》《交通运输部办公厅关于贯彻落实交通运输行业标准&lt;营运客车安全技术条件&gt;（JT/T1094—2016）的通知》《交通运输部办公厅关于做好交通运输行业标准&lt;营运货车安全技术条件&gt;（JT/T1178.1—2018）落实工作的通知》《交通运输部办公厅关于贯彻落实交通运输行业标准&lt;营运客车类型划分及等</w:t>
      </w:r>
      <w:r>
        <w:rPr>
          <w:rFonts w:hint="eastAsia"/>
        </w:rPr>
        <w:t>级评定</w:t>
      </w:r>
      <w:r>
        <w:t>&gt;（JT/T325—2018）的通知》等有关规定，第16批道路运输车辆达标车型已通过技术审查和公示，现予以发布。</w:t>
      </w:r>
    </w:p>
    <w:p w:rsidR="002276F9" w:rsidRDefault="002276F9" w:rsidP="002276F9">
      <w:r>
        <w:rPr>
          <w:rFonts w:hint="eastAsia"/>
        </w:rPr>
        <w:t>列入附件《道路运输车辆达标车型表（第</w:t>
      </w:r>
      <w:r>
        <w:t xml:space="preserve">16批）》的达标车型共有1065款。其中，客车达标车型129款，货车达标车型936款。　</w:t>
      </w:r>
    </w:p>
    <w:p w:rsidR="002276F9" w:rsidRPr="00AE6A91" w:rsidRDefault="002276F9" w:rsidP="002276F9">
      <w:pPr>
        <w:rPr>
          <w:rFonts w:cs="宋体"/>
          <w:b/>
          <w:bCs/>
          <w:i/>
          <w:iCs/>
        </w:rPr>
      </w:pPr>
      <w:r w:rsidRPr="00F94E69">
        <w:rPr>
          <w:rFonts w:cs="宋体" w:hint="eastAsia"/>
          <w:b/>
          <w:bCs/>
          <w:i/>
          <w:iCs/>
        </w:rPr>
        <w:t>分析：。</w:t>
      </w:r>
    </w:p>
    <w:p w:rsidR="000D66A2" w:rsidRPr="001448A1" w:rsidRDefault="000D66A2" w:rsidP="00AD3452">
      <w:pPr>
        <w:pStyle w:val="a6"/>
        <w:numPr>
          <w:ilvl w:val="0"/>
          <w:numId w:val="15"/>
        </w:numPr>
        <w:ind w:firstLineChars="0"/>
        <w:outlineLvl w:val="1"/>
        <w:rPr>
          <w:b/>
        </w:rPr>
      </w:pPr>
      <w:r w:rsidRPr="001448A1">
        <w:rPr>
          <w:rFonts w:hint="eastAsia"/>
          <w:b/>
        </w:rPr>
        <w:t>海关总署：中国</w:t>
      </w:r>
      <w:r w:rsidRPr="001448A1">
        <w:rPr>
          <w:b/>
        </w:rPr>
        <w:t>2019年进出口总值突破30万亿元</w:t>
      </w:r>
    </w:p>
    <w:p w:rsidR="000D66A2" w:rsidRDefault="000D66A2" w:rsidP="00AD3452">
      <w:r>
        <w:t>2019年，我国货物贸易进出口总值31.54万亿元人民币，比2018年增长3.4%。其中，出口17.23万亿元，增长5%；进口14.31万亿元，增长1.6%。其中，2019年中国对美国进出口3.73万亿元，下降10.7%。</w:t>
      </w:r>
    </w:p>
    <w:p w:rsidR="000D66A2" w:rsidRDefault="000D66A2" w:rsidP="00AD3452">
      <w:pPr>
        <w:rPr>
          <w:rFonts w:cs="宋体"/>
          <w:b/>
          <w:bCs/>
          <w:i/>
          <w:iCs/>
        </w:rPr>
      </w:pPr>
      <w:r w:rsidRPr="00B76960">
        <w:rPr>
          <w:rFonts w:cs="宋体" w:hint="eastAsia"/>
          <w:b/>
          <w:bCs/>
          <w:i/>
          <w:iCs/>
        </w:rPr>
        <w:t>分析：。</w:t>
      </w:r>
    </w:p>
    <w:p w:rsidR="000D66A2" w:rsidRPr="00556743" w:rsidRDefault="000D66A2" w:rsidP="00AD3452">
      <w:pPr>
        <w:pStyle w:val="a6"/>
        <w:numPr>
          <w:ilvl w:val="0"/>
          <w:numId w:val="15"/>
        </w:numPr>
        <w:ind w:firstLineChars="0"/>
        <w:outlineLvl w:val="1"/>
        <w:rPr>
          <w:b/>
        </w:rPr>
      </w:pPr>
      <w:r w:rsidRPr="00556743">
        <w:rPr>
          <w:rFonts w:hint="eastAsia"/>
          <w:b/>
        </w:rPr>
        <w:t>统计局：</w:t>
      </w:r>
      <w:r w:rsidRPr="00556743">
        <w:rPr>
          <w:b/>
        </w:rPr>
        <w:t>2019年规模以上工业增加值同比增长5.7%</w:t>
      </w:r>
    </w:p>
    <w:p w:rsidR="000D66A2" w:rsidRDefault="000D66A2" w:rsidP="00AD3452">
      <w:r>
        <w:lastRenderedPageBreak/>
        <w:t>2019年12月份，规模以上工业增加值同比实际增长6.9%（以下增加值增速均为扣除价格因素的实际增长率），增速比11月份加快0.7个百分点。从环比看，12月份，规模以上工业增加值比上月增长0.58%。1—12月份，规模以上工业增加值同比增长5.7%。</w:t>
      </w:r>
    </w:p>
    <w:p w:rsidR="000D66A2" w:rsidRDefault="000D66A2" w:rsidP="00AD3452">
      <w:pPr>
        <w:rPr>
          <w:rFonts w:cs="宋体"/>
          <w:b/>
          <w:bCs/>
          <w:i/>
          <w:iCs/>
        </w:rPr>
      </w:pPr>
      <w:r w:rsidRPr="00B76960">
        <w:rPr>
          <w:rFonts w:cs="宋体" w:hint="eastAsia"/>
          <w:b/>
          <w:bCs/>
          <w:i/>
          <w:iCs/>
        </w:rPr>
        <w:t>分析：。</w:t>
      </w:r>
    </w:p>
    <w:p w:rsidR="000D66A2" w:rsidRPr="00556743" w:rsidRDefault="000D66A2" w:rsidP="00AD3452">
      <w:pPr>
        <w:pStyle w:val="a6"/>
        <w:numPr>
          <w:ilvl w:val="0"/>
          <w:numId w:val="15"/>
        </w:numPr>
        <w:ind w:firstLineChars="0"/>
        <w:outlineLvl w:val="1"/>
        <w:rPr>
          <w:b/>
        </w:rPr>
      </w:pPr>
      <w:r w:rsidRPr="00556743">
        <w:rPr>
          <w:rFonts w:hint="eastAsia"/>
          <w:b/>
        </w:rPr>
        <w:t>统计局：</w:t>
      </w:r>
      <w:r w:rsidRPr="00556743">
        <w:rPr>
          <w:b/>
        </w:rPr>
        <w:t>2019年社会消费品零售总额同比增8.0%</w:t>
      </w:r>
    </w:p>
    <w:p w:rsidR="000D66A2" w:rsidRDefault="000D66A2" w:rsidP="00AD3452">
      <w:r>
        <w:t>2019年，社会消费品零售总额411,649亿元，比上年名义增长8.0%（扣除价格因素实际增长6.0%，以下除特殊说明外均为名义增长）。其中，除汽车以外的消费品零售额372,260亿元，增长9.0%。</w:t>
      </w:r>
    </w:p>
    <w:p w:rsidR="000D66A2" w:rsidRPr="00556743" w:rsidRDefault="000D66A2" w:rsidP="00AD3452">
      <w:pPr>
        <w:rPr>
          <w:rFonts w:cs="宋体"/>
          <w:b/>
          <w:bCs/>
          <w:i/>
          <w:iCs/>
        </w:rPr>
      </w:pPr>
      <w:r w:rsidRPr="00B76960">
        <w:rPr>
          <w:rFonts w:cs="宋体" w:hint="eastAsia"/>
          <w:b/>
          <w:bCs/>
          <w:i/>
          <w:iCs/>
        </w:rPr>
        <w:t>分析：。</w:t>
      </w:r>
    </w:p>
    <w:p w:rsidR="00AD3452" w:rsidRPr="00567A78" w:rsidRDefault="00AD3452" w:rsidP="00AD3452">
      <w:pPr>
        <w:pStyle w:val="a6"/>
        <w:numPr>
          <w:ilvl w:val="0"/>
          <w:numId w:val="8"/>
        </w:numPr>
        <w:ind w:firstLineChars="0"/>
        <w:outlineLvl w:val="0"/>
        <w:rPr>
          <w:b/>
        </w:rPr>
      </w:pPr>
      <w:r w:rsidRPr="002009FE">
        <w:rPr>
          <w:rFonts w:cs="宋体" w:hint="eastAsia"/>
          <w:b/>
          <w:bCs/>
        </w:rPr>
        <w:t>新品信息跟踪</w:t>
      </w:r>
    </w:p>
    <w:p w:rsidR="005E601E" w:rsidRPr="006329EA" w:rsidRDefault="005E601E" w:rsidP="00AD3452">
      <w:pPr>
        <w:pStyle w:val="a6"/>
        <w:numPr>
          <w:ilvl w:val="3"/>
          <w:numId w:val="9"/>
        </w:numPr>
        <w:ind w:left="426" w:firstLineChars="0"/>
        <w:outlineLvl w:val="1"/>
        <w:rPr>
          <w:b/>
        </w:rPr>
      </w:pPr>
      <w:r w:rsidRPr="006329EA">
        <w:rPr>
          <w:rFonts w:hint="eastAsia"/>
          <w:b/>
        </w:rPr>
        <w:t>北京奔驰全新</w:t>
      </w:r>
      <w:r w:rsidRPr="006329EA">
        <w:rPr>
          <w:b/>
        </w:rPr>
        <w:t>GLA</w:t>
      </w:r>
    </w:p>
    <w:p w:rsidR="005E601E" w:rsidRDefault="005E601E" w:rsidP="00AD3452">
      <w:r>
        <w:rPr>
          <w:noProof/>
          <w:color w:val="000000"/>
        </w:rPr>
        <w:drawing>
          <wp:inline distT="0" distB="0" distL="0" distR="0">
            <wp:extent cx="2880000" cy="1800000"/>
            <wp:effectExtent l="0" t="0" r="0" b="0"/>
            <wp:docPr id="22" name="图片 22" descr="http://dss.way-s.cn/news/net_images/sina/80cfa2d5d1d4cf44a50333aa7edfed4745d3528e/f0c3f91f75f40caffad652c5a5877944ac8acb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dss.way-s.cn/news/net_images/sina/80cfa2d5d1d4cf44a50333aa7edfed4745d3528e/f0c3f91f75f40caffad652c5a5877944ac8acbdf.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0000" cy="1800000"/>
                    </a:xfrm>
                    <a:prstGeom prst="rect">
                      <a:avLst/>
                    </a:prstGeom>
                    <a:noFill/>
                    <a:ln>
                      <a:noFill/>
                    </a:ln>
                  </pic:spPr>
                </pic:pic>
              </a:graphicData>
            </a:graphic>
          </wp:inline>
        </w:drawing>
      </w:r>
    </w:p>
    <w:p w:rsidR="005E601E" w:rsidRDefault="005E601E" w:rsidP="00AD3452">
      <w:r>
        <w:t>外观方面，新车延续了海外版车型的设计，长宽高分别为4417/1834/1610mm，轴距为2729mm，并配备了尺寸为235/55R18的轮胎。动力方面，新车将搭载一台1.3T高功率发动机，最大功率120kW，峰值扭矩250Nm，并匹配7速双离合器变速箱。</w:t>
      </w:r>
    </w:p>
    <w:p w:rsidR="005E601E" w:rsidRDefault="005E601E" w:rsidP="00AD3452">
      <w:pPr>
        <w:rPr>
          <w:rFonts w:cs="宋体"/>
          <w:b/>
          <w:bCs/>
          <w:i/>
          <w:iCs/>
        </w:rPr>
      </w:pPr>
      <w:r w:rsidRPr="002009FE">
        <w:rPr>
          <w:rFonts w:cs="宋体" w:hint="eastAsia"/>
          <w:b/>
          <w:bCs/>
          <w:i/>
          <w:iCs/>
        </w:rPr>
        <w:t>分析：。</w:t>
      </w:r>
    </w:p>
    <w:p w:rsidR="005E601E" w:rsidRPr="006329EA" w:rsidRDefault="005E601E" w:rsidP="00AD3452">
      <w:pPr>
        <w:pStyle w:val="a6"/>
        <w:numPr>
          <w:ilvl w:val="3"/>
          <w:numId w:val="9"/>
        </w:numPr>
        <w:ind w:left="426" w:firstLineChars="0"/>
        <w:outlineLvl w:val="1"/>
        <w:rPr>
          <w:b/>
        </w:rPr>
      </w:pPr>
      <w:r w:rsidRPr="006329EA">
        <w:rPr>
          <w:b/>
        </w:rPr>
        <w:t>北京现代全新MPV</w:t>
      </w:r>
    </w:p>
    <w:p w:rsidR="005E601E" w:rsidRDefault="005E601E" w:rsidP="00AD3452">
      <w:r>
        <w:rPr>
          <w:noProof/>
          <w:color w:val="000000"/>
        </w:rPr>
        <w:lastRenderedPageBreak/>
        <w:drawing>
          <wp:inline distT="0" distB="0" distL="0" distR="0">
            <wp:extent cx="2880000" cy="1800000"/>
            <wp:effectExtent l="0" t="0" r="0" b="0"/>
            <wp:docPr id="19" name="图片 19" descr="http://dss.way-s.cn/news/net_images/autohome/8fa0c56a9dfe944b736643a4de40cb899a5e932e/b7d86877df7512b50f33cd8ad23796599efa51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autohome/8fa0c56a9dfe944b736643a4de40cb899a5e932e/b7d86877df7512b50f33cd8ad23796599efa51a7.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0000" cy="1800000"/>
                    </a:xfrm>
                    <a:prstGeom prst="rect">
                      <a:avLst/>
                    </a:prstGeom>
                    <a:noFill/>
                    <a:ln>
                      <a:noFill/>
                    </a:ln>
                  </pic:spPr>
                </pic:pic>
              </a:graphicData>
            </a:graphic>
          </wp:inline>
        </w:drawing>
      </w:r>
    </w:p>
    <w:p w:rsidR="005E601E" w:rsidRDefault="005E601E" w:rsidP="00AD3452">
      <w:r>
        <w:t>有消息称这款车定位于20万元级的中高端MPV市场，将在北京现代沧州工厂投产并于今年内正式与消费者见面。整车包裹在非常严实的伪装下，隐约能看出新车采用了点阵状的镀铬格栅，猜测该车可能会使用有别于目前现代旗下其他车型的前脸设计，以符合其MPV的车型定位。第二排由两个独立的座椅组成，是MPV的常规操作，不过从座椅的设计来看，其配置可能并不高，不排除这是低配车型的可能。</w:t>
      </w:r>
    </w:p>
    <w:p w:rsidR="005E601E" w:rsidRDefault="005E601E" w:rsidP="00AD3452">
      <w:pPr>
        <w:rPr>
          <w:rFonts w:cs="宋体"/>
          <w:b/>
          <w:bCs/>
          <w:i/>
          <w:iCs/>
        </w:rPr>
      </w:pPr>
      <w:r w:rsidRPr="002009FE">
        <w:rPr>
          <w:rFonts w:cs="宋体" w:hint="eastAsia"/>
          <w:b/>
          <w:bCs/>
          <w:i/>
          <w:iCs/>
        </w:rPr>
        <w:t>分析：。</w:t>
      </w:r>
    </w:p>
    <w:p w:rsidR="005E601E" w:rsidRPr="00556743" w:rsidRDefault="005E601E" w:rsidP="00AD3452">
      <w:pPr>
        <w:pStyle w:val="a6"/>
        <w:numPr>
          <w:ilvl w:val="3"/>
          <w:numId w:val="9"/>
        </w:numPr>
        <w:ind w:left="426" w:firstLineChars="0"/>
        <w:outlineLvl w:val="1"/>
        <w:rPr>
          <w:b/>
        </w:rPr>
      </w:pPr>
      <w:r w:rsidRPr="00556743">
        <w:rPr>
          <w:rFonts w:hint="eastAsia"/>
          <w:b/>
        </w:rPr>
        <w:t>北京现代全新一代索纳塔</w:t>
      </w:r>
    </w:p>
    <w:tbl>
      <w:tblPr>
        <w:tblW w:w="0" w:type="auto"/>
        <w:tblCellSpacing w:w="15" w:type="dxa"/>
        <w:tblCellMar>
          <w:top w:w="15" w:type="dxa"/>
          <w:left w:w="15" w:type="dxa"/>
          <w:bottom w:w="15" w:type="dxa"/>
          <w:right w:w="15" w:type="dxa"/>
        </w:tblCellMar>
        <w:tblLook w:val="04A0"/>
      </w:tblPr>
      <w:tblGrid>
        <w:gridCol w:w="5476"/>
        <w:gridCol w:w="81"/>
      </w:tblGrid>
      <w:tr w:rsidR="005E601E" w:rsidRPr="002601A6" w:rsidTr="00BE3D91">
        <w:trPr>
          <w:tblCellSpacing w:w="15" w:type="dxa"/>
        </w:trPr>
        <w:tc>
          <w:tcPr>
            <w:tcW w:w="0" w:type="auto"/>
            <w:tcBorders>
              <w:top w:val="nil"/>
              <w:left w:val="nil"/>
              <w:bottom w:val="nil"/>
              <w:right w:val="nil"/>
            </w:tcBorders>
            <w:hideMark/>
          </w:tcPr>
          <w:p w:rsidR="005E601E" w:rsidRPr="002601A6" w:rsidRDefault="005E601E" w:rsidP="00BE3D91">
            <w:pPr>
              <w:widowControl/>
              <w:jc w:val="left"/>
              <w:rPr>
                <w:rFonts w:ascii="微软雅黑" w:eastAsia="微软雅黑" w:hAnsi="微软雅黑" w:cs="宋体"/>
                <w:color w:val="000000"/>
                <w:kern w:val="0"/>
                <w:sz w:val="27"/>
                <w:szCs w:val="27"/>
              </w:rPr>
            </w:pPr>
            <w:r w:rsidRPr="002601A6">
              <w:rPr>
                <w:rFonts w:ascii="微软雅黑" w:eastAsia="微软雅黑" w:hAnsi="微软雅黑" w:cs="宋体"/>
                <w:noProof/>
                <w:color w:val="000000"/>
                <w:kern w:val="0"/>
                <w:sz w:val="27"/>
                <w:szCs w:val="27"/>
              </w:rPr>
              <w:drawing>
                <wp:inline distT="0" distB="0" distL="0" distR="0">
                  <wp:extent cx="3426846" cy="1800000"/>
                  <wp:effectExtent l="0" t="0" r="2540" b="0"/>
                  <wp:docPr id="14" name="图片 14" descr="http://58.246.65.10:8231/UploadFile/202001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20011702.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26846" cy="1800000"/>
                          </a:xfrm>
                          <a:prstGeom prst="rect">
                            <a:avLst/>
                          </a:prstGeom>
                          <a:noFill/>
                          <a:ln>
                            <a:noFill/>
                          </a:ln>
                        </pic:spPr>
                      </pic:pic>
                    </a:graphicData>
                  </a:graphic>
                </wp:inline>
              </w:drawing>
            </w:r>
          </w:p>
        </w:tc>
        <w:tc>
          <w:tcPr>
            <w:tcW w:w="0" w:type="auto"/>
            <w:tcBorders>
              <w:top w:val="nil"/>
              <w:left w:val="nil"/>
              <w:bottom w:val="nil"/>
              <w:right w:val="nil"/>
            </w:tcBorders>
            <w:hideMark/>
          </w:tcPr>
          <w:p w:rsidR="005E601E" w:rsidRPr="002601A6" w:rsidRDefault="005E601E" w:rsidP="00BE3D91">
            <w:pPr>
              <w:widowControl/>
              <w:jc w:val="left"/>
              <w:rPr>
                <w:rFonts w:ascii="微软雅黑" w:eastAsia="微软雅黑" w:hAnsi="微软雅黑" w:cs="宋体"/>
                <w:color w:val="000000"/>
                <w:kern w:val="0"/>
                <w:sz w:val="27"/>
                <w:szCs w:val="27"/>
              </w:rPr>
            </w:pPr>
          </w:p>
        </w:tc>
      </w:tr>
    </w:tbl>
    <w:p w:rsidR="005E601E" w:rsidRDefault="005E601E" w:rsidP="00AD3452">
      <w:r>
        <w:rPr>
          <w:rFonts w:hint="eastAsia"/>
        </w:rPr>
        <w:t>外观方面，新车采用“</w:t>
      </w:r>
      <w:r>
        <w:t>SensuousSportiness”设计语言，六边形前进气格栅，隐藏式LED日间行车灯，贯穿式尾灯。</w:t>
      </w:r>
    </w:p>
    <w:p w:rsidR="005E601E" w:rsidRDefault="005E601E" w:rsidP="00AD3452">
      <w:r>
        <w:rPr>
          <w:rFonts w:hint="eastAsia"/>
        </w:rPr>
        <w:t>内饰方面，新车采用四辐式多功能方向盘，类似翅膀形状的仪表盘，接近平行四边形的中控屏。</w:t>
      </w:r>
    </w:p>
    <w:p w:rsidR="005E601E" w:rsidRDefault="005E601E" w:rsidP="00AD3452">
      <w:r>
        <w:rPr>
          <w:rFonts w:hint="eastAsia"/>
        </w:rPr>
        <w:t>动力方面，新车将搭</w:t>
      </w:r>
      <w:r>
        <w:t>1.5T和2.0T发动机。</w:t>
      </w:r>
    </w:p>
    <w:p w:rsidR="005E601E" w:rsidRDefault="005E601E" w:rsidP="00AD3452">
      <w:pPr>
        <w:rPr>
          <w:rFonts w:cs="宋体"/>
          <w:b/>
          <w:bCs/>
          <w:i/>
          <w:iCs/>
        </w:rPr>
      </w:pPr>
      <w:r w:rsidRPr="002009FE">
        <w:rPr>
          <w:rFonts w:cs="宋体" w:hint="eastAsia"/>
          <w:b/>
          <w:bCs/>
          <w:i/>
          <w:iCs/>
        </w:rPr>
        <w:lastRenderedPageBreak/>
        <w:t>分析：。</w:t>
      </w:r>
    </w:p>
    <w:p w:rsidR="005E601E" w:rsidRPr="006329EA" w:rsidRDefault="005E601E" w:rsidP="00AD3452">
      <w:pPr>
        <w:pStyle w:val="a6"/>
        <w:numPr>
          <w:ilvl w:val="3"/>
          <w:numId w:val="9"/>
        </w:numPr>
        <w:ind w:left="426" w:firstLineChars="0"/>
        <w:outlineLvl w:val="1"/>
        <w:rPr>
          <w:b/>
        </w:rPr>
      </w:pPr>
      <w:r w:rsidRPr="006329EA">
        <w:rPr>
          <w:rFonts w:hint="eastAsia"/>
          <w:b/>
        </w:rPr>
        <w:t>本田思域两厢版</w:t>
      </w:r>
    </w:p>
    <w:p w:rsidR="005E601E" w:rsidRDefault="005E601E" w:rsidP="00AD3452">
      <w:r>
        <w:rPr>
          <w:noProof/>
          <w:color w:val="000000"/>
        </w:rPr>
        <w:drawing>
          <wp:inline distT="0" distB="0" distL="0" distR="0">
            <wp:extent cx="2880000" cy="1800000"/>
            <wp:effectExtent l="0" t="0" r="0" b="0"/>
            <wp:docPr id="18" name="图片 18" descr="http://dss.way-s.cn/news/net_images/sina/193a790588fc80529f08fc51d6b3464043054e6f/2eeed1f96ffb57c44172be2243571ed4f388d9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sina/193a790588fc80529f08fc51d6b3464043054e6f/2eeed1f96ffb57c44172be2243571ed4f388d98b.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0000" cy="1800000"/>
                    </a:xfrm>
                    <a:prstGeom prst="rect">
                      <a:avLst/>
                    </a:prstGeom>
                    <a:noFill/>
                    <a:ln>
                      <a:noFill/>
                    </a:ln>
                  </pic:spPr>
                </pic:pic>
              </a:graphicData>
            </a:graphic>
          </wp:inline>
        </w:drawing>
      </w:r>
    </w:p>
    <w:p w:rsidR="005E601E" w:rsidRDefault="005E601E" w:rsidP="00AD3452">
      <w:r>
        <w:rPr>
          <w:rFonts w:hint="eastAsia"/>
        </w:rPr>
        <w:t>该车会在</w:t>
      </w:r>
      <w:r>
        <w:t>4月北京车展中首发，今年中旬上市。思域两厢版与三厢版在设计上差异不大，但前脸加入熏黑前格栅，两侧进气口面积更大，黑色套件的加入让本就运动的思域更加激进。侧身线条动感，并配有红色卡钳，整体非常贴近思域TypeR的造型。尾部方面，两厢和三厢版本就有了较大差异，C柱之后掀背设计配上贯穿式回旋镖尾灯组，让整车看上去更加干练。动力方面，新车大概率会沿用三厢版的1.5T发动机，最大功率130kW，峰值扭矩220N.m（手动版226N.m），传动系</w:t>
      </w:r>
      <w:r>
        <w:rPr>
          <w:rFonts w:hint="eastAsia"/>
        </w:rPr>
        <w:t>统匹配</w:t>
      </w:r>
      <w:r>
        <w:t>6MT或CVT变速箱。</w:t>
      </w:r>
    </w:p>
    <w:p w:rsidR="005E601E" w:rsidRDefault="005E601E" w:rsidP="00AD3452">
      <w:pPr>
        <w:rPr>
          <w:rFonts w:cs="宋体"/>
          <w:b/>
          <w:bCs/>
          <w:i/>
          <w:iCs/>
        </w:rPr>
      </w:pPr>
      <w:r w:rsidRPr="002009FE">
        <w:rPr>
          <w:rFonts w:cs="宋体" w:hint="eastAsia"/>
          <w:b/>
          <w:bCs/>
          <w:i/>
          <w:iCs/>
        </w:rPr>
        <w:t>分析：。</w:t>
      </w:r>
    </w:p>
    <w:p w:rsidR="005E601E" w:rsidRPr="001448A1" w:rsidRDefault="005E601E" w:rsidP="00AD3452">
      <w:pPr>
        <w:pStyle w:val="a6"/>
        <w:numPr>
          <w:ilvl w:val="3"/>
          <w:numId w:val="9"/>
        </w:numPr>
        <w:ind w:left="426" w:firstLineChars="0"/>
        <w:outlineLvl w:val="1"/>
        <w:rPr>
          <w:b/>
        </w:rPr>
      </w:pPr>
      <w:r w:rsidRPr="001448A1">
        <w:rPr>
          <w:rFonts w:hint="eastAsia"/>
          <w:b/>
        </w:rPr>
        <w:t>广汽本田凌派锐·混动</w:t>
      </w:r>
    </w:p>
    <w:tbl>
      <w:tblPr>
        <w:tblW w:w="0" w:type="auto"/>
        <w:tblCellSpacing w:w="15" w:type="dxa"/>
        <w:tblCellMar>
          <w:top w:w="15" w:type="dxa"/>
          <w:left w:w="15" w:type="dxa"/>
          <w:bottom w:w="15" w:type="dxa"/>
          <w:right w:w="15" w:type="dxa"/>
        </w:tblCellMar>
        <w:tblLook w:val="04A0"/>
      </w:tblPr>
      <w:tblGrid>
        <w:gridCol w:w="5337"/>
        <w:gridCol w:w="81"/>
      </w:tblGrid>
      <w:tr w:rsidR="005E601E" w:rsidRPr="00353FE3" w:rsidTr="00BE3D91">
        <w:trPr>
          <w:tblCellSpacing w:w="15" w:type="dxa"/>
        </w:trPr>
        <w:tc>
          <w:tcPr>
            <w:tcW w:w="0" w:type="auto"/>
            <w:tcBorders>
              <w:top w:val="nil"/>
              <w:left w:val="nil"/>
              <w:bottom w:val="nil"/>
              <w:right w:val="nil"/>
            </w:tcBorders>
            <w:hideMark/>
          </w:tcPr>
          <w:p w:rsidR="005E601E" w:rsidRPr="00353FE3" w:rsidRDefault="005E601E" w:rsidP="00BE3D91">
            <w:pPr>
              <w:widowControl/>
              <w:jc w:val="left"/>
              <w:rPr>
                <w:rFonts w:ascii="微软雅黑" w:eastAsia="微软雅黑" w:hAnsi="微软雅黑" w:cs="宋体"/>
                <w:color w:val="000000"/>
                <w:kern w:val="0"/>
                <w:sz w:val="27"/>
                <w:szCs w:val="27"/>
              </w:rPr>
            </w:pPr>
            <w:r w:rsidRPr="00353FE3">
              <w:rPr>
                <w:rFonts w:ascii="微软雅黑" w:eastAsia="微软雅黑" w:hAnsi="微软雅黑" w:cs="宋体"/>
                <w:noProof/>
                <w:color w:val="000000"/>
                <w:kern w:val="0"/>
                <w:sz w:val="27"/>
                <w:szCs w:val="27"/>
              </w:rPr>
              <w:drawing>
                <wp:inline distT="0" distB="0" distL="0" distR="0">
                  <wp:extent cx="3341124" cy="1800000"/>
                  <wp:effectExtent l="0" t="0" r="0" b="0"/>
                  <wp:docPr id="17" name="图片 17" descr="http://58.246.65.10:8231/UploadFile/202001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11302.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41124" cy="1800000"/>
                          </a:xfrm>
                          <a:prstGeom prst="rect">
                            <a:avLst/>
                          </a:prstGeom>
                          <a:noFill/>
                          <a:ln>
                            <a:noFill/>
                          </a:ln>
                        </pic:spPr>
                      </pic:pic>
                    </a:graphicData>
                  </a:graphic>
                </wp:inline>
              </w:drawing>
            </w:r>
          </w:p>
        </w:tc>
        <w:tc>
          <w:tcPr>
            <w:tcW w:w="0" w:type="auto"/>
            <w:tcBorders>
              <w:top w:val="nil"/>
              <w:left w:val="nil"/>
              <w:bottom w:val="nil"/>
              <w:right w:val="nil"/>
            </w:tcBorders>
            <w:hideMark/>
          </w:tcPr>
          <w:p w:rsidR="005E601E" w:rsidRPr="00353FE3" w:rsidRDefault="005E601E" w:rsidP="00BE3D91">
            <w:pPr>
              <w:widowControl/>
              <w:jc w:val="left"/>
              <w:rPr>
                <w:rFonts w:ascii="微软雅黑" w:eastAsia="微软雅黑" w:hAnsi="微软雅黑" w:cs="宋体"/>
                <w:color w:val="000000"/>
                <w:kern w:val="0"/>
                <w:sz w:val="27"/>
                <w:szCs w:val="27"/>
              </w:rPr>
            </w:pPr>
          </w:p>
        </w:tc>
      </w:tr>
    </w:tbl>
    <w:p w:rsidR="005E601E" w:rsidRDefault="005E601E" w:rsidP="00AD3452">
      <w:r>
        <w:rPr>
          <w:rFonts w:hint="eastAsia"/>
        </w:rPr>
        <w:t>外观方面，新车采用大嘴式前进气格栅设计，羽翼式前大灯组，车侧及车尾“</w:t>
      </w:r>
      <w:r>
        <w:t>Hybrid”字样标识。</w:t>
      </w:r>
    </w:p>
    <w:p w:rsidR="005E601E" w:rsidRDefault="005E601E" w:rsidP="00AD3452">
      <w:r>
        <w:rPr>
          <w:rFonts w:hint="eastAsia"/>
        </w:rPr>
        <w:lastRenderedPageBreak/>
        <w:t>动力方面，新车将搭载由</w:t>
      </w:r>
      <w:r>
        <w:t>1.5L发动机和电动机组成的插电混动系统。</w:t>
      </w:r>
    </w:p>
    <w:p w:rsidR="005E601E" w:rsidRDefault="005E601E" w:rsidP="00AD3452">
      <w:pPr>
        <w:rPr>
          <w:rFonts w:cs="宋体"/>
          <w:b/>
          <w:bCs/>
          <w:i/>
          <w:iCs/>
        </w:rPr>
      </w:pPr>
      <w:r w:rsidRPr="002009FE">
        <w:rPr>
          <w:rFonts w:cs="宋体" w:hint="eastAsia"/>
          <w:b/>
          <w:bCs/>
          <w:i/>
          <w:iCs/>
        </w:rPr>
        <w:t>分析：。</w:t>
      </w:r>
    </w:p>
    <w:p w:rsidR="005E601E" w:rsidRPr="00D97A08" w:rsidRDefault="005E601E" w:rsidP="00AD3452">
      <w:pPr>
        <w:pStyle w:val="a6"/>
        <w:numPr>
          <w:ilvl w:val="3"/>
          <w:numId w:val="9"/>
        </w:numPr>
        <w:ind w:left="426" w:firstLineChars="0"/>
        <w:outlineLvl w:val="1"/>
        <w:rPr>
          <w:b/>
        </w:rPr>
      </w:pPr>
      <w:r w:rsidRPr="00D97A08">
        <w:rPr>
          <w:b/>
        </w:rPr>
        <w:t>吉利全新SUV</w:t>
      </w:r>
    </w:p>
    <w:p w:rsidR="005E601E" w:rsidRDefault="005E601E" w:rsidP="00AD3452">
      <w:r>
        <w:rPr>
          <w:noProof/>
          <w:color w:val="000000"/>
        </w:rPr>
        <w:drawing>
          <wp:inline distT="0" distB="0" distL="0" distR="0">
            <wp:extent cx="2880000" cy="1800000"/>
            <wp:effectExtent l="0" t="0" r="0" b="0"/>
            <wp:docPr id="26" name="图片 26" descr="http://dss.way-s.cn/news/net_images/autohome/4553382e1e178e037ba6235572522844d5980123/d04dae3c5beab3f11b2f36e221f9487ad630f7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dss.way-s.cn/news/net_images/autohome/4553382e1e178e037ba6235572522844d5980123/d04dae3c5beab3f11b2f36e221f9487ad630f7e6.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0000" cy="1800000"/>
                    </a:xfrm>
                    <a:prstGeom prst="rect">
                      <a:avLst/>
                    </a:prstGeom>
                    <a:noFill/>
                    <a:ln>
                      <a:noFill/>
                    </a:ln>
                  </pic:spPr>
                </pic:pic>
              </a:graphicData>
            </a:graphic>
          </wp:inline>
        </w:drawing>
      </w:r>
    </w:p>
    <w:p w:rsidR="005E601E" w:rsidRDefault="005E601E" w:rsidP="00AD3452">
      <w:r>
        <w:rPr>
          <w:rFonts w:hint="eastAsia"/>
        </w:rPr>
        <w:t>从相关渠道获得了吉利全新</w:t>
      </w:r>
      <w:r>
        <w:t>SUV车型路试谍照。虽然该车采用了较为厚重的伪装车衣，但通过细节还是能够发现一些端倪，如新车采用了盾型格栅、双五辐轮圈造型等。此外，从车衣上标注的英文来判断，新车或将基于吉利CMA架构下打造而来。</w:t>
      </w:r>
    </w:p>
    <w:p w:rsidR="005E601E" w:rsidRPr="00D97A08" w:rsidRDefault="005E601E" w:rsidP="00AD3452">
      <w:pPr>
        <w:rPr>
          <w:rFonts w:cs="宋体"/>
          <w:b/>
          <w:bCs/>
          <w:i/>
          <w:iCs/>
        </w:rPr>
      </w:pPr>
      <w:r w:rsidRPr="002009FE">
        <w:rPr>
          <w:rFonts w:cs="宋体" w:hint="eastAsia"/>
          <w:b/>
          <w:bCs/>
          <w:i/>
          <w:iCs/>
        </w:rPr>
        <w:t>分析：。</w:t>
      </w:r>
    </w:p>
    <w:p w:rsidR="005E601E" w:rsidRPr="00556743" w:rsidRDefault="005E601E" w:rsidP="00AD3452">
      <w:pPr>
        <w:pStyle w:val="a6"/>
        <w:numPr>
          <w:ilvl w:val="3"/>
          <w:numId w:val="9"/>
        </w:numPr>
        <w:ind w:left="426" w:firstLineChars="0"/>
        <w:outlineLvl w:val="1"/>
        <w:rPr>
          <w:b/>
        </w:rPr>
      </w:pPr>
      <w:r w:rsidRPr="00556743">
        <w:rPr>
          <w:rFonts w:hint="eastAsia"/>
          <w:b/>
        </w:rPr>
        <w:t>几何</w:t>
      </w:r>
      <w:r w:rsidRPr="00556743">
        <w:rPr>
          <w:b/>
        </w:rPr>
        <w:t>C将于二季度上市</w:t>
      </w:r>
    </w:p>
    <w:tbl>
      <w:tblPr>
        <w:tblW w:w="0" w:type="auto"/>
        <w:tblCellSpacing w:w="15" w:type="dxa"/>
        <w:tblCellMar>
          <w:top w:w="15" w:type="dxa"/>
          <w:left w:w="15" w:type="dxa"/>
          <w:bottom w:w="15" w:type="dxa"/>
          <w:right w:w="15" w:type="dxa"/>
        </w:tblCellMar>
        <w:tblLook w:val="04A0"/>
      </w:tblPr>
      <w:tblGrid>
        <w:gridCol w:w="5326"/>
        <w:gridCol w:w="81"/>
      </w:tblGrid>
      <w:tr w:rsidR="005E601E" w:rsidRPr="002601A6" w:rsidTr="00BE3D91">
        <w:trPr>
          <w:tblCellSpacing w:w="15" w:type="dxa"/>
        </w:trPr>
        <w:tc>
          <w:tcPr>
            <w:tcW w:w="0" w:type="auto"/>
            <w:tcBorders>
              <w:top w:val="nil"/>
              <w:left w:val="nil"/>
              <w:bottom w:val="nil"/>
              <w:right w:val="nil"/>
            </w:tcBorders>
            <w:hideMark/>
          </w:tcPr>
          <w:p w:rsidR="005E601E" w:rsidRPr="002601A6" w:rsidRDefault="005E601E" w:rsidP="00BE3D91">
            <w:pPr>
              <w:widowControl/>
              <w:jc w:val="left"/>
              <w:rPr>
                <w:rFonts w:ascii="微软雅黑" w:eastAsia="微软雅黑" w:hAnsi="微软雅黑" w:cs="宋体"/>
                <w:color w:val="000000"/>
                <w:kern w:val="0"/>
                <w:sz w:val="27"/>
                <w:szCs w:val="27"/>
              </w:rPr>
            </w:pPr>
            <w:r w:rsidRPr="002601A6">
              <w:rPr>
                <w:rFonts w:ascii="微软雅黑" w:eastAsia="微软雅黑" w:hAnsi="微软雅黑" w:cs="宋体"/>
                <w:noProof/>
                <w:color w:val="000000"/>
                <w:kern w:val="0"/>
                <w:sz w:val="27"/>
                <w:szCs w:val="27"/>
              </w:rPr>
              <w:drawing>
                <wp:inline distT="0" distB="0" distL="0" distR="0">
                  <wp:extent cx="3326174" cy="1800000"/>
                  <wp:effectExtent l="0" t="0" r="7620" b="0"/>
                  <wp:docPr id="16" name="图片 16" descr="http://58.246.65.10:8231/UploadFile/202001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20011701.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26174" cy="1800000"/>
                          </a:xfrm>
                          <a:prstGeom prst="rect">
                            <a:avLst/>
                          </a:prstGeom>
                          <a:noFill/>
                          <a:ln>
                            <a:noFill/>
                          </a:ln>
                        </pic:spPr>
                      </pic:pic>
                    </a:graphicData>
                  </a:graphic>
                </wp:inline>
              </w:drawing>
            </w:r>
          </w:p>
        </w:tc>
        <w:tc>
          <w:tcPr>
            <w:tcW w:w="0" w:type="auto"/>
            <w:tcBorders>
              <w:top w:val="nil"/>
              <w:left w:val="nil"/>
              <w:bottom w:val="nil"/>
              <w:right w:val="nil"/>
            </w:tcBorders>
            <w:hideMark/>
          </w:tcPr>
          <w:p w:rsidR="005E601E" w:rsidRPr="002601A6" w:rsidRDefault="005E601E" w:rsidP="00BE3D91">
            <w:pPr>
              <w:widowControl/>
              <w:jc w:val="left"/>
              <w:rPr>
                <w:rFonts w:ascii="微软雅黑" w:eastAsia="微软雅黑" w:hAnsi="微软雅黑" w:cs="宋体"/>
                <w:color w:val="000000"/>
                <w:kern w:val="0"/>
                <w:sz w:val="27"/>
                <w:szCs w:val="27"/>
              </w:rPr>
            </w:pPr>
          </w:p>
        </w:tc>
      </w:tr>
    </w:tbl>
    <w:p w:rsidR="005E601E" w:rsidRDefault="005E601E" w:rsidP="00AD3452">
      <w:r>
        <w:rPr>
          <w:rFonts w:hint="eastAsia"/>
        </w:rPr>
        <w:t>外观方面，新车采用几何汽车全新的设计风格，整体造型与帝豪</w:t>
      </w:r>
      <w:r>
        <w:t>GSe类似，悬浮式车顶。</w:t>
      </w:r>
    </w:p>
    <w:p w:rsidR="005E601E" w:rsidRDefault="005E601E" w:rsidP="00AD3452">
      <w:r>
        <w:rPr>
          <w:rFonts w:hint="eastAsia"/>
        </w:rPr>
        <w:t>配置方面，新车可选配天窗、雷达、后雨刮、前摄像头、三角窗、行李架等。</w:t>
      </w:r>
    </w:p>
    <w:p w:rsidR="005E601E" w:rsidRDefault="005E601E" w:rsidP="00AD3452">
      <w:r>
        <w:rPr>
          <w:rFonts w:hint="eastAsia"/>
        </w:rPr>
        <w:t>动力方面，新车将搭载电动机。</w:t>
      </w:r>
    </w:p>
    <w:p w:rsidR="005E601E" w:rsidRDefault="005E601E" w:rsidP="00AD3452">
      <w:pPr>
        <w:rPr>
          <w:rFonts w:cs="宋体"/>
          <w:b/>
          <w:bCs/>
          <w:i/>
          <w:iCs/>
        </w:rPr>
      </w:pPr>
      <w:r w:rsidRPr="002009FE">
        <w:rPr>
          <w:rFonts w:cs="宋体" w:hint="eastAsia"/>
          <w:b/>
          <w:bCs/>
          <w:i/>
          <w:iCs/>
        </w:rPr>
        <w:t>分析：。</w:t>
      </w:r>
    </w:p>
    <w:p w:rsidR="005E601E" w:rsidRPr="00E52E89" w:rsidRDefault="005E601E" w:rsidP="00AD3452">
      <w:pPr>
        <w:pStyle w:val="a6"/>
        <w:numPr>
          <w:ilvl w:val="3"/>
          <w:numId w:val="9"/>
        </w:numPr>
        <w:ind w:left="426" w:firstLineChars="0"/>
        <w:outlineLvl w:val="1"/>
        <w:rPr>
          <w:b/>
        </w:rPr>
      </w:pPr>
      <w:r w:rsidRPr="00E52E89">
        <w:rPr>
          <w:rFonts w:hint="eastAsia"/>
          <w:b/>
        </w:rPr>
        <w:lastRenderedPageBreak/>
        <w:t>捷达</w:t>
      </w:r>
      <w:r w:rsidRPr="00E52E89">
        <w:rPr>
          <w:b/>
        </w:rPr>
        <w:t>VS7将于2020年一季度上市</w:t>
      </w:r>
    </w:p>
    <w:tbl>
      <w:tblPr>
        <w:tblW w:w="0" w:type="auto"/>
        <w:tblCellSpacing w:w="15" w:type="dxa"/>
        <w:tblCellMar>
          <w:top w:w="15" w:type="dxa"/>
          <w:left w:w="15" w:type="dxa"/>
          <w:bottom w:w="15" w:type="dxa"/>
          <w:right w:w="15" w:type="dxa"/>
        </w:tblCellMar>
        <w:tblLook w:val="04A0"/>
      </w:tblPr>
      <w:tblGrid>
        <w:gridCol w:w="5266"/>
        <w:gridCol w:w="81"/>
      </w:tblGrid>
      <w:tr w:rsidR="005E601E" w:rsidRPr="003D3713" w:rsidTr="00BE3D91">
        <w:trPr>
          <w:tblCellSpacing w:w="15" w:type="dxa"/>
        </w:trPr>
        <w:tc>
          <w:tcPr>
            <w:tcW w:w="0" w:type="auto"/>
            <w:tcBorders>
              <w:top w:val="nil"/>
              <w:left w:val="nil"/>
              <w:bottom w:val="nil"/>
              <w:right w:val="nil"/>
            </w:tcBorders>
            <w:hideMark/>
          </w:tcPr>
          <w:p w:rsidR="005E601E" w:rsidRPr="003D3713" w:rsidRDefault="005E601E" w:rsidP="00BE3D91">
            <w:pPr>
              <w:widowControl/>
              <w:jc w:val="left"/>
              <w:rPr>
                <w:rFonts w:ascii="微软雅黑" w:eastAsia="微软雅黑" w:hAnsi="微软雅黑" w:cs="宋体"/>
                <w:color w:val="000000"/>
                <w:kern w:val="0"/>
                <w:sz w:val="27"/>
                <w:szCs w:val="27"/>
              </w:rPr>
            </w:pPr>
            <w:r w:rsidRPr="003D3713">
              <w:rPr>
                <w:rFonts w:ascii="微软雅黑" w:eastAsia="微软雅黑" w:hAnsi="微软雅黑" w:cs="宋体"/>
                <w:noProof/>
                <w:color w:val="000000"/>
                <w:kern w:val="0"/>
                <w:sz w:val="27"/>
                <w:szCs w:val="27"/>
              </w:rPr>
              <w:drawing>
                <wp:inline distT="0" distB="0" distL="0" distR="0">
                  <wp:extent cx="3287425" cy="1800000"/>
                  <wp:effectExtent l="0" t="0" r="8255" b="0"/>
                  <wp:docPr id="31" name="图片 31" descr="http://58.246.65.10:8231/UploadFile/202001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0011603.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87425" cy="1800000"/>
                          </a:xfrm>
                          <a:prstGeom prst="rect">
                            <a:avLst/>
                          </a:prstGeom>
                          <a:noFill/>
                          <a:ln>
                            <a:noFill/>
                          </a:ln>
                        </pic:spPr>
                      </pic:pic>
                    </a:graphicData>
                  </a:graphic>
                </wp:inline>
              </w:drawing>
            </w:r>
          </w:p>
        </w:tc>
        <w:tc>
          <w:tcPr>
            <w:tcW w:w="0" w:type="auto"/>
            <w:tcBorders>
              <w:top w:val="nil"/>
              <w:left w:val="nil"/>
              <w:bottom w:val="nil"/>
              <w:right w:val="nil"/>
            </w:tcBorders>
            <w:hideMark/>
          </w:tcPr>
          <w:p w:rsidR="005E601E" w:rsidRPr="003D3713" w:rsidRDefault="005E601E" w:rsidP="00BE3D91">
            <w:pPr>
              <w:widowControl/>
              <w:jc w:val="left"/>
              <w:rPr>
                <w:rFonts w:ascii="微软雅黑" w:eastAsia="微软雅黑" w:hAnsi="微软雅黑" w:cs="宋体"/>
                <w:color w:val="000000"/>
                <w:kern w:val="0"/>
                <w:sz w:val="27"/>
                <w:szCs w:val="27"/>
              </w:rPr>
            </w:pPr>
          </w:p>
        </w:tc>
      </w:tr>
    </w:tbl>
    <w:p w:rsidR="005E601E" w:rsidRDefault="005E601E" w:rsidP="00AD3452">
      <w:r>
        <w:rPr>
          <w:rFonts w:hint="eastAsia"/>
        </w:rPr>
        <w:t>外观方面，新车采用捷达品牌的设计元素，多边形点阵式格栅加入镀铬点缀，两侧开眼角头灯组造型犀利。</w:t>
      </w:r>
    </w:p>
    <w:p w:rsidR="005E601E" w:rsidRDefault="005E601E" w:rsidP="00AD3452">
      <w:r>
        <w:rPr>
          <w:rFonts w:hint="eastAsia"/>
        </w:rPr>
        <w:t>内饰方面，新车采用大量平直线条，中控台略微向驾驶员一侧倾斜。</w:t>
      </w:r>
    </w:p>
    <w:p w:rsidR="005E601E" w:rsidRDefault="005E601E" w:rsidP="00AD3452">
      <w:r>
        <w:rPr>
          <w:rFonts w:hint="eastAsia"/>
        </w:rPr>
        <w:t>配置方面，新车将全系标配大尺寸全景天窗，后排空调出风口，电子手刹与自动驻车系统，多功能方向盘等。</w:t>
      </w:r>
    </w:p>
    <w:p w:rsidR="005E601E" w:rsidRDefault="005E601E" w:rsidP="00AD3452">
      <w:r>
        <w:rPr>
          <w:rFonts w:hint="eastAsia"/>
        </w:rPr>
        <w:t>动力方面，新车将搭载</w:t>
      </w:r>
      <w:r>
        <w:t>1.4T发动机。</w:t>
      </w:r>
    </w:p>
    <w:p w:rsidR="005E601E" w:rsidRDefault="005E601E" w:rsidP="00AD3452">
      <w:pPr>
        <w:rPr>
          <w:rFonts w:cs="宋体"/>
          <w:b/>
          <w:bCs/>
          <w:i/>
          <w:iCs/>
        </w:rPr>
      </w:pPr>
      <w:r w:rsidRPr="002009FE">
        <w:rPr>
          <w:rFonts w:cs="宋体" w:hint="eastAsia"/>
          <w:b/>
          <w:bCs/>
          <w:i/>
          <w:iCs/>
        </w:rPr>
        <w:t>分析：。</w:t>
      </w:r>
    </w:p>
    <w:p w:rsidR="005E601E" w:rsidRPr="00D97A08" w:rsidRDefault="005E601E" w:rsidP="00AD3452">
      <w:pPr>
        <w:pStyle w:val="a6"/>
        <w:numPr>
          <w:ilvl w:val="3"/>
          <w:numId w:val="9"/>
        </w:numPr>
        <w:ind w:left="426" w:firstLineChars="0"/>
        <w:outlineLvl w:val="1"/>
        <w:rPr>
          <w:b/>
        </w:rPr>
      </w:pPr>
      <w:r w:rsidRPr="00D97A08">
        <w:rPr>
          <w:b/>
        </w:rPr>
        <w:t>捷途X70Coupe</w:t>
      </w:r>
    </w:p>
    <w:p w:rsidR="005E601E" w:rsidRDefault="005E601E" w:rsidP="00AD3452">
      <w:r>
        <w:rPr>
          <w:noProof/>
          <w:color w:val="000000"/>
        </w:rPr>
        <w:drawing>
          <wp:inline distT="0" distB="0" distL="0" distR="0">
            <wp:extent cx="2880000" cy="1800000"/>
            <wp:effectExtent l="0" t="0" r="0" b="0"/>
            <wp:docPr id="2" name="图片 2" descr="http://dss.way-s.cn/news/net_images/txnews/171eeb679075bd170e80e0ab6982257aa4c4df07/990654eb830940ccce00a89cd41439ba7bf854ba.com/newsapp_bt/0/1120588681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dss.way-s.cn/news/net_images/txnews/171eeb679075bd170e80e0ab6982257aa4c4df07/990654eb830940ccce00a89cd41439ba7bf854ba.com/newsapp_bt/0/11205886819/64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0000" cy="1800000"/>
                    </a:xfrm>
                    <a:prstGeom prst="rect">
                      <a:avLst/>
                    </a:prstGeom>
                    <a:noFill/>
                    <a:ln>
                      <a:noFill/>
                    </a:ln>
                  </pic:spPr>
                </pic:pic>
              </a:graphicData>
            </a:graphic>
          </wp:inline>
        </w:drawing>
      </w:r>
    </w:p>
    <w:p w:rsidR="005E601E" w:rsidRDefault="005E601E" w:rsidP="00AD3452">
      <w:r>
        <w:rPr>
          <w:rFonts w:hint="eastAsia"/>
        </w:rPr>
        <w:t>捷途</w:t>
      </w:r>
      <w:r>
        <w:t>X70Coupe正式开启预售，新车推出了6款车型，预售价区间为9.10万-12.90万元。新车在延续捷途产品“徽城翘楚”设计语言的基础上，全新设计的外观更加时尚酷炫。点阵式进气格栅搭配熏黑式LED大灯以及一体式前保，运动感十足。动力方面，新车共推出</w:t>
      </w:r>
      <w:r>
        <w:lastRenderedPageBreak/>
        <w:t>1.5T+6MT/6DCT、1.6T+7DCT三种动力组合，其中1.6T车型采用奇瑞控股集团自主研发的第三代ACTECO系列1.6TGDI发动机，拥有145kW最大功率和290N·m峰值扭矩。</w:t>
      </w:r>
    </w:p>
    <w:p w:rsidR="005E601E" w:rsidRPr="00D97A08" w:rsidRDefault="005E601E" w:rsidP="00AD3452">
      <w:pPr>
        <w:rPr>
          <w:rFonts w:cs="宋体"/>
          <w:b/>
          <w:bCs/>
          <w:i/>
          <w:iCs/>
        </w:rPr>
      </w:pPr>
      <w:r w:rsidRPr="002009FE">
        <w:rPr>
          <w:rFonts w:cs="宋体" w:hint="eastAsia"/>
          <w:b/>
          <w:bCs/>
          <w:i/>
          <w:iCs/>
        </w:rPr>
        <w:t>分析：。</w:t>
      </w:r>
    </w:p>
    <w:p w:rsidR="005E601E" w:rsidRPr="00E52E89" w:rsidRDefault="005E601E" w:rsidP="00AD3452">
      <w:pPr>
        <w:pStyle w:val="a6"/>
        <w:numPr>
          <w:ilvl w:val="3"/>
          <w:numId w:val="9"/>
        </w:numPr>
        <w:ind w:left="426" w:firstLineChars="0"/>
        <w:outlineLvl w:val="1"/>
        <w:rPr>
          <w:b/>
        </w:rPr>
      </w:pPr>
      <w:r w:rsidRPr="00E52E89">
        <w:rPr>
          <w:rFonts w:hint="eastAsia"/>
          <w:b/>
        </w:rPr>
        <w:t>捷途</w:t>
      </w:r>
      <w:r w:rsidRPr="00E52E89">
        <w:rPr>
          <w:b/>
        </w:rPr>
        <w:t>X70Coupe</w:t>
      </w:r>
    </w:p>
    <w:tbl>
      <w:tblPr>
        <w:tblW w:w="0" w:type="auto"/>
        <w:tblCellSpacing w:w="15" w:type="dxa"/>
        <w:tblCellMar>
          <w:top w:w="15" w:type="dxa"/>
          <w:left w:w="15" w:type="dxa"/>
          <w:bottom w:w="15" w:type="dxa"/>
          <w:right w:w="15" w:type="dxa"/>
        </w:tblCellMar>
        <w:tblLook w:val="04A0"/>
      </w:tblPr>
      <w:tblGrid>
        <w:gridCol w:w="5476"/>
        <w:gridCol w:w="81"/>
      </w:tblGrid>
      <w:tr w:rsidR="005E601E" w:rsidRPr="003D3713" w:rsidTr="00BE3D91">
        <w:trPr>
          <w:tblCellSpacing w:w="15" w:type="dxa"/>
        </w:trPr>
        <w:tc>
          <w:tcPr>
            <w:tcW w:w="0" w:type="auto"/>
            <w:tcBorders>
              <w:top w:val="nil"/>
              <w:left w:val="nil"/>
              <w:bottom w:val="nil"/>
              <w:right w:val="nil"/>
            </w:tcBorders>
            <w:hideMark/>
          </w:tcPr>
          <w:p w:rsidR="005E601E" w:rsidRPr="003D3713" w:rsidRDefault="005E601E" w:rsidP="00BE3D91">
            <w:pPr>
              <w:widowControl/>
              <w:jc w:val="left"/>
              <w:rPr>
                <w:rFonts w:ascii="微软雅黑" w:eastAsia="微软雅黑" w:hAnsi="微软雅黑" w:cs="宋体"/>
                <w:color w:val="000000"/>
                <w:kern w:val="0"/>
                <w:sz w:val="27"/>
                <w:szCs w:val="27"/>
              </w:rPr>
            </w:pPr>
            <w:r w:rsidRPr="003D3713">
              <w:rPr>
                <w:rFonts w:ascii="微软雅黑" w:eastAsia="微软雅黑" w:hAnsi="微软雅黑" w:cs="宋体"/>
                <w:noProof/>
                <w:color w:val="000000"/>
                <w:kern w:val="0"/>
                <w:sz w:val="27"/>
                <w:szCs w:val="27"/>
              </w:rPr>
              <w:drawing>
                <wp:inline distT="0" distB="0" distL="0" distR="0">
                  <wp:extent cx="3426846" cy="1800000"/>
                  <wp:effectExtent l="0" t="0" r="2540" b="0"/>
                  <wp:docPr id="32" name="图片 32" descr="http://58.246.65.10:8231/UploadFile/202001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0011503.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26846" cy="1800000"/>
                          </a:xfrm>
                          <a:prstGeom prst="rect">
                            <a:avLst/>
                          </a:prstGeom>
                          <a:noFill/>
                          <a:ln>
                            <a:noFill/>
                          </a:ln>
                        </pic:spPr>
                      </pic:pic>
                    </a:graphicData>
                  </a:graphic>
                </wp:inline>
              </w:drawing>
            </w:r>
          </w:p>
        </w:tc>
        <w:tc>
          <w:tcPr>
            <w:tcW w:w="0" w:type="auto"/>
            <w:tcBorders>
              <w:top w:val="nil"/>
              <w:left w:val="nil"/>
              <w:bottom w:val="nil"/>
              <w:right w:val="nil"/>
            </w:tcBorders>
            <w:hideMark/>
          </w:tcPr>
          <w:p w:rsidR="005E601E" w:rsidRPr="003D3713" w:rsidRDefault="005E601E" w:rsidP="00BE3D91">
            <w:pPr>
              <w:widowControl/>
              <w:jc w:val="left"/>
              <w:rPr>
                <w:rFonts w:ascii="微软雅黑" w:eastAsia="微软雅黑" w:hAnsi="微软雅黑" w:cs="宋体"/>
                <w:color w:val="000000"/>
                <w:kern w:val="0"/>
                <w:sz w:val="27"/>
                <w:szCs w:val="27"/>
              </w:rPr>
            </w:pPr>
          </w:p>
        </w:tc>
      </w:tr>
    </w:tbl>
    <w:p w:rsidR="005E601E" w:rsidRDefault="005E601E" w:rsidP="00AD3452">
      <w:r>
        <w:rPr>
          <w:rFonts w:hint="eastAsia"/>
        </w:rPr>
        <w:t>外观方面，新车采用双色车身设计，六边形点阵式进气格栅，</w:t>
      </w:r>
      <w:r>
        <w:t>c字形雾灯，悬浮式尾翼。</w:t>
      </w:r>
    </w:p>
    <w:p w:rsidR="005E601E" w:rsidRDefault="005E601E" w:rsidP="00AD3452">
      <w:r>
        <w:rPr>
          <w:rFonts w:hint="eastAsia"/>
        </w:rPr>
        <w:t>内饰方面，新车采用红黑配色风格布局，嵌入式中控屏，三幅式多功能方向盘。</w:t>
      </w:r>
    </w:p>
    <w:p w:rsidR="005E601E" w:rsidRDefault="005E601E" w:rsidP="00AD3452">
      <w:r>
        <w:rPr>
          <w:rFonts w:hint="eastAsia"/>
        </w:rPr>
        <w:t>配置方面，新车配备电子手刹、全景天窗、全景环视等。</w:t>
      </w:r>
    </w:p>
    <w:p w:rsidR="005E601E" w:rsidRDefault="005E601E" w:rsidP="00AD3452">
      <w:r>
        <w:rPr>
          <w:rFonts w:hint="eastAsia"/>
        </w:rPr>
        <w:t>动力方面，新车将搭载</w:t>
      </w:r>
      <w:r>
        <w:t>1.5T和1.6T发动机。</w:t>
      </w:r>
    </w:p>
    <w:p w:rsidR="005E601E" w:rsidRPr="00E52E89" w:rsidRDefault="005E601E" w:rsidP="00AD3452">
      <w:pPr>
        <w:rPr>
          <w:rFonts w:cs="宋体"/>
          <w:b/>
          <w:bCs/>
          <w:i/>
          <w:iCs/>
        </w:rPr>
      </w:pPr>
      <w:r w:rsidRPr="002009FE">
        <w:rPr>
          <w:rFonts w:cs="宋体" w:hint="eastAsia"/>
          <w:b/>
          <w:bCs/>
          <w:i/>
          <w:iCs/>
        </w:rPr>
        <w:t>分析：。</w:t>
      </w:r>
    </w:p>
    <w:p w:rsidR="005E601E" w:rsidRPr="006329EA" w:rsidRDefault="005E601E" w:rsidP="00AD3452">
      <w:pPr>
        <w:pStyle w:val="a6"/>
        <w:numPr>
          <w:ilvl w:val="3"/>
          <w:numId w:val="9"/>
        </w:numPr>
        <w:ind w:left="426" w:firstLineChars="0"/>
        <w:outlineLvl w:val="1"/>
        <w:rPr>
          <w:b/>
        </w:rPr>
      </w:pPr>
      <w:r w:rsidRPr="006329EA">
        <w:rPr>
          <w:b/>
        </w:rPr>
        <w:t>荣威ei6MAX</w:t>
      </w:r>
    </w:p>
    <w:p w:rsidR="005E601E" w:rsidRPr="009D263E" w:rsidRDefault="005E601E" w:rsidP="00AD3452">
      <w:r>
        <w:rPr>
          <w:noProof/>
          <w:color w:val="000000"/>
        </w:rPr>
        <w:drawing>
          <wp:inline distT="0" distB="0" distL="0" distR="0">
            <wp:extent cx="2880000" cy="1800000"/>
            <wp:effectExtent l="0" t="0" r="0" b="0"/>
            <wp:docPr id="21" name="图片 21" descr="http://dss.way-s.cn/news/net_images/autohome/82a9023f76783fcc942d65396803717d1c6e3b34/f576fcd7e1a62539e2d3888edc7cfb2be8625db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dss.way-s.cn/news/net_images/autohome/82a9023f76783fcc942d65396803717d1c6e3b34/f576fcd7e1a62539e2d3888edc7cfb2be8625dbc.jpe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0000" cy="1800000"/>
                    </a:xfrm>
                    <a:prstGeom prst="rect">
                      <a:avLst/>
                    </a:prstGeom>
                    <a:noFill/>
                    <a:ln>
                      <a:noFill/>
                    </a:ln>
                  </pic:spPr>
                </pic:pic>
              </a:graphicData>
            </a:graphic>
          </wp:inline>
        </w:drawing>
      </w:r>
    </w:p>
    <w:p w:rsidR="005E601E" w:rsidRDefault="005E601E" w:rsidP="00AD3452">
      <w:r>
        <w:t>外观来看，新车前脸采用棱角分明的设计风格，中网依旧为荣威家族管用的横向设计，但两侧向内收窄，并与前大灯组融为一体。大灯组内部的LED日间行车灯呈现出“Y”字型，辨</w:t>
      </w:r>
      <w:r>
        <w:lastRenderedPageBreak/>
        <w:t>识度明显提升。与此同时，下方的雾灯区域设计十分凌厉，带来冲击感。动力方面，新车依旧搭载由1.5T涡轮增压发动机和电动机组成的插电式混合动力系统，其中发动机最大功率为169马力。</w:t>
      </w:r>
    </w:p>
    <w:p w:rsidR="005E601E" w:rsidRDefault="005E601E" w:rsidP="00AD3452">
      <w:pPr>
        <w:rPr>
          <w:rFonts w:cs="宋体"/>
          <w:b/>
          <w:bCs/>
          <w:i/>
          <w:iCs/>
        </w:rPr>
      </w:pPr>
      <w:r w:rsidRPr="002009FE">
        <w:rPr>
          <w:rFonts w:cs="宋体" w:hint="eastAsia"/>
          <w:b/>
          <w:bCs/>
          <w:i/>
          <w:iCs/>
        </w:rPr>
        <w:t>分析：。</w:t>
      </w:r>
    </w:p>
    <w:p w:rsidR="005E601E" w:rsidRPr="00E52E89" w:rsidRDefault="005E601E" w:rsidP="00AD3452">
      <w:pPr>
        <w:pStyle w:val="a6"/>
        <w:numPr>
          <w:ilvl w:val="3"/>
          <w:numId w:val="9"/>
        </w:numPr>
        <w:ind w:left="426" w:firstLineChars="0"/>
        <w:outlineLvl w:val="1"/>
        <w:rPr>
          <w:b/>
        </w:rPr>
      </w:pPr>
      <w:r w:rsidRPr="00E52E89">
        <w:rPr>
          <w:rFonts w:hint="eastAsia"/>
          <w:b/>
        </w:rPr>
        <w:t>上汽荣威</w:t>
      </w:r>
      <w:r w:rsidRPr="00E52E89">
        <w:rPr>
          <w:b/>
        </w:rPr>
        <w:t>Ei6</w:t>
      </w:r>
    </w:p>
    <w:tbl>
      <w:tblPr>
        <w:tblW w:w="0" w:type="auto"/>
        <w:tblCellSpacing w:w="15" w:type="dxa"/>
        <w:tblCellMar>
          <w:top w:w="15" w:type="dxa"/>
          <w:left w:w="15" w:type="dxa"/>
          <w:bottom w:w="15" w:type="dxa"/>
          <w:right w:w="15" w:type="dxa"/>
        </w:tblCellMar>
        <w:tblLook w:val="04A0"/>
      </w:tblPr>
      <w:tblGrid>
        <w:gridCol w:w="5476"/>
        <w:gridCol w:w="81"/>
      </w:tblGrid>
      <w:tr w:rsidR="005E601E" w:rsidRPr="003D3713" w:rsidTr="00BE3D91">
        <w:trPr>
          <w:tblCellSpacing w:w="15" w:type="dxa"/>
        </w:trPr>
        <w:tc>
          <w:tcPr>
            <w:tcW w:w="0" w:type="auto"/>
            <w:tcBorders>
              <w:top w:val="nil"/>
              <w:left w:val="nil"/>
              <w:bottom w:val="nil"/>
              <w:right w:val="nil"/>
            </w:tcBorders>
            <w:hideMark/>
          </w:tcPr>
          <w:p w:rsidR="005E601E" w:rsidRPr="003D3713" w:rsidRDefault="005E601E" w:rsidP="00BE3D91">
            <w:pPr>
              <w:widowControl/>
              <w:jc w:val="left"/>
              <w:rPr>
                <w:rFonts w:ascii="微软雅黑" w:eastAsia="微软雅黑" w:hAnsi="微软雅黑" w:cs="宋体"/>
                <w:color w:val="000000"/>
                <w:kern w:val="0"/>
                <w:sz w:val="27"/>
                <w:szCs w:val="27"/>
              </w:rPr>
            </w:pPr>
            <w:r w:rsidRPr="003D3713">
              <w:rPr>
                <w:rFonts w:ascii="微软雅黑" w:eastAsia="微软雅黑" w:hAnsi="微软雅黑" w:cs="宋体"/>
                <w:noProof/>
                <w:color w:val="000000"/>
                <w:kern w:val="0"/>
                <w:sz w:val="27"/>
                <w:szCs w:val="27"/>
              </w:rPr>
              <w:drawing>
                <wp:inline distT="0" distB="0" distL="0" distR="0">
                  <wp:extent cx="3426846" cy="1800000"/>
                  <wp:effectExtent l="0" t="0" r="2540" b="0"/>
                  <wp:docPr id="33" name="图片 33" descr="http://58.246.65.10:8231/UploadFile/202001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0011502.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26846" cy="1800000"/>
                          </a:xfrm>
                          <a:prstGeom prst="rect">
                            <a:avLst/>
                          </a:prstGeom>
                          <a:noFill/>
                          <a:ln>
                            <a:noFill/>
                          </a:ln>
                        </pic:spPr>
                      </pic:pic>
                    </a:graphicData>
                  </a:graphic>
                </wp:inline>
              </w:drawing>
            </w:r>
          </w:p>
        </w:tc>
        <w:tc>
          <w:tcPr>
            <w:tcW w:w="0" w:type="auto"/>
            <w:tcBorders>
              <w:top w:val="nil"/>
              <w:left w:val="nil"/>
              <w:bottom w:val="nil"/>
              <w:right w:val="nil"/>
            </w:tcBorders>
            <w:hideMark/>
          </w:tcPr>
          <w:p w:rsidR="005E601E" w:rsidRPr="003D3713" w:rsidRDefault="005E601E" w:rsidP="00BE3D91">
            <w:pPr>
              <w:widowControl/>
              <w:jc w:val="left"/>
              <w:rPr>
                <w:rFonts w:ascii="微软雅黑" w:eastAsia="微软雅黑" w:hAnsi="微软雅黑" w:cs="宋体"/>
                <w:color w:val="000000"/>
                <w:kern w:val="0"/>
                <w:sz w:val="27"/>
                <w:szCs w:val="27"/>
              </w:rPr>
            </w:pPr>
          </w:p>
        </w:tc>
      </w:tr>
    </w:tbl>
    <w:p w:rsidR="005E601E" w:rsidRDefault="005E601E" w:rsidP="00AD3452">
      <w:r>
        <w:rPr>
          <w:rFonts w:hint="eastAsia"/>
        </w:rPr>
        <w:t>外观方面，新车采用“集智设计”理念，封闭式前格栅，中央搭配“</w:t>
      </w:r>
      <w:r>
        <w:t>ROEWE”字样标识，贯穿式大灯组，小鸭尾尾部造型。</w:t>
      </w:r>
    </w:p>
    <w:p w:rsidR="005E601E" w:rsidRDefault="005E601E" w:rsidP="00AD3452">
      <w:r>
        <w:rPr>
          <w:rFonts w:hint="eastAsia"/>
        </w:rPr>
        <w:t>动力方面，新车将搭载电动机。</w:t>
      </w:r>
    </w:p>
    <w:p w:rsidR="005E601E" w:rsidRDefault="005E601E" w:rsidP="00AD3452">
      <w:pPr>
        <w:rPr>
          <w:rFonts w:cs="宋体"/>
          <w:b/>
          <w:bCs/>
          <w:i/>
          <w:iCs/>
        </w:rPr>
      </w:pPr>
      <w:r w:rsidRPr="002009FE">
        <w:rPr>
          <w:rFonts w:cs="宋体" w:hint="eastAsia"/>
          <w:b/>
          <w:bCs/>
          <w:i/>
          <w:iCs/>
        </w:rPr>
        <w:t>分析：。</w:t>
      </w:r>
    </w:p>
    <w:p w:rsidR="005E601E" w:rsidRPr="001448A1" w:rsidRDefault="005E601E" w:rsidP="00AD3452">
      <w:pPr>
        <w:pStyle w:val="a6"/>
        <w:numPr>
          <w:ilvl w:val="3"/>
          <w:numId w:val="9"/>
        </w:numPr>
        <w:ind w:left="426" w:firstLineChars="0"/>
        <w:outlineLvl w:val="1"/>
        <w:rPr>
          <w:b/>
        </w:rPr>
      </w:pPr>
      <w:r w:rsidRPr="001448A1">
        <w:rPr>
          <w:rFonts w:hint="eastAsia"/>
          <w:b/>
        </w:rPr>
        <w:t>新款传祺</w:t>
      </w:r>
      <w:r w:rsidRPr="001448A1">
        <w:rPr>
          <w:b/>
        </w:rPr>
        <w:t>GS4PHEV</w:t>
      </w:r>
    </w:p>
    <w:tbl>
      <w:tblPr>
        <w:tblW w:w="0" w:type="auto"/>
        <w:tblCellSpacing w:w="15" w:type="dxa"/>
        <w:tblCellMar>
          <w:top w:w="15" w:type="dxa"/>
          <w:left w:w="15" w:type="dxa"/>
          <w:bottom w:w="15" w:type="dxa"/>
          <w:right w:w="15" w:type="dxa"/>
        </w:tblCellMar>
        <w:tblLook w:val="04A0"/>
      </w:tblPr>
      <w:tblGrid>
        <w:gridCol w:w="5356"/>
        <w:gridCol w:w="81"/>
      </w:tblGrid>
      <w:tr w:rsidR="005E601E" w:rsidRPr="00353FE3" w:rsidTr="00BE3D91">
        <w:trPr>
          <w:tblCellSpacing w:w="15" w:type="dxa"/>
        </w:trPr>
        <w:tc>
          <w:tcPr>
            <w:tcW w:w="0" w:type="auto"/>
            <w:tcBorders>
              <w:top w:val="nil"/>
              <w:left w:val="nil"/>
              <w:bottom w:val="nil"/>
              <w:right w:val="nil"/>
            </w:tcBorders>
            <w:hideMark/>
          </w:tcPr>
          <w:p w:rsidR="005E601E" w:rsidRPr="00353FE3" w:rsidRDefault="005E601E" w:rsidP="00BE3D91">
            <w:pPr>
              <w:widowControl/>
              <w:jc w:val="left"/>
              <w:rPr>
                <w:rFonts w:ascii="微软雅黑" w:eastAsia="微软雅黑" w:hAnsi="微软雅黑" w:cs="宋体"/>
                <w:color w:val="000000"/>
                <w:kern w:val="0"/>
                <w:sz w:val="27"/>
                <w:szCs w:val="27"/>
              </w:rPr>
            </w:pPr>
            <w:r w:rsidRPr="00353FE3">
              <w:rPr>
                <w:rFonts w:ascii="微软雅黑" w:eastAsia="微软雅黑" w:hAnsi="微软雅黑" w:cs="宋体"/>
                <w:noProof/>
                <w:color w:val="000000"/>
                <w:kern w:val="0"/>
                <w:sz w:val="27"/>
                <w:szCs w:val="27"/>
              </w:rPr>
              <w:drawing>
                <wp:inline distT="0" distB="0" distL="0" distR="0">
                  <wp:extent cx="3349213" cy="1800000"/>
                  <wp:effectExtent l="0" t="0" r="3810" b="0"/>
                  <wp:docPr id="6" name="图片 6" descr="http://58.246.65.10:8231/UploadFile/202001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11301.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49213" cy="1800000"/>
                          </a:xfrm>
                          <a:prstGeom prst="rect">
                            <a:avLst/>
                          </a:prstGeom>
                          <a:noFill/>
                          <a:ln>
                            <a:noFill/>
                          </a:ln>
                        </pic:spPr>
                      </pic:pic>
                    </a:graphicData>
                  </a:graphic>
                </wp:inline>
              </w:drawing>
            </w:r>
          </w:p>
        </w:tc>
        <w:tc>
          <w:tcPr>
            <w:tcW w:w="0" w:type="auto"/>
            <w:tcBorders>
              <w:top w:val="nil"/>
              <w:left w:val="nil"/>
              <w:bottom w:val="nil"/>
              <w:right w:val="nil"/>
            </w:tcBorders>
            <w:hideMark/>
          </w:tcPr>
          <w:p w:rsidR="005E601E" w:rsidRPr="00353FE3" w:rsidRDefault="005E601E" w:rsidP="00BE3D91">
            <w:pPr>
              <w:widowControl/>
              <w:jc w:val="left"/>
              <w:rPr>
                <w:rFonts w:ascii="微软雅黑" w:eastAsia="微软雅黑" w:hAnsi="微软雅黑" w:cs="宋体"/>
                <w:color w:val="000000"/>
                <w:kern w:val="0"/>
                <w:sz w:val="27"/>
                <w:szCs w:val="27"/>
              </w:rPr>
            </w:pPr>
          </w:p>
        </w:tc>
      </w:tr>
    </w:tbl>
    <w:p w:rsidR="005E601E" w:rsidRDefault="005E601E" w:rsidP="00AD3452">
      <w:r>
        <w:rPr>
          <w:rFonts w:hint="eastAsia"/>
        </w:rPr>
        <w:t>外观方面，新车采用凌云翼</w:t>
      </w:r>
      <w:r>
        <w:t>3.0设计语言，双星巡航全LED大灯组，黑色进气格栅内部加入蓝色元素进行点缀，悬浮式车顶。</w:t>
      </w:r>
    </w:p>
    <w:p w:rsidR="005E601E" w:rsidRDefault="005E601E" w:rsidP="00AD3452">
      <w:r>
        <w:rPr>
          <w:rFonts w:hint="eastAsia"/>
        </w:rPr>
        <w:lastRenderedPageBreak/>
        <w:t>内饰方面，新车采用双</w:t>
      </w:r>
      <w:r>
        <w:t>12.3英寸贯穿屏。</w:t>
      </w:r>
    </w:p>
    <w:p w:rsidR="005E601E" w:rsidRDefault="005E601E" w:rsidP="00AD3452">
      <w:r>
        <w:rPr>
          <w:rFonts w:hint="eastAsia"/>
        </w:rPr>
        <w:t>动力方面，新车将搭载由</w:t>
      </w:r>
      <w:r>
        <w:t>1.5T发动机和电动机组成的插电混动系统。</w:t>
      </w:r>
    </w:p>
    <w:p w:rsidR="005E601E" w:rsidRDefault="005E601E" w:rsidP="00AD3452">
      <w:pPr>
        <w:rPr>
          <w:rFonts w:cs="宋体"/>
          <w:b/>
          <w:bCs/>
          <w:i/>
          <w:iCs/>
        </w:rPr>
      </w:pPr>
      <w:r w:rsidRPr="002009FE">
        <w:rPr>
          <w:rFonts w:cs="宋体" w:hint="eastAsia"/>
          <w:b/>
          <w:bCs/>
          <w:i/>
          <w:iCs/>
        </w:rPr>
        <w:t>分析：。</w:t>
      </w:r>
    </w:p>
    <w:p w:rsidR="005E601E" w:rsidRDefault="005E601E" w:rsidP="00AD3452">
      <w:pPr>
        <w:pStyle w:val="a6"/>
        <w:numPr>
          <w:ilvl w:val="3"/>
          <w:numId w:val="9"/>
        </w:numPr>
        <w:ind w:left="426" w:firstLineChars="0"/>
        <w:outlineLvl w:val="1"/>
      </w:pPr>
      <w:r w:rsidRPr="001448A1">
        <w:rPr>
          <w:rFonts w:hint="eastAsia"/>
          <w:b/>
        </w:rPr>
        <w:t>新款吉利豪越</w:t>
      </w:r>
    </w:p>
    <w:tbl>
      <w:tblPr>
        <w:tblW w:w="0" w:type="auto"/>
        <w:tblCellSpacing w:w="15" w:type="dxa"/>
        <w:tblCellMar>
          <w:top w:w="15" w:type="dxa"/>
          <w:left w:w="15" w:type="dxa"/>
          <w:bottom w:w="15" w:type="dxa"/>
          <w:right w:w="15" w:type="dxa"/>
        </w:tblCellMar>
        <w:tblLook w:val="04A0"/>
      </w:tblPr>
      <w:tblGrid>
        <w:gridCol w:w="5506"/>
        <w:gridCol w:w="81"/>
      </w:tblGrid>
      <w:tr w:rsidR="005E601E" w:rsidRPr="00353FE3" w:rsidTr="00BE3D91">
        <w:trPr>
          <w:tblCellSpacing w:w="15" w:type="dxa"/>
        </w:trPr>
        <w:tc>
          <w:tcPr>
            <w:tcW w:w="0" w:type="auto"/>
            <w:tcBorders>
              <w:top w:val="nil"/>
              <w:left w:val="nil"/>
              <w:bottom w:val="nil"/>
              <w:right w:val="nil"/>
            </w:tcBorders>
            <w:hideMark/>
          </w:tcPr>
          <w:p w:rsidR="005E601E" w:rsidRPr="00353FE3" w:rsidRDefault="005E601E" w:rsidP="00BE3D91">
            <w:pPr>
              <w:widowControl/>
              <w:jc w:val="left"/>
              <w:rPr>
                <w:rFonts w:ascii="微软雅黑" w:eastAsia="微软雅黑" w:hAnsi="微软雅黑" w:cs="宋体"/>
                <w:color w:val="000000"/>
                <w:kern w:val="0"/>
                <w:sz w:val="27"/>
                <w:szCs w:val="27"/>
              </w:rPr>
            </w:pPr>
            <w:r w:rsidRPr="00353FE3">
              <w:rPr>
                <w:rFonts w:ascii="微软雅黑" w:eastAsia="微软雅黑" w:hAnsi="微软雅黑" w:cs="宋体"/>
                <w:noProof/>
                <w:color w:val="000000"/>
                <w:kern w:val="0"/>
                <w:sz w:val="27"/>
                <w:szCs w:val="27"/>
              </w:rPr>
              <w:drawing>
                <wp:inline distT="0" distB="0" distL="0" distR="0">
                  <wp:extent cx="3442247" cy="1800000"/>
                  <wp:effectExtent l="0" t="0" r="6350" b="0"/>
                  <wp:docPr id="34" name="图片 34" descr="http://58.246.65.10:8231/UploadFile/202001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011303.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5E601E" w:rsidRPr="00353FE3" w:rsidRDefault="005E601E" w:rsidP="00BE3D91">
            <w:pPr>
              <w:widowControl/>
              <w:jc w:val="left"/>
              <w:rPr>
                <w:rFonts w:ascii="微软雅黑" w:eastAsia="微软雅黑" w:hAnsi="微软雅黑" w:cs="宋体"/>
                <w:color w:val="000000"/>
                <w:kern w:val="0"/>
                <w:sz w:val="27"/>
                <w:szCs w:val="27"/>
              </w:rPr>
            </w:pPr>
          </w:p>
        </w:tc>
      </w:tr>
    </w:tbl>
    <w:p w:rsidR="005E601E" w:rsidRDefault="005E601E" w:rsidP="00AD3452"/>
    <w:p w:rsidR="005E601E" w:rsidRDefault="005E601E" w:rsidP="00AD3452">
      <w:r>
        <w:rPr>
          <w:rFonts w:hint="eastAsia"/>
        </w:rPr>
        <w:t>外观方面，新车采用吉利家族式设计语言，星空回想式前进气格栅，悬浮式车顶。</w:t>
      </w:r>
    </w:p>
    <w:p w:rsidR="005E601E" w:rsidRDefault="005E601E" w:rsidP="00AD3452">
      <w:r>
        <w:rPr>
          <w:rFonts w:hint="eastAsia"/>
        </w:rPr>
        <w:t>配置方面，新车可选装</w:t>
      </w:r>
      <w:r>
        <w:t>LED流水转向后视镜、矩阵式前大灯、ACC+12雷达、全景天窗、前雾灯等配置。</w:t>
      </w:r>
    </w:p>
    <w:p w:rsidR="005E601E" w:rsidRDefault="005E601E" w:rsidP="00AD3452">
      <w:r>
        <w:rPr>
          <w:rFonts w:hint="eastAsia"/>
        </w:rPr>
        <w:t>动力方面，新车将搭载</w:t>
      </w:r>
      <w:r>
        <w:t>1.5T和1.8T发动机。</w:t>
      </w:r>
    </w:p>
    <w:p w:rsidR="005E601E" w:rsidRDefault="005E601E" w:rsidP="00AD3452">
      <w:pPr>
        <w:rPr>
          <w:rFonts w:cs="宋体"/>
          <w:b/>
          <w:bCs/>
          <w:i/>
          <w:iCs/>
        </w:rPr>
      </w:pPr>
      <w:r w:rsidRPr="002009FE">
        <w:rPr>
          <w:rFonts w:cs="宋体" w:hint="eastAsia"/>
          <w:b/>
          <w:bCs/>
          <w:i/>
          <w:iCs/>
        </w:rPr>
        <w:t>分析：。</w:t>
      </w:r>
    </w:p>
    <w:p w:rsidR="005E601E" w:rsidRPr="006329EA" w:rsidRDefault="005E601E" w:rsidP="00AD3452">
      <w:pPr>
        <w:pStyle w:val="a6"/>
        <w:numPr>
          <w:ilvl w:val="3"/>
          <w:numId w:val="9"/>
        </w:numPr>
        <w:ind w:left="426" w:firstLineChars="0"/>
        <w:outlineLvl w:val="1"/>
        <w:rPr>
          <w:b/>
        </w:rPr>
      </w:pPr>
      <w:r w:rsidRPr="006329EA">
        <w:rPr>
          <w:b/>
        </w:rPr>
        <w:t>雪佛兰开拓者</w:t>
      </w:r>
    </w:p>
    <w:p w:rsidR="005E601E" w:rsidRDefault="005E601E" w:rsidP="00AD3452">
      <w:bookmarkStart w:id="1" w:name="_GoBack"/>
      <w:r>
        <w:rPr>
          <w:noProof/>
          <w:color w:val="000000"/>
        </w:rPr>
        <w:drawing>
          <wp:inline distT="0" distB="0" distL="0" distR="0">
            <wp:extent cx="2880000" cy="1800000"/>
            <wp:effectExtent l="0" t="0" r="0" b="0"/>
            <wp:docPr id="35" name="图片 35" descr="http://dss.way-s.cn/news/net_images/txnews/e9ec4ffde845543ab9d1ba96976adf36947e115c/4bc3234f0e24c01653b5bda1f8070548cddb16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dss.way-s.cn/news/net_images/txnews/e9ec4ffde845543ab9d1ba96976adf36947e115c/4bc3234f0e24c01653b5bda1f8070548cddb160a.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0000" cy="1800000"/>
                    </a:xfrm>
                    <a:prstGeom prst="rect">
                      <a:avLst/>
                    </a:prstGeom>
                    <a:noFill/>
                    <a:ln>
                      <a:noFill/>
                    </a:ln>
                  </pic:spPr>
                </pic:pic>
              </a:graphicData>
            </a:graphic>
          </wp:inline>
        </w:drawing>
      </w:r>
      <w:bookmarkEnd w:id="1"/>
    </w:p>
    <w:p w:rsidR="005E601E" w:rsidRDefault="005E601E" w:rsidP="00AD3452">
      <w:r>
        <w:rPr>
          <w:rFonts w:hint="eastAsia"/>
        </w:rPr>
        <w:t>日前，从上汽通用雪佛兰官方了解到，开拓者将于</w:t>
      </w:r>
      <w:r>
        <w:t>3月初正式上市。外观方面，新车采用</w:t>
      </w:r>
      <w:r>
        <w:lastRenderedPageBreak/>
        <w:t>了最新家族式前脸设计，分体式前大灯和标志性的LED日行灯造型，使得新车整体看上去更加凌厉。动力方面，新车采用2.0T发动机，最大功率为241马力（177千瓦），峰值扭矩为350牛·米，传动系统匹配9速手自一体变速箱。</w:t>
      </w:r>
    </w:p>
    <w:p w:rsidR="005E601E" w:rsidRPr="006329EA" w:rsidRDefault="005E601E" w:rsidP="00AD3452">
      <w:pPr>
        <w:rPr>
          <w:rFonts w:cs="宋体"/>
          <w:b/>
          <w:bCs/>
          <w:i/>
          <w:iCs/>
        </w:rPr>
      </w:pPr>
      <w:r w:rsidRPr="002009FE">
        <w:rPr>
          <w:rFonts w:cs="宋体" w:hint="eastAsia"/>
          <w:b/>
          <w:bCs/>
          <w:i/>
          <w:iCs/>
        </w:rPr>
        <w:t>分析：。</w:t>
      </w:r>
    </w:p>
    <w:p w:rsidR="00AD3452" w:rsidRPr="00CD18D0" w:rsidRDefault="00AD3452" w:rsidP="00AD3452">
      <w:pPr>
        <w:pStyle w:val="a6"/>
        <w:numPr>
          <w:ilvl w:val="0"/>
          <w:numId w:val="4"/>
        </w:numPr>
        <w:ind w:firstLineChars="0"/>
        <w:outlineLvl w:val="0"/>
      </w:pPr>
      <w:r w:rsidRPr="002009FE">
        <w:rPr>
          <w:rFonts w:cs="宋体" w:hint="eastAsia"/>
          <w:b/>
          <w:bCs/>
          <w:sz w:val="22"/>
        </w:rPr>
        <w:t>企业信息跟踪</w:t>
      </w:r>
    </w:p>
    <w:p w:rsidR="002276F9" w:rsidRPr="001448A1" w:rsidRDefault="002276F9" w:rsidP="00AD3452">
      <w:pPr>
        <w:pStyle w:val="a6"/>
        <w:numPr>
          <w:ilvl w:val="0"/>
          <w:numId w:val="3"/>
        </w:numPr>
        <w:ind w:firstLineChars="0"/>
        <w:outlineLvl w:val="1"/>
        <w:rPr>
          <w:b/>
        </w:rPr>
      </w:pPr>
      <w:r w:rsidRPr="001448A1">
        <w:rPr>
          <w:b/>
        </w:rPr>
        <w:t>爱驰汽车U5</w:t>
      </w:r>
      <w:r w:rsidRPr="001448A1">
        <w:rPr>
          <w:rFonts w:hint="eastAsia"/>
          <w:b/>
        </w:rPr>
        <w:t>首批</w:t>
      </w:r>
      <w:r w:rsidRPr="001448A1">
        <w:rPr>
          <w:b/>
        </w:rPr>
        <w:t>20台，完成集中交付</w:t>
      </w:r>
    </w:p>
    <w:p w:rsidR="002276F9" w:rsidRDefault="002276F9" w:rsidP="00AD3452">
      <w:r>
        <w:t>爱驰汽车旗下首款量产车型爱驰U5完成首批集中交付，向沙钢集团交付20台，据悉这批车将作为2019年度沙钢集团劳动模范荣誉用车。</w:t>
      </w:r>
    </w:p>
    <w:p w:rsidR="002276F9" w:rsidRDefault="002276F9" w:rsidP="00AD3452">
      <w:pPr>
        <w:rPr>
          <w:rFonts w:cs="宋体"/>
          <w:b/>
          <w:bCs/>
          <w:i/>
          <w:iCs/>
        </w:rPr>
      </w:pPr>
      <w:r w:rsidRPr="002009FE">
        <w:rPr>
          <w:rFonts w:cs="宋体" w:hint="eastAsia"/>
          <w:b/>
          <w:bCs/>
          <w:i/>
          <w:iCs/>
        </w:rPr>
        <w:t>分析：。</w:t>
      </w:r>
    </w:p>
    <w:p w:rsidR="002276F9" w:rsidRPr="001448A1" w:rsidRDefault="002276F9" w:rsidP="00AD3452">
      <w:pPr>
        <w:pStyle w:val="a6"/>
        <w:numPr>
          <w:ilvl w:val="0"/>
          <w:numId w:val="3"/>
        </w:numPr>
        <w:ind w:firstLineChars="0"/>
        <w:outlineLvl w:val="1"/>
        <w:rPr>
          <w:b/>
        </w:rPr>
      </w:pPr>
      <w:r w:rsidRPr="001448A1">
        <w:rPr>
          <w:rFonts w:hint="eastAsia"/>
          <w:b/>
        </w:rPr>
        <w:t>奥迪到</w:t>
      </w:r>
      <w:r w:rsidRPr="001448A1">
        <w:rPr>
          <w:b/>
        </w:rPr>
        <w:t>2021年将推9款新能源车</w:t>
      </w:r>
    </w:p>
    <w:p w:rsidR="002276F9" w:rsidRDefault="002276F9" w:rsidP="00AD3452">
      <w:r>
        <w:t>在奥迪媒体年会期间，奥迪官方宣布到2021年将会在华推出9款新能源车型，其中近一半为纯电动车型，具体车型尚未公布。</w:t>
      </w:r>
    </w:p>
    <w:p w:rsidR="002276F9" w:rsidRDefault="002276F9" w:rsidP="00AD3452">
      <w:pPr>
        <w:rPr>
          <w:rFonts w:cs="宋体"/>
          <w:b/>
          <w:bCs/>
          <w:i/>
          <w:iCs/>
        </w:rPr>
      </w:pPr>
      <w:r w:rsidRPr="002009FE">
        <w:rPr>
          <w:rFonts w:cs="宋体" w:hint="eastAsia"/>
          <w:b/>
          <w:bCs/>
          <w:i/>
          <w:iCs/>
        </w:rPr>
        <w:t>分析：。</w:t>
      </w:r>
    </w:p>
    <w:p w:rsidR="002276F9" w:rsidRPr="001448A1" w:rsidRDefault="002276F9" w:rsidP="00AD3452">
      <w:pPr>
        <w:pStyle w:val="a6"/>
        <w:numPr>
          <w:ilvl w:val="0"/>
          <w:numId w:val="3"/>
        </w:numPr>
        <w:ind w:firstLineChars="0"/>
        <w:outlineLvl w:val="1"/>
        <w:rPr>
          <w:b/>
        </w:rPr>
      </w:pPr>
      <w:r w:rsidRPr="001448A1">
        <w:rPr>
          <w:rFonts w:hint="eastAsia"/>
          <w:b/>
        </w:rPr>
        <w:t>宝骏将推</w:t>
      </w:r>
      <w:r w:rsidRPr="001448A1">
        <w:rPr>
          <w:b/>
        </w:rPr>
        <w:t>6款全新车</w:t>
      </w:r>
    </w:p>
    <w:p w:rsidR="002276F9" w:rsidRDefault="002276F9" w:rsidP="00AD3452">
      <w:r>
        <w:t>今年宝骏将推出6款全新车，全面覆盖SUV、跨界车以及轿车板块。据悉，其中包括RS-7、RM-C以及E300。</w:t>
      </w:r>
    </w:p>
    <w:p w:rsidR="002276F9" w:rsidRDefault="002276F9" w:rsidP="00AD3452">
      <w:pPr>
        <w:rPr>
          <w:rFonts w:cs="宋体"/>
          <w:b/>
          <w:bCs/>
          <w:i/>
          <w:iCs/>
        </w:rPr>
      </w:pPr>
      <w:r w:rsidRPr="002009FE">
        <w:rPr>
          <w:rFonts w:cs="宋体" w:hint="eastAsia"/>
          <w:b/>
          <w:bCs/>
          <w:i/>
          <w:iCs/>
        </w:rPr>
        <w:t>分析：。</w:t>
      </w:r>
    </w:p>
    <w:p w:rsidR="002276F9" w:rsidRPr="00A5361D" w:rsidRDefault="002276F9" w:rsidP="00AD3452">
      <w:pPr>
        <w:pStyle w:val="a6"/>
        <w:numPr>
          <w:ilvl w:val="0"/>
          <w:numId w:val="3"/>
        </w:numPr>
        <w:ind w:firstLineChars="0"/>
        <w:outlineLvl w:val="1"/>
        <w:rPr>
          <w:b/>
        </w:rPr>
      </w:pPr>
      <w:r w:rsidRPr="00A5361D">
        <w:rPr>
          <w:b/>
        </w:rPr>
        <w:t>宝马2020年将推17款全新产品</w:t>
      </w:r>
    </w:p>
    <w:p w:rsidR="002276F9" w:rsidRDefault="002276F9" w:rsidP="00AD3452">
      <w:r w:rsidRPr="00EF0F5B">
        <w:rPr>
          <w:rFonts w:hint="eastAsia"/>
        </w:rPr>
        <w:t>宝马在“迎新春媒体沟通会”上公布了</w:t>
      </w:r>
      <w:r w:rsidRPr="00EF0F5B">
        <w:t>2019年中国市场销量情况以及未来规划，其中，宝马在华共销售了723680辆宝马和MINI汽车；未来车型规划中，宝马将在2020年推出17款全新产品，包含6款新能源车型，并将2020年定义为“新能源车之年”。</w:t>
      </w:r>
    </w:p>
    <w:p w:rsidR="002276F9" w:rsidRDefault="002276F9" w:rsidP="00AD3452">
      <w:pPr>
        <w:rPr>
          <w:rFonts w:cs="宋体"/>
          <w:b/>
          <w:bCs/>
          <w:i/>
          <w:iCs/>
        </w:rPr>
      </w:pPr>
      <w:r w:rsidRPr="002009FE">
        <w:rPr>
          <w:rFonts w:cs="宋体" w:hint="eastAsia"/>
          <w:b/>
          <w:bCs/>
          <w:i/>
          <w:iCs/>
        </w:rPr>
        <w:t>分析：。</w:t>
      </w:r>
    </w:p>
    <w:p w:rsidR="002276F9" w:rsidRPr="00A5361D" w:rsidRDefault="002276F9" w:rsidP="00AD3452">
      <w:pPr>
        <w:pStyle w:val="a6"/>
        <w:numPr>
          <w:ilvl w:val="0"/>
          <w:numId w:val="3"/>
        </w:numPr>
        <w:ind w:firstLineChars="0"/>
        <w:outlineLvl w:val="1"/>
        <w:rPr>
          <w:b/>
        </w:rPr>
      </w:pPr>
      <w:r w:rsidRPr="00A5361D">
        <w:rPr>
          <w:rFonts w:hint="eastAsia"/>
          <w:b/>
        </w:rPr>
        <w:lastRenderedPageBreak/>
        <w:t>宝马在华成立投资公司加大中国市场投入</w:t>
      </w:r>
    </w:p>
    <w:p w:rsidR="002276F9" w:rsidRDefault="002276F9" w:rsidP="00AD3452">
      <w:r>
        <w:t>2020年1月14日，宝马集团在北京举办的“迎新春媒体沟通会”上，宝马集团大中华区总裁兼首席执行官高乐表示，2020年，宝马集团将通过在北京注册成立的宝马（中国）投资有限公司加大对中国市场的投资，新的投资公司也将帮助改善宝马在华运营的协同能力和运行效率。</w:t>
      </w:r>
    </w:p>
    <w:p w:rsidR="002276F9" w:rsidRDefault="002276F9" w:rsidP="00AD3452">
      <w:pPr>
        <w:rPr>
          <w:rFonts w:cs="宋体"/>
          <w:b/>
          <w:bCs/>
          <w:i/>
          <w:iCs/>
        </w:rPr>
      </w:pPr>
      <w:r w:rsidRPr="002009FE">
        <w:rPr>
          <w:rFonts w:cs="宋体" w:hint="eastAsia"/>
          <w:b/>
          <w:bCs/>
          <w:i/>
          <w:iCs/>
        </w:rPr>
        <w:t>分析：。</w:t>
      </w:r>
    </w:p>
    <w:p w:rsidR="002276F9" w:rsidRPr="00D65A2B" w:rsidRDefault="002276F9" w:rsidP="00AD3452">
      <w:pPr>
        <w:pStyle w:val="a6"/>
        <w:numPr>
          <w:ilvl w:val="0"/>
          <w:numId w:val="3"/>
        </w:numPr>
        <w:ind w:firstLineChars="0"/>
        <w:outlineLvl w:val="1"/>
        <w:rPr>
          <w:b/>
        </w:rPr>
      </w:pPr>
      <w:r w:rsidRPr="00D65A2B">
        <w:rPr>
          <w:rFonts w:hint="eastAsia"/>
          <w:b/>
        </w:rPr>
        <w:t>北汽集团发布大北京战略</w:t>
      </w:r>
      <w:r w:rsidRPr="00D65A2B">
        <w:rPr>
          <w:b/>
        </w:rPr>
        <w:t>产销目标提升</w:t>
      </w:r>
    </w:p>
    <w:p w:rsidR="002276F9" w:rsidRDefault="002276F9" w:rsidP="00AD3452">
      <w:r>
        <w:rPr>
          <w:rFonts w:hint="eastAsia"/>
        </w:rPr>
        <w:t>北汽集团正式对外发布了最新的“大北京”品牌战略。这个战略的主要内容就是北汽集团旗下自主业务板块产销目标要在</w:t>
      </w:r>
      <w:r>
        <w:t>2025年实现50万辆，2030年达到100万辆。</w:t>
      </w:r>
    </w:p>
    <w:p w:rsidR="002276F9" w:rsidRDefault="002276F9" w:rsidP="00AD3452">
      <w:pPr>
        <w:rPr>
          <w:rFonts w:cs="宋体"/>
          <w:b/>
          <w:bCs/>
          <w:i/>
          <w:iCs/>
        </w:rPr>
      </w:pPr>
      <w:r w:rsidRPr="002009FE">
        <w:rPr>
          <w:rFonts w:cs="宋体" w:hint="eastAsia"/>
          <w:b/>
          <w:bCs/>
          <w:i/>
          <w:iCs/>
        </w:rPr>
        <w:t>分析：。</w:t>
      </w:r>
    </w:p>
    <w:p w:rsidR="002276F9" w:rsidRPr="006329EA" w:rsidRDefault="002276F9" w:rsidP="00AD3452">
      <w:pPr>
        <w:pStyle w:val="a6"/>
        <w:numPr>
          <w:ilvl w:val="0"/>
          <w:numId w:val="3"/>
        </w:numPr>
        <w:ind w:firstLineChars="0"/>
        <w:outlineLvl w:val="1"/>
        <w:rPr>
          <w:b/>
        </w:rPr>
      </w:pPr>
      <w:r w:rsidRPr="006329EA">
        <w:rPr>
          <w:b/>
        </w:rPr>
        <w:t>北汽新能源发布“2029计划”</w:t>
      </w:r>
      <w:r w:rsidRPr="006329EA">
        <w:rPr>
          <w:rFonts w:hint="eastAsia"/>
          <w:b/>
        </w:rPr>
        <w:t>谋定下一个十年</w:t>
      </w:r>
    </w:p>
    <w:p w:rsidR="002276F9" w:rsidRDefault="002276F9" w:rsidP="00AD3452">
      <w:r>
        <w:rPr>
          <w:rFonts w:hint="eastAsia"/>
        </w:rPr>
        <w:t>近日，“十进致·新出发”</w:t>
      </w:r>
      <w:r>
        <w:t>2020北汽新能源全球伙伴大会现场，北汽新能源党委副书记、总经理马仿列发布了北汽新能源“2029计划”，提出了“一个目标，两大路径，三大举措，四大体系”的路线图。</w:t>
      </w:r>
    </w:p>
    <w:p w:rsidR="002276F9" w:rsidRDefault="002276F9" w:rsidP="00AD3452">
      <w:pPr>
        <w:rPr>
          <w:rFonts w:cs="宋体"/>
          <w:b/>
          <w:bCs/>
          <w:i/>
          <w:iCs/>
        </w:rPr>
      </w:pPr>
      <w:r w:rsidRPr="002009FE">
        <w:rPr>
          <w:rFonts w:cs="宋体" w:hint="eastAsia"/>
          <w:b/>
          <w:bCs/>
          <w:i/>
          <w:iCs/>
        </w:rPr>
        <w:t>分析：。</w:t>
      </w:r>
    </w:p>
    <w:p w:rsidR="002276F9" w:rsidRPr="00612F3E" w:rsidRDefault="002276F9" w:rsidP="00AD3452">
      <w:pPr>
        <w:pStyle w:val="a6"/>
        <w:numPr>
          <w:ilvl w:val="0"/>
          <w:numId w:val="3"/>
        </w:numPr>
        <w:ind w:firstLineChars="0"/>
        <w:outlineLvl w:val="1"/>
        <w:rPr>
          <w:b/>
        </w:rPr>
      </w:pPr>
      <w:r w:rsidRPr="00612F3E">
        <w:rPr>
          <w:rFonts w:hint="eastAsia"/>
          <w:b/>
        </w:rPr>
        <w:t>奔驰国产</w:t>
      </w:r>
      <w:r w:rsidRPr="00612F3E">
        <w:rPr>
          <w:b/>
        </w:rPr>
        <w:t>smart共享领克平台</w:t>
      </w:r>
      <w:r w:rsidRPr="00612F3E">
        <w:rPr>
          <w:rFonts w:hint="eastAsia"/>
          <w:b/>
        </w:rPr>
        <w:t>推紧凑</w:t>
      </w:r>
      <w:r w:rsidRPr="00612F3E">
        <w:rPr>
          <w:b/>
        </w:rPr>
        <w:t>SUV等多款车</w:t>
      </w:r>
    </w:p>
    <w:p w:rsidR="002276F9" w:rsidRDefault="002276F9" w:rsidP="00AD3452">
      <w:r>
        <w:rPr>
          <w:rFonts w:hint="eastAsia"/>
        </w:rPr>
        <w:t>将于</w:t>
      </w:r>
      <w:r>
        <w:t>2022年上市的国产全新一代纯电动smart将由吉利控股全球研发中心负责工程研发，奔驰方面则负责设计，与此同时产品线还在现有基础上将扩充至紧凑级。</w:t>
      </w:r>
    </w:p>
    <w:p w:rsidR="002276F9" w:rsidRDefault="002276F9" w:rsidP="00AD3452">
      <w:pPr>
        <w:rPr>
          <w:rFonts w:cs="宋体"/>
          <w:b/>
          <w:bCs/>
          <w:i/>
          <w:iCs/>
        </w:rPr>
      </w:pPr>
      <w:r w:rsidRPr="002009FE">
        <w:rPr>
          <w:rFonts w:cs="宋体" w:hint="eastAsia"/>
          <w:b/>
          <w:bCs/>
          <w:i/>
          <w:iCs/>
        </w:rPr>
        <w:t>分析：。</w:t>
      </w:r>
    </w:p>
    <w:p w:rsidR="002276F9" w:rsidRPr="00E52E89" w:rsidRDefault="002276F9" w:rsidP="00AD3452">
      <w:pPr>
        <w:pStyle w:val="a6"/>
        <w:numPr>
          <w:ilvl w:val="0"/>
          <w:numId w:val="3"/>
        </w:numPr>
        <w:ind w:firstLineChars="0"/>
        <w:outlineLvl w:val="1"/>
        <w:rPr>
          <w:b/>
        </w:rPr>
      </w:pPr>
      <w:r w:rsidRPr="00E52E89">
        <w:rPr>
          <w:rFonts w:hint="eastAsia"/>
          <w:b/>
        </w:rPr>
        <w:t>比亚迪</w:t>
      </w:r>
      <w:r w:rsidRPr="00E52E89">
        <w:rPr>
          <w:b/>
        </w:rPr>
        <w:t>/戴姆勒向腾势增资7亿元</w:t>
      </w:r>
    </w:p>
    <w:p w:rsidR="002276F9" w:rsidRDefault="002276F9" w:rsidP="00AD3452">
      <w:r>
        <w:t>深圳腾势新能源汽车有限公司近日发生注册资本新增，由原来的50.6亿增至57.6亿，增幅达13.83%。据悉，2012年-2019年间，比亚迪与戴姆勒对腾势累计增资多达8次，加上</w:t>
      </w:r>
      <w:r>
        <w:lastRenderedPageBreak/>
        <w:t>此次增资，戴姆勒和比亚迪已为腾势累计增资约49亿元。</w:t>
      </w:r>
    </w:p>
    <w:p w:rsidR="002276F9" w:rsidRDefault="002276F9" w:rsidP="00AD3452">
      <w:pPr>
        <w:rPr>
          <w:rFonts w:cs="宋体"/>
          <w:b/>
          <w:bCs/>
          <w:i/>
          <w:iCs/>
        </w:rPr>
      </w:pPr>
      <w:r w:rsidRPr="002009FE">
        <w:rPr>
          <w:rFonts w:cs="宋体" w:hint="eastAsia"/>
          <w:b/>
          <w:bCs/>
          <w:i/>
          <w:iCs/>
        </w:rPr>
        <w:t>分析：。</w:t>
      </w:r>
    </w:p>
    <w:p w:rsidR="002276F9" w:rsidRPr="00612F3E" w:rsidRDefault="002276F9" w:rsidP="00AD3452">
      <w:pPr>
        <w:pStyle w:val="a6"/>
        <w:numPr>
          <w:ilvl w:val="0"/>
          <w:numId w:val="3"/>
        </w:numPr>
        <w:ind w:firstLineChars="0"/>
        <w:outlineLvl w:val="1"/>
        <w:rPr>
          <w:b/>
        </w:rPr>
      </w:pPr>
      <w:r w:rsidRPr="00612F3E">
        <w:rPr>
          <w:rFonts w:hint="eastAsia"/>
          <w:b/>
        </w:rPr>
        <w:t>东风标致加速新能源布局</w:t>
      </w:r>
      <w:r w:rsidRPr="00612F3E">
        <w:rPr>
          <w:b/>
        </w:rPr>
        <w:t>今年连推3款电动车</w:t>
      </w:r>
    </w:p>
    <w:p w:rsidR="002276F9" w:rsidRDefault="002276F9" w:rsidP="00AD3452">
      <w:r w:rsidRPr="001003CC">
        <w:rPr>
          <w:rFonts w:hint="eastAsia"/>
        </w:rPr>
        <w:t>从东风标致官方获悉：</w:t>
      </w:r>
      <w:r w:rsidRPr="001003CC">
        <w:t>2020年东风标致将改变这一现状，加速推进新能源产品布局，连推3款新能源车型，分别为e-2008、508LPHEV和4008PHEV。</w:t>
      </w:r>
    </w:p>
    <w:p w:rsidR="002276F9" w:rsidRDefault="002276F9" w:rsidP="00AD3452">
      <w:pPr>
        <w:rPr>
          <w:rFonts w:cs="宋体"/>
          <w:b/>
          <w:bCs/>
          <w:i/>
          <w:iCs/>
        </w:rPr>
      </w:pPr>
      <w:r w:rsidRPr="002009FE">
        <w:rPr>
          <w:rFonts w:cs="宋体" w:hint="eastAsia"/>
          <w:b/>
          <w:bCs/>
          <w:i/>
          <w:iCs/>
        </w:rPr>
        <w:t>分析：。</w:t>
      </w:r>
    </w:p>
    <w:p w:rsidR="002276F9" w:rsidRPr="00626BA2" w:rsidRDefault="002276F9" w:rsidP="00AD3452">
      <w:pPr>
        <w:pStyle w:val="a6"/>
        <w:numPr>
          <w:ilvl w:val="0"/>
          <w:numId w:val="3"/>
        </w:numPr>
        <w:ind w:firstLineChars="0"/>
        <w:outlineLvl w:val="1"/>
        <w:rPr>
          <w:b/>
        </w:rPr>
      </w:pPr>
      <w:r w:rsidRPr="00626BA2">
        <w:rPr>
          <w:rFonts w:hint="eastAsia"/>
          <w:b/>
        </w:rPr>
        <w:t>东风悦达起亚</w:t>
      </w:r>
      <w:r w:rsidRPr="00626BA2">
        <w:rPr>
          <w:b/>
        </w:rPr>
        <w:t>2020销售目标35万台</w:t>
      </w:r>
    </w:p>
    <w:p w:rsidR="002276F9" w:rsidRDefault="002276F9" w:rsidP="00AD3452">
      <w:r>
        <w:t>东风悦达起亚在媒体沟通会上表示，2020年的零售目标定为35万台，提车目标定在31万台，此外，还将在2020年内将经销商库存由2019年12月的45,000台降低至35,000台，以帮助经销商丢掉包袱减轻压力。</w:t>
      </w:r>
    </w:p>
    <w:p w:rsidR="002276F9" w:rsidRDefault="002276F9" w:rsidP="00AD3452">
      <w:pPr>
        <w:rPr>
          <w:rFonts w:cs="宋体"/>
          <w:b/>
          <w:bCs/>
          <w:i/>
          <w:iCs/>
        </w:rPr>
      </w:pPr>
      <w:r w:rsidRPr="002009FE">
        <w:rPr>
          <w:rFonts w:cs="宋体" w:hint="eastAsia"/>
          <w:b/>
          <w:bCs/>
          <w:i/>
          <w:iCs/>
        </w:rPr>
        <w:t>分析：。</w:t>
      </w:r>
    </w:p>
    <w:p w:rsidR="002276F9" w:rsidRPr="00626BA2" w:rsidRDefault="002276F9" w:rsidP="00AD3452">
      <w:pPr>
        <w:pStyle w:val="a6"/>
        <w:numPr>
          <w:ilvl w:val="0"/>
          <w:numId w:val="3"/>
        </w:numPr>
        <w:ind w:firstLineChars="0"/>
        <w:outlineLvl w:val="1"/>
        <w:rPr>
          <w:b/>
        </w:rPr>
      </w:pPr>
      <w:r w:rsidRPr="00626BA2">
        <w:rPr>
          <w:rFonts w:hint="eastAsia"/>
          <w:b/>
        </w:rPr>
        <w:t>福特中国孙晓波加盟，负责质量和新车投产副总裁</w:t>
      </w:r>
    </w:p>
    <w:p w:rsidR="002276F9" w:rsidRDefault="002276F9" w:rsidP="00AD3452">
      <w:r>
        <w:t>福特任命孙晓波博士为福特大中华区质量和新车型投产副总裁，直接向福特总部汇报。</w:t>
      </w:r>
    </w:p>
    <w:p w:rsidR="002276F9" w:rsidRDefault="002276F9" w:rsidP="00AD3452">
      <w:pPr>
        <w:rPr>
          <w:rFonts w:cs="宋体"/>
          <w:b/>
          <w:bCs/>
          <w:i/>
          <w:iCs/>
        </w:rPr>
      </w:pPr>
      <w:r w:rsidRPr="002009FE">
        <w:rPr>
          <w:rFonts w:cs="宋体" w:hint="eastAsia"/>
          <w:b/>
          <w:bCs/>
          <w:i/>
          <w:iCs/>
        </w:rPr>
        <w:t>分析：。</w:t>
      </w:r>
    </w:p>
    <w:p w:rsidR="002276F9" w:rsidRPr="00612F3E" w:rsidRDefault="002276F9" w:rsidP="00AD3452">
      <w:pPr>
        <w:pStyle w:val="a6"/>
        <w:numPr>
          <w:ilvl w:val="0"/>
          <w:numId w:val="3"/>
        </w:numPr>
        <w:ind w:firstLineChars="0"/>
        <w:outlineLvl w:val="1"/>
        <w:rPr>
          <w:b/>
        </w:rPr>
      </w:pPr>
      <w:r w:rsidRPr="00612F3E">
        <w:rPr>
          <w:b/>
        </w:rPr>
        <w:t>广菲克将全线触电Jeep规划3款电动SUV</w:t>
      </w:r>
    </w:p>
    <w:p w:rsidR="002276F9" w:rsidRDefault="002276F9" w:rsidP="00AD3452">
      <w:r w:rsidRPr="001003CC">
        <w:rPr>
          <w:rFonts w:hint="eastAsia"/>
        </w:rPr>
        <w:t>根据五年计划，到</w:t>
      </w:r>
      <w:r w:rsidRPr="001003CC">
        <w:t>2022年，菲克将投资90亿欧元，为至少30个全球车型提供一个或多个电动化版本，包括中度混合动力汽车、全混合动力汽车、插电式混合动力汽车和纯电动汽车。在中国，jeep已率全球之先迈入电动时代——不久前上市的国产2020款指挥官插混版是史上第一款量产jeep电动车，标志着菲克正式进军本土新能源汽车市场。根据计划，2023年底以前，广汽菲克将完成全线产品的“触电”。</w:t>
      </w:r>
    </w:p>
    <w:p w:rsidR="002276F9" w:rsidRDefault="002276F9" w:rsidP="00AD3452">
      <w:pPr>
        <w:rPr>
          <w:rFonts w:cs="宋体"/>
          <w:b/>
          <w:bCs/>
          <w:i/>
          <w:iCs/>
        </w:rPr>
      </w:pPr>
      <w:r w:rsidRPr="002009FE">
        <w:rPr>
          <w:rFonts w:cs="宋体" w:hint="eastAsia"/>
          <w:b/>
          <w:bCs/>
          <w:i/>
          <w:iCs/>
        </w:rPr>
        <w:t>分析：。</w:t>
      </w:r>
    </w:p>
    <w:p w:rsidR="002276F9" w:rsidRPr="001448A1" w:rsidRDefault="002276F9" w:rsidP="00AD3452">
      <w:pPr>
        <w:pStyle w:val="a6"/>
        <w:numPr>
          <w:ilvl w:val="0"/>
          <w:numId w:val="3"/>
        </w:numPr>
        <w:ind w:firstLineChars="0"/>
        <w:outlineLvl w:val="1"/>
        <w:rPr>
          <w:b/>
        </w:rPr>
      </w:pPr>
      <w:r w:rsidRPr="001448A1">
        <w:rPr>
          <w:rFonts w:hint="eastAsia"/>
          <w:b/>
        </w:rPr>
        <w:t>广汽传祺今年要推</w:t>
      </w:r>
      <w:r w:rsidRPr="001448A1">
        <w:rPr>
          <w:b/>
        </w:rPr>
        <w:t>10款新车</w:t>
      </w:r>
    </w:p>
    <w:p w:rsidR="002276F9" w:rsidRDefault="002276F9" w:rsidP="00AD3452">
      <w:r>
        <w:lastRenderedPageBreak/>
        <w:t>传祺将于2020年推出10款新车型，全面覆盖轿车、SUV以及MPV领域。其中轿跑SUV—GS4coupe和GS4插混版预计将在3月份率先上市，主打中大型轿车市场的全新GA8也会在后续推向市场。</w:t>
      </w:r>
    </w:p>
    <w:p w:rsidR="002276F9" w:rsidRDefault="002276F9" w:rsidP="00AD3452">
      <w:pPr>
        <w:rPr>
          <w:rFonts w:cs="宋体"/>
          <w:b/>
          <w:bCs/>
          <w:i/>
          <w:iCs/>
        </w:rPr>
      </w:pPr>
      <w:r w:rsidRPr="002009FE">
        <w:rPr>
          <w:rFonts w:cs="宋体" w:hint="eastAsia"/>
          <w:b/>
          <w:bCs/>
          <w:i/>
          <w:iCs/>
        </w:rPr>
        <w:t>分析：。</w:t>
      </w:r>
    </w:p>
    <w:p w:rsidR="002276F9" w:rsidRPr="00E52E89" w:rsidRDefault="002276F9" w:rsidP="00AD3452">
      <w:pPr>
        <w:pStyle w:val="a6"/>
        <w:numPr>
          <w:ilvl w:val="0"/>
          <w:numId w:val="3"/>
        </w:numPr>
        <w:ind w:firstLineChars="0"/>
        <w:outlineLvl w:val="1"/>
        <w:rPr>
          <w:b/>
        </w:rPr>
      </w:pPr>
      <w:r w:rsidRPr="00E52E89">
        <w:rPr>
          <w:rFonts w:hint="eastAsia"/>
          <w:b/>
        </w:rPr>
        <w:t>广汽确认将投资蔚来，资金不超过</w:t>
      </w:r>
      <w:r w:rsidRPr="00E52E89">
        <w:rPr>
          <w:b/>
        </w:rPr>
        <w:t>1.5亿美元</w:t>
      </w:r>
    </w:p>
    <w:p w:rsidR="002276F9" w:rsidRDefault="002276F9" w:rsidP="00AD3452">
      <w:r>
        <w:t>广汽集团证实，正与蔚来汽车就融资方案进行初步谈判，投资资金不超过1.5亿美元。</w:t>
      </w:r>
    </w:p>
    <w:p w:rsidR="002276F9" w:rsidRDefault="002276F9" w:rsidP="00AD3452">
      <w:pPr>
        <w:rPr>
          <w:rFonts w:cs="宋体"/>
          <w:b/>
          <w:bCs/>
          <w:i/>
          <w:iCs/>
        </w:rPr>
      </w:pPr>
      <w:r w:rsidRPr="002009FE">
        <w:rPr>
          <w:rFonts w:cs="宋体" w:hint="eastAsia"/>
          <w:b/>
          <w:bCs/>
          <w:i/>
          <w:iCs/>
        </w:rPr>
        <w:t>分析：。</w:t>
      </w:r>
    </w:p>
    <w:p w:rsidR="002276F9" w:rsidRPr="006329EA" w:rsidRDefault="002276F9" w:rsidP="00AD3452">
      <w:pPr>
        <w:pStyle w:val="a6"/>
        <w:numPr>
          <w:ilvl w:val="0"/>
          <w:numId w:val="3"/>
        </w:numPr>
        <w:ind w:firstLineChars="0"/>
        <w:outlineLvl w:val="1"/>
        <w:rPr>
          <w:b/>
        </w:rPr>
      </w:pPr>
      <w:r w:rsidRPr="006329EA">
        <w:rPr>
          <w:rFonts w:hint="eastAsia"/>
          <w:b/>
        </w:rPr>
        <w:t>广汽新能源立目标：</w:t>
      </w:r>
      <w:r w:rsidRPr="006329EA">
        <w:rPr>
          <w:b/>
        </w:rPr>
        <w:t>2025年进入行业前三</w:t>
      </w:r>
    </w:p>
    <w:p w:rsidR="002276F9" w:rsidRDefault="002276F9" w:rsidP="00AD3452">
      <w:r>
        <w:rPr>
          <w:rFonts w:hint="eastAsia"/>
        </w:rPr>
        <w:t>广汽集团总经理冯兴亚在百人会论坛上表示，目标是</w:t>
      </w:r>
      <w:r>
        <w:t>2025年广汽自主品牌新能源进入国内新能源行业前三。在电气化方面，广汽的技术路线是以（BEV）纯电动为主，兼顾PHEV（插电式混动）与HEV（混合动力）发展，面向未来适当储备FCV（燃料电池汽车）技术。在国际化方面，广汽集团的国际化战略明确了“三步走”的路线图：首先，聚焦“一带一路”重点国家市场，建立销售与服务网络。其次，根据国际贸易形势变化，稳步推进发达国家市场的拓展。第三，持续提升品牌价值，逐步实现产品覆盖全球主要市场。</w:t>
      </w:r>
    </w:p>
    <w:p w:rsidR="002276F9" w:rsidRDefault="002276F9" w:rsidP="00AD3452">
      <w:pPr>
        <w:rPr>
          <w:rFonts w:cs="宋体"/>
          <w:b/>
          <w:bCs/>
          <w:i/>
          <w:iCs/>
        </w:rPr>
      </w:pPr>
      <w:r w:rsidRPr="002009FE">
        <w:rPr>
          <w:rFonts w:cs="宋体" w:hint="eastAsia"/>
          <w:b/>
          <w:bCs/>
          <w:i/>
          <w:iCs/>
        </w:rPr>
        <w:t>分析：。</w:t>
      </w:r>
    </w:p>
    <w:p w:rsidR="002276F9" w:rsidRPr="001448A1" w:rsidRDefault="002276F9" w:rsidP="00AD3452">
      <w:pPr>
        <w:pStyle w:val="a6"/>
        <w:numPr>
          <w:ilvl w:val="0"/>
          <w:numId w:val="3"/>
        </w:numPr>
        <w:ind w:firstLineChars="0"/>
        <w:outlineLvl w:val="1"/>
        <w:rPr>
          <w:b/>
        </w:rPr>
      </w:pPr>
      <w:r w:rsidRPr="001448A1">
        <w:rPr>
          <w:rFonts w:hint="eastAsia"/>
          <w:b/>
        </w:rPr>
        <w:t>吉利奔驰</w:t>
      </w:r>
      <w:r w:rsidRPr="001448A1">
        <w:rPr>
          <w:b/>
        </w:rPr>
        <w:t>smart项目落户西安,工厂年内建成</w:t>
      </w:r>
    </w:p>
    <w:p w:rsidR="002276F9" w:rsidRDefault="002276F9" w:rsidP="00AD3452">
      <w:pPr>
        <w:rPr>
          <w:rFonts w:cs="宋体"/>
          <w:b/>
          <w:bCs/>
          <w:i/>
          <w:iCs/>
        </w:rPr>
      </w:pPr>
      <w:r>
        <w:t>吉利和戴姆勒共同经营的smart品牌国产项目将在陕西西安投产，年规划产能为15万辆。</w:t>
      </w:r>
      <w:r w:rsidRPr="002009FE">
        <w:rPr>
          <w:rFonts w:cs="宋体" w:hint="eastAsia"/>
          <w:b/>
          <w:bCs/>
          <w:i/>
          <w:iCs/>
        </w:rPr>
        <w:t>分析：。</w:t>
      </w:r>
    </w:p>
    <w:p w:rsidR="002276F9" w:rsidRPr="001448A1" w:rsidRDefault="002276F9" w:rsidP="00AD3452">
      <w:pPr>
        <w:pStyle w:val="a6"/>
        <w:numPr>
          <w:ilvl w:val="0"/>
          <w:numId w:val="3"/>
        </w:numPr>
        <w:ind w:firstLineChars="0"/>
        <w:outlineLvl w:val="1"/>
        <w:rPr>
          <w:b/>
        </w:rPr>
      </w:pPr>
      <w:r w:rsidRPr="001448A1">
        <w:rPr>
          <w:rFonts w:hint="eastAsia"/>
          <w:b/>
        </w:rPr>
        <w:t>吉利成沃尔沃卡车第二大股东</w:t>
      </w:r>
    </w:p>
    <w:p w:rsidR="002276F9" w:rsidRDefault="002276F9" w:rsidP="00AD3452">
      <w:r>
        <w:t>已经拥有沃尔沃汽车的中国吉利控股以目前市场价格约33亿美元收购了沃尔沃卡车8.2%的股份。据悉，CevianCapital已同意将沃尔沃卡车8.2%的股权出售给吉利控股，但这两家公司没有透露交易的价值。这将使吉利控股沃尔沃卡车的最大资本拥有者和第二大投票权，</w:t>
      </w:r>
      <w:r>
        <w:lastRenderedPageBreak/>
        <w:t>仅次于投资公司Industrivarden。</w:t>
      </w:r>
    </w:p>
    <w:p w:rsidR="002276F9" w:rsidRPr="001448A1" w:rsidRDefault="002276F9" w:rsidP="00AD3452">
      <w:pPr>
        <w:rPr>
          <w:rFonts w:cs="宋体"/>
          <w:b/>
          <w:bCs/>
          <w:i/>
          <w:iCs/>
        </w:rPr>
      </w:pPr>
      <w:r w:rsidRPr="002009FE">
        <w:rPr>
          <w:rFonts w:cs="宋体" w:hint="eastAsia"/>
          <w:b/>
          <w:bCs/>
          <w:i/>
          <w:iCs/>
        </w:rPr>
        <w:t>分析：。</w:t>
      </w:r>
    </w:p>
    <w:p w:rsidR="002276F9" w:rsidRPr="003B4FC6" w:rsidRDefault="002276F9" w:rsidP="00AD3452">
      <w:pPr>
        <w:pStyle w:val="a6"/>
        <w:numPr>
          <w:ilvl w:val="0"/>
          <w:numId w:val="3"/>
        </w:numPr>
        <w:ind w:firstLineChars="0"/>
        <w:outlineLvl w:val="1"/>
        <w:rPr>
          <w:b/>
        </w:rPr>
      </w:pPr>
      <w:r w:rsidRPr="003B4FC6">
        <w:rPr>
          <w:rFonts w:hint="eastAsia"/>
          <w:b/>
        </w:rPr>
        <w:t>江铃威龙开启重卡氢时代</w:t>
      </w:r>
    </w:p>
    <w:p w:rsidR="002276F9" w:rsidRDefault="002276F9" w:rsidP="00AD3452">
      <w:r>
        <w:rPr>
          <w:rFonts w:hint="eastAsia"/>
        </w:rPr>
        <w:t>前不久，武汉国际车展上江铃氢燃料重卡车型的亮相，表明了我国氢燃料重卡再次登上了一个新的台阶；同时这款车型的亮相，也是江铃汽车集团公司对自己在氢燃料卡车方面研究的一次重大突破。</w:t>
      </w:r>
    </w:p>
    <w:p w:rsidR="002276F9" w:rsidRDefault="002276F9" w:rsidP="00AD3452">
      <w:r>
        <w:rPr>
          <w:rFonts w:hint="eastAsia"/>
        </w:rPr>
        <w:t>氢燃料能源地研究在这</w:t>
      </w:r>
      <w:r>
        <w:t>200多年的历史长河中，曾经有一段时间发展地非常缓慢，这跟氢气本身的不易存储和运输困难特性有着较大关系。</w:t>
      </w:r>
    </w:p>
    <w:p w:rsidR="002276F9" w:rsidRDefault="002276F9" w:rsidP="00AD3452">
      <w:r>
        <w:rPr>
          <w:rFonts w:hint="eastAsia"/>
        </w:rPr>
        <w:t>不过，从今年开始，氢能研究已经被写入了我国的政府工作报告之中，这充分体现了我国政府对氢能研究方面的重视，随着能源日趋枯竭的到来，氢气能源的广泛应用也定会迎来蓬勃发展的时期的。</w:t>
      </w:r>
    </w:p>
    <w:p w:rsidR="002276F9" w:rsidRDefault="002276F9" w:rsidP="00AD3452">
      <w:pPr>
        <w:rPr>
          <w:rFonts w:cs="宋体"/>
          <w:b/>
          <w:bCs/>
          <w:i/>
          <w:iCs/>
        </w:rPr>
      </w:pPr>
      <w:r w:rsidRPr="002009FE">
        <w:rPr>
          <w:rFonts w:cs="宋体" w:hint="eastAsia"/>
          <w:b/>
          <w:bCs/>
          <w:i/>
          <w:iCs/>
        </w:rPr>
        <w:t>分析：。</w:t>
      </w:r>
    </w:p>
    <w:p w:rsidR="002276F9" w:rsidRPr="001448A1" w:rsidRDefault="002276F9" w:rsidP="00AD3452">
      <w:pPr>
        <w:pStyle w:val="a6"/>
        <w:numPr>
          <w:ilvl w:val="0"/>
          <w:numId w:val="3"/>
        </w:numPr>
        <w:ind w:firstLineChars="0"/>
        <w:outlineLvl w:val="1"/>
        <w:rPr>
          <w:b/>
        </w:rPr>
      </w:pPr>
      <w:r w:rsidRPr="001448A1">
        <w:rPr>
          <w:rFonts w:hint="eastAsia"/>
          <w:b/>
        </w:rPr>
        <w:t>康明斯东亚研发中心新基地奠基启动</w:t>
      </w:r>
    </w:p>
    <w:p w:rsidR="002276F9" w:rsidRDefault="002276F9" w:rsidP="00AD3452">
      <w:r>
        <w:t>康明斯东亚研发中心新基地项目于湖北武汉奠基启动。在原有1亿美元投资的基础上，康明斯将追加投入1.5亿美元，用于新基地的扩建及研发设施升级和能力建设。在进一步强化传统能源动力创新的基础上，新基地将新建专属新能源动力实验大楼，前瞻性探索未来动力新路径，打造更尖端的多元能源动力技术能力。</w:t>
      </w:r>
    </w:p>
    <w:p w:rsidR="002276F9" w:rsidRDefault="002276F9" w:rsidP="00AD3452">
      <w:pPr>
        <w:rPr>
          <w:rFonts w:cs="宋体"/>
          <w:b/>
          <w:bCs/>
          <w:i/>
          <w:iCs/>
        </w:rPr>
      </w:pPr>
      <w:r w:rsidRPr="002009FE">
        <w:rPr>
          <w:rFonts w:cs="宋体" w:hint="eastAsia"/>
          <w:b/>
          <w:bCs/>
          <w:i/>
          <w:iCs/>
        </w:rPr>
        <w:t>分析：。</w:t>
      </w:r>
    </w:p>
    <w:p w:rsidR="002276F9" w:rsidRPr="00612F3E" w:rsidRDefault="002276F9" w:rsidP="00AD3452">
      <w:pPr>
        <w:pStyle w:val="a6"/>
        <w:numPr>
          <w:ilvl w:val="0"/>
          <w:numId w:val="3"/>
        </w:numPr>
        <w:ind w:firstLineChars="0"/>
        <w:outlineLvl w:val="1"/>
        <w:rPr>
          <w:b/>
        </w:rPr>
      </w:pPr>
      <w:r w:rsidRPr="00612F3E">
        <w:rPr>
          <w:rFonts w:hint="eastAsia"/>
          <w:b/>
        </w:rPr>
        <w:t>宁德时代夺取市场半壁江山</w:t>
      </w:r>
      <w:r w:rsidRPr="00612F3E">
        <w:rPr>
          <w:b/>
        </w:rPr>
        <w:t>装机量31.71GWh</w:t>
      </w:r>
    </w:p>
    <w:p w:rsidR="002276F9" w:rsidRDefault="002276F9" w:rsidP="00AD3452">
      <w:r w:rsidRPr="001003CC">
        <w:rPr>
          <w:rFonts w:hint="eastAsia"/>
        </w:rPr>
        <w:t>从动力电池应用分会研究部获悉，研究部发布了</w:t>
      </w:r>
      <w:r w:rsidRPr="001003CC">
        <w:t>2019年中国动力电池装机量数据，2019年中国动力电池装机总量约62.2GWh，同比增长9.3%。其中，宁德时代动力电池装机量为31.71GWh，占2019年总装机量的51.01%。</w:t>
      </w:r>
    </w:p>
    <w:p w:rsidR="002276F9" w:rsidRDefault="002276F9" w:rsidP="00AD3452">
      <w:pPr>
        <w:rPr>
          <w:rFonts w:cs="宋体"/>
          <w:b/>
          <w:bCs/>
          <w:i/>
          <w:iCs/>
        </w:rPr>
      </w:pPr>
      <w:r w:rsidRPr="002009FE">
        <w:rPr>
          <w:rFonts w:cs="宋体" w:hint="eastAsia"/>
          <w:b/>
          <w:bCs/>
          <w:i/>
          <w:iCs/>
        </w:rPr>
        <w:lastRenderedPageBreak/>
        <w:t>分析：。</w:t>
      </w:r>
    </w:p>
    <w:p w:rsidR="002276F9" w:rsidRPr="006329EA" w:rsidRDefault="002276F9" w:rsidP="00AD3452">
      <w:pPr>
        <w:pStyle w:val="a6"/>
        <w:numPr>
          <w:ilvl w:val="0"/>
          <w:numId w:val="3"/>
        </w:numPr>
        <w:ind w:firstLineChars="0"/>
        <w:outlineLvl w:val="1"/>
        <w:rPr>
          <w:b/>
        </w:rPr>
      </w:pPr>
      <w:r w:rsidRPr="006329EA">
        <w:rPr>
          <w:b/>
        </w:rPr>
        <w:t>上汽发布2019年业绩预告</w:t>
      </w:r>
      <w:r w:rsidRPr="006329EA">
        <w:rPr>
          <w:rFonts w:hint="eastAsia"/>
          <w:b/>
        </w:rPr>
        <w:t>净利润降</w:t>
      </w:r>
      <w:r w:rsidRPr="006329EA">
        <w:rPr>
          <w:b/>
        </w:rPr>
        <w:t>28.9%</w:t>
      </w:r>
    </w:p>
    <w:p w:rsidR="002276F9" w:rsidRDefault="002276F9" w:rsidP="00AD3452">
      <w:r>
        <w:rPr>
          <w:rFonts w:hint="eastAsia"/>
        </w:rPr>
        <w:t>上汽集团发布</w:t>
      </w:r>
      <w:r>
        <w:t>2019年年度业绩预告，预计在2019年实现归属于上市公司股东的净利润约为256亿元,与上年同期相比减少约104亿元，同比减少28.9%左右。</w:t>
      </w:r>
    </w:p>
    <w:p w:rsidR="002276F9" w:rsidRPr="006329EA" w:rsidRDefault="002276F9" w:rsidP="00AD3452">
      <w:pPr>
        <w:rPr>
          <w:rFonts w:cs="宋体"/>
          <w:b/>
          <w:bCs/>
          <w:i/>
          <w:iCs/>
        </w:rPr>
      </w:pPr>
      <w:r w:rsidRPr="002009FE">
        <w:rPr>
          <w:rFonts w:cs="宋体" w:hint="eastAsia"/>
          <w:b/>
          <w:bCs/>
          <w:i/>
          <w:iCs/>
        </w:rPr>
        <w:t>分析：。</w:t>
      </w:r>
    </w:p>
    <w:p w:rsidR="002276F9" w:rsidRPr="00A5361D" w:rsidRDefault="002276F9" w:rsidP="00AD3452">
      <w:pPr>
        <w:pStyle w:val="a6"/>
        <w:numPr>
          <w:ilvl w:val="0"/>
          <w:numId w:val="3"/>
        </w:numPr>
        <w:ind w:firstLineChars="0"/>
        <w:outlineLvl w:val="1"/>
        <w:rPr>
          <w:b/>
        </w:rPr>
      </w:pPr>
      <w:r w:rsidRPr="00A5361D">
        <w:rPr>
          <w:rFonts w:hint="eastAsia"/>
          <w:b/>
        </w:rPr>
        <w:t>上汽集团全球化按下“加速键”</w:t>
      </w:r>
    </w:p>
    <w:p w:rsidR="002276F9" w:rsidRDefault="002276F9" w:rsidP="00AD3452">
      <w:r w:rsidRPr="00EF0F5B">
        <w:rPr>
          <w:rFonts w:hint="eastAsia"/>
        </w:rPr>
        <w:t>在中国制造全球化进程不断提速的今天，上汽集团</w:t>
      </w:r>
      <w:r w:rsidRPr="00EF0F5B">
        <w:t>2019年整车出口及海外销量达到35万辆，同比劲增26%，占中国车企海外总销量的33%。上汽集团旗下名爵、迈克萨斯等品牌，均实现了良好的海外发展势头。</w:t>
      </w:r>
    </w:p>
    <w:p w:rsidR="002276F9" w:rsidRDefault="002276F9" w:rsidP="00AD3452">
      <w:pPr>
        <w:rPr>
          <w:rFonts w:cs="宋体"/>
          <w:b/>
          <w:bCs/>
          <w:i/>
          <w:iCs/>
        </w:rPr>
      </w:pPr>
      <w:r w:rsidRPr="002009FE">
        <w:rPr>
          <w:rFonts w:cs="宋体" w:hint="eastAsia"/>
          <w:b/>
          <w:bCs/>
          <w:i/>
          <w:iCs/>
        </w:rPr>
        <w:t>分析：。</w:t>
      </w:r>
    </w:p>
    <w:p w:rsidR="002276F9" w:rsidRPr="00A5361D" w:rsidRDefault="002276F9" w:rsidP="00AD3452">
      <w:pPr>
        <w:pStyle w:val="a6"/>
        <w:numPr>
          <w:ilvl w:val="0"/>
          <w:numId w:val="3"/>
        </w:numPr>
        <w:ind w:firstLineChars="0"/>
        <w:outlineLvl w:val="1"/>
        <w:rPr>
          <w:b/>
        </w:rPr>
      </w:pPr>
      <w:r w:rsidRPr="00A5361D">
        <w:rPr>
          <w:rFonts w:hint="eastAsia"/>
          <w:b/>
        </w:rPr>
        <w:t>斯柯达携手苏宁易购</w:t>
      </w:r>
      <w:r w:rsidRPr="00A5361D">
        <w:rPr>
          <w:b/>
        </w:rPr>
        <w:t>开创汽车新零售模式</w:t>
      </w:r>
    </w:p>
    <w:p w:rsidR="002276F9" w:rsidRDefault="002276F9" w:rsidP="00AD3452">
      <w:r>
        <w:t>1月14日，上海上汽大众汽车销售有限公司与苏宁易购集团股份有限公司在南京签订战略合作框架协议，双方将在渠道互补、品牌推广、产品销售、B2B合作等多领域进行战略合作，探索开创汽车新零售模式。</w:t>
      </w:r>
    </w:p>
    <w:p w:rsidR="002276F9" w:rsidRDefault="002276F9" w:rsidP="00AD3452">
      <w:pPr>
        <w:rPr>
          <w:rFonts w:cs="宋体"/>
          <w:b/>
          <w:bCs/>
          <w:i/>
          <w:iCs/>
        </w:rPr>
      </w:pPr>
      <w:r w:rsidRPr="002009FE">
        <w:rPr>
          <w:rFonts w:cs="宋体" w:hint="eastAsia"/>
          <w:b/>
          <w:bCs/>
          <w:i/>
          <w:iCs/>
        </w:rPr>
        <w:t>分析：。</w:t>
      </w:r>
    </w:p>
    <w:p w:rsidR="002276F9" w:rsidRPr="001448A1" w:rsidRDefault="002276F9" w:rsidP="00AD3452">
      <w:pPr>
        <w:pStyle w:val="a6"/>
        <w:numPr>
          <w:ilvl w:val="0"/>
          <w:numId w:val="3"/>
        </w:numPr>
        <w:ind w:firstLineChars="0"/>
        <w:outlineLvl w:val="1"/>
        <w:rPr>
          <w:b/>
        </w:rPr>
      </w:pPr>
      <w:r w:rsidRPr="001448A1">
        <w:rPr>
          <w:rFonts w:hint="eastAsia"/>
          <w:b/>
        </w:rPr>
        <w:t>天际汽车将在全国建设</w:t>
      </w:r>
      <w:r w:rsidRPr="001448A1">
        <w:rPr>
          <w:b/>
        </w:rPr>
        <w:t>100座快充电站</w:t>
      </w:r>
    </w:p>
    <w:p w:rsidR="002276F9" w:rsidRDefault="002276F9" w:rsidP="00AD3452">
      <w:r>
        <w:t>天际汽车将在全国建设100座快充电站，投入1,000台移动服务车，10,000根专属充电桩，联合10大运营公司打通平台,利用超过10万根公共充电资源，打造互通、互联的充电体系。</w:t>
      </w:r>
    </w:p>
    <w:p w:rsidR="002276F9" w:rsidRDefault="002276F9" w:rsidP="00AD3452">
      <w:pPr>
        <w:rPr>
          <w:rFonts w:cs="宋体"/>
          <w:b/>
          <w:bCs/>
          <w:i/>
          <w:iCs/>
        </w:rPr>
      </w:pPr>
      <w:r w:rsidRPr="002009FE">
        <w:rPr>
          <w:rFonts w:cs="宋体" w:hint="eastAsia"/>
          <w:b/>
          <w:bCs/>
          <w:i/>
          <w:iCs/>
        </w:rPr>
        <w:t>分析：。</w:t>
      </w:r>
    </w:p>
    <w:p w:rsidR="002276F9" w:rsidRPr="00E52E89" w:rsidRDefault="002276F9" w:rsidP="00AD3452">
      <w:pPr>
        <w:pStyle w:val="a6"/>
        <w:numPr>
          <w:ilvl w:val="0"/>
          <w:numId w:val="3"/>
        </w:numPr>
        <w:ind w:firstLineChars="0"/>
        <w:outlineLvl w:val="1"/>
        <w:rPr>
          <w:b/>
        </w:rPr>
      </w:pPr>
      <w:r w:rsidRPr="00E52E89">
        <w:rPr>
          <w:rFonts w:hint="eastAsia"/>
          <w:b/>
        </w:rPr>
        <w:t>天际汽车与安盛保险合作开发新车险产品，</w:t>
      </w:r>
    </w:p>
    <w:p w:rsidR="002276F9" w:rsidRDefault="002276F9" w:rsidP="00AD3452">
      <w:r>
        <w:t>天际汽车与安盛保险正式在上海签署了战略合作协议，双方将相互赋能，深度对接平台与数据资源，共同研发智能出行时代的车险服务新模式，并针对智能网联、自动驾驶等功能开发</w:t>
      </w:r>
      <w:r>
        <w:lastRenderedPageBreak/>
        <w:t>新车险产品。</w:t>
      </w:r>
    </w:p>
    <w:p w:rsidR="002276F9" w:rsidRDefault="002276F9" w:rsidP="00AD3452">
      <w:pPr>
        <w:rPr>
          <w:rFonts w:cs="宋体"/>
          <w:b/>
          <w:bCs/>
          <w:i/>
          <w:iCs/>
        </w:rPr>
      </w:pPr>
      <w:r w:rsidRPr="002009FE">
        <w:rPr>
          <w:rFonts w:cs="宋体" w:hint="eastAsia"/>
          <w:b/>
          <w:bCs/>
          <w:i/>
          <w:iCs/>
        </w:rPr>
        <w:t>分析：。</w:t>
      </w:r>
    </w:p>
    <w:p w:rsidR="002276F9" w:rsidRPr="001448A1" w:rsidRDefault="002276F9" w:rsidP="00AD3452">
      <w:pPr>
        <w:pStyle w:val="a6"/>
        <w:numPr>
          <w:ilvl w:val="0"/>
          <w:numId w:val="3"/>
        </w:numPr>
        <w:ind w:firstLineChars="0"/>
        <w:outlineLvl w:val="1"/>
        <w:rPr>
          <w:b/>
        </w:rPr>
      </w:pPr>
      <w:r w:rsidRPr="001448A1">
        <w:rPr>
          <w:rFonts w:hint="eastAsia"/>
          <w:b/>
        </w:rPr>
        <w:t>通用汽车前中国</w:t>
      </w:r>
      <w:r w:rsidRPr="001448A1">
        <w:rPr>
          <w:b/>
        </w:rPr>
        <w:t>CEO甘文维出任比亚迪董事长高级顾问</w:t>
      </w:r>
    </w:p>
    <w:p w:rsidR="002276F9" w:rsidRDefault="002276F9" w:rsidP="00AD3452">
      <w:r>
        <w:t>比亚迪正式宣布前通用汽车中国CEO甘文维（KevinWale）出任比亚迪董事长高级顾问，为比亚迪集团的汽车业务提供顾问咨询服务，包括为汽车业务发展策略、运营策略、市场营销策略、品牌建设及销售服务体系提升等方面提供咨询、指导服务。</w:t>
      </w:r>
    </w:p>
    <w:p w:rsidR="002276F9" w:rsidRDefault="002276F9" w:rsidP="00AD3452">
      <w:pPr>
        <w:rPr>
          <w:rFonts w:cs="宋体"/>
          <w:b/>
          <w:bCs/>
          <w:i/>
          <w:iCs/>
        </w:rPr>
      </w:pPr>
      <w:r w:rsidRPr="002009FE">
        <w:rPr>
          <w:rFonts w:cs="宋体" w:hint="eastAsia"/>
          <w:b/>
          <w:bCs/>
          <w:i/>
          <w:iCs/>
        </w:rPr>
        <w:t>分析：。</w:t>
      </w:r>
    </w:p>
    <w:p w:rsidR="002276F9" w:rsidRPr="00A5361D" w:rsidRDefault="002276F9" w:rsidP="00AD3452">
      <w:pPr>
        <w:pStyle w:val="a6"/>
        <w:numPr>
          <w:ilvl w:val="0"/>
          <w:numId w:val="3"/>
        </w:numPr>
        <w:ind w:firstLineChars="0"/>
        <w:outlineLvl w:val="1"/>
        <w:rPr>
          <w:b/>
        </w:rPr>
      </w:pPr>
      <w:r w:rsidRPr="00A5361D">
        <w:rPr>
          <w:rFonts w:hint="eastAsia"/>
          <w:b/>
        </w:rPr>
        <w:t>沃尔沃汽车携手中国联通推动</w:t>
      </w:r>
      <w:r w:rsidRPr="00A5361D">
        <w:rPr>
          <w:b/>
        </w:rPr>
        <w:t>5G</w:t>
      </w:r>
    </w:p>
    <w:p w:rsidR="002276F9" w:rsidRDefault="002276F9" w:rsidP="00AD3452">
      <w:r>
        <w:t>1月15日，全球豪华汽车品牌沃尔沃汽车与行业领先的电信运营商中国联通在上海正式签署5G战略合作协议，宣布双方将基于5G下一代移动网络技术，联手推动V2X车路协同技术在中国的发展。</w:t>
      </w:r>
    </w:p>
    <w:p w:rsidR="002276F9" w:rsidRDefault="002276F9" w:rsidP="00AD3452">
      <w:pPr>
        <w:rPr>
          <w:rFonts w:cs="宋体"/>
          <w:b/>
          <w:bCs/>
          <w:i/>
          <w:iCs/>
        </w:rPr>
      </w:pPr>
      <w:r w:rsidRPr="002009FE">
        <w:rPr>
          <w:rFonts w:cs="宋体" w:hint="eastAsia"/>
          <w:b/>
          <w:bCs/>
          <w:i/>
          <w:iCs/>
        </w:rPr>
        <w:t>分析：。</w:t>
      </w:r>
    </w:p>
    <w:p w:rsidR="002276F9" w:rsidRPr="00E52E89" w:rsidRDefault="002276F9" w:rsidP="00AD3452">
      <w:pPr>
        <w:pStyle w:val="a6"/>
        <w:numPr>
          <w:ilvl w:val="0"/>
          <w:numId w:val="3"/>
        </w:numPr>
        <w:ind w:firstLineChars="0"/>
        <w:outlineLvl w:val="1"/>
        <w:rPr>
          <w:b/>
        </w:rPr>
      </w:pPr>
      <w:r w:rsidRPr="00E52E89">
        <w:rPr>
          <w:rFonts w:hint="eastAsia"/>
          <w:b/>
        </w:rPr>
        <w:t>小鹏汽车签约联行科技，约</w:t>
      </w:r>
      <w:r w:rsidRPr="00E52E89">
        <w:rPr>
          <w:b/>
        </w:rPr>
        <w:t>20万第三方充电桩现已接入</w:t>
      </w:r>
    </w:p>
    <w:p w:rsidR="002276F9" w:rsidRDefault="002276F9" w:rsidP="00AD3452">
      <w:r>
        <w:t>小鹏汽车宣布与联行科技签约，陆续接入联行科技提供的公共充电桩资源。在双方合作协议正式签署后，联行科技将协助小鹏汽车获取更多优质公共充电资源。在小鹏自营充电站尚未覆盖的部分城市和高速公路服务区，例如京沪高速、京港澳高速等，广大车主也可以通过小鹏汽车app轻松扫码启动充电桩。</w:t>
      </w:r>
    </w:p>
    <w:p w:rsidR="002276F9" w:rsidRPr="00E52E89" w:rsidRDefault="002276F9" w:rsidP="00AD3452">
      <w:pPr>
        <w:rPr>
          <w:rFonts w:cs="宋体"/>
          <w:b/>
          <w:bCs/>
          <w:i/>
          <w:iCs/>
        </w:rPr>
      </w:pPr>
      <w:r w:rsidRPr="002009FE">
        <w:rPr>
          <w:rFonts w:cs="宋体" w:hint="eastAsia"/>
          <w:b/>
          <w:bCs/>
          <w:i/>
          <w:iCs/>
        </w:rPr>
        <w:t>分析：。</w:t>
      </w:r>
    </w:p>
    <w:p w:rsidR="002276F9" w:rsidRPr="00E52E89" w:rsidRDefault="002276F9" w:rsidP="00AD3452">
      <w:pPr>
        <w:pStyle w:val="a6"/>
        <w:numPr>
          <w:ilvl w:val="0"/>
          <w:numId w:val="3"/>
        </w:numPr>
        <w:ind w:firstLineChars="0"/>
        <w:outlineLvl w:val="1"/>
        <w:rPr>
          <w:b/>
        </w:rPr>
      </w:pPr>
      <w:r w:rsidRPr="00E52E89">
        <w:rPr>
          <w:rFonts w:hint="eastAsia"/>
          <w:b/>
        </w:rPr>
        <w:t>一汽丰田</w:t>
      </w:r>
      <w:r w:rsidRPr="00E52E89">
        <w:rPr>
          <w:b/>
        </w:rPr>
        <w:t>2020年规划</w:t>
      </w:r>
    </w:p>
    <w:p w:rsidR="002276F9" w:rsidRDefault="002276F9" w:rsidP="00AD3452">
      <w:r>
        <w:t>一汽丰田汽车销售有限公司总经理田青久表示，一汽丰田2020年计划销售77万辆，并向百万辆年销目标挺进。此外一汽丰田将进一步完善新能源车型布局，第二季度将推出奕泽纯电版，RAV4荣放的插电混动版也有望于2020年推出。</w:t>
      </w:r>
    </w:p>
    <w:p w:rsidR="002276F9" w:rsidRDefault="002276F9" w:rsidP="00AD3452">
      <w:pPr>
        <w:rPr>
          <w:rFonts w:cs="宋体"/>
          <w:b/>
          <w:bCs/>
          <w:i/>
          <w:iCs/>
        </w:rPr>
      </w:pPr>
      <w:r w:rsidRPr="002009FE">
        <w:rPr>
          <w:rFonts w:cs="宋体" w:hint="eastAsia"/>
          <w:b/>
          <w:bCs/>
          <w:i/>
          <w:iCs/>
        </w:rPr>
        <w:lastRenderedPageBreak/>
        <w:t>分析：。</w:t>
      </w:r>
    </w:p>
    <w:p w:rsidR="00AD3452" w:rsidRPr="002009FE" w:rsidRDefault="00AD3452" w:rsidP="00AD3452">
      <w:pPr>
        <w:pStyle w:val="a6"/>
        <w:numPr>
          <w:ilvl w:val="0"/>
          <w:numId w:val="4"/>
        </w:numPr>
        <w:ind w:firstLineChars="0"/>
        <w:outlineLvl w:val="0"/>
      </w:pPr>
      <w:r w:rsidRPr="002009FE">
        <w:rPr>
          <w:rFonts w:cs="宋体" w:hint="eastAsia"/>
          <w:b/>
          <w:bCs/>
        </w:rPr>
        <w:t>行业信息跟踪</w:t>
      </w:r>
    </w:p>
    <w:p w:rsidR="002276F9" w:rsidRPr="00626BA2" w:rsidRDefault="002276F9" w:rsidP="002276F9">
      <w:pPr>
        <w:pStyle w:val="a6"/>
        <w:numPr>
          <w:ilvl w:val="0"/>
          <w:numId w:val="16"/>
        </w:numPr>
        <w:ind w:firstLineChars="0"/>
        <w:outlineLvl w:val="1"/>
        <w:rPr>
          <w:b/>
        </w:rPr>
      </w:pPr>
      <w:r w:rsidRPr="00626BA2">
        <w:rPr>
          <w:b/>
        </w:rPr>
        <w:t>2019年充电设施建设平稳增长，超40万台</w:t>
      </w:r>
    </w:p>
    <w:p w:rsidR="002276F9" w:rsidRDefault="002276F9" w:rsidP="00AD3452">
      <w:r>
        <w:t>中国电动汽车充电基础设施促进联盟发布了2019年电动汽车充换电基础设施运行情况，全年来看，我国公共充电基础设施保有量呈现逐月稳步增长。截至2019年12月，我国公共充电基础设施保有量达到51.6万台，其中交流充电桩30.1万台、直流充电桩21.5万台、交直流一体充电桩488台。2019年全年，充电基础设施增量为41.1万台，同比增加18.1%</w:t>
      </w:r>
    </w:p>
    <w:p w:rsidR="002276F9" w:rsidRPr="00626BA2" w:rsidRDefault="002276F9" w:rsidP="00AD3452">
      <w:pPr>
        <w:rPr>
          <w:rFonts w:cs="宋体"/>
          <w:b/>
          <w:bCs/>
          <w:i/>
          <w:iCs/>
        </w:rPr>
      </w:pPr>
      <w:r w:rsidRPr="00F94E69">
        <w:rPr>
          <w:rFonts w:cs="宋体" w:hint="eastAsia"/>
          <w:b/>
          <w:bCs/>
          <w:i/>
          <w:iCs/>
        </w:rPr>
        <w:t>分析：。</w:t>
      </w:r>
    </w:p>
    <w:p w:rsidR="002276F9" w:rsidRPr="00E44B9A" w:rsidRDefault="002276F9" w:rsidP="002276F9">
      <w:pPr>
        <w:pStyle w:val="a6"/>
        <w:numPr>
          <w:ilvl w:val="0"/>
          <w:numId w:val="16"/>
        </w:numPr>
        <w:ind w:firstLineChars="0"/>
        <w:outlineLvl w:val="1"/>
        <w:rPr>
          <w:b/>
        </w:rPr>
      </w:pPr>
      <w:r w:rsidRPr="00E44B9A">
        <w:rPr>
          <w:b/>
        </w:rPr>
        <w:t>2019年快递完成635.2亿件增长25.3%</w:t>
      </w:r>
    </w:p>
    <w:p w:rsidR="002276F9" w:rsidRDefault="002276F9" w:rsidP="00AD3452">
      <w:r>
        <w:t>国家邮政局公布2019年邮政行业运行情况显示，邮政行业业务收入（不包括邮政储蓄银行直接营业收入）累计完成9642.5亿元，同比增长22%；业务总量累计完成16229.6亿元，同比增长31.5%。</w:t>
      </w:r>
    </w:p>
    <w:p w:rsidR="002276F9" w:rsidRDefault="002276F9" w:rsidP="00AD3452">
      <w:pPr>
        <w:rPr>
          <w:rFonts w:cs="宋体"/>
          <w:b/>
          <w:bCs/>
          <w:i/>
          <w:iCs/>
        </w:rPr>
      </w:pPr>
      <w:r w:rsidRPr="00F94E69">
        <w:rPr>
          <w:rFonts w:cs="宋体" w:hint="eastAsia"/>
          <w:b/>
          <w:bCs/>
          <w:i/>
          <w:iCs/>
        </w:rPr>
        <w:t>分析：。</w:t>
      </w:r>
    </w:p>
    <w:p w:rsidR="002276F9" w:rsidRPr="003B4FC6" w:rsidRDefault="002276F9" w:rsidP="002276F9">
      <w:pPr>
        <w:pStyle w:val="a6"/>
        <w:numPr>
          <w:ilvl w:val="0"/>
          <w:numId w:val="16"/>
        </w:numPr>
        <w:ind w:firstLineChars="0"/>
        <w:outlineLvl w:val="1"/>
        <w:rPr>
          <w:b/>
        </w:rPr>
      </w:pPr>
      <w:r w:rsidRPr="003B4FC6">
        <w:rPr>
          <w:b/>
        </w:rPr>
        <w:t>2019年商用车销量微降1.1%重卡成稳定压舱石</w:t>
      </w:r>
    </w:p>
    <w:p w:rsidR="002276F9" w:rsidRDefault="002276F9" w:rsidP="00AD3452">
      <w:r>
        <w:rPr>
          <w:rFonts w:hint="eastAsia"/>
        </w:rPr>
        <w:t>今日，中国汽车工业协会发布</w:t>
      </w:r>
      <w:r>
        <w:t>2019年12月汽车行业产销数据。2019年12月，与上月相比，汽车产销延续了增长态势，其中商用车表现明显好于乘用车；与上年同期相比，产量继续呈小幅增长，销量略有下降，降幅比上月有所收窄。当月汽车产销268.3万辆和265.8万辆，环比增长3.5%和8.2%，产量同比增长8.1%，销量同比下降0.1%。</w:t>
      </w:r>
    </w:p>
    <w:p w:rsidR="002276F9" w:rsidRDefault="002276F9" w:rsidP="00AD3452">
      <w:pPr>
        <w:rPr>
          <w:rFonts w:cs="宋体"/>
          <w:b/>
          <w:bCs/>
          <w:i/>
          <w:iCs/>
        </w:rPr>
      </w:pPr>
      <w:r w:rsidRPr="00F94E69">
        <w:rPr>
          <w:rFonts w:cs="宋体" w:hint="eastAsia"/>
          <w:b/>
          <w:bCs/>
          <w:i/>
          <w:iCs/>
        </w:rPr>
        <w:t>分析：。</w:t>
      </w:r>
    </w:p>
    <w:p w:rsidR="002276F9" w:rsidRPr="00E52E89" w:rsidRDefault="002276F9" w:rsidP="002276F9">
      <w:pPr>
        <w:pStyle w:val="a6"/>
        <w:numPr>
          <w:ilvl w:val="0"/>
          <w:numId w:val="3"/>
        </w:numPr>
        <w:ind w:firstLineChars="0"/>
        <w:outlineLvl w:val="1"/>
        <w:rPr>
          <w:b/>
        </w:rPr>
      </w:pPr>
      <w:r w:rsidRPr="00E52E89">
        <w:rPr>
          <w:rFonts w:hint="eastAsia"/>
          <w:b/>
        </w:rPr>
        <w:t>神州租车成首家试点违章处理快办企业</w:t>
      </w:r>
    </w:p>
    <w:p w:rsidR="002276F9" w:rsidRDefault="002276F9" w:rsidP="002276F9">
      <w:r>
        <w:t>神州租车近日成为租赁车交通违法处理简洁快办的首家试点企业，这项措施首先在四川和江苏省进行试点，后期范围将扩大至北京、河北、山西、浙江、江西、重庆、云南、新疆8</w:t>
      </w:r>
      <w:r>
        <w:lastRenderedPageBreak/>
        <w:t>个省份。承租人可以通过“交管12123”手机App网上查询、自助处理承租期间发生的交通违法，避免两地奔波。</w:t>
      </w:r>
    </w:p>
    <w:p w:rsidR="002276F9" w:rsidRDefault="002276F9" w:rsidP="002276F9">
      <w:pPr>
        <w:rPr>
          <w:rFonts w:cs="宋体"/>
          <w:b/>
          <w:bCs/>
          <w:i/>
          <w:iCs/>
        </w:rPr>
      </w:pPr>
      <w:r w:rsidRPr="002009FE">
        <w:rPr>
          <w:rFonts w:cs="宋体" w:hint="eastAsia"/>
          <w:b/>
          <w:bCs/>
          <w:i/>
          <w:iCs/>
        </w:rPr>
        <w:t>分析：。</w:t>
      </w:r>
    </w:p>
    <w:p w:rsidR="002276F9" w:rsidRPr="00E44B9A" w:rsidRDefault="002276F9" w:rsidP="002276F9">
      <w:pPr>
        <w:pStyle w:val="a6"/>
        <w:numPr>
          <w:ilvl w:val="0"/>
          <w:numId w:val="16"/>
        </w:numPr>
        <w:ind w:firstLineChars="0"/>
        <w:outlineLvl w:val="1"/>
        <w:rPr>
          <w:b/>
        </w:rPr>
      </w:pPr>
      <w:r w:rsidRPr="00E44B9A">
        <w:rPr>
          <w:b/>
        </w:rPr>
        <w:t>2019年新能源专用车产量达7.39万辆！</w:t>
      </w:r>
    </w:p>
    <w:p w:rsidR="002276F9" w:rsidRDefault="002276F9" w:rsidP="00AD3452">
      <w:r>
        <w:rPr>
          <w:rFonts w:hint="eastAsia"/>
        </w:rPr>
        <w:t>电车资源获悉，</w:t>
      </w:r>
      <w:r>
        <w:t>2019年国内新能源专用车共生产7.39万辆，同比下降34.41%。其中，12月份生产2.35万辆，占全年总产量的31.86%。</w:t>
      </w:r>
    </w:p>
    <w:p w:rsidR="002276F9" w:rsidRDefault="002276F9" w:rsidP="00AD3452">
      <w:pPr>
        <w:rPr>
          <w:rFonts w:cs="宋体"/>
          <w:b/>
          <w:bCs/>
          <w:i/>
          <w:iCs/>
        </w:rPr>
      </w:pPr>
      <w:r w:rsidRPr="00F94E69">
        <w:rPr>
          <w:rFonts w:cs="宋体" w:hint="eastAsia"/>
          <w:b/>
          <w:bCs/>
          <w:i/>
          <w:iCs/>
        </w:rPr>
        <w:t>分析：。</w:t>
      </w:r>
    </w:p>
    <w:p w:rsidR="002276F9" w:rsidRPr="001448A1" w:rsidRDefault="002276F9" w:rsidP="002276F9">
      <w:pPr>
        <w:pStyle w:val="a6"/>
        <w:numPr>
          <w:ilvl w:val="0"/>
          <w:numId w:val="16"/>
        </w:numPr>
        <w:ind w:firstLineChars="0"/>
        <w:outlineLvl w:val="1"/>
        <w:rPr>
          <w:b/>
        </w:rPr>
      </w:pPr>
      <w:r w:rsidRPr="001448A1">
        <w:rPr>
          <w:rFonts w:hint="eastAsia"/>
          <w:b/>
        </w:rPr>
        <w:t>陈清泰：预计到</w:t>
      </w:r>
      <w:r w:rsidRPr="001448A1">
        <w:rPr>
          <w:b/>
        </w:rPr>
        <w:t>2025年前后电动车性价比将超过燃油车</w:t>
      </w:r>
    </w:p>
    <w:p w:rsidR="002276F9" w:rsidRDefault="002276F9" w:rsidP="00AD3452">
      <w:r>
        <w:rPr>
          <w:rFonts w:hint="eastAsia"/>
        </w:rPr>
        <w:t>在</w:t>
      </w:r>
      <w:r>
        <w:t>2020中国电动汽车百人会论坛上，中国电动汽车百人会理事长陈清泰表示，电动汽车自身发展到一定程度，必须从制度上和技术上使电动化与新能源对接，把电动化的全产业链放在绿色化的基础之上。预计到2025年前后电动车的性价比超过燃油车。</w:t>
      </w:r>
    </w:p>
    <w:p w:rsidR="002276F9" w:rsidRDefault="002276F9" w:rsidP="00AD3452">
      <w:pPr>
        <w:rPr>
          <w:rFonts w:cs="宋体"/>
          <w:b/>
          <w:bCs/>
          <w:i/>
          <w:iCs/>
        </w:rPr>
      </w:pPr>
      <w:r w:rsidRPr="00F94E69">
        <w:rPr>
          <w:rFonts w:cs="宋体" w:hint="eastAsia"/>
          <w:b/>
          <w:bCs/>
          <w:i/>
          <w:iCs/>
        </w:rPr>
        <w:t>分析：。</w:t>
      </w:r>
    </w:p>
    <w:p w:rsidR="002276F9" w:rsidRPr="006329EA" w:rsidRDefault="002276F9" w:rsidP="002276F9">
      <w:pPr>
        <w:pStyle w:val="a6"/>
        <w:numPr>
          <w:ilvl w:val="0"/>
          <w:numId w:val="16"/>
        </w:numPr>
        <w:ind w:firstLineChars="0"/>
        <w:outlineLvl w:val="1"/>
        <w:rPr>
          <w:b/>
        </w:rPr>
      </w:pPr>
      <w:r w:rsidRPr="006329EA">
        <w:rPr>
          <w:b/>
        </w:rPr>
        <w:t>充电设施建设2019年</w:t>
      </w:r>
      <w:r w:rsidRPr="006329EA">
        <w:rPr>
          <w:rFonts w:hint="eastAsia"/>
          <w:b/>
        </w:rPr>
        <w:t>超</w:t>
      </w:r>
      <w:r w:rsidRPr="006329EA">
        <w:rPr>
          <w:b/>
        </w:rPr>
        <w:t>40万台平稳增长</w:t>
      </w:r>
    </w:p>
    <w:p w:rsidR="002276F9" w:rsidRDefault="002276F9" w:rsidP="00AD3452">
      <w:r>
        <w:rPr>
          <w:rFonts w:hint="eastAsia"/>
        </w:rPr>
        <w:t>中国电动汽车充电基础设施促进联盟发布了</w:t>
      </w:r>
      <w:r>
        <w:t>2019年电动汽车充换电基础设施运行情况，全年来看，我国公共充电基础设施保有量呈现逐月稳步增长。2019年全年，充电基础设施增量为41.1万台，同比增加18.1%，新能源增量车桩比约为2.9:1，公共类充电基础设施稳定增长，随车配建充电设施与新能源汽车保持同步。截止2019年12月，全国充电基础设施累计数量为121.9万台，同比增加50.8%，新能源汽车累计销量达420万辆，车桩比达到3.4:1。</w:t>
      </w:r>
    </w:p>
    <w:p w:rsidR="002276F9" w:rsidRPr="006329EA" w:rsidRDefault="002276F9" w:rsidP="00AD3452">
      <w:pPr>
        <w:rPr>
          <w:rFonts w:cs="宋体"/>
          <w:b/>
          <w:bCs/>
          <w:i/>
          <w:iCs/>
        </w:rPr>
      </w:pPr>
      <w:r w:rsidRPr="00F94E69">
        <w:rPr>
          <w:rFonts w:cs="宋体" w:hint="eastAsia"/>
          <w:b/>
          <w:bCs/>
          <w:i/>
          <w:iCs/>
        </w:rPr>
        <w:t>分析：。</w:t>
      </w:r>
    </w:p>
    <w:p w:rsidR="002276F9" w:rsidRPr="00E44B9A" w:rsidRDefault="002276F9" w:rsidP="002276F9">
      <w:pPr>
        <w:pStyle w:val="a6"/>
        <w:numPr>
          <w:ilvl w:val="0"/>
          <w:numId w:val="16"/>
        </w:numPr>
        <w:ind w:firstLineChars="0"/>
        <w:outlineLvl w:val="1"/>
        <w:rPr>
          <w:b/>
        </w:rPr>
      </w:pPr>
      <w:r w:rsidRPr="00E44B9A">
        <w:rPr>
          <w:rFonts w:hint="eastAsia"/>
          <w:b/>
        </w:rPr>
        <w:t>高速称重检测开始</w:t>
      </w:r>
      <w:r w:rsidRPr="00E44B9A">
        <w:rPr>
          <w:b/>
        </w:rPr>
        <w:t>17.5米大板能跑多久</w:t>
      </w:r>
    </w:p>
    <w:p w:rsidR="002276F9" w:rsidRDefault="002276F9" w:rsidP="00AD3452">
      <w:r>
        <w:rPr>
          <w:rFonts w:hint="eastAsia"/>
        </w:rPr>
        <w:t>目前重点对于车货总质量进行称重检测，对于车货外廓尺寸超限行为，将按照国家有关部门</w:t>
      </w:r>
      <w:r>
        <w:rPr>
          <w:rFonts w:hint="eastAsia"/>
        </w:rPr>
        <w:lastRenderedPageBreak/>
        <w:t>的统一部署，分阶段、有步骤推进；在部署工作开展前，高速公路入口暂不对货车外廓尺寸进行检测。</w:t>
      </w:r>
    </w:p>
    <w:p w:rsidR="002276F9" w:rsidRDefault="002276F9" w:rsidP="00AD3452">
      <w:r>
        <w:t>17.5米大板在物流运输中是极易超载超限的车型，在路上见了都要躲着跑。同时，由于其较大的车身尺寸和货物装载方式，让不少17.5大板更喜欢走高速，而不是拥堵、复杂的国道。</w:t>
      </w:r>
    </w:p>
    <w:p w:rsidR="002276F9" w:rsidRDefault="002276F9" w:rsidP="00AD3452">
      <w:r>
        <w:rPr>
          <w:rFonts w:hint="eastAsia"/>
        </w:rPr>
        <w:t>随着公路运输标准化的工作不断推进，车辆外廓尺寸检测应该也是迟早的事情。同时，检测外廓尺寸不仅仅针对</w:t>
      </w:r>
      <w:r>
        <w:t>17.5大板，对于其他车型同样如此。物流运输中，车辆想要拉的多，意味着需要足够大的货厢和承载力，相应的体型也会随之变大，整车重量也会明显增加。而这些尺寸夸张的货车，在未来将会越来越难，合规运输才是合法创收的前提。</w:t>
      </w:r>
    </w:p>
    <w:p w:rsidR="002276F9" w:rsidRDefault="002276F9" w:rsidP="00AD3452">
      <w:pPr>
        <w:rPr>
          <w:rFonts w:cs="宋体"/>
          <w:b/>
          <w:bCs/>
          <w:i/>
          <w:iCs/>
        </w:rPr>
      </w:pPr>
      <w:r w:rsidRPr="00F94E69">
        <w:rPr>
          <w:rFonts w:cs="宋体" w:hint="eastAsia"/>
          <w:b/>
          <w:bCs/>
          <w:i/>
          <w:iCs/>
        </w:rPr>
        <w:t>分析：。</w:t>
      </w:r>
    </w:p>
    <w:p w:rsidR="002276F9" w:rsidRPr="00612F3E" w:rsidRDefault="002276F9" w:rsidP="002276F9">
      <w:pPr>
        <w:pStyle w:val="a6"/>
        <w:numPr>
          <w:ilvl w:val="0"/>
          <w:numId w:val="16"/>
        </w:numPr>
        <w:ind w:firstLineChars="0"/>
        <w:outlineLvl w:val="1"/>
        <w:rPr>
          <w:b/>
        </w:rPr>
      </w:pPr>
      <w:r w:rsidRPr="00612F3E">
        <w:rPr>
          <w:rFonts w:hint="eastAsia"/>
          <w:b/>
        </w:rPr>
        <w:t>国创氢能创新产业联盟在京成立</w:t>
      </w:r>
    </w:p>
    <w:p w:rsidR="002276F9" w:rsidRDefault="002276F9" w:rsidP="00AD3452">
      <w:r>
        <w:t>2020年1月12日上午，由张家口市人民政府和中国电动汽车百人会共同主办的氢能与可再生能源论坛（2020），在北京钓鱼台国宾馆顺利召开。论坛同期，还举行了“国创氢能产业创新联盟成立暨氢能战略合作签约仪式”。</w:t>
      </w:r>
    </w:p>
    <w:p w:rsidR="002276F9" w:rsidRDefault="002276F9" w:rsidP="00AD3452">
      <w:r>
        <w:rPr>
          <w:rFonts w:hint="eastAsia"/>
        </w:rPr>
        <w:t>根据协议，各方将在《国家产业创新中心建设工作指引（试行）》政策引导下，在氢能这一战略性领域组建产业创新中心，围绕制氢、储运加注、燃料电池、应用示范和产业集聚发展、创新体系建设、标准体系建设等多个方面，服务关键共性技术，推动氢能产业链联合技术攻关，加快氢能产业布局，构筑氢能全产业链生态体系，发展绿色经济，促进能源结构调整，加强环境友好型和资源节约型社会建设。</w:t>
      </w:r>
    </w:p>
    <w:p w:rsidR="002276F9" w:rsidRDefault="002276F9" w:rsidP="00AD3452">
      <w:pPr>
        <w:rPr>
          <w:rFonts w:cs="宋体"/>
          <w:b/>
          <w:bCs/>
          <w:i/>
          <w:iCs/>
        </w:rPr>
      </w:pPr>
      <w:r w:rsidRPr="00F94E69">
        <w:rPr>
          <w:rFonts w:cs="宋体" w:hint="eastAsia"/>
          <w:b/>
          <w:bCs/>
          <w:i/>
          <w:iCs/>
        </w:rPr>
        <w:t>分析：。</w:t>
      </w:r>
    </w:p>
    <w:p w:rsidR="002276F9" w:rsidRPr="00A5361D" w:rsidRDefault="002276F9" w:rsidP="002276F9">
      <w:pPr>
        <w:pStyle w:val="a6"/>
        <w:numPr>
          <w:ilvl w:val="0"/>
          <w:numId w:val="16"/>
        </w:numPr>
        <w:ind w:firstLineChars="0"/>
        <w:outlineLvl w:val="1"/>
        <w:rPr>
          <w:b/>
        </w:rPr>
      </w:pPr>
      <w:r w:rsidRPr="00A5361D">
        <w:rPr>
          <w:b/>
        </w:rPr>
        <w:t>威马直购”今起上线</w:t>
      </w:r>
      <w:r w:rsidRPr="00A5361D">
        <w:rPr>
          <w:rFonts w:hint="eastAsia"/>
          <w:b/>
        </w:rPr>
        <w:t>“消费封顶”由此开始</w:t>
      </w:r>
      <w:r w:rsidRPr="00A5361D">
        <w:rPr>
          <w:b/>
        </w:rPr>
        <w:t>“</w:t>
      </w:r>
    </w:p>
    <w:p w:rsidR="002276F9" w:rsidRDefault="002276F9" w:rsidP="00AD3452">
      <w:r>
        <w:rPr>
          <w:rFonts w:hint="eastAsia"/>
        </w:rPr>
        <w:t>“威马直购”于</w:t>
      </w:r>
      <w:r>
        <w:t>2020年1月16日正式在威马汽车官网、威马汽车智行APP、威马汽车官</w:t>
      </w:r>
      <w:r>
        <w:lastRenderedPageBreak/>
        <w:t>方天猫旗舰店等渠道上线。消费者只需在2月29日前完成666元意向金支付，并于3月31日前支付10,000元购车定金，便可获得购车尾款立减5000元及价值1000元的一年车机免费4G流量使用礼遇。仅需支付9.49万元，就能“半价”拥有综合补贴后售价18.99万元的威马EX6Plus400轻享版车型。</w:t>
      </w:r>
    </w:p>
    <w:p w:rsidR="002276F9" w:rsidRPr="00A5361D" w:rsidRDefault="002276F9" w:rsidP="00AD3452">
      <w:pPr>
        <w:rPr>
          <w:rFonts w:cs="宋体"/>
          <w:b/>
          <w:bCs/>
          <w:i/>
          <w:iCs/>
        </w:rPr>
      </w:pPr>
      <w:r w:rsidRPr="00F94E69">
        <w:rPr>
          <w:rFonts w:cs="宋体" w:hint="eastAsia"/>
          <w:b/>
          <w:bCs/>
          <w:i/>
          <w:iCs/>
        </w:rPr>
        <w:t>分析：。</w:t>
      </w:r>
    </w:p>
    <w:p w:rsidR="002276F9" w:rsidRDefault="002276F9" w:rsidP="002276F9">
      <w:pPr>
        <w:pStyle w:val="a6"/>
        <w:numPr>
          <w:ilvl w:val="0"/>
          <w:numId w:val="16"/>
        </w:numPr>
        <w:ind w:firstLineChars="0"/>
        <w:outlineLvl w:val="1"/>
      </w:pPr>
      <w:r w:rsidRPr="00612F3E">
        <w:rPr>
          <w:rFonts w:hint="eastAsia"/>
          <w:b/>
        </w:rPr>
        <w:t>邬贺铨院士：</w:t>
      </w:r>
      <w:r w:rsidRPr="00612F3E">
        <w:rPr>
          <w:b/>
        </w:rPr>
        <w:t>5G要满足车联网的需求还存在很大挑战</w:t>
      </w:r>
    </w:p>
    <w:p w:rsidR="002276F9" w:rsidRDefault="002276F9" w:rsidP="00AD3452">
      <w:r>
        <w:t>1月10日，2020中国电动汽车百人会论坛在北京举行。在自动驾驶分论坛上，中国工程院院士邬贺铨就5G车联网的挑战发表了演讲。</w:t>
      </w:r>
    </w:p>
    <w:p w:rsidR="002276F9" w:rsidRDefault="002276F9" w:rsidP="00AD3452">
      <w:r>
        <w:rPr>
          <w:rFonts w:hint="eastAsia"/>
        </w:rPr>
        <w:t>邬贺铨表示，不同级别的自动驾驶对于延时性的要求是不同的。</w:t>
      </w:r>
      <w:r>
        <w:t>4G技术对于支撑L1和L2级别的自动驾驶时没有问题的，但当自动驾驶迈向L5级别，就需要5G来进行支撑。</w:t>
      </w:r>
    </w:p>
    <w:p w:rsidR="002276F9" w:rsidRPr="00612F3E" w:rsidRDefault="002276F9" w:rsidP="00AD3452">
      <w:pPr>
        <w:rPr>
          <w:rFonts w:cs="宋体"/>
          <w:b/>
          <w:bCs/>
          <w:i/>
          <w:iCs/>
        </w:rPr>
      </w:pPr>
      <w:r w:rsidRPr="00F94E69">
        <w:rPr>
          <w:rFonts w:cs="宋体" w:hint="eastAsia"/>
          <w:b/>
          <w:bCs/>
          <w:i/>
          <w:iCs/>
        </w:rPr>
        <w:t>分析：。</w:t>
      </w:r>
    </w:p>
    <w:p w:rsidR="002276F9" w:rsidRPr="00556743" w:rsidRDefault="002276F9" w:rsidP="002118E2">
      <w:pPr>
        <w:pStyle w:val="a6"/>
        <w:numPr>
          <w:ilvl w:val="0"/>
          <w:numId w:val="3"/>
        </w:numPr>
        <w:ind w:firstLineChars="0"/>
        <w:outlineLvl w:val="1"/>
        <w:rPr>
          <w:b/>
        </w:rPr>
      </w:pPr>
      <w:r w:rsidRPr="00556743">
        <w:rPr>
          <w:rFonts w:hint="eastAsia"/>
          <w:b/>
        </w:rPr>
        <w:t>小桔车服举办开放日</w:t>
      </w:r>
    </w:p>
    <w:p w:rsidR="002276F9" w:rsidRDefault="002276F9" w:rsidP="002118E2">
      <w:r>
        <w:t>滴滴旗下小桔车服举行首次开放日，此次开放日以“打开车窗说真话”为主题，既邀请了司机，还邀请了租赁公司伙伴，以及媒体代表，共同讨论重启网约车新司机注册审核进展、司机收入波动原因、以及为何暂停以租代购等一系列焦点问题。</w:t>
      </w:r>
    </w:p>
    <w:p w:rsidR="002276F9" w:rsidRPr="00556743" w:rsidRDefault="002276F9" w:rsidP="002118E2">
      <w:pPr>
        <w:rPr>
          <w:rFonts w:cs="宋体"/>
          <w:b/>
          <w:bCs/>
          <w:i/>
          <w:iCs/>
        </w:rPr>
      </w:pPr>
      <w:r w:rsidRPr="002009FE">
        <w:rPr>
          <w:rFonts w:cs="宋体" w:hint="eastAsia"/>
          <w:b/>
          <w:bCs/>
          <w:i/>
          <w:iCs/>
        </w:rPr>
        <w:t>分析：。</w:t>
      </w:r>
    </w:p>
    <w:p w:rsidR="002276F9" w:rsidRPr="006329EA" w:rsidRDefault="002276F9" w:rsidP="002276F9">
      <w:pPr>
        <w:pStyle w:val="a6"/>
        <w:numPr>
          <w:ilvl w:val="0"/>
          <w:numId w:val="16"/>
        </w:numPr>
        <w:ind w:firstLineChars="0"/>
        <w:outlineLvl w:val="1"/>
        <w:rPr>
          <w:b/>
        </w:rPr>
      </w:pPr>
      <w:r>
        <w:rPr>
          <w:rFonts w:hint="eastAsia"/>
          <w:b/>
        </w:rPr>
        <w:t>新能源</w:t>
      </w:r>
      <w:r w:rsidRPr="006329EA">
        <w:rPr>
          <w:rFonts w:hint="eastAsia"/>
          <w:b/>
        </w:rPr>
        <w:t>补贴之道</w:t>
      </w:r>
      <w:r w:rsidRPr="006329EA">
        <w:rPr>
          <w:b/>
        </w:rPr>
        <w:t>新能源车市走向何方</w:t>
      </w:r>
    </w:p>
    <w:p w:rsidR="002276F9" w:rsidRDefault="002276F9" w:rsidP="00AD3452">
      <w:r>
        <w:rPr>
          <w:rFonts w:hint="eastAsia"/>
        </w:rPr>
        <w:t>在近日举办的</w:t>
      </w:r>
      <w:r>
        <w:t>2020中国电动汽车百人会论坛上，全国政协副主席万钢与工信部部长苗圩接连对新能源政策的建言，再次引发了行业对新能源补贴走向的强烈关注。对此，国家新能源汽车创新工程专家组组长王秉刚认为，补贴已经很好地完成了历史使命，不管下一步国家继续退坡还是维持现在的水平，额度都已经非常少了，也不会起主要作用。中国工程院院士孙逢春在采访时表示，新能源补贴基本上是补贴电池，最早每瓦时4.8-5元，现在降到1元以</w:t>
      </w:r>
      <w:r>
        <w:lastRenderedPageBreak/>
        <w:t>下，这个补贴应该退坡。2020年以后，直接对产品的补贴可能要结束，但是碳交易、免税等其他非直接补贴的政策可</w:t>
      </w:r>
      <w:r>
        <w:rPr>
          <w:rFonts w:hint="eastAsia"/>
        </w:rPr>
        <w:t>能会长期坚持下去。</w:t>
      </w:r>
    </w:p>
    <w:p w:rsidR="002276F9" w:rsidRPr="006329EA" w:rsidRDefault="002276F9" w:rsidP="00AD3452">
      <w:pPr>
        <w:rPr>
          <w:rFonts w:cs="宋体"/>
          <w:b/>
          <w:bCs/>
          <w:i/>
          <w:iCs/>
        </w:rPr>
      </w:pPr>
      <w:r w:rsidRPr="00F94E69">
        <w:rPr>
          <w:rFonts w:cs="宋体" w:hint="eastAsia"/>
          <w:b/>
          <w:bCs/>
          <w:i/>
          <w:iCs/>
        </w:rPr>
        <w:t>分析：。</w:t>
      </w:r>
    </w:p>
    <w:p w:rsidR="002276F9" w:rsidRPr="001448A1" w:rsidRDefault="002276F9" w:rsidP="002276F9">
      <w:pPr>
        <w:pStyle w:val="a6"/>
        <w:numPr>
          <w:ilvl w:val="0"/>
          <w:numId w:val="16"/>
        </w:numPr>
        <w:ind w:firstLineChars="0"/>
        <w:outlineLvl w:val="1"/>
        <w:rPr>
          <w:b/>
        </w:rPr>
      </w:pPr>
      <w:r w:rsidRPr="001448A1">
        <w:rPr>
          <w:rFonts w:hint="eastAsia"/>
          <w:b/>
        </w:rPr>
        <w:t>新能源汽车补贴今年不会继续退坡</w:t>
      </w:r>
    </w:p>
    <w:p w:rsidR="002276F9" w:rsidRDefault="002276F9" w:rsidP="00AD3452">
      <w:r>
        <w:rPr>
          <w:rFonts w:hint="eastAsia"/>
        </w:rPr>
        <w:t>近日，在</w:t>
      </w:r>
      <w:r>
        <w:t>2020中国电动汽车百人会论坛举办期间，工信部相关司局负责人表示，今年的新能源汽车补贴政策将保持相对稳定，不会大幅退坡。这意味着，2020年新能源的补贴退坡将在一定程度上“放缓”。</w:t>
      </w:r>
    </w:p>
    <w:p w:rsidR="002276F9" w:rsidRDefault="002276F9" w:rsidP="00AD3452">
      <w:pPr>
        <w:rPr>
          <w:rFonts w:cs="宋体"/>
          <w:b/>
          <w:bCs/>
          <w:i/>
          <w:iCs/>
        </w:rPr>
      </w:pPr>
      <w:r w:rsidRPr="00F94E69">
        <w:rPr>
          <w:rFonts w:cs="宋体" w:hint="eastAsia"/>
          <w:b/>
          <w:bCs/>
          <w:i/>
          <w:iCs/>
        </w:rPr>
        <w:t>分析：。</w:t>
      </w:r>
    </w:p>
    <w:p w:rsidR="002276F9" w:rsidRPr="003B4FC6" w:rsidRDefault="002276F9" w:rsidP="002118E2">
      <w:pPr>
        <w:pStyle w:val="a6"/>
        <w:numPr>
          <w:ilvl w:val="0"/>
          <w:numId w:val="3"/>
        </w:numPr>
        <w:ind w:firstLineChars="0"/>
        <w:outlineLvl w:val="1"/>
        <w:rPr>
          <w:b/>
        </w:rPr>
      </w:pPr>
      <w:r w:rsidRPr="003B4FC6">
        <w:rPr>
          <w:rFonts w:hint="eastAsia"/>
          <w:b/>
        </w:rPr>
        <w:t>玉柴发布</w:t>
      </w:r>
      <w:r w:rsidRPr="003B4FC6">
        <w:rPr>
          <w:b/>
        </w:rPr>
        <w:t>2025战略目标</w:t>
      </w:r>
    </w:p>
    <w:p w:rsidR="002276F9" w:rsidRDefault="002276F9" w:rsidP="002118E2">
      <w:r>
        <w:t>1月12日，行业目光齐聚玉柴！玉柴在玉林总部召开以“新起点高质量大跨越”为主题的2020年营销服务大会，与全国主机厂、大客户、经销商、服务站分享玉柴的奋斗历程和发展成果，向行业和社会隆重发布2025战略规划。大会发布了玉柴机器年度成绩单。2019年，面对全球经济下行、市场需求持续走低、行业市场竞争非常惨烈等诸多困难和挑战，玉柴机器通过体系变革、转型升级、服务增效，实现销售发动机38.5万台，产品结构进一步趋好，细分市场亮点纷呈：在卡车动力板块，K系列发动机销量同比翻番，玉柴国六发动机销量提前超额完成了年度销售目标，YCK11N、YCK13N高效重型燃气发动机在山西、陕西等北方区域处于供不应求状态。在客车动力板块，继续保持销量与份额的双双领先地位，其中6米以上传统客车市场份额继续保持行业第一。玉柴船舶与发电动力销量与销售收入均实现明显增长，市场份额持续提升，双双稳居行业第一。玉柴通机动力板块凭借产品突出表现，销量逆势上涨11.4%，收割机、拖拉机动力销量双双逆势上升，80马力以上农机市场上升至行业第一；工程机械动力多个市场实现突破，轮挖动力销量份额上升至行业首位，矿用车、50装载机、高空作业平台动力爆发式增长，销量创近年新高。玉柴新能源动力板块</w:t>
      </w:r>
      <w:r>
        <w:lastRenderedPageBreak/>
        <w:t>厚积薄发，新能源增程器、纯电动产品均实现批量进入市场。玉柴海外市场纵深拓展，海外市场年度销量首次突破5万台大关，连续10年保持高速增长，发动机海外保有量突破47万台。</w:t>
      </w:r>
    </w:p>
    <w:p w:rsidR="002276F9" w:rsidRDefault="002276F9" w:rsidP="002118E2">
      <w:pPr>
        <w:rPr>
          <w:rFonts w:cs="宋体"/>
          <w:b/>
          <w:bCs/>
          <w:i/>
          <w:iCs/>
        </w:rPr>
      </w:pPr>
      <w:r w:rsidRPr="002009FE">
        <w:rPr>
          <w:rFonts w:cs="宋体" w:hint="eastAsia"/>
          <w:b/>
          <w:bCs/>
          <w:i/>
          <w:iCs/>
        </w:rPr>
        <w:t>分析：。</w:t>
      </w:r>
    </w:p>
    <w:p w:rsidR="002276F9" w:rsidRPr="00E52E89" w:rsidRDefault="002276F9" w:rsidP="002276F9">
      <w:pPr>
        <w:pStyle w:val="a6"/>
        <w:numPr>
          <w:ilvl w:val="0"/>
          <w:numId w:val="16"/>
        </w:numPr>
        <w:ind w:firstLineChars="0"/>
        <w:outlineLvl w:val="1"/>
        <w:rPr>
          <w:b/>
        </w:rPr>
      </w:pPr>
      <w:r w:rsidRPr="00E52E89">
        <w:rPr>
          <w:rFonts w:hint="eastAsia"/>
          <w:b/>
        </w:rPr>
        <w:t>中美签署第一阶段经贸协议</w:t>
      </w:r>
    </w:p>
    <w:p w:rsidR="002276F9" w:rsidRDefault="002276F9" w:rsidP="00AD3452">
      <w:r>
        <w:t>1月15日，中美第一阶段经贸协议在美国白宫东厅签署。协议文本包括序言、知识产权、技术转让、食品和农产品、金融服务、汇率和透明度、扩大贸易、双边评估和争端解决、最终条款九个章节。同时，双方达成一致，美方将履行分阶段取消对华产品加征关税的相关承诺，实现加征关税由升到降的转变。</w:t>
      </w:r>
    </w:p>
    <w:p w:rsidR="002276F9" w:rsidRDefault="002276F9" w:rsidP="00AD3452">
      <w:pPr>
        <w:rPr>
          <w:rFonts w:cs="宋体"/>
          <w:b/>
          <w:bCs/>
          <w:i/>
          <w:iCs/>
        </w:rPr>
      </w:pPr>
      <w:r w:rsidRPr="00F94E69">
        <w:rPr>
          <w:rFonts w:cs="宋体" w:hint="eastAsia"/>
          <w:b/>
          <w:bCs/>
          <w:i/>
          <w:iCs/>
        </w:rPr>
        <w:t>分析：。</w:t>
      </w:r>
    </w:p>
    <w:p w:rsidR="00AD3452" w:rsidRPr="008B0954" w:rsidRDefault="00AD3452" w:rsidP="00AD3452">
      <w:pPr>
        <w:pStyle w:val="a6"/>
        <w:numPr>
          <w:ilvl w:val="0"/>
          <w:numId w:val="4"/>
        </w:numPr>
        <w:ind w:firstLineChars="0"/>
        <w:outlineLvl w:val="0"/>
        <w:rPr>
          <w:b/>
        </w:rPr>
      </w:pPr>
      <w:r w:rsidRPr="002009FE">
        <w:rPr>
          <w:rFonts w:cs="宋体" w:hint="eastAsia"/>
          <w:b/>
          <w:bCs/>
        </w:rPr>
        <w:t>跨国集团和国际市场</w:t>
      </w:r>
    </w:p>
    <w:p w:rsidR="004976F2" w:rsidRPr="00A9107D" w:rsidRDefault="004976F2" w:rsidP="00AD3452">
      <w:pPr>
        <w:pStyle w:val="a6"/>
        <w:numPr>
          <w:ilvl w:val="0"/>
          <w:numId w:val="10"/>
        </w:numPr>
        <w:ind w:firstLineChars="0"/>
        <w:outlineLvl w:val="1"/>
        <w:rPr>
          <w:b/>
        </w:rPr>
      </w:pPr>
      <w:r w:rsidRPr="00A9107D">
        <w:rPr>
          <w:b/>
        </w:rPr>
        <w:t>FCA削减四家工厂产能</w:t>
      </w:r>
    </w:p>
    <w:p w:rsidR="004976F2" w:rsidRDefault="004976F2" w:rsidP="00AD3452">
      <w:r>
        <w:t>菲亚特克莱斯勒（FCA）将暂时削减四家工厂的产能。其中涉及到芝加哥西部的belvidere装配厂、安大略省温莎工厂，和墨西哥两家组装工厂（saltillotruck工厂和toluca工厂）。前两家停产两周，墨西哥工厂零散停工。</w:t>
      </w:r>
    </w:p>
    <w:p w:rsidR="004976F2" w:rsidRDefault="004976F2" w:rsidP="00AD3452">
      <w:pPr>
        <w:rPr>
          <w:rFonts w:cs="宋体"/>
          <w:b/>
          <w:bCs/>
          <w:i/>
          <w:iCs/>
        </w:rPr>
      </w:pPr>
      <w:r w:rsidRPr="002009FE">
        <w:rPr>
          <w:rFonts w:cs="宋体" w:hint="eastAsia"/>
          <w:b/>
          <w:bCs/>
          <w:i/>
          <w:iCs/>
        </w:rPr>
        <w:t>分析：。</w:t>
      </w:r>
    </w:p>
    <w:p w:rsidR="004976F2" w:rsidRPr="00556743" w:rsidRDefault="004976F2" w:rsidP="00AD3452">
      <w:pPr>
        <w:pStyle w:val="a6"/>
        <w:numPr>
          <w:ilvl w:val="0"/>
          <w:numId w:val="10"/>
        </w:numPr>
        <w:ind w:firstLineChars="0"/>
        <w:outlineLvl w:val="1"/>
        <w:rPr>
          <w:b/>
        </w:rPr>
      </w:pPr>
      <w:r w:rsidRPr="00556743">
        <w:rPr>
          <w:b/>
        </w:rPr>
        <w:t>PSA高层重组：DS和雪铁龙将迎来新CEO</w:t>
      </w:r>
    </w:p>
    <w:p w:rsidR="004976F2" w:rsidRDefault="004976F2" w:rsidP="00AD3452">
      <w:r>
        <w:t>由于PSA集团的重组计划，雪铁龙与DS都将迎来新的CEO。三菱汽车前副总裁文森特·科比（VincentCobee）将出任雪铁龙首席执行官；现任DS品牌副首席执行官的特丽斯·富彻（BeatriceFoucher）将出任DS首席执行官。</w:t>
      </w:r>
    </w:p>
    <w:p w:rsidR="004976F2" w:rsidRDefault="004976F2" w:rsidP="00AD3452">
      <w:pPr>
        <w:rPr>
          <w:rFonts w:cs="宋体"/>
          <w:b/>
          <w:bCs/>
          <w:i/>
          <w:iCs/>
        </w:rPr>
      </w:pPr>
      <w:r w:rsidRPr="002009FE">
        <w:rPr>
          <w:rFonts w:cs="宋体" w:hint="eastAsia"/>
          <w:b/>
          <w:bCs/>
          <w:i/>
          <w:iCs/>
        </w:rPr>
        <w:t>分析：。</w:t>
      </w:r>
    </w:p>
    <w:p w:rsidR="004976F2" w:rsidRPr="00BB0C8D" w:rsidRDefault="004976F2" w:rsidP="00AD3452">
      <w:pPr>
        <w:pStyle w:val="a6"/>
        <w:numPr>
          <w:ilvl w:val="0"/>
          <w:numId w:val="10"/>
        </w:numPr>
        <w:ind w:firstLineChars="0"/>
        <w:outlineLvl w:val="1"/>
        <w:rPr>
          <w:b/>
        </w:rPr>
      </w:pPr>
      <w:r w:rsidRPr="00BB0C8D">
        <w:rPr>
          <w:b/>
        </w:rPr>
        <w:t>Via在加州推出美国最大微型交通服务</w:t>
      </w:r>
    </w:p>
    <w:p w:rsidR="004976F2" w:rsidRDefault="004976F2" w:rsidP="00AD3452">
      <w:r>
        <w:lastRenderedPageBreak/>
        <w:t>按需网约车服务的兴起也为提供电动摩托车、电动自行车、共享汽车以及其他共享交通方式以替代固定公共交通的新公司打开了市场。其中交通初创公司Via就是一家这样的新公司，该公司正成为公共移动出行解决方案的领导者。</w:t>
      </w:r>
    </w:p>
    <w:p w:rsidR="004976F2" w:rsidRDefault="004976F2" w:rsidP="00AD3452">
      <w:pPr>
        <w:rPr>
          <w:rFonts w:cs="宋体"/>
          <w:b/>
          <w:bCs/>
          <w:i/>
          <w:iCs/>
        </w:rPr>
      </w:pPr>
      <w:r w:rsidRPr="002009FE">
        <w:rPr>
          <w:rFonts w:cs="宋体" w:hint="eastAsia"/>
          <w:b/>
          <w:bCs/>
          <w:i/>
          <w:iCs/>
        </w:rPr>
        <w:t>分析：。</w:t>
      </w:r>
    </w:p>
    <w:p w:rsidR="004976F2" w:rsidRPr="00556743" w:rsidRDefault="004976F2" w:rsidP="00AD3452">
      <w:pPr>
        <w:pStyle w:val="a6"/>
        <w:numPr>
          <w:ilvl w:val="0"/>
          <w:numId w:val="10"/>
        </w:numPr>
        <w:ind w:firstLineChars="0"/>
        <w:outlineLvl w:val="1"/>
        <w:rPr>
          <w:b/>
        </w:rPr>
      </w:pPr>
      <w:r w:rsidRPr="00556743">
        <w:rPr>
          <w:rFonts w:hint="eastAsia"/>
          <w:b/>
        </w:rPr>
        <w:t>特斯拉家用充电桩版本更新，可连</w:t>
      </w:r>
      <w:r w:rsidRPr="00556743">
        <w:rPr>
          <w:b/>
        </w:rPr>
        <w:t>Wi-Fi</w:t>
      </w:r>
    </w:p>
    <w:p w:rsidR="004976F2" w:rsidRDefault="004976F2" w:rsidP="00AD3452">
      <w:r>
        <w:t>特斯拉升级了家用充电桩—壁挂式连接器，新版本充电桩降具有Wi-Fi连接的功能。使用壁挂式连接器，用户可以使用特斯拉App监控车辆充电情况，并在充电完成后接收通知。</w:t>
      </w:r>
    </w:p>
    <w:p w:rsidR="004976F2" w:rsidRDefault="004976F2" w:rsidP="00AD3452">
      <w:pPr>
        <w:rPr>
          <w:rFonts w:cs="宋体"/>
          <w:b/>
          <w:bCs/>
          <w:i/>
          <w:iCs/>
        </w:rPr>
      </w:pPr>
      <w:r w:rsidRPr="002009FE">
        <w:rPr>
          <w:rFonts w:cs="宋体" w:hint="eastAsia"/>
          <w:b/>
          <w:bCs/>
          <w:i/>
          <w:iCs/>
        </w:rPr>
        <w:t>分析：。</w:t>
      </w:r>
    </w:p>
    <w:p w:rsidR="004976F2" w:rsidRPr="00626BA2" w:rsidRDefault="004976F2" w:rsidP="00AD3452">
      <w:pPr>
        <w:pStyle w:val="a6"/>
        <w:numPr>
          <w:ilvl w:val="0"/>
          <w:numId w:val="10"/>
        </w:numPr>
        <w:ind w:firstLineChars="0"/>
        <w:outlineLvl w:val="1"/>
        <w:rPr>
          <w:b/>
        </w:rPr>
      </w:pPr>
      <w:r w:rsidRPr="00626BA2">
        <w:rPr>
          <w:rFonts w:hint="eastAsia"/>
          <w:b/>
        </w:rPr>
        <w:t>宝马</w:t>
      </w:r>
      <w:r w:rsidRPr="00626BA2">
        <w:rPr>
          <w:b/>
        </w:rPr>
        <w:t>2020年将推17款全新产品</w:t>
      </w:r>
    </w:p>
    <w:p w:rsidR="004976F2" w:rsidRDefault="004976F2" w:rsidP="00AD3452">
      <w:r>
        <w:t>宝马在媒体沟通会上公布了未来车型规划，宝马将在2020年推出17款全新产品，包含6款新能源车型，并将2020年定义为“新能源车之年”。</w:t>
      </w:r>
    </w:p>
    <w:p w:rsidR="004976F2" w:rsidRDefault="004976F2" w:rsidP="00AD3452">
      <w:pPr>
        <w:rPr>
          <w:rFonts w:cs="宋体"/>
          <w:b/>
          <w:bCs/>
          <w:i/>
          <w:iCs/>
        </w:rPr>
      </w:pPr>
      <w:r w:rsidRPr="002009FE">
        <w:rPr>
          <w:rFonts w:cs="宋体" w:hint="eastAsia"/>
          <w:b/>
          <w:bCs/>
          <w:i/>
          <w:iCs/>
        </w:rPr>
        <w:t>分析：。</w:t>
      </w:r>
    </w:p>
    <w:p w:rsidR="004976F2" w:rsidRPr="00A32020" w:rsidRDefault="004976F2" w:rsidP="00AD3452">
      <w:pPr>
        <w:pStyle w:val="a6"/>
        <w:numPr>
          <w:ilvl w:val="0"/>
          <w:numId w:val="10"/>
        </w:numPr>
        <w:ind w:firstLineChars="0"/>
        <w:outlineLvl w:val="1"/>
        <w:rPr>
          <w:b/>
        </w:rPr>
      </w:pPr>
      <w:r w:rsidRPr="00A32020">
        <w:rPr>
          <w:rFonts w:hint="eastAsia"/>
          <w:b/>
        </w:rPr>
        <w:t>宝马电动车全球销量破</w:t>
      </w:r>
      <w:r w:rsidRPr="00A32020">
        <w:rPr>
          <w:b/>
        </w:rPr>
        <w:t>50万两年内还要翻番</w:t>
      </w:r>
    </w:p>
    <w:p w:rsidR="004976F2" w:rsidRDefault="004976F2" w:rsidP="00AD3452">
      <w:r>
        <w:rPr>
          <w:rFonts w:hint="eastAsia"/>
        </w:rPr>
        <w:t>从宝马集团官方获悉，其旗下电动汽车全球销量突破</w:t>
      </w:r>
      <w:r>
        <w:t>50万辆！实现了电动出行领域的又一个里程碑。</w:t>
      </w:r>
    </w:p>
    <w:p w:rsidR="004976F2" w:rsidRDefault="004976F2" w:rsidP="00AD3452">
      <w:r>
        <w:rPr>
          <w:rFonts w:hint="eastAsia"/>
        </w:rPr>
        <w:t>宝马集团董事长齐普策先生表示：“交付第</w:t>
      </w:r>
      <w:r>
        <w:t>50万辆电动汽车，强有力地证明了——宝马集团正在以丰富的电动产品阵列完美契合客户需求。目前，我们正在大力推进电动化战略，计划在两年内实现向客户交付第100万辆电动汽车。这是我们为有效保护气候做出的贡献。”</w:t>
      </w:r>
    </w:p>
    <w:p w:rsidR="004976F2" w:rsidRDefault="004976F2" w:rsidP="00AD3452">
      <w:pPr>
        <w:rPr>
          <w:rFonts w:cs="宋体"/>
          <w:b/>
          <w:bCs/>
          <w:i/>
          <w:iCs/>
        </w:rPr>
      </w:pPr>
      <w:r w:rsidRPr="002009FE">
        <w:rPr>
          <w:rFonts w:cs="宋体" w:hint="eastAsia"/>
          <w:b/>
          <w:bCs/>
          <w:i/>
          <w:iCs/>
        </w:rPr>
        <w:t>分析：。</w:t>
      </w:r>
    </w:p>
    <w:p w:rsidR="004976F2" w:rsidRPr="00E52E89" w:rsidRDefault="004976F2" w:rsidP="00AD3452">
      <w:pPr>
        <w:pStyle w:val="a6"/>
        <w:numPr>
          <w:ilvl w:val="0"/>
          <w:numId w:val="10"/>
        </w:numPr>
        <w:ind w:firstLineChars="0"/>
        <w:outlineLvl w:val="1"/>
        <w:rPr>
          <w:b/>
        </w:rPr>
      </w:pPr>
      <w:r w:rsidRPr="00E52E89">
        <w:rPr>
          <w:rFonts w:hint="eastAsia"/>
          <w:b/>
        </w:rPr>
        <w:t>本田与五十铃将在重型卡车上使用氢燃料电池</w:t>
      </w:r>
    </w:p>
    <w:p w:rsidR="004976F2" w:rsidRDefault="004976F2" w:rsidP="00AD3452">
      <w:r>
        <w:t>本田汽车与五十铃汽车近日表示，双方将联合研究氢燃料电池作为重型卡车动力的应用。五十铃将在其商用卡车上对本田的氢燃料动力总成进行测试，该动力总成是针对乘用车所设计</w:t>
      </w:r>
      <w:r>
        <w:lastRenderedPageBreak/>
        <w:t>的。此举有可能为氢燃料技术的更广泛运用铺平道路。</w:t>
      </w:r>
    </w:p>
    <w:p w:rsidR="004976F2" w:rsidRDefault="004976F2" w:rsidP="00AD3452">
      <w:pPr>
        <w:rPr>
          <w:rFonts w:cs="宋体"/>
          <w:b/>
          <w:bCs/>
          <w:i/>
          <w:iCs/>
        </w:rPr>
      </w:pPr>
      <w:r w:rsidRPr="002009FE">
        <w:rPr>
          <w:rFonts w:cs="宋体" w:hint="eastAsia"/>
          <w:b/>
          <w:bCs/>
          <w:i/>
          <w:iCs/>
        </w:rPr>
        <w:t>分析：。</w:t>
      </w:r>
    </w:p>
    <w:p w:rsidR="004976F2" w:rsidRPr="001448A1" w:rsidRDefault="004976F2" w:rsidP="00AD3452">
      <w:pPr>
        <w:pStyle w:val="a6"/>
        <w:numPr>
          <w:ilvl w:val="0"/>
          <w:numId w:val="10"/>
        </w:numPr>
        <w:ind w:firstLineChars="0"/>
        <w:outlineLvl w:val="1"/>
        <w:rPr>
          <w:b/>
        </w:rPr>
      </w:pPr>
      <w:r w:rsidRPr="001448A1">
        <w:rPr>
          <w:rFonts w:hint="eastAsia"/>
          <w:b/>
        </w:rPr>
        <w:t>标致家族将快速增持</w:t>
      </w:r>
      <w:r w:rsidRPr="001448A1">
        <w:rPr>
          <w:b/>
        </w:rPr>
        <w:t>PSA-FCA股份</w:t>
      </w:r>
    </w:p>
    <w:p w:rsidR="004976F2" w:rsidRDefault="004976F2" w:rsidP="00AD3452">
      <w:r>
        <w:t>标致家族一位代表表示，标致家族的目标要在合并后尽快增持新企业的股份。据悉，在PSA与FCA合并之后，标致家族将会拥有新企业6.2%的股份。</w:t>
      </w:r>
    </w:p>
    <w:p w:rsidR="004976F2" w:rsidRDefault="004976F2" w:rsidP="00AD3452">
      <w:pPr>
        <w:rPr>
          <w:rFonts w:cs="宋体"/>
          <w:b/>
          <w:bCs/>
          <w:i/>
          <w:iCs/>
        </w:rPr>
      </w:pPr>
      <w:r w:rsidRPr="002009FE">
        <w:rPr>
          <w:rFonts w:cs="宋体" w:hint="eastAsia"/>
          <w:b/>
          <w:bCs/>
          <w:i/>
          <w:iCs/>
        </w:rPr>
        <w:t>分析：。</w:t>
      </w:r>
    </w:p>
    <w:p w:rsidR="004976F2" w:rsidRPr="00E52E89" w:rsidRDefault="004976F2" w:rsidP="00AD3452">
      <w:pPr>
        <w:pStyle w:val="a6"/>
        <w:numPr>
          <w:ilvl w:val="0"/>
          <w:numId w:val="10"/>
        </w:numPr>
        <w:ind w:firstLineChars="0"/>
        <w:outlineLvl w:val="1"/>
        <w:rPr>
          <w:b/>
        </w:rPr>
      </w:pPr>
      <w:r w:rsidRPr="00E52E89">
        <w:rPr>
          <w:rFonts w:hint="eastAsia"/>
          <w:b/>
        </w:rPr>
        <w:t>大众全资收购参股公司</w:t>
      </w:r>
    </w:p>
    <w:p w:rsidR="004976F2" w:rsidRDefault="004976F2" w:rsidP="00AD3452">
      <w:r>
        <w:t>大众汽车集团与技术合作伙伴Diconium达成一致，后者将同意大众并购Diconium。在收购Diconium的全部股份后，大众将进一步强化公司在数字化销售方案领域的实力。</w:t>
      </w:r>
    </w:p>
    <w:p w:rsidR="004976F2" w:rsidRDefault="004976F2" w:rsidP="00AD3452">
      <w:pPr>
        <w:rPr>
          <w:rFonts w:cs="宋体"/>
          <w:b/>
          <w:bCs/>
          <w:i/>
          <w:iCs/>
        </w:rPr>
      </w:pPr>
      <w:r w:rsidRPr="002009FE">
        <w:rPr>
          <w:rFonts w:cs="宋体" w:hint="eastAsia"/>
          <w:b/>
          <w:bCs/>
          <w:i/>
          <w:iCs/>
        </w:rPr>
        <w:t>分析：。</w:t>
      </w:r>
    </w:p>
    <w:p w:rsidR="004976F2" w:rsidRPr="0010555B" w:rsidRDefault="004976F2" w:rsidP="00AD3452">
      <w:pPr>
        <w:pStyle w:val="a6"/>
        <w:numPr>
          <w:ilvl w:val="0"/>
          <w:numId w:val="10"/>
        </w:numPr>
        <w:ind w:firstLineChars="0"/>
        <w:outlineLvl w:val="1"/>
        <w:rPr>
          <w:b/>
        </w:rPr>
      </w:pPr>
      <w:r w:rsidRPr="0010555B">
        <w:rPr>
          <w:rFonts w:hint="eastAsia"/>
          <w:b/>
        </w:rPr>
        <w:t>第二季度交付</w:t>
      </w:r>
      <w:r w:rsidRPr="0010555B">
        <w:rPr>
          <w:b/>
        </w:rPr>
        <w:t>LEVC进军日本出租车市场</w:t>
      </w:r>
    </w:p>
    <w:p w:rsidR="004976F2" w:rsidRDefault="004976F2" w:rsidP="00AD3452">
      <w:r>
        <w:rPr>
          <w:rFonts w:hint="eastAsia"/>
        </w:rPr>
        <w:t>近日伦敦电动汽车公司（</w:t>
      </w:r>
      <w:r>
        <w:t>levc）宣布将在日本销售插电式混合动力etx出租车，首批产品将在2020年第二季度交付给客户。</w:t>
      </w:r>
    </w:p>
    <w:p w:rsidR="004976F2" w:rsidRDefault="004976F2" w:rsidP="00AD3452">
      <w:r>
        <w:rPr>
          <w:rFonts w:hint="eastAsia"/>
        </w:rPr>
        <w:t>根据数据统计，日本出租车行业在东京有</w:t>
      </w:r>
      <w:r>
        <w:t>240,000辆汽车，levcetx出租车的加入，可以为日本绿色出行提供更清洁的解决方案。</w:t>
      </w:r>
    </w:p>
    <w:p w:rsidR="004976F2" w:rsidRPr="0010555B" w:rsidRDefault="004976F2" w:rsidP="00AD3452">
      <w:pPr>
        <w:rPr>
          <w:rFonts w:cs="宋体"/>
          <w:b/>
          <w:bCs/>
          <w:i/>
          <w:iCs/>
        </w:rPr>
      </w:pPr>
      <w:r w:rsidRPr="002009FE">
        <w:rPr>
          <w:rFonts w:cs="宋体" w:hint="eastAsia"/>
          <w:b/>
          <w:bCs/>
          <w:i/>
          <w:iCs/>
        </w:rPr>
        <w:t>分析：。</w:t>
      </w:r>
    </w:p>
    <w:p w:rsidR="004976F2" w:rsidRPr="00BB0C8D" w:rsidRDefault="004976F2" w:rsidP="00AD3452">
      <w:pPr>
        <w:pStyle w:val="a6"/>
        <w:numPr>
          <w:ilvl w:val="0"/>
          <w:numId w:val="10"/>
        </w:numPr>
        <w:ind w:firstLineChars="0"/>
        <w:outlineLvl w:val="1"/>
        <w:rPr>
          <w:b/>
        </w:rPr>
      </w:pPr>
      <w:r w:rsidRPr="00BB0C8D">
        <w:rPr>
          <w:rFonts w:hint="eastAsia"/>
          <w:b/>
        </w:rPr>
        <w:t>非洲人在英国创办自动驾驶初创公司</w:t>
      </w:r>
    </w:p>
    <w:p w:rsidR="004976F2" w:rsidRDefault="004976F2" w:rsidP="00AD3452">
      <w:r>
        <w:t>非洲津巴布韦人PasiWilliamSachiti在英国创办了一家初创公司AcademyofRobotics，将先进的机器人技术和无人驾驶汽车结合起来，打造了一款自动驾驶汽车-KAR-GO，该车时速为96公里/时。Kar-go结合了先进的机器人和无人驾驶汽车技术，可以减少与最后一英里交付相关、高达90%的成本。该公司利用该款电动自动驾驶汽车上安装的专利智能管理包，简化了最后一英里交付过程。</w:t>
      </w:r>
    </w:p>
    <w:p w:rsidR="004976F2" w:rsidRPr="00BB0C8D" w:rsidRDefault="004976F2" w:rsidP="00AD3452">
      <w:pPr>
        <w:rPr>
          <w:rFonts w:cs="宋体"/>
          <w:b/>
          <w:bCs/>
          <w:i/>
          <w:iCs/>
        </w:rPr>
      </w:pPr>
      <w:r w:rsidRPr="002009FE">
        <w:rPr>
          <w:rFonts w:cs="宋体" w:hint="eastAsia"/>
          <w:b/>
          <w:bCs/>
          <w:i/>
          <w:iCs/>
        </w:rPr>
        <w:lastRenderedPageBreak/>
        <w:t>分析：。</w:t>
      </w:r>
    </w:p>
    <w:p w:rsidR="004976F2" w:rsidRPr="0010555B" w:rsidRDefault="004976F2" w:rsidP="00AD3452">
      <w:pPr>
        <w:pStyle w:val="a6"/>
        <w:numPr>
          <w:ilvl w:val="0"/>
          <w:numId w:val="10"/>
        </w:numPr>
        <w:ind w:firstLineChars="0"/>
        <w:outlineLvl w:val="1"/>
        <w:rPr>
          <w:b/>
        </w:rPr>
      </w:pPr>
      <w:r w:rsidRPr="0010555B">
        <w:rPr>
          <w:rFonts w:hint="eastAsia"/>
          <w:b/>
        </w:rPr>
        <w:t>菲亚特克莱斯勒或加入宝马奔驰自动驾驶联盟</w:t>
      </w:r>
    </w:p>
    <w:p w:rsidR="004976F2" w:rsidRDefault="004976F2" w:rsidP="00AD3452">
      <w:r>
        <w:rPr>
          <w:rFonts w:hint="eastAsia"/>
        </w:rPr>
        <w:t>宝马集团和奔驰母公司戴姆勒公司组成的自动驾驶联盟可能会吸引更多的合作伙伴加入，而菲亚特克莱斯勒（</w:t>
      </w:r>
      <w:r>
        <w:t>fca）将是其中最有可能的对象。</w:t>
      </w:r>
    </w:p>
    <w:p w:rsidR="004976F2" w:rsidRDefault="004976F2" w:rsidP="00AD3452">
      <w:r>
        <w:rPr>
          <w:rFonts w:hint="eastAsia"/>
        </w:rPr>
        <w:t>宝马研发主管克劳斯·弗罗利希在接受采访时说，尽管由于监管的不确定性，许多汽车零部件制造商不愿在高度自动化驾驶的开发上投入大笔资金，但仍有几家汽车制造商表达了加入联盟的兴趣。</w:t>
      </w:r>
    </w:p>
    <w:p w:rsidR="004976F2" w:rsidRDefault="004976F2" w:rsidP="00AD3452">
      <w:pPr>
        <w:rPr>
          <w:rFonts w:cs="宋体"/>
          <w:b/>
          <w:bCs/>
          <w:i/>
          <w:iCs/>
        </w:rPr>
      </w:pPr>
      <w:r w:rsidRPr="002009FE">
        <w:rPr>
          <w:rFonts w:cs="宋体" w:hint="eastAsia"/>
          <w:b/>
          <w:bCs/>
          <w:i/>
          <w:iCs/>
        </w:rPr>
        <w:t>分析：。</w:t>
      </w:r>
    </w:p>
    <w:p w:rsidR="004976F2" w:rsidRPr="00E52E89" w:rsidRDefault="004976F2" w:rsidP="00AD3452">
      <w:pPr>
        <w:pStyle w:val="a6"/>
        <w:numPr>
          <w:ilvl w:val="0"/>
          <w:numId w:val="10"/>
        </w:numPr>
        <w:ind w:firstLineChars="0"/>
        <w:outlineLvl w:val="1"/>
        <w:rPr>
          <w:b/>
        </w:rPr>
      </w:pPr>
      <w:r w:rsidRPr="00E52E89">
        <w:rPr>
          <w:rFonts w:hint="eastAsia"/>
          <w:b/>
        </w:rPr>
        <w:t>福特将投资</w:t>
      </w:r>
      <w:r w:rsidRPr="00E52E89">
        <w:rPr>
          <w:b/>
        </w:rPr>
        <w:t>8,200万美元扩建越南工厂</w:t>
      </w:r>
    </w:p>
    <w:p w:rsidR="004976F2" w:rsidRDefault="004976F2" w:rsidP="00AD3452">
      <w:r>
        <w:t>福特汽车近日宣布，将会投资8,200万美元，对该公司位于越南北部的一座工厂进行扩建，从而提升这座工厂的产能。本次扩建将会让该工厂的占地面积提升15英亩，使其总面积达到大约56英亩。</w:t>
      </w:r>
    </w:p>
    <w:p w:rsidR="004976F2" w:rsidRDefault="004976F2" w:rsidP="00AD3452">
      <w:pPr>
        <w:rPr>
          <w:rFonts w:cs="宋体"/>
          <w:b/>
          <w:bCs/>
          <w:i/>
          <w:iCs/>
        </w:rPr>
      </w:pPr>
      <w:r w:rsidRPr="002009FE">
        <w:rPr>
          <w:rFonts w:cs="宋体" w:hint="eastAsia"/>
          <w:b/>
          <w:bCs/>
          <w:i/>
          <w:iCs/>
        </w:rPr>
        <w:t>分析：。</w:t>
      </w:r>
    </w:p>
    <w:p w:rsidR="004976F2" w:rsidRPr="00556743" w:rsidRDefault="004976F2" w:rsidP="00AD3452">
      <w:pPr>
        <w:pStyle w:val="a6"/>
        <w:numPr>
          <w:ilvl w:val="0"/>
          <w:numId w:val="10"/>
        </w:numPr>
        <w:ind w:firstLineChars="0"/>
        <w:outlineLvl w:val="1"/>
        <w:rPr>
          <w:b/>
        </w:rPr>
      </w:pPr>
      <w:r w:rsidRPr="00556743">
        <w:rPr>
          <w:rFonts w:hint="eastAsia"/>
          <w:b/>
        </w:rPr>
        <w:t>富士康将与菲亚特克莱斯勒合作开发电动汽车</w:t>
      </w:r>
    </w:p>
    <w:p w:rsidR="004976F2" w:rsidRDefault="004976F2" w:rsidP="00AD3452">
      <w:r>
        <w:t>富士康正在寻求新的增长，以应对智能手机行业的放缓，为此富士康正与菲亚特克莱斯勒成立合资公司进行谈判。富士康表示：计划是先在中国制造，然后再出口。</w:t>
      </w:r>
    </w:p>
    <w:p w:rsidR="004976F2" w:rsidRDefault="004976F2" w:rsidP="00AD3452">
      <w:pPr>
        <w:rPr>
          <w:rFonts w:cs="宋体"/>
          <w:b/>
          <w:bCs/>
          <w:i/>
          <w:iCs/>
        </w:rPr>
      </w:pPr>
      <w:r w:rsidRPr="002009FE">
        <w:rPr>
          <w:rFonts w:cs="宋体" w:hint="eastAsia"/>
          <w:b/>
          <w:bCs/>
          <w:i/>
          <w:iCs/>
        </w:rPr>
        <w:t>分析：。</w:t>
      </w:r>
    </w:p>
    <w:p w:rsidR="004976F2" w:rsidRPr="00E52E89" w:rsidRDefault="004976F2" w:rsidP="00AD3452">
      <w:pPr>
        <w:pStyle w:val="a6"/>
        <w:numPr>
          <w:ilvl w:val="0"/>
          <w:numId w:val="10"/>
        </w:numPr>
        <w:ind w:firstLineChars="0"/>
        <w:outlineLvl w:val="1"/>
        <w:rPr>
          <w:b/>
        </w:rPr>
      </w:pPr>
      <w:r w:rsidRPr="00E52E89">
        <w:rPr>
          <w:rFonts w:hint="eastAsia"/>
          <w:b/>
        </w:rPr>
        <w:t>加拿大研发新方法，可将旧轮胎变成新轮胎的原料</w:t>
      </w:r>
    </w:p>
    <w:p w:rsidR="004976F2" w:rsidRDefault="004976F2" w:rsidP="00AD3452">
      <w:r>
        <w:t>加拿大麦克马斯特大学（McMasterUniversity）的一个化学家团队发现了一种创新方法，以分解和溶解汽车轮胎橡胶，该工艺可能会催生新型回收法。迄今为止，回收汽车轮胎橡胶一直是一种昂贵、困难且效率低下的工作。</w:t>
      </w:r>
    </w:p>
    <w:p w:rsidR="004976F2" w:rsidRDefault="004976F2" w:rsidP="00AD3452">
      <w:pPr>
        <w:rPr>
          <w:rFonts w:cs="宋体"/>
          <w:b/>
          <w:bCs/>
          <w:i/>
          <w:iCs/>
        </w:rPr>
      </w:pPr>
      <w:r w:rsidRPr="002009FE">
        <w:rPr>
          <w:rFonts w:cs="宋体" w:hint="eastAsia"/>
          <w:b/>
          <w:bCs/>
          <w:i/>
          <w:iCs/>
        </w:rPr>
        <w:t>分析：。</w:t>
      </w:r>
    </w:p>
    <w:p w:rsidR="004976F2" w:rsidRPr="00A32020" w:rsidRDefault="004976F2" w:rsidP="00AD3452">
      <w:pPr>
        <w:pStyle w:val="a6"/>
        <w:numPr>
          <w:ilvl w:val="0"/>
          <w:numId w:val="10"/>
        </w:numPr>
        <w:ind w:firstLineChars="0"/>
        <w:outlineLvl w:val="1"/>
        <w:rPr>
          <w:b/>
        </w:rPr>
      </w:pPr>
      <w:r w:rsidRPr="00A32020">
        <w:rPr>
          <w:rFonts w:hint="eastAsia"/>
          <w:b/>
        </w:rPr>
        <w:lastRenderedPageBreak/>
        <w:t>捷尼赛思扩展计划：未来两年推六款车型</w:t>
      </w:r>
    </w:p>
    <w:p w:rsidR="004976F2" w:rsidRDefault="004976F2" w:rsidP="00AD3452">
      <w:r>
        <w:rPr>
          <w:rFonts w:hint="eastAsia"/>
        </w:rPr>
        <w:t>现代汽车旗下高端品牌</w:t>
      </w:r>
      <w:r>
        <w:t>Genesis（捷尼赛思）拥有时尚的设计、尖端的技术和来自汽车爱好者的大量赞誉，但缺少完整的产品阵容、品牌认知度，以及至关重要的忠诚消费者。</w:t>
      </w:r>
    </w:p>
    <w:p w:rsidR="004976F2" w:rsidRDefault="004976F2" w:rsidP="00AD3452">
      <w:pPr>
        <w:rPr>
          <w:rFonts w:cs="宋体"/>
          <w:b/>
          <w:bCs/>
          <w:i/>
          <w:iCs/>
        </w:rPr>
      </w:pPr>
      <w:r w:rsidRPr="002009FE">
        <w:rPr>
          <w:rFonts w:cs="宋体" w:hint="eastAsia"/>
          <w:b/>
          <w:bCs/>
          <w:i/>
          <w:iCs/>
        </w:rPr>
        <w:t>分析：。</w:t>
      </w:r>
    </w:p>
    <w:p w:rsidR="004976F2" w:rsidRPr="00906905" w:rsidRDefault="004976F2" w:rsidP="00AD3452">
      <w:pPr>
        <w:pStyle w:val="a6"/>
        <w:numPr>
          <w:ilvl w:val="0"/>
          <w:numId w:val="10"/>
        </w:numPr>
        <w:ind w:firstLineChars="0"/>
        <w:outlineLvl w:val="1"/>
        <w:rPr>
          <w:b/>
        </w:rPr>
      </w:pPr>
      <w:r w:rsidRPr="00906905">
        <w:rPr>
          <w:rFonts w:hint="eastAsia"/>
          <w:b/>
        </w:rPr>
        <w:t>铃木汽车启动</w:t>
      </w:r>
      <w:r w:rsidRPr="00906905">
        <w:rPr>
          <w:b/>
        </w:rPr>
        <w:t>“新四化”组织变革</w:t>
      </w:r>
    </w:p>
    <w:p w:rsidR="004976F2" w:rsidRDefault="004976F2" w:rsidP="00AD3452">
      <w:r>
        <w:rPr>
          <w:rFonts w:hint="eastAsia"/>
        </w:rPr>
        <w:t>铃木汽车为了应对</w:t>
      </w:r>
      <w:r>
        <w:t>“新四化”转型的新一代技术要求，强化面向未来的汽车开发体制，于1月14日正式公布了最新的组织改革措施。</w:t>
      </w:r>
    </w:p>
    <w:p w:rsidR="004976F2" w:rsidRDefault="004976F2" w:rsidP="00AD3452">
      <w:r>
        <w:rPr>
          <w:rFonts w:hint="eastAsia"/>
        </w:rPr>
        <w:t>该公司新设了以技术类别划分的</w:t>
      </w:r>
      <w:r>
        <w:t>“区域组织”，并按不同的区域确立了负责相关新技术业务的组织干部，迅速反应不同领域的技术研发需求。</w:t>
      </w:r>
    </w:p>
    <w:p w:rsidR="004976F2" w:rsidRPr="009338A2" w:rsidRDefault="004976F2" w:rsidP="00AD3452">
      <w:r>
        <w:rPr>
          <w:rFonts w:hint="eastAsia"/>
        </w:rPr>
        <w:t>第一阶段，铃木暂时设立了车辆、动力驱动、电气与电子等三大核心区域，并取消了设计整车的</w:t>
      </w:r>
      <w:r>
        <w:t>“四轮业务技术总部”和负责基础技术开发的“车辆研发总部”。与此同时，两大总部旗下的22个分部将被改编为上述三大区域统领的15个分部，未来将不再设置副部长职位，让组织架构更加扁平化。</w:t>
      </w:r>
    </w:p>
    <w:p w:rsidR="004976F2" w:rsidRDefault="004976F2" w:rsidP="00AD3452">
      <w:pPr>
        <w:rPr>
          <w:rFonts w:cs="宋体"/>
          <w:b/>
          <w:bCs/>
          <w:i/>
          <w:iCs/>
        </w:rPr>
      </w:pPr>
      <w:r w:rsidRPr="002009FE">
        <w:rPr>
          <w:rFonts w:cs="宋体" w:hint="eastAsia"/>
          <w:b/>
          <w:bCs/>
          <w:i/>
          <w:iCs/>
        </w:rPr>
        <w:t>分析：。</w:t>
      </w:r>
    </w:p>
    <w:p w:rsidR="004976F2" w:rsidRPr="001448A1" w:rsidRDefault="004976F2" w:rsidP="00AD3452">
      <w:pPr>
        <w:pStyle w:val="a6"/>
        <w:numPr>
          <w:ilvl w:val="0"/>
          <w:numId w:val="10"/>
        </w:numPr>
        <w:ind w:firstLineChars="0"/>
        <w:outlineLvl w:val="1"/>
        <w:rPr>
          <w:b/>
        </w:rPr>
      </w:pPr>
      <w:r w:rsidRPr="001448A1">
        <w:rPr>
          <w:rFonts w:hint="eastAsia"/>
          <w:b/>
        </w:rPr>
        <w:t>马斯克发布视频：特斯拉汽车将会“说话”</w:t>
      </w:r>
    </w:p>
    <w:p w:rsidR="004976F2" w:rsidRDefault="004976F2" w:rsidP="00AD3452">
      <w:r>
        <w:t>特斯拉公司CEO埃隆·马斯克日前发布的一段视频显示，该公司的汽车不久后不仅能够与车内的人对话，还将能和车外的人对话。据悉，马斯克还想要实现更好的语音操控功能，从而让车主对特斯拉车辆进行操控。</w:t>
      </w:r>
    </w:p>
    <w:p w:rsidR="004976F2" w:rsidRDefault="004976F2" w:rsidP="00AD3452">
      <w:pPr>
        <w:rPr>
          <w:rFonts w:cs="宋体"/>
          <w:b/>
          <w:bCs/>
          <w:i/>
          <w:iCs/>
        </w:rPr>
      </w:pPr>
      <w:r w:rsidRPr="002009FE">
        <w:rPr>
          <w:rFonts w:cs="宋体" w:hint="eastAsia"/>
          <w:b/>
          <w:bCs/>
          <w:i/>
          <w:iCs/>
        </w:rPr>
        <w:t>分析：。</w:t>
      </w:r>
    </w:p>
    <w:p w:rsidR="004976F2" w:rsidRPr="0010555B" w:rsidRDefault="004976F2" w:rsidP="00AD3452">
      <w:pPr>
        <w:pStyle w:val="a6"/>
        <w:numPr>
          <w:ilvl w:val="0"/>
          <w:numId w:val="10"/>
        </w:numPr>
        <w:ind w:firstLineChars="0"/>
        <w:outlineLvl w:val="1"/>
        <w:rPr>
          <w:b/>
        </w:rPr>
      </w:pPr>
      <w:r w:rsidRPr="0010555B">
        <w:rPr>
          <w:rFonts w:hint="eastAsia"/>
          <w:b/>
        </w:rPr>
        <w:t>起亚发布目标：</w:t>
      </w:r>
      <w:r w:rsidRPr="0010555B">
        <w:rPr>
          <w:b/>
        </w:rPr>
        <w:t>2025年前推11款纯电动车</w:t>
      </w:r>
    </w:p>
    <w:p w:rsidR="004976F2" w:rsidRDefault="004976F2" w:rsidP="00AD3452">
      <w:r>
        <w:t>1月14日，韩国起亚汽车发布了中长期战略目标“s计划”（plans），提出加速转型升级，逐步建立在未来汽车行业的领导地位，包括在电气化、移动出行服务，智能网联和自动驾驶</w:t>
      </w:r>
      <w:r>
        <w:lastRenderedPageBreak/>
        <w:t>等领域。</w:t>
      </w:r>
    </w:p>
    <w:p w:rsidR="004976F2" w:rsidRPr="0010555B" w:rsidRDefault="004976F2" w:rsidP="00AD3452">
      <w:pPr>
        <w:rPr>
          <w:rFonts w:cs="宋体"/>
          <w:b/>
          <w:bCs/>
          <w:i/>
          <w:iCs/>
        </w:rPr>
      </w:pPr>
      <w:r w:rsidRPr="002009FE">
        <w:rPr>
          <w:rFonts w:cs="宋体" w:hint="eastAsia"/>
          <w:b/>
          <w:bCs/>
          <w:i/>
          <w:iCs/>
        </w:rPr>
        <w:t>分析：。</w:t>
      </w:r>
    </w:p>
    <w:p w:rsidR="004976F2" w:rsidRPr="00A32020" w:rsidRDefault="004976F2" w:rsidP="00AD3452">
      <w:pPr>
        <w:pStyle w:val="a6"/>
        <w:numPr>
          <w:ilvl w:val="0"/>
          <w:numId w:val="10"/>
        </w:numPr>
        <w:ind w:firstLineChars="0"/>
        <w:outlineLvl w:val="1"/>
        <w:rPr>
          <w:b/>
        </w:rPr>
      </w:pPr>
      <w:r w:rsidRPr="00A32020">
        <w:rPr>
          <w:rFonts w:hint="eastAsia"/>
          <w:b/>
        </w:rPr>
        <w:t>全电力驱动</w:t>
      </w:r>
      <w:r w:rsidRPr="00A32020">
        <w:rPr>
          <w:b/>
        </w:rPr>
        <w:t>保时捷提交飞行汽车专利</w:t>
      </w:r>
    </w:p>
    <w:p w:rsidR="004976F2" w:rsidRDefault="004976F2" w:rsidP="00AD3452">
      <w:r>
        <w:rPr>
          <w:rFonts w:hint="eastAsia"/>
        </w:rPr>
        <w:t>保时捷向美国专利局提交了关于电动飞行器的专利，该专利或将是保时捷和波音公司即将要合作制造的飞行汽车。</w:t>
      </w:r>
    </w:p>
    <w:p w:rsidR="004976F2" w:rsidRPr="00A32020" w:rsidRDefault="004976F2" w:rsidP="00AD3452">
      <w:pPr>
        <w:rPr>
          <w:rFonts w:cs="宋体"/>
          <w:b/>
          <w:bCs/>
          <w:i/>
          <w:iCs/>
        </w:rPr>
      </w:pPr>
      <w:r w:rsidRPr="002009FE">
        <w:rPr>
          <w:rFonts w:cs="宋体" w:hint="eastAsia"/>
          <w:b/>
          <w:bCs/>
          <w:i/>
          <w:iCs/>
        </w:rPr>
        <w:t>分析：。</w:t>
      </w:r>
    </w:p>
    <w:p w:rsidR="004976F2" w:rsidRPr="00A32020" w:rsidRDefault="004976F2" w:rsidP="00AD3452">
      <w:pPr>
        <w:pStyle w:val="a6"/>
        <w:numPr>
          <w:ilvl w:val="0"/>
          <w:numId w:val="10"/>
        </w:numPr>
        <w:ind w:firstLineChars="0"/>
        <w:outlineLvl w:val="1"/>
        <w:rPr>
          <w:b/>
        </w:rPr>
      </w:pPr>
      <w:r w:rsidRPr="00A32020">
        <w:rPr>
          <w:rFonts w:hint="eastAsia"/>
          <w:b/>
        </w:rPr>
        <w:t>日立与</w:t>
      </w:r>
      <w:r w:rsidRPr="00A32020">
        <w:rPr>
          <w:b/>
        </w:rPr>
        <w:t>TomTom合作</w:t>
      </w:r>
      <w:r w:rsidRPr="00A32020">
        <w:rPr>
          <w:rFonts w:hint="eastAsia"/>
          <w:b/>
        </w:rPr>
        <w:t>研发实时道路危险信息服务</w:t>
      </w:r>
    </w:p>
    <w:p w:rsidR="004976F2" w:rsidRDefault="004976F2" w:rsidP="00AD3452">
      <w:r>
        <w:rPr>
          <w:rFonts w:hint="eastAsia"/>
        </w:rPr>
        <w:t>日立汽车系统美国公司与定位技术专家</w:t>
      </w:r>
      <w:r>
        <w:t>TomTom（TOM2）正在合作一项概念认证，为导航和高级驾驶辅助系统（ADAS）研发新型实时道路危险服务。</w:t>
      </w:r>
    </w:p>
    <w:p w:rsidR="004976F2" w:rsidRDefault="004976F2" w:rsidP="00AD3452">
      <w:r w:rsidRPr="002009FE">
        <w:rPr>
          <w:rFonts w:cs="宋体" w:hint="eastAsia"/>
          <w:b/>
          <w:bCs/>
          <w:i/>
          <w:iCs/>
        </w:rPr>
        <w:t>分析：。</w:t>
      </w:r>
    </w:p>
    <w:p w:rsidR="004976F2" w:rsidRPr="00E52E89" w:rsidRDefault="004976F2" w:rsidP="00AD3452">
      <w:pPr>
        <w:pStyle w:val="a6"/>
        <w:numPr>
          <w:ilvl w:val="0"/>
          <w:numId w:val="10"/>
        </w:numPr>
        <w:ind w:firstLineChars="0"/>
        <w:outlineLvl w:val="1"/>
        <w:rPr>
          <w:b/>
        </w:rPr>
      </w:pPr>
      <w:r w:rsidRPr="00E52E89">
        <w:rPr>
          <w:b/>
        </w:rPr>
        <w:t>LG部署智能网联市场</w:t>
      </w:r>
      <w:r w:rsidR="002276F9" w:rsidRPr="00E52E89">
        <w:rPr>
          <w:rFonts w:hint="eastAsia"/>
          <w:b/>
        </w:rPr>
        <w:t>涉及数字座舱等，</w:t>
      </w:r>
    </w:p>
    <w:p w:rsidR="004976F2" w:rsidRDefault="004976F2" w:rsidP="00AD3452">
      <w:r>
        <w:t>韩国LG电子与Luxoft公司宣布达成战略合作协议，将联合组建一家汽车软件合资企业。双方将基于LG的WebOSAuto（汽车网络操作系统）汽车平台，推动可量产的数字座舱、车载信息娱乐、后座娱乐系统和打车服务的市场部署。</w:t>
      </w:r>
    </w:p>
    <w:p w:rsidR="004976F2" w:rsidRDefault="004976F2" w:rsidP="00AD3452">
      <w:pPr>
        <w:rPr>
          <w:rFonts w:cs="宋体"/>
          <w:b/>
          <w:bCs/>
          <w:i/>
          <w:iCs/>
        </w:rPr>
      </w:pPr>
      <w:r w:rsidRPr="002009FE">
        <w:rPr>
          <w:rFonts w:cs="宋体" w:hint="eastAsia"/>
          <w:b/>
          <w:bCs/>
          <w:i/>
          <w:iCs/>
        </w:rPr>
        <w:t>分析：。</w:t>
      </w:r>
    </w:p>
    <w:p w:rsidR="004976F2" w:rsidRPr="001448A1" w:rsidRDefault="004976F2" w:rsidP="00AD3452">
      <w:pPr>
        <w:pStyle w:val="a6"/>
        <w:numPr>
          <w:ilvl w:val="0"/>
          <w:numId w:val="10"/>
        </w:numPr>
        <w:ind w:firstLineChars="0"/>
        <w:outlineLvl w:val="1"/>
        <w:rPr>
          <w:b/>
        </w:rPr>
      </w:pPr>
      <w:r w:rsidRPr="001448A1">
        <w:rPr>
          <w:rFonts w:hint="eastAsia"/>
          <w:b/>
        </w:rPr>
        <w:t>通用将复活悍马品牌</w:t>
      </w:r>
    </w:p>
    <w:p w:rsidR="004976F2" w:rsidRDefault="004976F2" w:rsidP="00AD3452">
      <w:r>
        <w:t>通用汽车将重新复活悍马品牌，并已买下超级碗（superbowl）的播出时间，计划推出一款纯电动皮卡。</w:t>
      </w:r>
    </w:p>
    <w:p w:rsidR="004976F2" w:rsidRDefault="004976F2" w:rsidP="00AD3452">
      <w:pPr>
        <w:rPr>
          <w:rFonts w:cs="宋体"/>
          <w:b/>
          <w:bCs/>
          <w:i/>
          <w:iCs/>
        </w:rPr>
      </w:pPr>
      <w:r w:rsidRPr="002009FE">
        <w:rPr>
          <w:rFonts w:cs="宋体" w:hint="eastAsia"/>
          <w:b/>
          <w:bCs/>
          <w:i/>
          <w:iCs/>
        </w:rPr>
        <w:t>分析：。</w:t>
      </w:r>
    </w:p>
    <w:p w:rsidR="004976F2" w:rsidRPr="007E1302" w:rsidRDefault="004976F2" w:rsidP="00AD3452">
      <w:pPr>
        <w:pStyle w:val="a6"/>
        <w:numPr>
          <w:ilvl w:val="0"/>
          <w:numId w:val="10"/>
        </w:numPr>
        <w:ind w:firstLineChars="0"/>
        <w:outlineLvl w:val="1"/>
        <w:rPr>
          <w:b/>
        </w:rPr>
      </w:pPr>
      <w:r w:rsidRPr="007E1302">
        <w:rPr>
          <w:rFonts w:hint="eastAsia"/>
          <w:b/>
        </w:rPr>
        <w:t>通用汽车</w:t>
      </w:r>
      <w:r w:rsidRPr="007E1302">
        <w:rPr>
          <w:b/>
        </w:rPr>
        <w:t>:重新启动悍马品牌推电动皮卡</w:t>
      </w:r>
    </w:p>
    <w:p w:rsidR="004976F2" w:rsidRDefault="004976F2" w:rsidP="00AD3452">
      <w:r>
        <w:rPr>
          <w:rFonts w:hint="eastAsia"/>
        </w:rPr>
        <w:t>通用汽车将重新复活悍马品牌，并已买下超级碗（</w:t>
      </w:r>
      <w:r>
        <w:t>SuperBowl）的播出时间，计划推出一款纯电动皮卡。</w:t>
      </w:r>
    </w:p>
    <w:p w:rsidR="004976F2" w:rsidRDefault="004976F2" w:rsidP="00AD3452">
      <w:r>
        <w:rPr>
          <w:rFonts w:hint="eastAsia"/>
        </w:rPr>
        <w:lastRenderedPageBreak/>
        <w:t>新悍马纯电动皮卡车型预计将于</w:t>
      </w:r>
      <w:r>
        <w:t>2021年底或2022年初上市销售，作为通用汽车转向纯电动汽车的一部分。该公司计划投资80亿美元开发电动汽车和自动驾驶汽车，到2023年将在全球推出20款全新纯电动汽车。</w:t>
      </w:r>
    </w:p>
    <w:p w:rsidR="004976F2" w:rsidRDefault="004976F2" w:rsidP="00AD3452">
      <w:pPr>
        <w:rPr>
          <w:rFonts w:cs="宋体"/>
          <w:b/>
          <w:bCs/>
          <w:i/>
          <w:iCs/>
        </w:rPr>
      </w:pPr>
      <w:r w:rsidRPr="002009FE">
        <w:rPr>
          <w:rFonts w:cs="宋体" w:hint="eastAsia"/>
          <w:b/>
          <w:bCs/>
          <w:i/>
          <w:iCs/>
        </w:rPr>
        <w:t>分析：。</w:t>
      </w:r>
    </w:p>
    <w:p w:rsidR="004976F2" w:rsidRPr="006329EA" w:rsidRDefault="004976F2" w:rsidP="00AD3452">
      <w:pPr>
        <w:pStyle w:val="a6"/>
        <w:numPr>
          <w:ilvl w:val="0"/>
          <w:numId w:val="10"/>
        </w:numPr>
        <w:ind w:firstLineChars="0"/>
        <w:outlineLvl w:val="1"/>
        <w:rPr>
          <w:b/>
        </w:rPr>
      </w:pPr>
      <w:r w:rsidRPr="006329EA">
        <w:rPr>
          <w:b/>
        </w:rPr>
        <w:t>宝马将2020定为新能源之年</w:t>
      </w:r>
      <w:r w:rsidRPr="006329EA">
        <w:rPr>
          <w:rFonts w:hint="eastAsia"/>
          <w:b/>
        </w:rPr>
        <w:t>推</w:t>
      </w:r>
      <w:r w:rsidRPr="006329EA">
        <w:rPr>
          <w:b/>
        </w:rPr>
        <w:t>17款新车</w:t>
      </w:r>
    </w:p>
    <w:p w:rsidR="004976F2" w:rsidRDefault="004976F2" w:rsidP="00AD3452">
      <w:r>
        <w:rPr>
          <w:rFonts w:hint="eastAsia"/>
        </w:rPr>
        <w:t>宝马在北京举办了“迎新春媒体沟通会”，会上公布其</w:t>
      </w:r>
      <w:r>
        <w:t>2020年车型规划，宝马表示将在2020年推出17款全新产品，并将通过在北京注册成立的宝马（中国）投资有限公司加大对中国市场的投资。此外，宝马也将2020年定义为“新能源车之年”，截至2020年底将会为中国消费者推出6款新能源车型。在燃油车型规划方面，宝马表示全新X5M、X6M将在年中上市，还将推出新款M5及M8四门轿跑车型。在新能源车型规划方面，宝马表示在2020年一季度将推出三款车型，分别是5系插电式混合动力里程升级版、全新X5插电式混合动力车型</w:t>
      </w:r>
      <w:r>
        <w:rPr>
          <w:rFonts w:hint="eastAsia"/>
        </w:rPr>
        <w:t>、以及</w:t>
      </w:r>
      <w:r>
        <w:t>i8极夜流星限量版，而旗下纯电动SUV全新iX3将会在下半年正式上市，届时X3将成为宝马首款实现“一个架构兼容各种动力总成”的产品，2020年该车型将在沈阳生产基地下线，并销往全球。</w:t>
      </w:r>
    </w:p>
    <w:p w:rsidR="004976F2" w:rsidRDefault="004976F2" w:rsidP="00AD3452">
      <w:pPr>
        <w:rPr>
          <w:rFonts w:cs="宋体"/>
          <w:b/>
          <w:bCs/>
          <w:i/>
          <w:iCs/>
        </w:rPr>
      </w:pPr>
      <w:r w:rsidRPr="002009FE">
        <w:rPr>
          <w:rFonts w:cs="宋体" w:hint="eastAsia"/>
          <w:b/>
          <w:bCs/>
          <w:i/>
          <w:iCs/>
        </w:rPr>
        <w:t>分析：。</w:t>
      </w:r>
    </w:p>
    <w:p w:rsidR="004976F2" w:rsidRPr="00906905" w:rsidRDefault="004976F2" w:rsidP="00AD3452">
      <w:pPr>
        <w:pStyle w:val="a6"/>
        <w:numPr>
          <w:ilvl w:val="0"/>
          <w:numId w:val="10"/>
        </w:numPr>
        <w:ind w:firstLineChars="0"/>
        <w:outlineLvl w:val="1"/>
        <w:rPr>
          <w:b/>
        </w:rPr>
      </w:pPr>
      <w:r w:rsidRPr="00906905">
        <w:rPr>
          <w:rFonts w:hint="eastAsia"/>
          <w:b/>
        </w:rPr>
        <w:t>沃尔沃在美国建电池组装厂</w:t>
      </w:r>
      <w:r w:rsidRPr="00906905">
        <w:rPr>
          <w:b/>
        </w:rPr>
        <w:t>2021年底建成</w:t>
      </w:r>
    </w:p>
    <w:p w:rsidR="004976F2" w:rsidRDefault="004976F2" w:rsidP="00AD3452">
      <w:r>
        <w:rPr>
          <w:rFonts w:hint="eastAsia"/>
        </w:rPr>
        <w:t>沃尔沃将在美国建立自己的电池装配厂，为在该市场推出一系列电动汽车做准备。</w:t>
      </w:r>
    </w:p>
    <w:p w:rsidR="004976F2" w:rsidRDefault="004976F2" w:rsidP="00AD3452">
      <w:r>
        <w:rPr>
          <w:rFonts w:hint="eastAsia"/>
        </w:rPr>
        <w:t>此次扩建是沃尔沃此前宣布的</w:t>
      </w:r>
      <w:r>
        <w:t>6亿美元项目的一部分。该项目已在其位于南卡罗来纳州里奇维尔工厂启动，其中包括建设第二条生产线和沃尔沃汽车大学。</w:t>
      </w:r>
    </w:p>
    <w:p w:rsidR="004976F2" w:rsidRPr="00906905" w:rsidRDefault="004976F2" w:rsidP="00AD3452">
      <w:pPr>
        <w:rPr>
          <w:rFonts w:cs="宋体"/>
          <w:b/>
          <w:bCs/>
          <w:i/>
          <w:iCs/>
        </w:rPr>
      </w:pPr>
      <w:r w:rsidRPr="002009FE">
        <w:rPr>
          <w:rFonts w:cs="宋体" w:hint="eastAsia"/>
          <w:b/>
          <w:bCs/>
          <w:i/>
          <w:iCs/>
        </w:rPr>
        <w:t>分析：。</w:t>
      </w:r>
    </w:p>
    <w:p w:rsidR="004976F2" w:rsidRPr="00A32020" w:rsidRDefault="004976F2" w:rsidP="00AD3452">
      <w:pPr>
        <w:pStyle w:val="a6"/>
        <w:numPr>
          <w:ilvl w:val="0"/>
          <w:numId w:val="10"/>
        </w:numPr>
        <w:ind w:firstLineChars="0"/>
        <w:outlineLvl w:val="1"/>
        <w:rPr>
          <w:b/>
        </w:rPr>
      </w:pPr>
      <w:r w:rsidRPr="00A32020">
        <w:rPr>
          <w:rFonts w:hint="eastAsia"/>
          <w:b/>
        </w:rPr>
        <w:t>现代摩比斯投资</w:t>
      </w:r>
      <w:r w:rsidRPr="00A32020">
        <w:rPr>
          <w:b/>
        </w:rPr>
        <w:t>9万亿韩元发展未来汽车技术</w:t>
      </w:r>
    </w:p>
    <w:p w:rsidR="004976F2" w:rsidRDefault="004976F2" w:rsidP="00AD3452">
      <w:r>
        <w:rPr>
          <w:rFonts w:hint="eastAsia"/>
        </w:rPr>
        <w:t>韩国最大的汽车零部件制造商现代摩比斯的一位高管表示，在未来三年内，将斥资约</w:t>
      </w:r>
      <w:r>
        <w:t>9万</w:t>
      </w:r>
      <w:r>
        <w:lastRenderedPageBreak/>
        <w:t>亿韩元（约合78亿美元），发展未来汽车技术。</w:t>
      </w:r>
    </w:p>
    <w:p w:rsidR="004976F2" w:rsidRPr="00A32020" w:rsidRDefault="004976F2" w:rsidP="00AD3452">
      <w:pPr>
        <w:rPr>
          <w:rFonts w:cs="宋体"/>
          <w:b/>
          <w:bCs/>
          <w:i/>
          <w:iCs/>
        </w:rPr>
      </w:pPr>
      <w:r w:rsidRPr="002009FE">
        <w:rPr>
          <w:rFonts w:cs="宋体" w:hint="eastAsia"/>
          <w:b/>
          <w:bCs/>
          <w:i/>
          <w:iCs/>
        </w:rPr>
        <w:t>分析：。</w:t>
      </w:r>
    </w:p>
    <w:p w:rsidR="004976F2" w:rsidRPr="00BB0C8D" w:rsidRDefault="004976F2" w:rsidP="00AD3452">
      <w:pPr>
        <w:pStyle w:val="a6"/>
        <w:numPr>
          <w:ilvl w:val="0"/>
          <w:numId w:val="10"/>
        </w:numPr>
        <w:ind w:firstLineChars="0"/>
        <w:outlineLvl w:val="1"/>
        <w:rPr>
          <w:b/>
        </w:rPr>
      </w:pPr>
      <w:r w:rsidRPr="00BB0C8D">
        <w:rPr>
          <w:rFonts w:hint="eastAsia"/>
          <w:b/>
        </w:rPr>
        <w:t>丰田向电动飞行出租车再投资</w:t>
      </w:r>
      <w:r w:rsidRPr="00BB0C8D">
        <w:rPr>
          <w:b/>
        </w:rPr>
        <w:t>3.94亿美元</w:t>
      </w:r>
    </w:p>
    <w:p w:rsidR="004976F2" w:rsidRDefault="004976F2" w:rsidP="00AD3452">
      <w:r>
        <w:rPr>
          <w:rFonts w:hint="eastAsia"/>
        </w:rPr>
        <w:t>丰田汽车再向空中电动出租车初创公司</w:t>
      </w:r>
      <w:r>
        <w:t>jobyaviation投资3.94亿美元，继续押注空中交通领域。</w:t>
      </w:r>
    </w:p>
    <w:p w:rsidR="004976F2" w:rsidRDefault="004976F2" w:rsidP="00AD3452">
      <w:r>
        <w:t>jobyaviation是为数不多的几家公司之一，其目标是生产电动空中出租车，让人们在拥堵的高速公路和城市街道上穿梭。丰田总裁兼首席执行官丰田章男（akiotoyoda）表示：航空运输一直是丰田的一个长期目标，在我们继续汽车业务的同时，这项协议将我们的目光投向了天空。</w:t>
      </w:r>
    </w:p>
    <w:p w:rsidR="004976F2" w:rsidRPr="00BB0C8D" w:rsidRDefault="004976F2" w:rsidP="00AD3452">
      <w:pPr>
        <w:rPr>
          <w:rFonts w:cs="宋体"/>
          <w:b/>
          <w:bCs/>
          <w:i/>
          <w:iCs/>
        </w:rPr>
      </w:pPr>
      <w:r w:rsidRPr="002009FE">
        <w:rPr>
          <w:rFonts w:cs="宋体" w:hint="eastAsia"/>
          <w:b/>
          <w:bCs/>
          <w:i/>
          <w:iCs/>
        </w:rPr>
        <w:t>分析：。</w:t>
      </w:r>
    </w:p>
    <w:p w:rsidR="004976F2" w:rsidRPr="00906905" w:rsidRDefault="004976F2" w:rsidP="00AD3452">
      <w:pPr>
        <w:pStyle w:val="a6"/>
        <w:numPr>
          <w:ilvl w:val="0"/>
          <w:numId w:val="10"/>
        </w:numPr>
        <w:ind w:firstLineChars="0"/>
        <w:outlineLvl w:val="1"/>
        <w:rPr>
          <w:b/>
        </w:rPr>
      </w:pPr>
      <w:r w:rsidRPr="00906905">
        <w:rPr>
          <w:b/>
        </w:rPr>
        <w:t>2019年宝马最大美国工厂产量创纪录</w:t>
      </w:r>
    </w:p>
    <w:p w:rsidR="004976F2" w:rsidRDefault="004976F2" w:rsidP="00AD3452">
      <w:r>
        <w:rPr>
          <w:rFonts w:hint="eastAsia"/>
        </w:rPr>
        <w:t>受全球跨界车需求飙升的影响，宝马全世界规模最大的、位于南卡罗来纳州斯帕坦堡的工厂去年一共交付了</w:t>
      </w:r>
      <w:r>
        <w:t>411,620辆汽车，创下了新的记录。</w:t>
      </w:r>
    </w:p>
    <w:p w:rsidR="004976F2" w:rsidRPr="00906905" w:rsidRDefault="004976F2" w:rsidP="00AD3452">
      <w:pPr>
        <w:rPr>
          <w:rFonts w:cs="宋体"/>
          <w:b/>
          <w:bCs/>
          <w:i/>
          <w:iCs/>
        </w:rPr>
      </w:pPr>
      <w:r w:rsidRPr="002009FE">
        <w:rPr>
          <w:rFonts w:cs="宋体" w:hint="eastAsia"/>
          <w:b/>
          <w:bCs/>
          <w:i/>
          <w:iCs/>
        </w:rPr>
        <w:t>分析：。</w:t>
      </w:r>
    </w:p>
    <w:p w:rsidR="004976F2" w:rsidRPr="00A32020" w:rsidRDefault="004976F2" w:rsidP="00AD3452">
      <w:pPr>
        <w:pStyle w:val="a6"/>
        <w:numPr>
          <w:ilvl w:val="0"/>
          <w:numId w:val="10"/>
        </w:numPr>
        <w:ind w:firstLineChars="0"/>
        <w:outlineLvl w:val="1"/>
        <w:rPr>
          <w:b/>
        </w:rPr>
      </w:pPr>
      <w:r w:rsidRPr="00A32020">
        <w:rPr>
          <w:b/>
        </w:rPr>
        <w:t>2019年美国氢燃料电池汽车销量下滑</w:t>
      </w:r>
    </w:p>
    <w:p w:rsidR="004976F2" w:rsidRDefault="004976F2" w:rsidP="00AD3452">
      <w:r>
        <w:t>2019年，业内预期的氢燃料电池汽车革命似乎并未取得进展，甚至倒退，至少在氢燃料电池汽车产业最发达的美国市场是这样。</w:t>
      </w:r>
    </w:p>
    <w:p w:rsidR="004976F2" w:rsidRDefault="004976F2" w:rsidP="00AD3452">
      <w:r>
        <w:rPr>
          <w:rFonts w:hint="eastAsia"/>
        </w:rPr>
        <w:t>美国最大绿色州府——加利福尼亚州提供的数据显示，</w:t>
      </w:r>
      <w:r>
        <w:t>2019年美国氢燃料电池汽车销量同比下滑12%，至约2089辆。</w:t>
      </w:r>
    </w:p>
    <w:p w:rsidR="004976F2" w:rsidRDefault="004976F2" w:rsidP="00AD3452">
      <w:pPr>
        <w:rPr>
          <w:rFonts w:cs="宋体"/>
          <w:b/>
          <w:bCs/>
          <w:i/>
          <w:iCs/>
        </w:rPr>
      </w:pPr>
      <w:r w:rsidRPr="002009FE">
        <w:rPr>
          <w:rFonts w:cs="宋体" w:hint="eastAsia"/>
          <w:b/>
          <w:bCs/>
          <w:i/>
          <w:iCs/>
        </w:rPr>
        <w:t>分析：。</w:t>
      </w:r>
    </w:p>
    <w:p w:rsidR="004976F2" w:rsidRPr="006329EA" w:rsidRDefault="004976F2" w:rsidP="00AD3452">
      <w:pPr>
        <w:pStyle w:val="a6"/>
        <w:numPr>
          <w:ilvl w:val="0"/>
          <w:numId w:val="10"/>
        </w:numPr>
        <w:ind w:firstLineChars="0"/>
        <w:outlineLvl w:val="1"/>
        <w:rPr>
          <w:b/>
        </w:rPr>
      </w:pPr>
      <w:r w:rsidRPr="006329EA">
        <w:rPr>
          <w:rFonts w:hint="eastAsia"/>
          <w:b/>
        </w:rPr>
        <w:t>大众品牌</w:t>
      </w:r>
      <w:r w:rsidRPr="006329EA">
        <w:rPr>
          <w:b/>
        </w:rPr>
        <w:t>2019全球销量微增0.5%</w:t>
      </w:r>
    </w:p>
    <w:p w:rsidR="004976F2" w:rsidRDefault="004976F2" w:rsidP="00AD3452">
      <w:r>
        <w:rPr>
          <w:rFonts w:hint="eastAsia"/>
        </w:rPr>
        <w:t>大众汽车官方发布了</w:t>
      </w:r>
      <w:r>
        <w:t>2019年全年销量数据。去年，大众品牌在全球共交付新车6，278，</w:t>
      </w:r>
      <w:r>
        <w:lastRenderedPageBreak/>
        <w:t>300台，比上年同期微增0.5%。在整体市场萎缩的情况下，大众品牌的市场份额显著扩大。在欧洲、南美、亚太和美国均实现了增长。</w:t>
      </w:r>
    </w:p>
    <w:p w:rsidR="004976F2" w:rsidRPr="006329EA" w:rsidRDefault="004976F2" w:rsidP="00AD3452">
      <w:pPr>
        <w:rPr>
          <w:rFonts w:cs="宋体"/>
          <w:b/>
          <w:bCs/>
          <w:i/>
          <w:iCs/>
        </w:rPr>
      </w:pPr>
      <w:r w:rsidRPr="002009FE">
        <w:rPr>
          <w:rFonts w:cs="宋体" w:hint="eastAsia"/>
          <w:b/>
          <w:bCs/>
          <w:i/>
          <w:iCs/>
        </w:rPr>
        <w:t>分析：。</w:t>
      </w:r>
    </w:p>
    <w:p w:rsidR="004976F2" w:rsidRPr="00D97A08" w:rsidRDefault="004976F2" w:rsidP="00AD3452">
      <w:pPr>
        <w:pStyle w:val="a6"/>
        <w:numPr>
          <w:ilvl w:val="0"/>
          <w:numId w:val="10"/>
        </w:numPr>
        <w:ind w:firstLineChars="0"/>
        <w:outlineLvl w:val="1"/>
        <w:rPr>
          <w:b/>
        </w:rPr>
      </w:pPr>
      <w:r w:rsidRPr="00D97A08">
        <w:rPr>
          <w:rFonts w:hint="eastAsia"/>
          <w:b/>
        </w:rPr>
        <w:t>增长</w:t>
      </w:r>
      <w:r w:rsidRPr="00D97A08">
        <w:rPr>
          <w:b/>
        </w:rPr>
        <w:t>1.3％大众集团2019年销量超1097万</w:t>
      </w:r>
    </w:p>
    <w:p w:rsidR="004976F2" w:rsidRDefault="004976F2" w:rsidP="00AD3452">
      <w:r>
        <w:rPr>
          <w:rFonts w:hint="eastAsia"/>
        </w:rPr>
        <w:t>据大众集团官方发布的销量数据显示，大众集团</w:t>
      </w:r>
      <w:r>
        <w:t>2019年全球销量达到1097.46万辆，同比增长了1.3％。在区域市场方面，大众集团欧洲市场的销量达到455.28万辆，同比增长了3.9％，其中在德国本土市场，大众集团销量达到136.4万辆汽车，同比增长6.2％。在北美市场，大众集团的销量达到95.15万辆，同比下降0.5％，其中美国市场销量达到65.42万辆，同比增长2.5％；南美市场销量达到60.86万辆，同比增长3.2％。在亚太市场，大众集团的销量达到453.01万辆，同比微降0.4％，而在中国市场，大众集</w:t>
      </w:r>
      <w:r>
        <w:rPr>
          <w:rFonts w:hint="eastAsia"/>
        </w:rPr>
        <w:t>团的整体销量达到</w:t>
      </w:r>
      <w:r>
        <w:t>423.36万辆，同比微增0.6％。</w:t>
      </w:r>
    </w:p>
    <w:p w:rsidR="004976F2" w:rsidRPr="00615BDF" w:rsidRDefault="004976F2">
      <w:pPr>
        <w:rPr>
          <w:rFonts w:cs="宋体"/>
          <w:b/>
          <w:bCs/>
          <w:i/>
          <w:iCs/>
        </w:rPr>
      </w:pPr>
      <w:r w:rsidRPr="002009FE">
        <w:rPr>
          <w:rFonts w:cs="宋体" w:hint="eastAsia"/>
          <w:b/>
          <w:bCs/>
          <w:i/>
          <w:iCs/>
        </w:rPr>
        <w:t>分析：。</w:t>
      </w:r>
    </w:p>
    <w:sectPr w:rsidR="004976F2" w:rsidRPr="00615BDF" w:rsidSect="003A5EE8">
      <w:headerReference w:type="even" r:id="rId30"/>
      <w:headerReference w:type="default" r:id="rId31"/>
      <w:footerReference w:type="even" r:id="rId32"/>
      <w:footerReference w:type="default" r:id="rId33"/>
      <w:headerReference w:type="first" r:id="rId34"/>
      <w:footerReference w:type="first" r:id="rId35"/>
      <w:pgSz w:w="11906" w:h="16838"/>
      <w:pgMar w:top="1440" w:right="1800" w:bottom="1440" w:left="1800" w:header="567"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6F95" w:rsidRDefault="001B6F95" w:rsidP="00AD3452">
      <w:r>
        <w:separator/>
      </w:r>
    </w:p>
  </w:endnote>
  <w:endnote w:type="continuationSeparator" w:id="0">
    <w:p w:rsidR="001B6F95" w:rsidRDefault="001B6F95" w:rsidP="00AD345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微软雅黑"/>
    <w:charset w:val="86"/>
    <w:family w:val="auto"/>
    <w:pitch w:val="variable"/>
    <w:sig w:usb0="00000000" w:usb1="38CF7CFA" w:usb2="00000016" w:usb3="00000000" w:csb0="0004000F" w:csb1="00000000"/>
  </w:font>
  <w:font w:name="等线 Light">
    <w:altName w:val="微软雅黑"/>
    <w:charset w:val="86"/>
    <w:family w:val="auto"/>
    <w:pitch w:val="variable"/>
    <w:sig w:usb0="00000000"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581D" w:rsidRDefault="0061581D">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581D" w:rsidRDefault="0061581D">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581D" w:rsidRDefault="0061581D">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6F95" w:rsidRDefault="001B6F95" w:rsidP="00AD3452">
      <w:r>
        <w:separator/>
      </w:r>
    </w:p>
  </w:footnote>
  <w:footnote w:type="continuationSeparator" w:id="0">
    <w:p w:rsidR="001B6F95" w:rsidRDefault="001B6F95" w:rsidP="00AD345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581D" w:rsidRDefault="0061581D">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EE8" w:rsidRDefault="003A5EE8" w:rsidP="003A5EE8">
    <w:pPr>
      <w:pStyle w:val="a3"/>
      <w:jc w:val="left"/>
    </w:pPr>
    <w:r>
      <w:rPr>
        <w:noProof/>
      </w:rPr>
      <w:drawing>
        <wp:inline distT="0" distB="0" distL="0" distR="0">
          <wp:extent cx="895350" cy="292100"/>
          <wp:effectExtent l="0" t="0" r="0" b="0"/>
          <wp:docPr id="3" name="图片 3"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581D" w:rsidRDefault="0061581D">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2182A60"/>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5794E7AB"/>
    <w:multiLevelType w:val="singleLevel"/>
    <w:tmpl w:val="5794E7AB"/>
    <w:lvl w:ilvl="0">
      <w:start w:val="1"/>
      <w:numFmt w:val="decimal"/>
      <w:lvlText w:val="%1."/>
      <w:lvlJc w:val="left"/>
      <w:pPr>
        <w:ind w:left="420" w:hanging="420"/>
      </w:pPr>
      <w:rPr>
        <w:rFonts w:hint="default"/>
      </w:rPr>
    </w:lvl>
  </w:abstractNum>
  <w:abstractNum w:abstractNumId="11">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2">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0"/>
  </w:num>
  <w:num w:numId="3">
    <w:abstractNumId w:val="11"/>
  </w:num>
  <w:num w:numId="4">
    <w:abstractNumId w:val="13"/>
  </w:num>
  <w:num w:numId="5">
    <w:abstractNumId w:val="12"/>
  </w:num>
  <w:num w:numId="6">
    <w:abstractNumId w:val="8"/>
  </w:num>
  <w:num w:numId="7">
    <w:abstractNumId w:val="4"/>
  </w:num>
  <w:num w:numId="8">
    <w:abstractNumId w:val="3"/>
  </w:num>
  <w:num w:numId="9">
    <w:abstractNumId w:val="9"/>
  </w:num>
  <w:num w:numId="10">
    <w:abstractNumId w:val="5"/>
  </w:num>
  <w:num w:numId="11">
    <w:abstractNumId w:val="0"/>
  </w:num>
  <w:num w:numId="12">
    <w:abstractNumId w:val="7"/>
  </w:num>
  <w:num w:numId="13">
    <w:abstractNumId w:val="1"/>
  </w:num>
  <w:num w:numId="14">
    <w:abstractNumId w:val="15"/>
  </w:num>
  <w:num w:numId="15">
    <w:abstractNumId w:val="14"/>
  </w:num>
  <w:num w:numId="1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F1375D"/>
    <w:rsid w:val="000320CF"/>
    <w:rsid w:val="00036DCC"/>
    <w:rsid w:val="000930D9"/>
    <w:rsid w:val="000C7C43"/>
    <w:rsid w:val="000D66A2"/>
    <w:rsid w:val="000E4865"/>
    <w:rsid w:val="000E4F8D"/>
    <w:rsid w:val="00116FED"/>
    <w:rsid w:val="00152C0A"/>
    <w:rsid w:val="001B536B"/>
    <w:rsid w:val="001B6F95"/>
    <w:rsid w:val="002118E2"/>
    <w:rsid w:val="002276F9"/>
    <w:rsid w:val="00374FE7"/>
    <w:rsid w:val="003A5EE8"/>
    <w:rsid w:val="0040055E"/>
    <w:rsid w:val="00410DE2"/>
    <w:rsid w:val="00416ABD"/>
    <w:rsid w:val="004748A3"/>
    <w:rsid w:val="004976F2"/>
    <w:rsid w:val="00515C88"/>
    <w:rsid w:val="005E601E"/>
    <w:rsid w:val="0061581D"/>
    <w:rsid w:val="00615BDF"/>
    <w:rsid w:val="006C615A"/>
    <w:rsid w:val="0077453D"/>
    <w:rsid w:val="007B4A3B"/>
    <w:rsid w:val="007E1392"/>
    <w:rsid w:val="009B0CE8"/>
    <w:rsid w:val="00A63469"/>
    <w:rsid w:val="00A91859"/>
    <w:rsid w:val="00AD3452"/>
    <w:rsid w:val="00AD5E5F"/>
    <w:rsid w:val="00AF3862"/>
    <w:rsid w:val="00B946D9"/>
    <w:rsid w:val="00BE3D91"/>
    <w:rsid w:val="00C42BCA"/>
    <w:rsid w:val="00C81ADA"/>
    <w:rsid w:val="00CE1C4E"/>
    <w:rsid w:val="00CF70E1"/>
    <w:rsid w:val="00D80EFB"/>
    <w:rsid w:val="00ED64CF"/>
    <w:rsid w:val="00F1375D"/>
    <w:rsid w:val="00FE100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3452"/>
    <w:pPr>
      <w:widowControl w:val="0"/>
      <w:jc w:val="both"/>
    </w:pPr>
    <w:rPr>
      <w:szCs w:val="24"/>
    </w:rPr>
  </w:style>
  <w:style w:type="paragraph" w:styleId="2">
    <w:name w:val="heading 2"/>
    <w:basedOn w:val="a"/>
    <w:next w:val="a"/>
    <w:link w:val="2Char"/>
    <w:semiHidden/>
    <w:unhideWhenUsed/>
    <w:qFormat/>
    <w:rsid w:val="00AD345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AD345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AD3452"/>
    <w:rPr>
      <w:sz w:val="18"/>
      <w:szCs w:val="18"/>
    </w:rPr>
  </w:style>
  <w:style w:type="paragraph" w:styleId="a4">
    <w:name w:val="footer"/>
    <w:basedOn w:val="a"/>
    <w:link w:val="Char0"/>
    <w:unhideWhenUsed/>
    <w:rsid w:val="00AD3452"/>
    <w:pPr>
      <w:tabs>
        <w:tab w:val="center" w:pos="4153"/>
        <w:tab w:val="right" w:pos="8306"/>
      </w:tabs>
      <w:snapToGrid w:val="0"/>
      <w:jc w:val="left"/>
    </w:pPr>
    <w:rPr>
      <w:sz w:val="18"/>
      <w:szCs w:val="18"/>
    </w:rPr>
  </w:style>
  <w:style w:type="character" w:customStyle="1" w:styleId="Char0">
    <w:name w:val="页脚 Char"/>
    <w:basedOn w:val="a0"/>
    <w:link w:val="a4"/>
    <w:rsid w:val="00AD3452"/>
    <w:rPr>
      <w:sz w:val="18"/>
      <w:szCs w:val="18"/>
    </w:rPr>
  </w:style>
  <w:style w:type="character" w:customStyle="1" w:styleId="2Char">
    <w:name w:val="标题 2 Char"/>
    <w:basedOn w:val="a0"/>
    <w:link w:val="2"/>
    <w:semiHidden/>
    <w:rsid w:val="00AD3452"/>
    <w:rPr>
      <w:rFonts w:asciiTheme="majorHAnsi" w:eastAsiaTheme="majorEastAsia" w:hAnsiTheme="majorHAnsi" w:cstheme="majorBidi"/>
      <w:b/>
      <w:bCs/>
      <w:sz w:val="32"/>
      <w:szCs w:val="32"/>
    </w:rPr>
  </w:style>
  <w:style w:type="character" w:styleId="a5">
    <w:name w:val="Strong"/>
    <w:basedOn w:val="a0"/>
    <w:qFormat/>
    <w:rsid w:val="00AD3452"/>
    <w:rPr>
      <w:b/>
    </w:rPr>
  </w:style>
  <w:style w:type="paragraph" w:customStyle="1" w:styleId="1">
    <w:name w:val="列出段落1"/>
    <w:basedOn w:val="a"/>
    <w:uiPriority w:val="99"/>
    <w:qFormat/>
    <w:rsid w:val="00AD3452"/>
    <w:pPr>
      <w:ind w:firstLineChars="200" w:firstLine="420"/>
    </w:pPr>
  </w:style>
  <w:style w:type="paragraph" w:styleId="a6">
    <w:name w:val="List Paragraph"/>
    <w:basedOn w:val="a"/>
    <w:uiPriority w:val="34"/>
    <w:qFormat/>
    <w:rsid w:val="00AD3452"/>
    <w:pPr>
      <w:ind w:firstLineChars="200" w:firstLine="420"/>
    </w:pPr>
  </w:style>
  <w:style w:type="paragraph" w:styleId="a7">
    <w:name w:val="Balloon Text"/>
    <w:basedOn w:val="a"/>
    <w:link w:val="Char1"/>
    <w:rsid w:val="00AD3452"/>
    <w:rPr>
      <w:sz w:val="18"/>
      <w:szCs w:val="18"/>
    </w:rPr>
  </w:style>
  <w:style w:type="character" w:customStyle="1" w:styleId="Char1">
    <w:name w:val="批注框文本 Char"/>
    <w:basedOn w:val="a0"/>
    <w:link w:val="a7"/>
    <w:rsid w:val="00AD3452"/>
    <w:rPr>
      <w:sz w:val="18"/>
      <w:szCs w:val="18"/>
    </w:rPr>
  </w:style>
  <w:style w:type="character" w:customStyle="1" w:styleId="apple-converted-space">
    <w:name w:val="apple-converted-space"/>
    <w:basedOn w:val="a0"/>
    <w:rsid w:val="00AD3452"/>
  </w:style>
  <w:style w:type="character" w:styleId="a8">
    <w:name w:val="annotation reference"/>
    <w:basedOn w:val="a0"/>
    <w:uiPriority w:val="99"/>
    <w:semiHidden/>
    <w:unhideWhenUsed/>
    <w:rsid w:val="00AD3452"/>
    <w:rPr>
      <w:sz w:val="21"/>
      <w:szCs w:val="21"/>
    </w:rPr>
  </w:style>
  <w:style w:type="paragraph" w:styleId="a9">
    <w:name w:val="annotation text"/>
    <w:basedOn w:val="a"/>
    <w:link w:val="Char2"/>
    <w:uiPriority w:val="99"/>
    <w:semiHidden/>
    <w:unhideWhenUsed/>
    <w:rsid w:val="00AD3452"/>
    <w:pPr>
      <w:jc w:val="left"/>
    </w:pPr>
  </w:style>
  <w:style w:type="character" w:customStyle="1" w:styleId="Char2">
    <w:name w:val="批注文字 Char"/>
    <w:basedOn w:val="a0"/>
    <w:link w:val="a9"/>
    <w:uiPriority w:val="99"/>
    <w:semiHidden/>
    <w:rsid w:val="00AD3452"/>
    <w:rPr>
      <w:szCs w:val="24"/>
    </w:rPr>
  </w:style>
  <w:style w:type="paragraph" w:styleId="aa">
    <w:name w:val="annotation subject"/>
    <w:basedOn w:val="a9"/>
    <w:next w:val="a9"/>
    <w:link w:val="Char3"/>
    <w:uiPriority w:val="99"/>
    <w:semiHidden/>
    <w:unhideWhenUsed/>
    <w:rsid w:val="00AD3452"/>
    <w:rPr>
      <w:b/>
      <w:bCs/>
    </w:rPr>
  </w:style>
  <w:style w:type="character" w:customStyle="1" w:styleId="Char3">
    <w:name w:val="批注主题 Char"/>
    <w:basedOn w:val="Char2"/>
    <w:link w:val="aa"/>
    <w:uiPriority w:val="99"/>
    <w:semiHidden/>
    <w:rsid w:val="00AD3452"/>
    <w:rPr>
      <w:b/>
      <w:bCs/>
      <w:szCs w:val="24"/>
    </w:rPr>
  </w:style>
  <w:style w:type="character" w:styleId="ab">
    <w:name w:val="Hyperlink"/>
    <w:basedOn w:val="a0"/>
    <w:uiPriority w:val="99"/>
    <w:unhideWhenUsed/>
    <w:rsid w:val="00AD3452"/>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header" Target="header3.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1.xml"/><Relationship Id="rId35"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336</TotalTime>
  <Pages>42</Pages>
  <Words>3291</Words>
  <Characters>18759</Characters>
  <Application>Microsoft Office Word</Application>
  <DocSecurity>0</DocSecurity>
  <Lines>156</Lines>
  <Paragraphs>44</Paragraphs>
  <ScaleCrop>false</ScaleCrop>
  <Company/>
  <LinksUpToDate>false</LinksUpToDate>
  <CharactersWithSpaces>22006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Administrator</cp:lastModifiedBy>
  <cp:revision>11</cp:revision>
  <dcterms:created xsi:type="dcterms:W3CDTF">2020-01-21T00:58:00Z</dcterms:created>
  <dcterms:modified xsi:type="dcterms:W3CDTF">2020-01-22T05:02:00Z</dcterms:modified>
</cp:coreProperties>
</file>