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4B4943" w14:textId="35442F98" w:rsidR="00DF051F" w:rsidRPr="002009FE" w:rsidRDefault="00DF051F" w:rsidP="00DF051F">
      <w:pPr>
        <w:jc w:val="center"/>
        <w:outlineLvl w:val="0"/>
        <w:rPr>
          <w:rFonts w:ascii="黑体" w:eastAsia="黑体" w:cs="Times New Roman"/>
          <w:sz w:val="24"/>
        </w:rPr>
      </w:pPr>
      <w:bookmarkStart w:id="0" w:name="_Toc308180609"/>
      <w:r w:rsidRPr="002009FE">
        <w:rPr>
          <w:rFonts w:ascii="黑体" w:eastAsia="黑体" w:cs="黑体" w:hint="eastAsia"/>
          <w:sz w:val="24"/>
        </w:rPr>
        <w:t>车市扫描</w:t>
      </w:r>
      <w:r>
        <w:rPr>
          <w:rFonts w:ascii="黑体" w:eastAsia="黑体" w:cs="黑体"/>
          <w:sz w:val="24"/>
        </w:rPr>
        <w:t>-2020</w:t>
      </w:r>
      <w:r>
        <w:rPr>
          <w:rFonts w:ascii="黑体" w:eastAsia="黑体" w:cs="黑体" w:hint="eastAsia"/>
          <w:sz w:val="24"/>
        </w:rPr>
        <w:t>年</w:t>
      </w:r>
      <w:r>
        <w:rPr>
          <w:rFonts w:ascii="黑体" w:eastAsia="黑体" w:cs="黑体"/>
          <w:sz w:val="24"/>
        </w:rPr>
        <w:t>15</w:t>
      </w:r>
      <w:r w:rsidRPr="002009FE">
        <w:rPr>
          <w:rFonts w:ascii="黑体" w:eastAsia="黑体" w:cs="黑体" w:hint="eastAsia"/>
          <w:sz w:val="24"/>
        </w:rPr>
        <w:t>期（</w:t>
      </w:r>
      <w:r>
        <w:rPr>
          <w:rFonts w:ascii="黑体" w:eastAsia="黑体" w:cs="黑体"/>
          <w:sz w:val="24"/>
        </w:rPr>
        <w:t>4</w:t>
      </w:r>
      <w:r w:rsidRPr="002009FE">
        <w:rPr>
          <w:rFonts w:ascii="黑体" w:eastAsia="黑体" w:cs="黑体" w:hint="eastAsia"/>
          <w:sz w:val="24"/>
        </w:rPr>
        <w:t>月</w:t>
      </w:r>
      <w:r w:rsidR="00131A88">
        <w:rPr>
          <w:rFonts w:ascii="黑体" w:eastAsia="黑体" w:cs="黑体"/>
          <w:sz w:val="24"/>
        </w:rPr>
        <w:t>1</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4</w:t>
      </w:r>
      <w:r w:rsidRPr="002009FE">
        <w:rPr>
          <w:rFonts w:ascii="黑体" w:eastAsia="黑体" w:cs="黑体" w:hint="eastAsia"/>
          <w:sz w:val="24"/>
        </w:rPr>
        <w:t>月</w:t>
      </w:r>
      <w:r>
        <w:rPr>
          <w:rFonts w:ascii="黑体" w:eastAsia="黑体" w:cs="黑体"/>
          <w:sz w:val="24"/>
        </w:rPr>
        <w:t>1</w:t>
      </w:r>
      <w:r w:rsidR="00891DA8">
        <w:rPr>
          <w:rFonts w:ascii="黑体" w:eastAsia="黑体" w:cs="黑体"/>
          <w:sz w:val="24"/>
        </w:rPr>
        <w:t>2</w:t>
      </w:r>
      <w:r w:rsidRPr="002009FE">
        <w:rPr>
          <w:rFonts w:ascii="黑体" w:eastAsia="黑体" w:cs="黑体" w:hint="eastAsia"/>
          <w:sz w:val="24"/>
        </w:rPr>
        <w:t>日）</w:t>
      </w:r>
      <w:bookmarkEnd w:id="0"/>
    </w:p>
    <w:p w14:paraId="12077DBD" w14:textId="77777777" w:rsidR="005677F5" w:rsidRPr="00673E49" w:rsidRDefault="005677F5" w:rsidP="005677F5">
      <w:pPr>
        <w:rPr>
          <w:rFonts w:ascii="黑体" w:eastAsia="黑体" w:cs="黑体"/>
        </w:rPr>
      </w:pPr>
      <w:r w:rsidRPr="00673E49">
        <w:rPr>
          <w:rFonts w:ascii="黑体" w:eastAsia="黑体" w:cs="黑体" w:hint="eastAsia"/>
        </w:rPr>
        <w:t>主要信息源自乘联会每日新闻等</w:t>
      </w:r>
    </w:p>
    <w:p w14:paraId="446F7BCD" w14:textId="77777777" w:rsidR="005677F5" w:rsidRPr="00673E49" w:rsidRDefault="005677F5" w:rsidP="005677F5">
      <w:pPr>
        <w:rPr>
          <w:rFonts w:ascii="黑体" w:eastAsia="黑体" w:cs="黑体"/>
        </w:rPr>
      </w:pPr>
      <w:r w:rsidRPr="00673E49">
        <w:rPr>
          <w:rFonts w:ascii="黑体" w:eastAsia="黑体" w:cs="黑体" w:hint="eastAsia"/>
        </w:rPr>
        <w:t>中国汽车流通协会汽车市场研究分会</w:t>
      </w:r>
    </w:p>
    <w:p w14:paraId="03ED2D89" w14:textId="77777777" w:rsidR="005677F5" w:rsidRPr="00673E49" w:rsidRDefault="005677F5" w:rsidP="005677F5">
      <w:pPr>
        <w:rPr>
          <w:rFonts w:ascii="黑体" w:eastAsia="黑体" w:cs="黑体"/>
        </w:rPr>
      </w:pPr>
      <w:r w:rsidRPr="00673E49">
        <w:rPr>
          <w:rFonts w:ascii="黑体" w:eastAsia="黑体" w:cs="黑体" w:hint="eastAsia"/>
        </w:rPr>
        <w:t>乘用车市场信息联席会</w:t>
      </w:r>
      <w:r>
        <w:rPr>
          <w:rFonts w:ascii="黑体" w:eastAsia="黑体" w:cs="黑体" w:hint="eastAsia"/>
        </w:rPr>
        <w:t>（乘联会）</w:t>
      </w:r>
    </w:p>
    <w:p w14:paraId="3CF88DE0" w14:textId="77777777" w:rsidR="005677F5" w:rsidRDefault="005677F5" w:rsidP="005677F5">
      <w:pPr>
        <w:rPr>
          <w:rFonts w:ascii="黑体" w:eastAsia="黑体" w:cs="黑体"/>
        </w:rPr>
      </w:pPr>
      <w:r w:rsidRPr="00673E49">
        <w:rPr>
          <w:rFonts w:ascii="黑体" w:eastAsia="黑体" w:cs="黑体" w:hint="eastAsia"/>
        </w:rPr>
        <w:t>网站：</w:t>
      </w:r>
      <w:hyperlink r:id="rId7" w:history="1">
        <w:r w:rsidRPr="009219B6">
          <w:rPr>
            <w:rStyle w:val="a8"/>
            <w:rFonts w:ascii="黑体" w:eastAsia="黑体" w:cs="黑体"/>
          </w:rPr>
          <w:t>http://www.cpcaauto.com</w:t>
        </w:r>
      </w:hyperlink>
    </w:p>
    <w:p w14:paraId="2667B18E" w14:textId="77777777" w:rsidR="005677F5" w:rsidRPr="00294FF5" w:rsidRDefault="005677F5" w:rsidP="005677F5">
      <w:pPr>
        <w:rPr>
          <w:rFonts w:cs="Times New Roman"/>
        </w:rPr>
      </w:pPr>
    </w:p>
    <w:p w14:paraId="73134CA1" w14:textId="77777777" w:rsidR="005677F5" w:rsidRPr="002009FE" w:rsidRDefault="005677F5" w:rsidP="005677F5">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60E3E360" w14:textId="77777777" w:rsidR="00964A3A" w:rsidRPr="002009FE" w:rsidRDefault="00964A3A" w:rsidP="00964A3A">
      <w:pPr>
        <w:numPr>
          <w:ilvl w:val="0"/>
          <w:numId w:val="2"/>
        </w:numPr>
        <w:outlineLvl w:val="1"/>
        <w:rPr>
          <w:rFonts w:ascii="黑体" w:eastAsia="黑体" w:hAnsi="黑体" w:cs="Times New Roman"/>
          <w:b/>
          <w:bCs/>
          <w:sz w:val="24"/>
        </w:rPr>
      </w:pPr>
      <w:r>
        <w:rPr>
          <w:rFonts w:ascii="黑体" w:eastAsia="黑体" w:hAnsi="黑体" w:cs="Times New Roman"/>
          <w:b/>
          <w:bCs/>
          <w:sz w:val="24"/>
        </w:rPr>
        <w:t>4</w:t>
      </w:r>
      <w:r>
        <w:rPr>
          <w:rFonts w:ascii="黑体" w:eastAsia="黑体" w:hAnsi="黑体" w:cs="Times New Roman" w:hint="eastAsia"/>
          <w:b/>
          <w:bCs/>
          <w:sz w:val="24"/>
        </w:rPr>
        <w:t>月乘用车市场零售走势平稳回暖</w:t>
      </w:r>
    </w:p>
    <w:p w14:paraId="2196C626" w14:textId="77777777" w:rsidR="00964A3A" w:rsidRPr="002009FE" w:rsidRDefault="00964A3A" w:rsidP="00964A3A">
      <w:pPr>
        <w:rPr>
          <w:rFonts w:ascii="Calibri" w:eastAsia="宋体" w:hAnsi="Calibri" w:cs="Times New Roman"/>
          <w:szCs w:val="21"/>
        </w:rPr>
      </w:pPr>
      <w:r>
        <w:rPr>
          <w:rFonts w:ascii="Calibri" w:eastAsia="宋体" w:hAnsi="Calibri" w:cs="Times New Roman"/>
          <w:noProof/>
          <w:szCs w:val="21"/>
        </w:rPr>
        <w:drawing>
          <wp:inline distT="0" distB="0" distL="0" distR="0" wp14:anchorId="4B6C3889" wp14:editId="11C1C41A">
            <wp:extent cx="4517390" cy="28956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17390" cy="2895600"/>
                    </a:xfrm>
                    <a:prstGeom prst="rect">
                      <a:avLst/>
                    </a:prstGeom>
                    <a:noFill/>
                  </pic:spPr>
                </pic:pic>
              </a:graphicData>
            </a:graphic>
          </wp:inline>
        </w:drawing>
      </w:r>
    </w:p>
    <w:p w14:paraId="303C6557" w14:textId="77777777" w:rsidR="00964A3A" w:rsidRDefault="00964A3A" w:rsidP="00964A3A">
      <w:pPr>
        <w:ind w:firstLineChars="270" w:firstLine="567"/>
        <w:rPr>
          <w:rFonts w:ascii="Calibri" w:hAnsi="Calibri"/>
          <w:szCs w:val="21"/>
        </w:rPr>
      </w:pPr>
    </w:p>
    <w:p w14:paraId="180883AA" w14:textId="01909471" w:rsidR="00964A3A" w:rsidRDefault="00964A3A" w:rsidP="00964A3A">
      <w:pPr>
        <w:ind w:firstLineChars="270" w:firstLine="567"/>
        <w:rPr>
          <w:rFonts w:ascii="Calibri" w:eastAsia="宋体" w:hAnsi="Calibri" w:cs="宋体"/>
          <w:szCs w:val="21"/>
        </w:rPr>
      </w:pPr>
      <w:r>
        <w:rPr>
          <w:rFonts w:ascii="Calibri" w:hAnsi="Calibri"/>
          <w:szCs w:val="21"/>
        </w:rPr>
        <w:t>4</w:t>
      </w:r>
      <w:r>
        <w:rPr>
          <w:rFonts w:ascii="Calibri" w:hAnsi="Calibri" w:hint="eastAsia"/>
          <w:szCs w:val="21"/>
        </w:rPr>
        <w:t>月第一周（</w:t>
      </w:r>
      <w:r>
        <w:rPr>
          <w:rFonts w:ascii="Calibri" w:hAnsi="Calibri" w:hint="eastAsia"/>
          <w:szCs w:val="21"/>
        </w:rPr>
        <w:t>1</w:t>
      </w:r>
      <w:r>
        <w:rPr>
          <w:rFonts w:ascii="Calibri" w:hAnsi="Calibri"/>
          <w:szCs w:val="21"/>
        </w:rPr>
        <w:t>-6</w:t>
      </w:r>
      <w:r>
        <w:rPr>
          <w:rFonts w:ascii="Calibri" w:hAnsi="Calibri" w:hint="eastAsia"/>
          <w:szCs w:val="21"/>
        </w:rPr>
        <w:t>日）的乘用车市场零售表现偏弱，第一周日均零售</w:t>
      </w:r>
      <w:r>
        <w:rPr>
          <w:rFonts w:ascii="Calibri" w:hAnsi="Calibri"/>
          <w:szCs w:val="21"/>
        </w:rPr>
        <w:t>2.19</w:t>
      </w:r>
      <w:r>
        <w:rPr>
          <w:rFonts w:ascii="Calibri" w:hAnsi="Calibri" w:hint="eastAsia"/>
          <w:szCs w:val="21"/>
        </w:rPr>
        <w:t>万</w:t>
      </w:r>
      <w:r w:rsidR="00131A88">
        <w:rPr>
          <w:rFonts w:ascii="Calibri" w:hAnsi="Calibri" w:hint="eastAsia"/>
          <w:szCs w:val="21"/>
        </w:rPr>
        <w:t>辆</w:t>
      </w:r>
      <w:r>
        <w:rPr>
          <w:rFonts w:ascii="Calibri" w:hAnsi="Calibri" w:hint="eastAsia"/>
          <w:szCs w:val="21"/>
        </w:rPr>
        <w:t>，同比增速下降</w:t>
      </w:r>
      <w:r>
        <w:rPr>
          <w:rFonts w:ascii="Calibri" w:hAnsi="Calibri"/>
          <w:szCs w:val="21"/>
        </w:rPr>
        <w:t>35</w:t>
      </w:r>
      <w:r>
        <w:rPr>
          <w:rFonts w:ascii="Calibri" w:hAnsi="Calibri" w:hint="eastAsia"/>
          <w:szCs w:val="21"/>
        </w:rPr>
        <w:t>%</w:t>
      </w:r>
      <w:r>
        <w:rPr>
          <w:rFonts w:ascii="Calibri" w:hAnsi="Calibri" w:hint="eastAsia"/>
          <w:szCs w:val="21"/>
        </w:rPr>
        <w:t>。</w:t>
      </w:r>
    </w:p>
    <w:p w14:paraId="19AFC80F" w14:textId="5E8439AB" w:rsidR="00964A3A" w:rsidRDefault="00964A3A" w:rsidP="00964A3A">
      <w:pPr>
        <w:ind w:firstLineChars="270" w:firstLine="567"/>
        <w:rPr>
          <w:rFonts w:ascii="Calibri" w:hAnsi="Calibri"/>
          <w:szCs w:val="21"/>
        </w:rPr>
      </w:pPr>
      <w:r>
        <w:rPr>
          <w:rFonts w:ascii="Calibri" w:hAnsi="Calibri"/>
          <w:szCs w:val="21"/>
        </w:rPr>
        <w:t>4</w:t>
      </w:r>
      <w:r w:rsidRPr="00322375">
        <w:rPr>
          <w:rFonts w:ascii="Calibri" w:hAnsi="Calibri"/>
          <w:szCs w:val="21"/>
        </w:rPr>
        <w:t>月第</w:t>
      </w:r>
      <w:r w:rsidR="00131A88">
        <w:rPr>
          <w:rFonts w:ascii="Calibri" w:hAnsi="Calibri" w:hint="eastAsia"/>
          <w:szCs w:val="21"/>
        </w:rPr>
        <w:t>二</w:t>
      </w:r>
      <w:r w:rsidRPr="00322375">
        <w:rPr>
          <w:rFonts w:ascii="Calibri" w:hAnsi="Calibri"/>
          <w:szCs w:val="21"/>
        </w:rPr>
        <w:t>周（</w:t>
      </w:r>
      <w:r>
        <w:rPr>
          <w:rFonts w:ascii="Calibri" w:hAnsi="Calibri"/>
          <w:szCs w:val="21"/>
        </w:rPr>
        <w:t>7-12</w:t>
      </w:r>
      <w:r w:rsidRPr="00322375">
        <w:rPr>
          <w:rFonts w:ascii="Calibri" w:hAnsi="Calibri"/>
          <w:szCs w:val="21"/>
        </w:rPr>
        <w:t>日）的乘用车市场零售</w:t>
      </w:r>
      <w:r>
        <w:rPr>
          <w:rFonts w:ascii="Calibri" w:hAnsi="Calibri" w:hint="eastAsia"/>
          <w:szCs w:val="21"/>
        </w:rPr>
        <w:t>回升相对较强。</w:t>
      </w:r>
      <w:r w:rsidRPr="00322375">
        <w:rPr>
          <w:rFonts w:ascii="Calibri" w:hAnsi="Calibri" w:hint="eastAsia"/>
          <w:szCs w:val="21"/>
        </w:rPr>
        <w:t>第</w:t>
      </w:r>
      <w:r w:rsidR="00131A88">
        <w:rPr>
          <w:rFonts w:ascii="Calibri" w:hAnsi="Calibri" w:hint="eastAsia"/>
          <w:szCs w:val="21"/>
        </w:rPr>
        <w:t>二</w:t>
      </w:r>
      <w:r w:rsidRPr="00322375">
        <w:rPr>
          <w:rFonts w:ascii="Calibri" w:hAnsi="Calibri" w:hint="eastAsia"/>
          <w:szCs w:val="21"/>
        </w:rPr>
        <w:t>周日均零售</w:t>
      </w:r>
      <w:r>
        <w:rPr>
          <w:rFonts w:ascii="Calibri" w:hAnsi="Calibri"/>
          <w:szCs w:val="21"/>
        </w:rPr>
        <w:t>3.34</w:t>
      </w:r>
      <w:r>
        <w:rPr>
          <w:rFonts w:ascii="Calibri" w:hAnsi="Calibri" w:hint="eastAsia"/>
          <w:szCs w:val="21"/>
        </w:rPr>
        <w:t>万</w:t>
      </w:r>
      <w:r w:rsidR="00131A88">
        <w:rPr>
          <w:rFonts w:ascii="Calibri" w:hAnsi="Calibri" w:hint="eastAsia"/>
          <w:szCs w:val="21"/>
        </w:rPr>
        <w:t>辆</w:t>
      </w:r>
      <w:r w:rsidRPr="00322375">
        <w:rPr>
          <w:rFonts w:ascii="Calibri" w:hAnsi="Calibri"/>
          <w:szCs w:val="21"/>
        </w:rPr>
        <w:t>，同比增速</w:t>
      </w:r>
      <w:r>
        <w:rPr>
          <w:rFonts w:ascii="Calibri" w:hAnsi="Calibri" w:hint="eastAsia"/>
          <w:szCs w:val="21"/>
        </w:rPr>
        <w:t>增长</w:t>
      </w:r>
      <w:r>
        <w:rPr>
          <w:rFonts w:ascii="Calibri" w:hAnsi="Calibri" w:hint="eastAsia"/>
          <w:szCs w:val="21"/>
        </w:rPr>
        <w:t>1</w:t>
      </w:r>
      <w:r>
        <w:rPr>
          <w:rFonts w:ascii="Calibri" w:hAnsi="Calibri"/>
          <w:szCs w:val="21"/>
        </w:rPr>
        <w:t>4</w:t>
      </w:r>
      <w:r w:rsidRPr="00322375">
        <w:rPr>
          <w:rFonts w:ascii="Calibri" w:hAnsi="Calibri"/>
          <w:szCs w:val="21"/>
        </w:rPr>
        <w:t>%</w:t>
      </w:r>
      <w:r w:rsidRPr="00322375">
        <w:rPr>
          <w:rFonts w:ascii="Calibri" w:hAnsi="Calibri"/>
          <w:szCs w:val="21"/>
        </w:rPr>
        <w:t>。第</w:t>
      </w:r>
      <w:r w:rsidR="00131A88">
        <w:rPr>
          <w:rFonts w:ascii="Calibri" w:hAnsi="Calibri" w:hint="eastAsia"/>
          <w:szCs w:val="21"/>
        </w:rPr>
        <w:t>二</w:t>
      </w:r>
      <w:r w:rsidRPr="00322375">
        <w:rPr>
          <w:rFonts w:ascii="Calibri" w:hAnsi="Calibri"/>
          <w:szCs w:val="21"/>
        </w:rPr>
        <w:t>周销量总体恢复明显。</w:t>
      </w:r>
    </w:p>
    <w:p w14:paraId="12A1BBDF" w14:textId="4808535D" w:rsidR="00740ED4" w:rsidRDefault="00964A3A" w:rsidP="00964A3A">
      <w:pPr>
        <w:ind w:firstLineChars="270" w:firstLine="567"/>
        <w:rPr>
          <w:rFonts w:ascii="Calibri" w:hAnsi="Calibri"/>
          <w:szCs w:val="21"/>
        </w:rPr>
      </w:pPr>
      <w:r>
        <w:rPr>
          <w:rFonts w:ascii="Calibri" w:hAnsi="Calibri"/>
          <w:szCs w:val="21"/>
        </w:rPr>
        <w:t>4</w:t>
      </w:r>
      <w:r w:rsidRPr="00322375">
        <w:rPr>
          <w:rFonts w:ascii="Calibri" w:hAnsi="Calibri"/>
          <w:szCs w:val="21"/>
        </w:rPr>
        <w:t>月</w:t>
      </w:r>
      <w:r w:rsidR="00131A88">
        <w:rPr>
          <w:rFonts w:ascii="Calibri" w:hAnsi="Calibri" w:hint="eastAsia"/>
          <w:szCs w:val="21"/>
        </w:rPr>
        <w:t>前两</w:t>
      </w:r>
      <w:r w:rsidRPr="00322375">
        <w:rPr>
          <w:rFonts w:ascii="Calibri" w:hAnsi="Calibri"/>
          <w:szCs w:val="21"/>
        </w:rPr>
        <w:t>周（</w:t>
      </w:r>
      <w:r>
        <w:rPr>
          <w:rFonts w:ascii="Calibri" w:hAnsi="Calibri"/>
          <w:szCs w:val="21"/>
        </w:rPr>
        <w:t>1-12</w:t>
      </w:r>
      <w:r w:rsidRPr="00322375">
        <w:rPr>
          <w:rFonts w:ascii="Calibri" w:hAnsi="Calibri"/>
          <w:szCs w:val="21"/>
        </w:rPr>
        <w:t>日）的乘用车市场零售</w:t>
      </w:r>
      <w:r>
        <w:rPr>
          <w:rFonts w:ascii="Calibri" w:hAnsi="Calibri" w:hint="eastAsia"/>
          <w:szCs w:val="21"/>
        </w:rPr>
        <w:t>总体回升相对较快。前两周</w:t>
      </w:r>
      <w:r w:rsidRPr="00322375">
        <w:rPr>
          <w:rFonts w:ascii="Calibri" w:hAnsi="Calibri" w:hint="eastAsia"/>
          <w:szCs w:val="21"/>
        </w:rPr>
        <w:t>日均零售</w:t>
      </w:r>
      <w:r>
        <w:rPr>
          <w:rFonts w:ascii="Calibri" w:hAnsi="Calibri"/>
          <w:szCs w:val="21"/>
        </w:rPr>
        <w:t>2.7</w:t>
      </w:r>
      <w:r w:rsidR="00131A88">
        <w:rPr>
          <w:rFonts w:ascii="Calibri" w:hAnsi="Calibri"/>
          <w:szCs w:val="21"/>
        </w:rPr>
        <w:t>7</w:t>
      </w:r>
      <w:r>
        <w:rPr>
          <w:rFonts w:ascii="Calibri" w:hAnsi="Calibri" w:hint="eastAsia"/>
          <w:szCs w:val="21"/>
        </w:rPr>
        <w:t>万</w:t>
      </w:r>
      <w:r w:rsidR="00131A88">
        <w:rPr>
          <w:rFonts w:ascii="Calibri" w:hAnsi="Calibri" w:hint="eastAsia"/>
          <w:szCs w:val="21"/>
        </w:rPr>
        <w:t>辆</w:t>
      </w:r>
      <w:r w:rsidRPr="00322375">
        <w:rPr>
          <w:rFonts w:ascii="Calibri" w:hAnsi="Calibri"/>
          <w:szCs w:val="21"/>
        </w:rPr>
        <w:t>，同比增速下降</w:t>
      </w:r>
      <w:r>
        <w:rPr>
          <w:rFonts w:ascii="Calibri" w:hAnsi="Calibri"/>
          <w:szCs w:val="21"/>
        </w:rPr>
        <w:t>12</w:t>
      </w:r>
      <w:r w:rsidRPr="00322375">
        <w:rPr>
          <w:rFonts w:ascii="Calibri" w:hAnsi="Calibri"/>
          <w:szCs w:val="21"/>
        </w:rPr>
        <w:t>%</w:t>
      </w:r>
      <w:r w:rsidRPr="00322375">
        <w:rPr>
          <w:rFonts w:ascii="Calibri" w:hAnsi="Calibri"/>
          <w:szCs w:val="21"/>
        </w:rPr>
        <w:t>。</w:t>
      </w:r>
    </w:p>
    <w:p w14:paraId="07C8657D" w14:textId="090CFA23" w:rsidR="00740ED4" w:rsidRDefault="00964A3A" w:rsidP="00964A3A">
      <w:pPr>
        <w:ind w:firstLineChars="270" w:firstLine="567"/>
        <w:rPr>
          <w:rFonts w:ascii="Calibri" w:eastAsia="宋体" w:hAnsi="Calibri" w:cs="宋体"/>
          <w:szCs w:val="21"/>
        </w:rPr>
      </w:pPr>
      <w:r w:rsidRPr="00322375">
        <w:rPr>
          <w:rFonts w:ascii="Calibri" w:hAnsi="Calibri"/>
          <w:szCs w:val="21"/>
        </w:rPr>
        <w:t>第</w:t>
      </w:r>
      <w:r w:rsidR="00131A88">
        <w:rPr>
          <w:rFonts w:ascii="Calibri" w:hAnsi="Calibri" w:hint="eastAsia"/>
          <w:szCs w:val="21"/>
        </w:rPr>
        <w:t>二</w:t>
      </w:r>
      <w:r w:rsidRPr="00322375">
        <w:rPr>
          <w:rFonts w:ascii="Calibri" w:hAnsi="Calibri"/>
          <w:szCs w:val="21"/>
        </w:rPr>
        <w:t>周销量总体恢复</w:t>
      </w:r>
      <w:r>
        <w:rPr>
          <w:rFonts w:ascii="Calibri" w:hAnsi="Calibri" w:hint="eastAsia"/>
          <w:szCs w:val="21"/>
        </w:rPr>
        <w:t>较快</w:t>
      </w:r>
      <w:r w:rsidR="00740ED4">
        <w:rPr>
          <w:rFonts w:ascii="Calibri" w:hAnsi="Calibri" w:hint="eastAsia"/>
          <w:szCs w:val="21"/>
        </w:rPr>
        <w:t>，</w:t>
      </w:r>
      <w:r w:rsidR="00131A88">
        <w:rPr>
          <w:rFonts w:ascii="Calibri" w:hAnsi="Calibri" w:hint="eastAsia"/>
          <w:szCs w:val="21"/>
        </w:rPr>
        <w:t>但</w:t>
      </w:r>
      <w:r w:rsidR="00740ED4">
        <w:rPr>
          <w:rFonts w:ascii="Calibri" w:hAnsi="Calibri" w:hint="eastAsia"/>
          <w:szCs w:val="21"/>
        </w:rPr>
        <w:t>不宜太乐观</w:t>
      </w:r>
      <w:r w:rsidRPr="00322375">
        <w:rPr>
          <w:rFonts w:ascii="Calibri" w:hAnsi="Calibri"/>
          <w:szCs w:val="21"/>
        </w:rPr>
        <w:t>。</w:t>
      </w:r>
      <w:r w:rsidR="00131A88">
        <w:rPr>
          <w:rFonts w:ascii="Calibri" w:hAnsi="Calibri" w:hint="eastAsia"/>
          <w:szCs w:val="21"/>
        </w:rPr>
        <w:t>第一</w:t>
      </w:r>
      <w:r w:rsidR="00740ED4">
        <w:rPr>
          <w:rFonts w:ascii="Calibri" w:hAnsi="Calibri" w:hint="eastAsia"/>
          <w:szCs w:val="21"/>
        </w:rPr>
        <w:t>周销量受到同期清明假期在</w:t>
      </w:r>
      <w:r w:rsidR="00740ED4">
        <w:rPr>
          <w:rFonts w:ascii="Calibri" w:hAnsi="Calibri" w:hint="eastAsia"/>
          <w:szCs w:val="21"/>
        </w:rPr>
        <w:t>5</w:t>
      </w:r>
      <w:r w:rsidR="00740ED4">
        <w:rPr>
          <w:rFonts w:ascii="Calibri" w:hAnsi="Calibri"/>
          <w:szCs w:val="21"/>
        </w:rPr>
        <w:t>-7</w:t>
      </w:r>
      <w:r w:rsidR="00740ED4">
        <w:rPr>
          <w:rFonts w:ascii="Calibri" w:hAnsi="Calibri" w:hint="eastAsia"/>
          <w:szCs w:val="21"/>
        </w:rPr>
        <w:t>日的影响，去年第一周的同期有四个工作日，今年</w:t>
      </w:r>
      <w:r w:rsidR="00740ED4">
        <w:rPr>
          <w:rFonts w:ascii="Calibri" w:hAnsi="Calibri" w:hint="eastAsia"/>
          <w:szCs w:val="21"/>
        </w:rPr>
        <w:t>4</w:t>
      </w:r>
      <w:r w:rsidR="00740ED4">
        <w:rPr>
          <w:rFonts w:ascii="Calibri" w:hAnsi="Calibri" w:hint="eastAsia"/>
          <w:szCs w:val="21"/>
        </w:rPr>
        <w:t>月第一周有三个工作日，因此第一周增速很差，第二周很好，形成一定的差异</w:t>
      </w:r>
      <w:r w:rsidR="00740ED4">
        <w:rPr>
          <w:rFonts w:ascii="Calibri" w:eastAsia="宋体" w:hAnsi="Calibri" w:cs="宋体" w:hint="eastAsia"/>
          <w:szCs w:val="21"/>
        </w:rPr>
        <w:t>。</w:t>
      </w:r>
    </w:p>
    <w:p w14:paraId="51810468" w14:textId="1DC6B173" w:rsidR="00964A3A" w:rsidRDefault="00964A3A" w:rsidP="00964A3A">
      <w:pPr>
        <w:ind w:firstLineChars="270" w:firstLine="567"/>
        <w:rPr>
          <w:rFonts w:ascii="Calibri" w:hAnsi="Calibri"/>
          <w:szCs w:val="21"/>
        </w:rPr>
      </w:pPr>
      <w:r>
        <w:rPr>
          <w:rFonts w:ascii="Calibri" w:hAnsi="Calibri" w:hint="eastAsia"/>
          <w:szCs w:val="21"/>
        </w:rPr>
        <w:t>今年</w:t>
      </w:r>
      <w:r>
        <w:rPr>
          <w:rFonts w:ascii="Calibri" w:hAnsi="Calibri"/>
          <w:szCs w:val="21"/>
        </w:rPr>
        <w:t>4</w:t>
      </w:r>
      <w:r>
        <w:rPr>
          <w:rFonts w:ascii="Calibri" w:hAnsi="Calibri" w:hint="eastAsia"/>
          <w:szCs w:val="21"/>
        </w:rPr>
        <w:t>月的前两周回升较好，较</w:t>
      </w:r>
      <w:r>
        <w:rPr>
          <w:rFonts w:ascii="Calibri" w:hAnsi="Calibri" w:hint="eastAsia"/>
          <w:szCs w:val="21"/>
        </w:rPr>
        <w:t>3</w:t>
      </w:r>
      <w:r>
        <w:rPr>
          <w:rFonts w:ascii="Calibri" w:hAnsi="Calibri" w:hint="eastAsia"/>
          <w:szCs w:val="21"/>
        </w:rPr>
        <w:t>月的前两周同比下滑</w:t>
      </w:r>
      <w:r>
        <w:rPr>
          <w:rFonts w:ascii="Calibri" w:hAnsi="Calibri"/>
          <w:szCs w:val="21"/>
        </w:rPr>
        <w:t>49</w:t>
      </w:r>
      <w:r>
        <w:rPr>
          <w:rFonts w:ascii="Calibri" w:hAnsi="Calibri" w:hint="eastAsia"/>
          <w:szCs w:val="21"/>
        </w:rPr>
        <w:t>%</w:t>
      </w:r>
      <w:r>
        <w:rPr>
          <w:rFonts w:ascii="Calibri" w:hAnsi="Calibri" w:hint="eastAsia"/>
          <w:szCs w:val="21"/>
        </w:rPr>
        <w:t>，</w:t>
      </w:r>
      <w:r>
        <w:rPr>
          <w:rFonts w:ascii="Calibri" w:hAnsi="Calibri" w:hint="eastAsia"/>
          <w:szCs w:val="21"/>
        </w:rPr>
        <w:t>4</w:t>
      </w:r>
      <w:r>
        <w:rPr>
          <w:rFonts w:ascii="Calibri" w:hAnsi="Calibri" w:hint="eastAsia"/>
          <w:szCs w:val="21"/>
        </w:rPr>
        <w:t>月回暖明显，体现车市零售已经是从疫情影响下平稳改善。</w:t>
      </w:r>
      <w:r w:rsidR="00740ED4">
        <w:rPr>
          <w:rFonts w:ascii="Calibri" w:hAnsi="Calibri" w:hint="eastAsia"/>
          <w:szCs w:val="21"/>
        </w:rPr>
        <w:t>同时也是清明期间的刚需释放，不能扫墓就去买车了。</w:t>
      </w:r>
    </w:p>
    <w:p w14:paraId="68528F80" w14:textId="11923BE8" w:rsidR="00964A3A" w:rsidRDefault="00964A3A" w:rsidP="00C6581A">
      <w:pPr>
        <w:ind w:firstLineChars="270" w:firstLine="567"/>
        <w:rPr>
          <w:rFonts w:ascii="Calibri" w:hAnsi="Calibri" w:hint="eastAsia"/>
          <w:szCs w:val="21"/>
        </w:rPr>
      </w:pPr>
      <w:r>
        <w:rPr>
          <w:rFonts w:ascii="Calibri" w:hAnsi="Calibri" w:hint="eastAsia"/>
          <w:szCs w:val="21"/>
        </w:rPr>
        <w:t>从恢复进度看，需求爆发增长的现象还不突出，目前逐周快速提升的销量同比表现还是平稳。</w:t>
      </w:r>
      <w:r w:rsidRPr="00402358">
        <w:rPr>
          <w:rFonts w:ascii="Calibri" w:hAnsi="Calibri" w:hint="eastAsia"/>
          <w:szCs w:val="21"/>
        </w:rPr>
        <w:t>尽管政府拟出台车市刺激政策，</w:t>
      </w:r>
      <w:r>
        <w:rPr>
          <w:rFonts w:ascii="Calibri" w:hAnsi="Calibri" w:hint="eastAsia"/>
          <w:szCs w:val="21"/>
        </w:rPr>
        <w:t>部分城市政策</w:t>
      </w:r>
      <w:r w:rsidRPr="00402358">
        <w:rPr>
          <w:rFonts w:ascii="Calibri" w:hAnsi="Calibri" w:hint="eastAsia"/>
          <w:szCs w:val="21"/>
        </w:rPr>
        <w:t>实际落地生效</w:t>
      </w:r>
      <w:r>
        <w:rPr>
          <w:rFonts w:ascii="Calibri" w:hAnsi="Calibri" w:hint="eastAsia"/>
          <w:szCs w:val="21"/>
        </w:rPr>
        <w:t>，但政策启动期效果一般不是很突出，而等到政策退出前的末班车效果才明显。</w:t>
      </w:r>
    </w:p>
    <w:p w14:paraId="425804C8" w14:textId="77777777" w:rsidR="00964A3A" w:rsidRPr="00E8047B" w:rsidRDefault="00964A3A" w:rsidP="00964A3A">
      <w:pPr>
        <w:ind w:firstLineChars="135" w:firstLine="283"/>
        <w:rPr>
          <w:rFonts w:ascii="Calibri" w:eastAsia="宋体" w:hAnsi="Calibri" w:cs="Times New Roman"/>
          <w:szCs w:val="21"/>
        </w:rPr>
      </w:pPr>
    </w:p>
    <w:p w14:paraId="45BC39FB" w14:textId="29FFA84A" w:rsidR="00964A3A" w:rsidRPr="002009FE" w:rsidRDefault="00964A3A" w:rsidP="00964A3A">
      <w:pPr>
        <w:numPr>
          <w:ilvl w:val="0"/>
          <w:numId w:val="2"/>
        </w:numPr>
        <w:outlineLvl w:val="1"/>
        <w:rPr>
          <w:rFonts w:ascii="黑体" w:eastAsia="黑体" w:hAnsi="黑体" w:cs="Times New Roman"/>
          <w:b/>
          <w:bCs/>
          <w:sz w:val="24"/>
        </w:rPr>
      </w:pPr>
      <w:r>
        <w:rPr>
          <w:rFonts w:ascii="黑体" w:eastAsia="黑体" w:hAnsi="黑体" w:cs="Times New Roman" w:hint="eastAsia"/>
          <w:b/>
          <w:bCs/>
          <w:sz w:val="24"/>
        </w:rPr>
        <w:t>本月乘用车市场</w:t>
      </w:r>
      <w:r w:rsidR="00C6581A">
        <w:rPr>
          <w:rFonts w:ascii="黑体" w:eastAsia="黑体" w:hAnsi="黑体" w:cs="Times New Roman" w:hint="eastAsia"/>
          <w:b/>
          <w:bCs/>
          <w:sz w:val="24"/>
        </w:rPr>
        <w:t>批发</w:t>
      </w:r>
      <w:r>
        <w:rPr>
          <w:rFonts w:ascii="黑体" w:eastAsia="黑体" w:hAnsi="黑体" w:cs="Times New Roman" w:hint="eastAsia"/>
          <w:b/>
          <w:bCs/>
          <w:sz w:val="24"/>
        </w:rPr>
        <w:t>需求逐步回暖</w:t>
      </w:r>
    </w:p>
    <w:p w14:paraId="61093D67" w14:textId="77777777" w:rsidR="00964A3A" w:rsidRDefault="00964A3A" w:rsidP="00964A3A">
      <w:pPr>
        <w:rPr>
          <w:rFonts w:ascii="Calibri" w:eastAsia="宋体" w:hAnsi="Calibri" w:cs="宋体"/>
          <w:szCs w:val="21"/>
        </w:rPr>
      </w:pPr>
      <w:r>
        <w:rPr>
          <w:rFonts w:ascii="Calibri" w:eastAsia="宋体" w:hAnsi="Calibri" w:cs="宋体"/>
          <w:noProof/>
          <w:szCs w:val="21"/>
        </w:rPr>
        <w:lastRenderedPageBreak/>
        <w:drawing>
          <wp:inline distT="0" distB="0" distL="0" distR="0" wp14:anchorId="518CD53D" wp14:editId="22DD5D0E">
            <wp:extent cx="4566285" cy="2901950"/>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66285" cy="2901950"/>
                    </a:xfrm>
                    <a:prstGeom prst="rect">
                      <a:avLst/>
                    </a:prstGeom>
                    <a:noFill/>
                  </pic:spPr>
                </pic:pic>
              </a:graphicData>
            </a:graphic>
          </wp:inline>
        </w:drawing>
      </w:r>
    </w:p>
    <w:p w14:paraId="3A8595D9" w14:textId="2A450E0F" w:rsidR="00964A3A" w:rsidRDefault="00964A3A" w:rsidP="00964A3A">
      <w:pPr>
        <w:ind w:firstLineChars="270" w:firstLine="567"/>
        <w:rPr>
          <w:rFonts w:ascii="Calibri" w:eastAsia="宋体" w:hAnsi="Calibri" w:cs="宋体"/>
          <w:szCs w:val="21"/>
        </w:rPr>
      </w:pPr>
      <w:r>
        <w:rPr>
          <w:rFonts w:ascii="Calibri" w:hAnsi="Calibri"/>
          <w:szCs w:val="21"/>
        </w:rPr>
        <w:t>4</w:t>
      </w:r>
      <w:r>
        <w:rPr>
          <w:rFonts w:ascii="Calibri" w:hAnsi="Calibri" w:hint="eastAsia"/>
          <w:szCs w:val="21"/>
        </w:rPr>
        <w:t>月第一周（</w:t>
      </w:r>
      <w:r>
        <w:rPr>
          <w:rFonts w:ascii="Calibri" w:hAnsi="Calibri" w:hint="eastAsia"/>
          <w:szCs w:val="21"/>
        </w:rPr>
        <w:t>1</w:t>
      </w:r>
      <w:r>
        <w:rPr>
          <w:rFonts w:ascii="Calibri" w:hAnsi="Calibri"/>
          <w:szCs w:val="21"/>
        </w:rPr>
        <w:t>-6</w:t>
      </w:r>
      <w:r>
        <w:rPr>
          <w:rFonts w:ascii="Calibri" w:hAnsi="Calibri" w:hint="eastAsia"/>
          <w:szCs w:val="21"/>
        </w:rPr>
        <w:t>日）的乘用车经销商进货回升表现较强，第一周日均厂家销量</w:t>
      </w:r>
      <w:r>
        <w:rPr>
          <w:rFonts w:ascii="Calibri" w:hAnsi="Calibri"/>
          <w:szCs w:val="21"/>
        </w:rPr>
        <w:t>2.27</w:t>
      </w:r>
      <w:r>
        <w:rPr>
          <w:rFonts w:ascii="Calibri" w:hAnsi="Calibri" w:hint="eastAsia"/>
          <w:szCs w:val="21"/>
        </w:rPr>
        <w:t>万</w:t>
      </w:r>
      <w:r w:rsidR="00C6581A">
        <w:rPr>
          <w:rFonts w:ascii="Calibri" w:hAnsi="Calibri" w:hint="eastAsia"/>
          <w:szCs w:val="21"/>
        </w:rPr>
        <w:t>辆</w:t>
      </w:r>
      <w:r>
        <w:rPr>
          <w:rFonts w:ascii="Calibri" w:hAnsi="Calibri" w:hint="eastAsia"/>
          <w:szCs w:val="21"/>
        </w:rPr>
        <w:t>，同比增速下降</w:t>
      </w:r>
      <w:r>
        <w:rPr>
          <w:rFonts w:ascii="Calibri" w:hAnsi="Calibri"/>
          <w:szCs w:val="21"/>
        </w:rPr>
        <w:t>33</w:t>
      </w:r>
      <w:r>
        <w:rPr>
          <w:rFonts w:ascii="Calibri" w:hAnsi="Calibri" w:hint="eastAsia"/>
          <w:szCs w:val="21"/>
        </w:rPr>
        <w:t>%</w:t>
      </w:r>
      <w:r>
        <w:rPr>
          <w:rFonts w:ascii="Calibri" w:hAnsi="Calibri" w:hint="eastAsia"/>
          <w:szCs w:val="21"/>
        </w:rPr>
        <w:t>。第一周厂家销量总体恢复明显</w:t>
      </w:r>
      <w:r>
        <w:rPr>
          <w:rFonts w:ascii="Calibri" w:eastAsia="宋体" w:hAnsi="Calibri" w:cs="宋体" w:hint="eastAsia"/>
          <w:szCs w:val="21"/>
        </w:rPr>
        <w:t>。</w:t>
      </w:r>
    </w:p>
    <w:p w14:paraId="31D28238" w14:textId="50DA853A" w:rsidR="00964A3A" w:rsidRDefault="00964A3A" w:rsidP="00964A3A">
      <w:pPr>
        <w:ind w:firstLineChars="270" w:firstLine="567"/>
        <w:rPr>
          <w:rFonts w:ascii="Calibri" w:eastAsia="宋体" w:hAnsi="Calibri" w:cs="宋体"/>
          <w:szCs w:val="21"/>
        </w:rPr>
      </w:pPr>
      <w:r>
        <w:rPr>
          <w:rFonts w:ascii="Calibri" w:eastAsia="宋体" w:hAnsi="Calibri" w:cs="宋体"/>
          <w:szCs w:val="21"/>
        </w:rPr>
        <w:t>4</w:t>
      </w:r>
      <w:r>
        <w:rPr>
          <w:rFonts w:ascii="Calibri" w:eastAsia="宋体" w:hAnsi="Calibri" w:cs="宋体" w:hint="eastAsia"/>
          <w:szCs w:val="21"/>
        </w:rPr>
        <w:t>月第二周日均厂家销量</w:t>
      </w:r>
      <w:r>
        <w:rPr>
          <w:rFonts w:ascii="Calibri" w:eastAsia="宋体" w:hAnsi="Calibri" w:cs="宋体"/>
          <w:szCs w:val="21"/>
        </w:rPr>
        <w:t>3.6</w:t>
      </w:r>
      <w:r>
        <w:rPr>
          <w:rFonts w:ascii="Calibri" w:eastAsia="宋体" w:hAnsi="Calibri" w:cs="宋体" w:hint="eastAsia"/>
          <w:szCs w:val="21"/>
        </w:rPr>
        <w:t>万</w:t>
      </w:r>
      <w:r w:rsidR="00C6581A">
        <w:rPr>
          <w:rFonts w:ascii="Calibri" w:eastAsia="宋体" w:hAnsi="Calibri" w:cs="宋体" w:hint="eastAsia"/>
          <w:szCs w:val="21"/>
        </w:rPr>
        <w:t>辆</w:t>
      </w:r>
      <w:r>
        <w:rPr>
          <w:rFonts w:ascii="Calibri" w:eastAsia="宋体" w:hAnsi="Calibri" w:cs="宋体" w:hint="eastAsia"/>
          <w:szCs w:val="21"/>
        </w:rPr>
        <w:t>，同比增长</w:t>
      </w:r>
      <w:r>
        <w:rPr>
          <w:rFonts w:ascii="Calibri" w:eastAsia="宋体" w:hAnsi="Calibri" w:cs="宋体" w:hint="eastAsia"/>
          <w:szCs w:val="21"/>
        </w:rPr>
        <w:t>1</w:t>
      </w:r>
      <w:r>
        <w:rPr>
          <w:rFonts w:ascii="Calibri" w:eastAsia="宋体" w:hAnsi="Calibri" w:cs="宋体"/>
          <w:szCs w:val="21"/>
        </w:rPr>
        <w:t>1</w:t>
      </w:r>
      <w:r>
        <w:rPr>
          <w:rFonts w:ascii="Calibri" w:eastAsia="宋体" w:hAnsi="Calibri" w:cs="宋体" w:hint="eastAsia"/>
          <w:szCs w:val="21"/>
        </w:rPr>
        <w:t>%</w:t>
      </w:r>
      <w:r>
        <w:rPr>
          <w:rFonts w:ascii="Calibri" w:eastAsia="宋体" w:hAnsi="Calibri" w:cs="宋体" w:hint="eastAsia"/>
          <w:szCs w:val="21"/>
        </w:rPr>
        <w:t>，</w:t>
      </w:r>
      <w:r w:rsidR="00C6581A">
        <w:rPr>
          <w:rFonts w:ascii="Calibri" w:eastAsia="宋体" w:hAnsi="Calibri" w:cs="宋体" w:hint="eastAsia"/>
          <w:szCs w:val="21"/>
        </w:rPr>
        <w:t>相对</w:t>
      </w:r>
      <w:r>
        <w:rPr>
          <w:rFonts w:ascii="Calibri" w:eastAsia="宋体" w:hAnsi="Calibri" w:cs="宋体" w:hint="eastAsia"/>
          <w:szCs w:val="21"/>
        </w:rPr>
        <w:t>第一</w:t>
      </w:r>
      <w:r w:rsidR="00C6581A">
        <w:rPr>
          <w:rFonts w:ascii="Calibri" w:eastAsia="宋体" w:hAnsi="Calibri" w:cs="宋体" w:hint="eastAsia"/>
          <w:szCs w:val="21"/>
        </w:rPr>
        <w:t>周</w:t>
      </w:r>
      <w:r>
        <w:rPr>
          <w:rFonts w:ascii="Calibri" w:eastAsia="宋体" w:hAnsi="Calibri" w:cs="宋体" w:hint="eastAsia"/>
          <w:szCs w:val="21"/>
        </w:rPr>
        <w:t>同比下降</w:t>
      </w:r>
      <w:r>
        <w:rPr>
          <w:rFonts w:ascii="Calibri" w:eastAsia="宋体" w:hAnsi="Calibri" w:cs="宋体"/>
          <w:szCs w:val="21"/>
        </w:rPr>
        <w:t>33</w:t>
      </w:r>
      <w:r>
        <w:rPr>
          <w:rFonts w:ascii="Calibri" w:eastAsia="宋体" w:hAnsi="Calibri" w:cs="宋体" w:hint="eastAsia"/>
          <w:szCs w:val="21"/>
        </w:rPr>
        <w:t>%</w:t>
      </w:r>
      <w:r>
        <w:rPr>
          <w:rFonts w:ascii="Calibri" w:eastAsia="宋体" w:hAnsi="Calibri" w:cs="宋体" w:hint="eastAsia"/>
          <w:szCs w:val="21"/>
        </w:rPr>
        <w:t>的改善幅度较大。</w:t>
      </w:r>
    </w:p>
    <w:p w14:paraId="73DA76C2" w14:textId="07A00BB5" w:rsidR="00964A3A" w:rsidRDefault="00964A3A" w:rsidP="00964A3A">
      <w:pPr>
        <w:ind w:firstLineChars="270" w:firstLine="567"/>
        <w:rPr>
          <w:rFonts w:ascii="Calibri" w:eastAsia="宋体" w:hAnsi="Calibri" w:cs="宋体"/>
          <w:szCs w:val="21"/>
        </w:rPr>
      </w:pPr>
      <w:r>
        <w:rPr>
          <w:rFonts w:ascii="Calibri" w:eastAsia="宋体" w:hAnsi="Calibri" w:cs="Times New Roman"/>
          <w:szCs w:val="21"/>
        </w:rPr>
        <w:t>4</w:t>
      </w:r>
      <w:r>
        <w:rPr>
          <w:rFonts w:ascii="Calibri" w:eastAsia="宋体" w:hAnsi="Calibri" w:cs="Times New Roman" w:hint="eastAsia"/>
          <w:szCs w:val="21"/>
        </w:rPr>
        <w:t>月</w:t>
      </w:r>
      <w:r w:rsidR="00C6581A">
        <w:rPr>
          <w:rFonts w:ascii="Calibri" w:eastAsia="宋体" w:hAnsi="Calibri" w:cs="Times New Roman" w:hint="eastAsia"/>
          <w:szCs w:val="21"/>
        </w:rPr>
        <w:t>前两</w:t>
      </w:r>
      <w:r>
        <w:rPr>
          <w:rFonts w:ascii="Calibri" w:eastAsia="宋体" w:hAnsi="Calibri" w:cs="Times New Roman" w:hint="eastAsia"/>
          <w:szCs w:val="21"/>
        </w:rPr>
        <w:t>周的批发达到日均</w:t>
      </w:r>
      <w:r>
        <w:rPr>
          <w:rFonts w:ascii="Calibri" w:eastAsia="宋体" w:hAnsi="Calibri" w:cs="Times New Roman"/>
          <w:szCs w:val="21"/>
        </w:rPr>
        <w:t>2.94</w:t>
      </w:r>
      <w:r>
        <w:rPr>
          <w:rFonts w:ascii="Calibri" w:eastAsia="宋体" w:hAnsi="Calibri" w:cs="Times New Roman" w:hint="eastAsia"/>
          <w:szCs w:val="21"/>
        </w:rPr>
        <w:t>万</w:t>
      </w:r>
      <w:r w:rsidR="00C6581A">
        <w:rPr>
          <w:rFonts w:ascii="Calibri" w:eastAsia="宋体" w:hAnsi="Calibri" w:cs="Times New Roman" w:hint="eastAsia"/>
          <w:szCs w:val="21"/>
        </w:rPr>
        <w:t>辆</w:t>
      </w:r>
      <w:r>
        <w:rPr>
          <w:rFonts w:ascii="Calibri" w:eastAsia="宋体" w:hAnsi="Calibri" w:cs="Times New Roman" w:hint="eastAsia"/>
          <w:szCs w:val="21"/>
        </w:rPr>
        <w:t>，同比增速</w:t>
      </w:r>
      <w:r>
        <w:rPr>
          <w:rFonts w:ascii="Calibri" w:eastAsia="宋体" w:hAnsi="Calibri" w:cs="Times New Roman" w:hint="eastAsia"/>
          <w:szCs w:val="21"/>
        </w:rPr>
        <w:t>-</w:t>
      </w:r>
      <w:r>
        <w:rPr>
          <w:rFonts w:ascii="Calibri" w:eastAsia="宋体" w:hAnsi="Calibri" w:cs="Times New Roman"/>
          <w:szCs w:val="21"/>
        </w:rPr>
        <w:t>12</w:t>
      </w:r>
      <w:r>
        <w:rPr>
          <w:rFonts w:ascii="Calibri" w:eastAsia="宋体" w:hAnsi="Calibri" w:cs="Times New Roman" w:hint="eastAsia"/>
          <w:szCs w:val="21"/>
        </w:rPr>
        <w:t>%</w:t>
      </w:r>
      <w:r>
        <w:rPr>
          <w:rFonts w:ascii="Calibri" w:eastAsia="宋体" w:hAnsi="Calibri" w:cs="Times New Roman" w:hint="eastAsia"/>
          <w:szCs w:val="21"/>
        </w:rPr>
        <w:t>的表现相对上月同期</w:t>
      </w:r>
      <w:r>
        <w:rPr>
          <w:rFonts w:ascii="Calibri" w:eastAsia="宋体" w:hAnsi="Calibri" w:cs="Times New Roman"/>
          <w:szCs w:val="21"/>
        </w:rPr>
        <w:t>-67</w:t>
      </w:r>
      <w:r>
        <w:rPr>
          <w:rFonts w:ascii="Calibri" w:eastAsia="宋体" w:hAnsi="Calibri" w:cs="Times New Roman" w:hint="eastAsia"/>
          <w:szCs w:val="21"/>
        </w:rPr>
        <w:t>%</w:t>
      </w:r>
      <w:r>
        <w:rPr>
          <w:rFonts w:ascii="Calibri" w:eastAsia="宋体" w:hAnsi="Calibri" w:cs="Times New Roman" w:hint="eastAsia"/>
          <w:szCs w:val="21"/>
        </w:rPr>
        <w:t>的增速表现较强。</w:t>
      </w:r>
    </w:p>
    <w:p w14:paraId="1F0AD735" w14:textId="52B2B362" w:rsidR="00964A3A" w:rsidRDefault="00964A3A" w:rsidP="00964A3A">
      <w:pPr>
        <w:ind w:firstLineChars="270" w:firstLine="567"/>
        <w:rPr>
          <w:rFonts w:ascii="Calibri" w:eastAsia="宋体" w:hAnsi="Calibri" w:cs="Times New Roman"/>
          <w:szCs w:val="21"/>
        </w:rPr>
      </w:pPr>
      <w:r w:rsidRPr="00960169">
        <w:rPr>
          <w:rFonts w:ascii="Calibri" w:eastAsia="宋体" w:hAnsi="Calibri" w:cs="Times New Roman" w:hint="eastAsia"/>
          <w:szCs w:val="21"/>
        </w:rPr>
        <w:t>由于</w:t>
      </w:r>
      <w:r>
        <w:rPr>
          <w:rFonts w:ascii="Calibri" w:eastAsia="宋体" w:hAnsi="Calibri" w:cs="Times New Roman"/>
          <w:szCs w:val="21"/>
        </w:rPr>
        <w:t>4</w:t>
      </w:r>
      <w:r w:rsidRPr="00960169">
        <w:rPr>
          <w:rFonts w:ascii="Calibri" w:eastAsia="宋体" w:hAnsi="Calibri" w:cs="Times New Roman"/>
          <w:szCs w:val="21"/>
        </w:rPr>
        <w:t>月份</w:t>
      </w:r>
      <w:r>
        <w:rPr>
          <w:rFonts w:ascii="Calibri" w:eastAsia="宋体" w:hAnsi="Calibri" w:cs="Times New Roman" w:hint="eastAsia"/>
          <w:szCs w:val="21"/>
        </w:rPr>
        <w:t>厂家全面恢复</w:t>
      </w:r>
      <w:r w:rsidRPr="00960169">
        <w:rPr>
          <w:rFonts w:ascii="Calibri" w:eastAsia="宋体" w:hAnsi="Calibri" w:cs="Times New Roman"/>
          <w:szCs w:val="21"/>
        </w:rPr>
        <w:t>考核</w:t>
      </w:r>
      <w:r>
        <w:rPr>
          <w:rFonts w:ascii="Calibri" w:eastAsia="宋体" w:hAnsi="Calibri" w:cs="Times New Roman" w:hint="eastAsia"/>
          <w:szCs w:val="21"/>
        </w:rPr>
        <w:t>和奖励</w:t>
      </w:r>
      <w:r w:rsidRPr="00960169">
        <w:rPr>
          <w:rFonts w:ascii="Calibri" w:eastAsia="宋体" w:hAnsi="Calibri" w:cs="Times New Roman"/>
          <w:szCs w:val="21"/>
        </w:rPr>
        <w:t>，</w:t>
      </w:r>
      <w:r w:rsidRPr="00960169">
        <w:rPr>
          <w:rFonts w:ascii="Calibri" w:eastAsia="宋体" w:hAnsi="Calibri" w:cs="Times New Roman" w:hint="eastAsia"/>
          <w:szCs w:val="21"/>
        </w:rPr>
        <w:t>因此</w:t>
      </w:r>
      <w:r>
        <w:rPr>
          <w:rFonts w:ascii="Calibri" w:eastAsia="宋体" w:hAnsi="Calibri" w:cs="Times New Roman" w:hint="eastAsia"/>
          <w:szCs w:val="21"/>
        </w:rPr>
        <w:t>经销商</w:t>
      </w:r>
      <w:r w:rsidRPr="00960169">
        <w:rPr>
          <w:rFonts w:ascii="Calibri" w:eastAsia="宋体" w:hAnsi="Calibri" w:cs="Times New Roman" w:hint="eastAsia"/>
          <w:szCs w:val="21"/>
        </w:rPr>
        <w:t>进货的频率相对逐步恢复正常</w:t>
      </w:r>
      <w:r>
        <w:rPr>
          <w:rFonts w:ascii="Calibri" w:eastAsia="宋体" w:hAnsi="Calibri" w:cs="Times New Roman" w:hint="eastAsia"/>
          <w:szCs w:val="21"/>
        </w:rPr>
        <w:t>。</w:t>
      </w:r>
      <w:r>
        <w:rPr>
          <w:rFonts w:ascii="Calibri" w:eastAsia="宋体" w:hAnsi="Calibri" w:cs="Times New Roman"/>
          <w:szCs w:val="21"/>
        </w:rPr>
        <w:t>4</w:t>
      </w:r>
      <w:r>
        <w:rPr>
          <w:rFonts w:ascii="Calibri" w:eastAsia="宋体" w:hAnsi="Calibri" w:cs="Times New Roman" w:hint="eastAsia"/>
          <w:szCs w:val="21"/>
        </w:rPr>
        <w:t>月</w:t>
      </w:r>
      <w:r w:rsidR="00C6581A">
        <w:rPr>
          <w:rFonts w:ascii="Calibri" w:eastAsia="宋体" w:hAnsi="Calibri" w:cs="Times New Roman" w:hint="eastAsia"/>
          <w:szCs w:val="21"/>
        </w:rPr>
        <w:t>前两</w:t>
      </w:r>
      <w:r>
        <w:rPr>
          <w:rFonts w:ascii="Calibri" w:eastAsia="宋体" w:hAnsi="Calibri" w:cs="Times New Roman" w:hint="eastAsia"/>
          <w:szCs w:val="21"/>
        </w:rPr>
        <w:t>周的批发达到日均</w:t>
      </w:r>
      <w:r>
        <w:rPr>
          <w:rFonts w:ascii="Calibri" w:eastAsia="宋体" w:hAnsi="Calibri" w:cs="Times New Roman"/>
          <w:szCs w:val="21"/>
        </w:rPr>
        <w:t>2.94</w:t>
      </w:r>
      <w:r>
        <w:rPr>
          <w:rFonts w:ascii="Calibri" w:eastAsia="宋体" w:hAnsi="Calibri" w:cs="Times New Roman" w:hint="eastAsia"/>
          <w:szCs w:val="21"/>
        </w:rPr>
        <w:t>万</w:t>
      </w:r>
      <w:r w:rsidR="00C6581A">
        <w:rPr>
          <w:rFonts w:ascii="Calibri" w:eastAsia="宋体" w:hAnsi="Calibri" w:cs="Times New Roman" w:hint="eastAsia"/>
          <w:szCs w:val="21"/>
        </w:rPr>
        <w:t>辆</w:t>
      </w:r>
      <w:r>
        <w:rPr>
          <w:rFonts w:ascii="Calibri" w:eastAsia="宋体" w:hAnsi="Calibri" w:cs="Times New Roman" w:hint="eastAsia"/>
          <w:szCs w:val="21"/>
        </w:rPr>
        <w:t>，但零售达到</w:t>
      </w:r>
      <w:r>
        <w:rPr>
          <w:rFonts w:ascii="Calibri" w:eastAsia="宋体" w:hAnsi="Calibri" w:cs="Times New Roman"/>
          <w:szCs w:val="21"/>
        </w:rPr>
        <w:t>2.77</w:t>
      </w:r>
      <w:r>
        <w:rPr>
          <w:rFonts w:ascii="Calibri" w:eastAsia="宋体" w:hAnsi="Calibri" w:cs="Times New Roman" w:hint="eastAsia"/>
          <w:szCs w:val="21"/>
        </w:rPr>
        <w:t>万</w:t>
      </w:r>
      <w:r w:rsidR="00C6581A">
        <w:rPr>
          <w:rFonts w:ascii="Calibri" w:eastAsia="宋体" w:hAnsi="Calibri" w:cs="Times New Roman" w:hint="eastAsia"/>
          <w:szCs w:val="21"/>
        </w:rPr>
        <w:t>辆</w:t>
      </w:r>
      <w:r>
        <w:rPr>
          <w:rFonts w:ascii="Calibri" w:eastAsia="宋体" w:hAnsi="Calibri" w:cs="Times New Roman" w:hint="eastAsia"/>
          <w:szCs w:val="21"/>
        </w:rPr>
        <w:t>，批发与零售的走势恢复到批发大于零售的正常局面，这是很好的事情。</w:t>
      </w:r>
    </w:p>
    <w:p w14:paraId="7DEEC0ED" w14:textId="77777777" w:rsidR="00964A3A" w:rsidRDefault="00964A3A" w:rsidP="00964A3A">
      <w:pPr>
        <w:ind w:firstLineChars="270" w:firstLine="567"/>
        <w:rPr>
          <w:rFonts w:ascii="Calibri" w:eastAsia="宋体" w:hAnsi="Calibri" w:cs="Times New Roman"/>
          <w:szCs w:val="21"/>
        </w:rPr>
      </w:pPr>
      <w:r>
        <w:rPr>
          <w:rFonts w:ascii="Calibri" w:eastAsia="宋体" w:hAnsi="Calibri" w:cs="Times New Roman" w:hint="eastAsia"/>
          <w:szCs w:val="21"/>
        </w:rPr>
        <w:t>虽然零售回暖没有超预期，但对应当期零售的库存逐步恢复，经销商恢复正常促销模式也会拉动销量提升。</w:t>
      </w:r>
    </w:p>
    <w:p w14:paraId="5B5FF02B" w14:textId="77777777" w:rsidR="005677F5" w:rsidRPr="00964A3A" w:rsidRDefault="005677F5" w:rsidP="005677F5">
      <w:pPr>
        <w:ind w:firstLineChars="270" w:firstLine="567"/>
        <w:rPr>
          <w:rFonts w:ascii="Calibri" w:eastAsia="宋体" w:hAnsi="Calibri" w:cs="Times New Roman"/>
          <w:szCs w:val="21"/>
        </w:rPr>
      </w:pPr>
    </w:p>
    <w:p w14:paraId="0A8D759F" w14:textId="5C265C39" w:rsidR="005677F5" w:rsidRPr="002009FE" w:rsidRDefault="005677F5" w:rsidP="005677F5">
      <w:pPr>
        <w:numPr>
          <w:ilvl w:val="0"/>
          <w:numId w:val="2"/>
        </w:numPr>
        <w:outlineLvl w:val="1"/>
        <w:rPr>
          <w:rFonts w:ascii="黑体" w:eastAsia="黑体" w:hAnsi="黑体" w:cs="Times New Roman"/>
          <w:bCs/>
          <w:sz w:val="24"/>
        </w:rPr>
      </w:pPr>
      <w:r w:rsidRPr="005677F5">
        <w:rPr>
          <w:rFonts w:ascii="黑体" w:eastAsia="黑体" w:hAnsi="黑体" w:cs="Times New Roman" w:hint="eastAsia"/>
          <w:bCs/>
          <w:sz w:val="24"/>
        </w:rPr>
        <w:t>雷诺退出中国</w:t>
      </w:r>
      <w:r>
        <w:rPr>
          <w:rFonts w:ascii="黑体" w:eastAsia="黑体" w:hAnsi="黑体" w:cs="Times New Roman" w:hint="eastAsia"/>
          <w:bCs/>
          <w:sz w:val="24"/>
        </w:rPr>
        <w:t>传统乘用车</w:t>
      </w:r>
      <w:r w:rsidR="00330D0C">
        <w:rPr>
          <w:rFonts w:ascii="黑体" w:eastAsia="黑体" w:hAnsi="黑体" w:cs="Times New Roman" w:hint="eastAsia"/>
          <w:bCs/>
          <w:sz w:val="24"/>
        </w:rPr>
        <w:t>市场，</w:t>
      </w:r>
      <w:r w:rsidRPr="005677F5">
        <w:rPr>
          <w:rFonts w:ascii="黑体" w:eastAsia="黑体" w:hAnsi="黑体" w:cs="Times New Roman" w:hint="eastAsia"/>
          <w:bCs/>
          <w:sz w:val="24"/>
        </w:rPr>
        <w:t>体现</w:t>
      </w:r>
      <w:r w:rsidR="00330D0C">
        <w:rPr>
          <w:rFonts w:ascii="黑体" w:eastAsia="黑体" w:hAnsi="黑体" w:cs="Times New Roman" w:hint="eastAsia"/>
          <w:bCs/>
          <w:sz w:val="24"/>
        </w:rPr>
        <w:t>市场</w:t>
      </w:r>
      <w:r w:rsidRPr="005677F5">
        <w:rPr>
          <w:rFonts w:ascii="黑体" w:eastAsia="黑体" w:hAnsi="黑体" w:cs="Times New Roman" w:hint="eastAsia"/>
          <w:bCs/>
          <w:sz w:val="24"/>
        </w:rPr>
        <w:t>竞争充分</w:t>
      </w:r>
    </w:p>
    <w:p w14:paraId="1C62278F" w14:textId="77777777" w:rsidR="005677F5" w:rsidRPr="005677F5" w:rsidRDefault="005677F5" w:rsidP="005677F5">
      <w:pPr>
        <w:ind w:firstLineChars="171" w:firstLine="359"/>
        <w:rPr>
          <w:rFonts w:asciiTheme="minorEastAsia" w:hAnsiTheme="minorEastAsia" w:cs="黑体"/>
          <w:bCs/>
          <w:szCs w:val="21"/>
        </w:rPr>
      </w:pPr>
      <w:r w:rsidRPr="005677F5">
        <w:rPr>
          <w:rFonts w:asciiTheme="minorEastAsia" w:hAnsiTheme="minorEastAsia" w:cs="黑体" w:hint="eastAsia"/>
          <w:bCs/>
          <w:szCs w:val="21"/>
        </w:rPr>
        <w:t>根据公告，经东风汽车集团与雷诺协商，签署不具有约束力的备忘录，达成初步意向。雷诺拟将其持有的东风雷诺</w:t>
      </w:r>
      <w:r w:rsidRPr="005677F5">
        <w:rPr>
          <w:rFonts w:asciiTheme="minorEastAsia" w:hAnsiTheme="minorEastAsia" w:cs="黑体"/>
          <w:bCs/>
          <w:szCs w:val="21"/>
        </w:rPr>
        <w:t>50%股权转让给东风汽车集团，东风雷诺停止雷诺品牌相关业务活动。</w:t>
      </w:r>
    </w:p>
    <w:p w14:paraId="2C75FDF2" w14:textId="77777777" w:rsidR="005677F5" w:rsidRDefault="005677F5" w:rsidP="005677F5">
      <w:pPr>
        <w:ind w:firstLineChars="171" w:firstLine="359"/>
        <w:rPr>
          <w:rFonts w:asciiTheme="minorEastAsia" w:hAnsiTheme="minorEastAsia" w:cs="黑体"/>
          <w:bCs/>
          <w:szCs w:val="21"/>
        </w:rPr>
      </w:pPr>
      <w:r>
        <w:rPr>
          <w:rFonts w:asciiTheme="minorEastAsia" w:hAnsiTheme="minorEastAsia" w:cs="黑体" w:hint="eastAsia"/>
          <w:bCs/>
          <w:szCs w:val="21"/>
        </w:rPr>
        <w:t>从中国车市启动以来，</w:t>
      </w:r>
      <w:r w:rsidRPr="005677F5">
        <w:rPr>
          <w:rFonts w:asciiTheme="minorEastAsia" w:hAnsiTheme="minorEastAsia" w:cs="黑体" w:hint="eastAsia"/>
          <w:bCs/>
          <w:szCs w:val="21"/>
        </w:rPr>
        <w:t>部分欧洲车企多次进入和退出中国市场，体现中国市场的魅力和充分竞争性，随着特斯拉等优秀国际车企进入中国市场和中国自主品牌的强势崛起，中国车市的世界魅力进一步增强。</w:t>
      </w:r>
    </w:p>
    <w:p w14:paraId="5F43D51F" w14:textId="7A79BF2A" w:rsidR="005677F5" w:rsidRDefault="005677F5" w:rsidP="005677F5">
      <w:pPr>
        <w:ind w:firstLineChars="171" w:firstLine="359"/>
        <w:rPr>
          <w:rFonts w:asciiTheme="minorEastAsia" w:hAnsiTheme="minorEastAsia" w:cs="黑体"/>
          <w:bCs/>
          <w:szCs w:val="21"/>
        </w:rPr>
      </w:pPr>
      <w:r>
        <w:rPr>
          <w:rFonts w:asciiTheme="minorEastAsia" w:hAnsiTheme="minorEastAsia" w:cs="黑体" w:hint="eastAsia"/>
          <w:bCs/>
          <w:szCs w:val="21"/>
        </w:rPr>
        <w:t>一些</w:t>
      </w:r>
      <w:r w:rsidRPr="005677F5">
        <w:rPr>
          <w:rFonts w:asciiTheme="minorEastAsia" w:hAnsiTheme="minorEastAsia" w:cs="黑体" w:hint="eastAsia"/>
          <w:bCs/>
          <w:szCs w:val="21"/>
        </w:rPr>
        <w:t>欧洲车企</w:t>
      </w:r>
      <w:r>
        <w:rPr>
          <w:rFonts w:asciiTheme="minorEastAsia" w:hAnsiTheme="minorEastAsia" w:cs="黑体" w:hint="eastAsia"/>
          <w:bCs/>
          <w:szCs w:val="21"/>
        </w:rPr>
        <w:t>暂时</w:t>
      </w:r>
      <w:r w:rsidRPr="005677F5">
        <w:rPr>
          <w:rFonts w:asciiTheme="minorEastAsia" w:hAnsiTheme="minorEastAsia" w:cs="黑体" w:hint="eastAsia"/>
          <w:bCs/>
          <w:szCs w:val="21"/>
        </w:rPr>
        <w:t>退出中国，尤其是意大利和法国企业应该说退出中国当时也是比较多的一个情况。这主要是他们的战略中对企业短期盈亏比较关注，效益不好的话，就快速的结束一个项目，而对市场的长期关注和可持续投入以及改善做的并不够努力。</w:t>
      </w:r>
    </w:p>
    <w:p w14:paraId="207A88F5" w14:textId="77777777" w:rsidR="00DF051F" w:rsidRPr="002009FE" w:rsidRDefault="00DF051F" w:rsidP="00DF051F">
      <w:pPr>
        <w:rPr>
          <w:rFonts w:ascii="黑体" w:eastAsia="黑体" w:hAnsi="黑体" w:cs="黑体"/>
          <w:bCs/>
          <w:sz w:val="24"/>
        </w:rPr>
      </w:pPr>
    </w:p>
    <w:p w14:paraId="17E4DAB9" w14:textId="71722FE5" w:rsidR="00DF051F" w:rsidRPr="002009FE" w:rsidRDefault="00A91D7C" w:rsidP="00DF051F">
      <w:pPr>
        <w:numPr>
          <w:ilvl w:val="0"/>
          <w:numId w:val="2"/>
        </w:numPr>
        <w:outlineLvl w:val="1"/>
        <w:rPr>
          <w:rFonts w:ascii="黑体" w:eastAsia="黑体" w:hAnsi="黑体" w:cs="黑体"/>
          <w:bCs/>
          <w:sz w:val="24"/>
        </w:rPr>
      </w:pPr>
      <w:r w:rsidRPr="00A91D7C">
        <w:rPr>
          <w:rFonts w:ascii="黑体" w:eastAsia="黑体" w:hAnsi="黑体" w:cs="黑体"/>
          <w:bCs/>
          <w:sz w:val="24"/>
        </w:rPr>
        <w:t>2019年乘用车企业平均油耗5.8升，油耗积分129万分，新能源积分327万分</w:t>
      </w:r>
    </w:p>
    <w:p w14:paraId="7A91801B" w14:textId="23EB8A22" w:rsidR="00A91D7C" w:rsidRPr="00A91D7C" w:rsidRDefault="00A91D7C" w:rsidP="00330D0C">
      <w:pPr>
        <w:ind w:firstLineChars="200" w:firstLine="420"/>
        <w:rPr>
          <w:rFonts w:asciiTheme="minorEastAsia" w:hAnsiTheme="minorEastAsia" w:cs="黑体"/>
          <w:bCs/>
          <w:szCs w:val="21"/>
        </w:rPr>
      </w:pPr>
      <w:r w:rsidRPr="00A91D7C">
        <w:rPr>
          <w:rFonts w:asciiTheme="minorEastAsia" w:hAnsiTheme="minorEastAsia" w:cs="黑体" w:hint="eastAsia"/>
          <w:bCs/>
          <w:szCs w:val="21"/>
        </w:rPr>
        <w:t>按照《乘用车企业平均燃料消耗量与新能源汽车积分并行管理办法》要求，工信部将企业递交的</w:t>
      </w:r>
      <w:r w:rsidRPr="00A91D7C">
        <w:rPr>
          <w:rFonts w:asciiTheme="minorEastAsia" w:hAnsiTheme="minorEastAsia" w:cs="黑体"/>
          <w:bCs/>
          <w:szCs w:val="21"/>
        </w:rPr>
        <w:t>2019年乘用车企业平均燃料消耗量与新能源汽车积分执行情况年度报告进行公示。从发布的企业平均油耗水平来看，2019年新能源积分和传统燃油车基本最新效果良好，新能源积分用于目标值327万分，传统车油耗达到目标值的99%，总体顺利好于目标1个百分</w:t>
      </w:r>
      <w:r w:rsidRPr="00A91D7C">
        <w:rPr>
          <w:rFonts w:asciiTheme="minorEastAsia" w:hAnsiTheme="minorEastAsia" w:cs="黑体"/>
          <w:bCs/>
          <w:szCs w:val="21"/>
        </w:rPr>
        <w:lastRenderedPageBreak/>
        <w:t>点。2019年的油耗积分出现剧烈的下降中，从2017年的1069万分下降到2018年的698万分，下降400万分，油耗积分2019年下降到129万分，下降500万分，而新能源积分从2017年的179万分上升到2018年400万分，增长220万分，2019年下降到327万分，新能源积分表现极其突出，</w:t>
      </w:r>
    </w:p>
    <w:p w14:paraId="3AEC77EE" w14:textId="77777777" w:rsidR="00A91D7C" w:rsidRPr="00A91D7C" w:rsidRDefault="00A91D7C" w:rsidP="00A91D7C">
      <w:pPr>
        <w:ind w:firstLineChars="171" w:firstLine="359"/>
        <w:rPr>
          <w:rFonts w:asciiTheme="minorEastAsia" w:hAnsiTheme="minorEastAsia" w:cs="黑体"/>
          <w:bCs/>
          <w:szCs w:val="21"/>
        </w:rPr>
      </w:pPr>
      <w:r w:rsidRPr="00A91D7C">
        <w:rPr>
          <w:rFonts w:asciiTheme="minorEastAsia" w:hAnsiTheme="minorEastAsia" w:cs="黑体" w:hint="eastAsia"/>
          <w:bCs/>
          <w:szCs w:val="21"/>
        </w:rPr>
        <w:t>由于</w:t>
      </w:r>
      <w:r w:rsidRPr="00A91D7C">
        <w:rPr>
          <w:rFonts w:asciiTheme="minorEastAsia" w:hAnsiTheme="minorEastAsia" w:cs="黑体"/>
          <w:bCs/>
          <w:szCs w:val="21"/>
        </w:rPr>
        <w:t>2019年油耗积分表现相对较差的主要是合资品牌，合资品牌自身前几年的油耗节约尚好，可以弥补，且在合资企业所属的大集团的范围内能平衡，合资企业油耗积分应该自身能够满足需求。</w:t>
      </w:r>
    </w:p>
    <w:p w14:paraId="5AE91E6B" w14:textId="1623760E" w:rsidR="00DF051F" w:rsidRDefault="00A91D7C" w:rsidP="00A91D7C">
      <w:pPr>
        <w:ind w:firstLineChars="171" w:firstLine="359"/>
        <w:rPr>
          <w:rFonts w:asciiTheme="minorEastAsia" w:hAnsiTheme="minorEastAsia" w:cs="黑体"/>
          <w:bCs/>
          <w:szCs w:val="21"/>
        </w:rPr>
      </w:pPr>
      <w:r w:rsidRPr="00A91D7C">
        <w:rPr>
          <w:rFonts w:asciiTheme="minorEastAsia" w:hAnsiTheme="minorEastAsia" w:cs="黑体" w:hint="eastAsia"/>
          <w:bCs/>
          <w:szCs w:val="21"/>
        </w:rPr>
        <w:t>虽然新能源积分抵充燃油积分的效果在</w:t>
      </w:r>
      <w:r w:rsidRPr="00A91D7C">
        <w:rPr>
          <w:rFonts w:asciiTheme="minorEastAsia" w:hAnsiTheme="minorEastAsia" w:cs="黑体"/>
          <w:bCs/>
          <w:szCs w:val="21"/>
        </w:rPr>
        <w:t>2019年仍不显著，这也实际</w:t>
      </w:r>
      <w:r w:rsidR="00330D0C">
        <w:rPr>
          <w:rFonts w:asciiTheme="minorEastAsia" w:hAnsiTheme="minorEastAsia" w:cs="黑体" w:hint="eastAsia"/>
          <w:bCs/>
          <w:szCs w:val="21"/>
        </w:rPr>
        <w:t>使</w:t>
      </w:r>
      <w:r w:rsidRPr="00A91D7C">
        <w:rPr>
          <w:rFonts w:asciiTheme="minorEastAsia" w:hAnsiTheme="minorEastAsia" w:cs="黑体"/>
          <w:bCs/>
          <w:szCs w:val="21"/>
        </w:rPr>
        <w:t>我们达到了双积分的组合拉动目标，2019年通过新能源车促进燃油车油耗降低的良好效果。相信2020年的新能源车会进一步大幅增长，双积分政策对合资企业和自主品牌发展新能源车的压力都是很强的</w:t>
      </w:r>
      <w:r w:rsidR="00DF051F" w:rsidRPr="00A91D7C">
        <w:rPr>
          <w:rFonts w:asciiTheme="minorEastAsia" w:hAnsiTheme="minorEastAsia" w:cs="黑体" w:hint="eastAsia"/>
          <w:bCs/>
          <w:szCs w:val="21"/>
        </w:rPr>
        <w:t>。</w:t>
      </w:r>
    </w:p>
    <w:p w14:paraId="72E57063" w14:textId="77777777" w:rsidR="00A91D7C" w:rsidRPr="00A91D7C" w:rsidRDefault="00A91D7C" w:rsidP="00A91D7C">
      <w:pPr>
        <w:ind w:firstLineChars="171" w:firstLine="410"/>
        <w:rPr>
          <w:rFonts w:ascii="黑体" w:eastAsia="黑体" w:hAnsi="黑体" w:cs="黑体"/>
          <w:bCs/>
          <w:sz w:val="24"/>
        </w:rPr>
      </w:pPr>
    </w:p>
    <w:p w14:paraId="3C40E64F" w14:textId="30400D3E" w:rsidR="00DF051F" w:rsidRPr="002009FE" w:rsidRDefault="00C53597" w:rsidP="00DF051F">
      <w:pPr>
        <w:numPr>
          <w:ilvl w:val="0"/>
          <w:numId w:val="2"/>
        </w:numPr>
        <w:outlineLvl w:val="1"/>
        <w:rPr>
          <w:rFonts w:ascii="黑体" w:eastAsia="黑体" w:hAnsi="黑体" w:cs="黑体"/>
          <w:bCs/>
          <w:sz w:val="24"/>
        </w:rPr>
      </w:pPr>
      <w:r>
        <w:rPr>
          <w:rFonts w:ascii="黑体" w:eastAsia="黑体" w:hAnsi="黑体" w:cs="黑体" w:hint="eastAsia"/>
          <w:bCs/>
          <w:sz w:val="24"/>
        </w:rPr>
        <w:t>中国新能源车能否被超越</w:t>
      </w:r>
    </w:p>
    <w:p w14:paraId="5F4C5315" w14:textId="77777777" w:rsidR="00C53597" w:rsidRDefault="00C53597" w:rsidP="00C53597">
      <w:pPr>
        <w:ind w:firstLineChars="171" w:firstLine="359"/>
        <w:rPr>
          <w:rFonts w:asciiTheme="minorEastAsia" w:hAnsiTheme="minorEastAsia" w:cs="黑体"/>
          <w:bCs/>
          <w:szCs w:val="21"/>
        </w:rPr>
      </w:pPr>
      <w:r>
        <w:rPr>
          <w:rFonts w:asciiTheme="minorEastAsia" w:hAnsiTheme="minorEastAsia" w:cs="黑体" w:hint="eastAsia"/>
          <w:bCs/>
          <w:szCs w:val="21"/>
        </w:rPr>
        <w:t>咨询机构预计</w:t>
      </w:r>
      <w:r w:rsidRPr="00C53597">
        <w:rPr>
          <w:rFonts w:asciiTheme="minorEastAsia" w:hAnsiTheme="minorEastAsia" w:cs="黑体" w:hint="eastAsia"/>
          <w:bCs/>
          <w:szCs w:val="21"/>
        </w:rPr>
        <w:t>最快</w:t>
      </w:r>
      <w:r w:rsidRPr="00C53597">
        <w:rPr>
          <w:rFonts w:asciiTheme="minorEastAsia" w:hAnsiTheme="minorEastAsia" w:cs="黑体"/>
          <w:bCs/>
          <w:szCs w:val="21"/>
        </w:rPr>
        <w:t>2021年，德国就将以170万辆的电动车产量规模超越中国</w:t>
      </w:r>
      <w:r>
        <w:rPr>
          <w:rFonts w:asciiTheme="minorEastAsia" w:hAnsiTheme="minorEastAsia" w:cs="黑体" w:hint="eastAsia"/>
          <w:bCs/>
          <w:szCs w:val="21"/>
        </w:rPr>
        <w:t>。</w:t>
      </w:r>
      <w:r w:rsidRPr="00C53597">
        <w:rPr>
          <w:rFonts w:asciiTheme="minorEastAsia" w:hAnsiTheme="minorEastAsia" w:cs="黑体" w:hint="eastAsia"/>
          <w:bCs/>
          <w:szCs w:val="21"/>
        </w:rPr>
        <w:t>从销量增长速率方面来看，德国市场的新能源汽车需求越来越旺盛。</w:t>
      </w:r>
      <w:r w:rsidRPr="00C53597">
        <w:rPr>
          <w:rFonts w:asciiTheme="minorEastAsia" w:hAnsiTheme="minorEastAsia" w:cs="黑体"/>
          <w:bCs/>
          <w:szCs w:val="21"/>
        </w:rPr>
        <w:t>2019年德国新能源汽车销量同比增长50%，相比之下，中国新能源汽车销量同比下降3.98%。从市场需求刺激生产的角度出发，预测最快2021年，德国就将以170万辆的电动车产量规模超越中国。</w:t>
      </w:r>
    </w:p>
    <w:p w14:paraId="20D02CB5" w14:textId="3DFF0E1F" w:rsidR="00DF051F" w:rsidRPr="00C53597" w:rsidRDefault="00C53597" w:rsidP="00C53597">
      <w:pPr>
        <w:ind w:firstLineChars="171" w:firstLine="359"/>
        <w:rPr>
          <w:rFonts w:asciiTheme="minorEastAsia" w:hAnsiTheme="minorEastAsia" w:cs="黑体"/>
          <w:bCs/>
          <w:szCs w:val="21"/>
        </w:rPr>
      </w:pPr>
      <w:r>
        <w:rPr>
          <w:rFonts w:asciiTheme="minorEastAsia" w:hAnsiTheme="minorEastAsia" w:cs="黑体" w:hint="eastAsia"/>
          <w:bCs/>
          <w:szCs w:val="21"/>
        </w:rPr>
        <w:t>这样的预测不一定合理，但也体现了欧洲</w:t>
      </w:r>
      <w:r w:rsidRPr="00C53597">
        <w:rPr>
          <w:rFonts w:asciiTheme="minorEastAsia" w:hAnsiTheme="minorEastAsia" w:cs="黑体" w:hint="eastAsia"/>
          <w:bCs/>
          <w:szCs w:val="21"/>
        </w:rPr>
        <w:t>加速</w:t>
      </w:r>
      <w:r>
        <w:rPr>
          <w:rFonts w:asciiTheme="minorEastAsia" w:hAnsiTheme="minorEastAsia" w:cs="黑体" w:hint="eastAsia"/>
          <w:bCs/>
          <w:szCs w:val="21"/>
        </w:rPr>
        <w:t>发展</w:t>
      </w:r>
      <w:r w:rsidRPr="00C53597">
        <w:rPr>
          <w:rFonts w:asciiTheme="minorEastAsia" w:hAnsiTheme="minorEastAsia" w:cs="黑体" w:hint="eastAsia"/>
          <w:bCs/>
          <w:szCs w:val="21"/>
        </w:rPr>
        <w:t>新能源车</w:t>
      </w:r>
      <w:r>
        <w:rPr>
          <w:rFonts w:asciiTheme="minorEastAsia" w:hAnsiTheme="minorEastAsia" w:cs="黑体" w:hint="eastAsia"/>
          <w:bCs/>
          <w:szCs w:val="21"/>
        </w:rPr>
        <w:t>达标法规，</w:t>
      </w:r>
      <w:r w:rsidRPr="00C53597">
        <w:rPr>
          <w:rFonts w:asciiTheme="minorEastAsia" w:hAnsiTheme="minorEastAsia" w:cs="黑体" w:hint="eastAsia"/>
          <w:bCs/>
          <w:szCs w:val="21"/>
        </w:rPr>
        <w:t>形成新能源车在政策推动下的快速增长</w:t>
      </w:r>
      <w:r w:rsidR="00DF051F" w:rsidRPr="00C53597">
        <w:rPr>
          <w:rFonts w:asciiTheme="minorEastAsia" w:hAnsiTheme="minorEastAsia" w:cs="黑体" w:hint="eastAsia"/>
          <w:bCs/>
          <w:szCs w:val="21"/>
        </w:rPr>
        <w:t>。</w:t>
      </w:r>
      <w:r w:rsidRPr="00C53597">
        <w:rPr>
          <w:rFonts w:asciiTheme="minorEastAsia" w:hAnsiTheme="minorEastAsia" w:cs="黑体" w:hint="eastAsia"/>
          <w:bCs/>
          <w:szCs w:val="21"/>
        </w:rPr>
        <w:t>而合资企业在中国同样有巨大的传统车产量，按照返回的约定，</w:t>
      </w:r>
      <w:r w:rsidRPr="00C53597">
        <w:rPr>
          <w:rFonts w:asciiTheme="minorEastAsia" w:hAnsiTheme="minorEastAsia" w:cs="黑体"/>
          <w:bCs/>
          <w:szCs w:val="21"/>
        </w:rPr>
        <w:t>2020年和2021年也需要大量的新能源车的产量</w:t>
      </w:r>
      <w:r>
        <w:rPr>
          <w:rFonts w:asciiTheme="minorEastAsia" w:hAnsiTheme="minorEastAsia" w:cs="黑体" w:hint="eastAsia"/>
          <w:bCs/>
          <w:szCs w:val="21"/>
        </w:rPr>
        <w:t>。</w:t>
      </w:r>
      <w:r w:rsidRPr="00C53597">
        <w:rPr>
          <w:rFonts w:asciiTheme="minorEastAsia" w:hAnsiTheme="minorEastAsia" w:cs="黑体" w:hint="eastAsia"/>
          <w:bCs/>
          <w:szCs w:val="21"/>
        </w:rPr>
        <w:t>如果中国双积分政策严格实行的话，中国新能源车市场的量将有巨大的增长潜力</w:t>
      </w:r>
      <w:r>
        <w:rPr>
          <w:rFonts w:asciiTheme="minorEastAsia" w:hAnsiTheme="minorEastAsia" w:cs="黑体" w:hint="eastAsia"/>
          <w:bCs/>
          <w:szCs w:val="21"/>
        </w:rPr>
        <w:t>。</w:t>
      </w:r>
      <w:r w:rsidRPr="00C53597">
        <w:rPr>
          <w:rFonts w:asciiTheme="minorEastAsia" w:hAnsiTheme="minorEastAsia" w:cs="黑体" w:hint="eastAsia"/>
          <w:bCs/>
          <w:szCs w:val="21"/>
        </w:rPr>
        <w:t>同时自主品牌新能源车，目前处于</w:t>
      </w:r>
      <w:r>
        <w:rPr>
          <w:rFonts w:asciiTheme="minorEastAsia" w:hAnsiTheme="minorEastAsia" w:cs="黑体" w:hint="eastAsia"/>
          <w:bCs/>
          <w:szCs w:val="21"/>
        </w:rPr>
        <w:t>调整</w:t>
      </w:r>
      <w:r w:rsidRPr="00C53597">
        <w:rPr>
          <w:rFonts w:asciiTheme="minorEastAsia" w:hAnsiTheme="minorEastAsia" w:cs="黑体" w:hint="eastAsia"/>
          <w:bCs/>
          <w:szCs w:val="21"/>
        </w:rPr>
        <w:t>蓄势状态，未来仍有高增长的相对机会</w:t>
      </w:r>
      <w:r>
        <w:rPr>
          <w:rFonts w:asciiTheme="minorEastAsia" w:hAnsiTheme="minorEastAsia" w:cs="黑体" w:hint="eastAsia"/>
          <w:bCs/>
          <w:szCs w:val="21"/>
        </w:rPr>
        <w:t>。</w:t>
      </w:r>
    </w:p>
    <w:p w14:paraId="6D4FE495" w14:textId="77777777" w:rsidR="00DF051F" w:rsidRPr="002009FE" w:rsidRDefault="00DF051F" w:rsidP="00DF051F">
      <w:pPr>
        <w:rPr>
          <w:rFonts w:ascii="黑体" w:eastAsia="黑体" w:hAnsi="黑体" w:cs="黑体"/>
          <w:bCs/>
          <w:sz w:val="24"/>
        </w:rPr>
      </w:pPr>
    </w:p>
    <w:p w14:paraId="2D011740" w14:textId="03191FEB" w:rsidR="00DF051F" w:rsidRPr="002009FE" w:rsidRDefault="00066E3B" w:rsidP="00DF051F">
      <w:pPr>
        <w:numPr>
          <w:ilvl w:val="0"/>
          <w:numId w:val="2"/>
        </w:numPr>
        <w:outlineLvl w:val="1"/>
        <w:rPr>
          <w:rFonts w:ascii="黑体" w:eastAsia="黑体" w:hAnsi="黑体" w:cs="黑体"/>
          <w:bCs/>
          <w:sz w:val="24"/>
        </w:rPr>
      </w:pPr>
      <w:r>
        <w:rPr>
          <w:rFonts w:ascii="黑体" w:eastAsia="黑体" w:hAnsi="黑体" w:cs="黑体" w:hint="eastAsia"/>
          <w:bCs/>
          <w:sz w:val="24"/>
        </w:rPr>
        <w:t>全球汽车产业链不该断链</w:t>
      </w:r>
    </w:p>
    <w:p w14:paraId="6C7F1054" w14:textId="559A7041" w:rsidR="00066E3B" w:rsidRDefault="00066E3B" w:rsidP="00066E3B">
      <w:pPr>
        <w:ind w:firstLineChars="171" w:firstLine="359"/>
        <w:rPr>
          <w:rFonts w:asciiTheme="minorEastAsia" w:hAnsiTheme="minorEastAsia" w:cs="黑体"/>
          <w:bCs/>
          <w:szCs w:val="21"/>
        </w:rPr>
      </w:pPr>
      <w:r w:rsidRPr="00066E3B">
        <w:rPr>
          <w:rFonts w:asciiTheme="minorEastAsia" w:hAnsiTheme="minorEastAsia" w:cs="黑体" w:hint="eastAsia"/>
          <w:bCs/>
          <w:szCs w:val="21"/>
        </w:rPr>
        <w:t>汽车产业涉及到很长的产业链，整个链条上的任一环节出现问题，都有可能波及整个体系的运转。</w:t>
      </w:r>
      <w:r>
        <w:rPr>
          <w:rFonts w:asciiTheme="minorEastAsia" w:hAnsiTheme="minorEastAsia" w:cs="黑体" w:hint="eastAsia"/>
          <w:bCs/>
          <w:szCs w:val="21"/>
        </w:rPr>
        <w:t>因此产业链安全至关重要。</w:t>
      </w:r>
    </w:p>
    <w:p w14:paraId="1DE5B41D" w14:textId="4AC59F12" w:rsidR="00DF051F" w:rsidRDefault="00066E3B" w:rsidP="00066E3B">
      <w:pPr>
        <w:ind w:firstLineChars="171" w:firstLine="359"/>
        <w:rPr>
          <w:rFonts w:asciiTheme="minorEastAsia" w:hAnsiTheme="minorEastAsia" w:cs="黑体"/>
          <w:bCs/>
          <w:szCs w:val="21"/>
        </w:rPr>
      </w:pPr>
      <w:r>
        <w:rPr>
          <w:rFonts w:asciiTheme="minorEastAsia" w:hAnsiTheme="minorEastAsia" w:cs="黑体" w:hint="eastAsia"/>
          <w:bCs/>
          <w:szCs w:val="21"/>
        </w:rPr>
        <w:t>疫情下，</w:t>
      </w:r>
      <w:r w:rsidRPr="00066E3B">
        <w:rPr>
          <w:rFonts w:asciiTheme="minorEastAsia" w:hAnsiTheme="minorEastAsia" w:cs="黑体" w:hint="eastAsia"/>
          <w:bCs/>
          <w:szCs w:val="21"/>
        </w:rPr>
        <w:t>由于物流受阻，</w:t>
      </w:r>
      <w:r>
        <w:rPr>
          <w:rFonts w:asciiTheme="minorEastAsia" w:hAnsiTheme="minorEastAsia" w:cs="黑体" w:hint="eastAsia"/>
          <w:bCs/>
          <w:szCs w:val="21"/>
        </w:rPr>
        <w:t>目前</w:t>
      </w:r>
      <w:r w:rsidRPr="00066E3B">
        <w:rPr>
          <w:rFonts w:asciiTheme="minorEastAsia" w:hAnsiTheme="minorEastAsia" w:cs="黑体" w:hint="eastAsia"/>
          <w:bCs/>
          <w:szCs w:val="21"/>
        </w:rPr>
        <w:t>导致汽车零部件进出口的成本大大增长，成本和交货时间也会有所变化。同时，大环境下所存在的诸多不确定因素，也使得全球汽车产业链变得不再稳定。</w:t>
      </w:r>
      <w:r>
        <w:rPr>
          <w:rFonts w:asciiTheme="minorEastAsia" w:hAnsiTheme="minorEastAsia" w:cs="黑体" w:hint="eastAsia"/>
          <w:bCs/>
          <w:szCs w:val="21"/>
        </w:rPr>
        <w:t>但</w:t>
      </w:r>
      <w:r w:rsidR="00C53597" w:rsidRPr="00C53597">
        <w:rPr>
          <w:rFonts w:asciiTheme="minorEastAsia" w:hAnsiTheme="minorEastAsia" w:cs="黑体" w:hint="eastAsia"/>
          <w:bCs/>
          <w:szCs w:val="21"/>
        </w:rPr>
        <w:t>只要市场需求在，当前缩水的销售量势必会在未来的日子里得到反弹。</w:t>
      </w:r>
    </w:p>
    <w:p w14:paraId="6B66D331" w14:textId="406E18FE" w:rsidR="00DF051F" w:rsidRDefault="00066E3B" w:rsidP="00066E3B">
      <w:pPr>
        <w:ind w:firstLineChars="171" w:firstLine="359"/>
        <w:rPr>
          <w:rFonts w:asciiTheme="minorEastAsia" w:hAnsiTheme="minorEastAsia" w:cs="黑体"/>
          <w:bCs/>
          <w:szCs w:val="21"/>
        </w:rPr>
      </w:pPr>
      <w:r w:rsidRPr="00066E3B">
        <w:rPr>
          <w:rFonts w:asciiTheme="minorEastAsia" w:hAnsiTheme="minorEastAsia" w:cs="黑体" w:hint="eastAsia"/>
          <w:bCs/>
          <w:szCs w:val="21"/>
        </w:rPr>
        <w:t>目前对国内企业出现海外断供情况，不应过分担心，首先是有一定库存的支撑，尤其是前期中国车企销量暂停时，海外的进口并没有停下来，库存相对充裕</w:t>
      </w:r>
      <w:r>
        <w:rPr>
          <w:rFonts w:asciiTheme="minorEastAsia" w:hAnsiTheme="minorEastAsia" w:cs="黑体" w:hint="eastAsia"/>
          <w:bCs/>
          <w:szCs w:val="21"/>
        </w:rPr>
        <w:t>。</w:t>
      </w:r>
      <w:r w:rsidRPr="00066E3B">
        <w:rPr>
          <w:rFonts w:asciiTheme="minorEastAsia" w:hAnsiTheme="minorEastAsia" w:cs="黑体" w:hint="eastAsia"/>
          <w:bCs/>
          <w:szCs w:val="21"/>
        </w:rPr>
        <w:t>其次，海外车企出现长期的停产情况，对海外的零部件企业也造成严重的冲击，因此海外车企也急迫的会加速生产恢复，我们的产业链建立在全球企业产业恢复的基础上</w:t>
      </w:r>
      <w:r>
        <w:rPr>
          <w:rFonts w:asciiTheme="minorEastAsia" w:hAnsiTheme="minorEastAsia" w:cs="黑体" w:hint="eastAsia"/>
          <w:bCs/>
          <w:szCs w:val="21"/>
        </w:rPr>
        <w:t>。</w:t>
      </w:r>
      <w:r w:rsidRPr="00066E3B">
        <w:rPr>
          <w:rFonts w:asciiTheme="minorEastAsia" w:hAnsiTheme="minorEastAsia" w:cs="黑体" w:hint="eastAsia"/>
          <w:bCs/>
          <w:szCs w:val="21"/>
        </w:rPr>
        <w:t>如果希望简单的产业链与国际供应链脱轨，将是巨大的灾难风险</w:t>
      </w:r>
      <w:r>
        <w:rPr>
          <w:rFonts w:asciiTheme="minorEastAsia" w:hAnsiTheme="minorEastAsia" w:cs="黑体" w:hint="eastAsia"/>
          <w:bCs/>
          <w:szCs w:val="21"/>
        </w:rPr>
        <w:t>。疫情</w:t>
      </w:r>
      <w:r w:rsidRPr="00066E3B">
        <w:rPr>
          <w:rFonts w:asciiTheme="minorEastAsia" w:hAnsiTheme="minorEastAsia" w:cs="黑体" w:hint="eastAsia"/>
          <w:bCs/>
          <w:szCs w:val="21"/>
        </w:rPr>
        <w:t>下还是应该全球一体化进程</w:t>
      </w:r>
      <w:r>
        <w:rPr>
          <w:rFonts w:asciiTheme="minorEastAsia" w:hAnsiTheme="minorEastAsia" w:cs="黑体" w:hint="eastAsia"/>
          <w:bCs/>
          <w:szCs w:val="21"/>
        </w:rPr>
        <w:t>，同舟共济</w:t>
      </w:r>
      <w:r w:rsidRPr="00066E3B">
        <w:rPr>
          <w:rFonts w:asciiTheme="minorEastAsia" w:hAnsiTheme="minorEastAsia" w:cs="黑体" w:hint="eastAsia"/>
          <w:bCs/>
          <w:szCs w:val="21"/>
        </w:rPr>
        <w:t>不能</w:t>
      </w:r>
      <w:r>
        <w:rPr>
          <w:rFonts w:asciiTheme="minorEastAsia" w:hAnsiTheme="minorEastAsia" w:cs="黑体" w:hint="eastAsia"/>
          <w:bCs/>
          <w:szCs w:val="21"/>
        </w:rPr>
        <w:t>脱轨，简单希望独立发展会有很大的损失。</w:t>
      </w:r>
    </w:p>
    <w:p w14:paraId="62C0DCE9" w14:textId="77777777" w:rsidR="00DF051F" w:rsidRDefault="00DF051F" w:rsidP="00DF051F">
      <w:pPr>
        <w:rPr>
          <w:rFonts w:asciiTheme="minorEastAsia" w:hAnsiTheme="minorEastAsia" w:cs="黑体"/>
          <w:bCs/>
          <w:szCs w:val="21"/>
        </w:rPr>
      </w:pPr>
    </w:p>
    <w:p w14:paraId="1BE7B5E2" w14:textId="77777777" w:rsidR="00DF051F" w:rsidRPr="00066AF4" w:rsidRDefault="00DF051F" w:rsidP="00DF051F">
      <w:pPr>
        <w:rPr>
          <w:rFonts w:asciiTheme="minorEastAsia" w:hAnsiTheme="minorEastAsia" w:cs="黑体"/>
          <w:bCs/>
          <w:szCs w:val="21"/>
        </w:rPr>
      </w:pPr>
    </w:p>
    <w:p w14:paraId="23394D69" w14:textId="77777777" w:rsidR="00DF051F" w:rsidRPr="00044A32" w:rsidRDefault="00DF051F" w:rsidP="00DF051F">
      <w:pPr>
        <w:outlineLvl w:val="0"/>
        <w:rPr>
          <w:b/>
        </w:rPr>
      </w:pPr>
      <w:r w:rsidRPr="00044A32">
        <w:rPr>
          <w:rFonts w:hint="eastAsia"/>
          <w:b/>
        </w:rPr>
        <w:t>二、</w:t>
      </w:r>
      <w:r w:rsidRPr="00044A32">
        <w:rPr>
          <w:rFonts w:cs="宋体" w:hint="eastAsia"/>
          <w:b/>
          <w:bCs/>
        </w:rPr>
        <w:t>本周上市新车</w:t>
      </w:r>
    </w:p>
    <w:p w14:paraId="685B725C" w14:textId="77777777" w:rsidR="008F0457" w:rsidRPr="00203B4A" w:rsidRDefault="008F0457" w:rsidP="00DF051F">
      <w:pPr>
        <w:pStyle w:val="a7"/>
        <w:numPr>
          <w:ilvl w:val="0"/>
          <w:numId w:val="6"/>
        </w:numPr>
        <w:ind w:firstLineChars="0"/>
        <w:outlineLvl w:val="1"/>
        <w:rPr>
          <w:b/>
        </w:rPr>
      </w:pPr>
      <w:r w:rsidRPr="00203B4A">
        <w:rPr>
          <w:b/>
        </w:rPr>
        <w:t>北斗星X5国六版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280"/>
        <w:gridCol w:w="81"/>
      </w:tblGrid>
      <w:tr w:rsidR="008F0457" w:rsidRPr="00354B01" w14:paraId="431A0FA0" w14:textId="77777777" w:rsidTr="00201614">
        <w:trPr>
          <w:tblCellSpacing w:w="15" w:type="dxa"/>
        </w:trPr>
        <w:tc>
          <w:tcPr>
            <w:tcW w:w="0" w:type="auto"/>
            <w:tcBorders>
              <w:top w:val="nil"/>
              <w:left w:val="nil"/>
              <w:bottom w:val="nil"/>
              <w:right w:val="nil"/>
            </w:tcBorders>
            <w:hideMark/>
          </w:tcPr>
          <w:p w14:paraId="173F1CA0" w14:textId="77777777" w:rsidR="008F0457" w:rsidRPr="00354B01" w:rsidRDefault="008F0457" w:rsidP="00201614">
            <w:pPr>
              <w:widowControl/>
              <w:jc w:val="left"/>
              <w:rPr>
                <w:rFonts w:ascii="宋体" w:eastAsia="宋体" w:hAnsi="宋体" w:cs="宋体"/>
                <w:kern w:val="0"/>
                <w:sz w:val="24"/>
              </w:rPr>
            </w:pPr>
          </w:p>
        </w:tc>
        <w:tc>
          <w:tcPr>
            <w:tcW w:w="0" w:type="auto"/>
            <w:tcBorders>
              <w:top w:val="nil"/>
              <w:left w:val="nil"/>
              <w:bottom w:val="nil"/>
              <w:right w:val="nil"/>
            </w:tcBorders>
            <w:hideMark/>
          </w:tcPr>
          <w:p w14:paraId="6B39DA7F" w14:textId="77777777" w:rsidR="008F0457" w:rsidRPr="00354B01" w:rsidRDefault="008F0457" w:rsidP="00201614">
            <w:pPr>
              <w:widowControl/>
              <w:jc w:val="left"/>
              <w:rPr>
                <w:rFonts w:ascii="微软雅黑" w:eastAsia="微软雅黑" w:hAnsi="微软雅黑" w:cs="宋体"/>
                <w:color w:val="000000"/>
                <w:kern w:val="0"/>
                <w:sz w:val="27"/>
                <w:szCs w:val="27"/>
              </w:rPr>
            </w:pPr>
            <w:r w:rsidRPr="00354B01">
              <w:rPr>
                <w:rFonts w:ascii="微软雅黑" w:eastAsia="微软雅黑" w:hAnsi="微软雅黑" w:cs="宋体"/>
                <w:noProof/>
                <w:color w:val="000000"/>
                <w:kern w:val="0"/>
                <w:sz w:val="27"/>
                <w:szCs w:val="27"/>
              </w:rPr>
              <w:drawing>
                <wp:inline distT="0" distB="0" distL="0" distR="0" wp14:anchorId="182D2A5C" wp14:editId="5E087D7C">
                  <wp:extent cx="3307836" cy="1800000"/>
                  <wp:effectExtent l="0" t="0" r="6985" b="0"/>
                  <wp:docPr id="5" name="图片 5" descr="http://58.246.65.10:8231/UploadFile/20200409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58.246.65.10:8231/UploadFile/2020040903.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07836" cy="1800000"/>
                          </a:xfrm>
                          <a:prstGeom prst="rect">
                            <a:avLst/>
                          </a:prstGeom>
                          <a:noFill/>
                          <a:ln>
                            <a:noFill/>
                          </a:ln>
                        </pic:spPr>
                      </pic:pic>
                    </a:graphicData>
                  </a:graphic>
                </wp:inline>
              </w:drawing>
            </w:r>
          </w:p>
        </w:tc>
        <w:tc>
          <w:tcPr>
            <w:tcW w:w="0" w:type="auto"/>
            <w:tcBorders>
              <w:top w:val="nil"/>
              <w:left w:val="nil"/>
              <w:bottom w:val="nil"/>
              <w:right w:val="nil"/>
            </w:tcBorders>
            <w:hideMark/>
          </w:tcPr>
          <w:p w14:paraId="25803911" w14:textId="77777777" w:rsidR="008F0457" w:rsidRPr="00354B01" w:rsidRDefault="008F0457" w:rsidP="00201614">
            <w:pPr>
              <w:widowControl/>
              <w:jc w:val="left"/>
              <w:rPr>
                <w:rFonts w:ascii="微软雅黑" w:eastAsia="微软雅黑" w:hAnsi="微软雅黑" w:cs="宋体"/>
                <w:color w:val="000000"/>
                <w:kern w:val="0"/>
                <w:sz w:val="27"/>
                <w:szCs w:val="27"/>
              </w:rPr>
            </w:pPr>
          </w:p>
        </w:tc>
      </w:tr>
    </w:tbl>
    <w:p w14:paraId="59D64DC8" w14:textId="77777777" w:rsidR="008F0457" w:rsidRDefault="008F0457" w:rsidP="00DF051F">
      <w:r>
        <w:t>4月8日，北斗星X5国六版车型上市，新车共推2款，售价区间为4.89万-4.99万元。</w:t>
      </w:r>
    </w:p>
    <w:p w14:paraId="0D72D7A3" w14:textId="77777777" w:rsidR="008F0457" w:rsidRDefault="008F0457" w:rsidP="00DF051F">
      <w:r>
        <w:rPr>
          <w:rFonts w:hint="eastAsia"/>
        </w:rPr>
        <w:t>外观方面，新车与老款车型基本保持一致。</w:t>
      </w:r>
    </w:p>
    <w:p w14:paraId="09C743DD" w14:textId="77777777" w:rsidR="008F0457" w:rsidRDefault="008F0457" w:rsidP="00DF051F">
      <w:r>
        <w:rPr>
          <w:rFonts w:hint="eastAsia"/>
        </w:rPr>
        <w:t>配置方面，新车部分车型配备胎压监测，带有转向灯的后视镜，前排主</w:t>
      </w:r>
      <w:r>
        <w:t>\副驾驶位的前安全气囊等。</w:t>
      </w:r>
    </w:p>
    <w:p w14:paraId="3C8318E0" w14:textId="77777777" w:rsidR="008F0457" w:rsidRDefault="008F0457" w:rsidP="00DF051F">
      <w:r>
        <w:rPr>
          <w:rFonts w:hint="eastAsia"/>
        </w:rPr>
        <w:t>动力方面，新车搭载</w:t>
      </w:r>
      <w:r>
        <w:t>1.4L发动机，匹配5MT变速箱。</w:t>
      </w:r>
    </w:p>
    <w:p w14:paraId="0C5E2DEF" w14:textId="77777777" w:rsidR="008F0457" w:rsidRPr="00203B4A" w:rsidRDefault="008F0457" w:rsidP="00DF051F">
      <w:pPr>
        <w:rPr>
          <w:rFonts w:cs="宋体"/>
          <w:b/>
          <w:bCs/>
          <w:i/>
          <w:iCs/>
        </w:rPr>
      </w:pPr>
      <w:r w:rsidRPr="007B45F8">
        <w:rPr>
          <w:rFonts w:cs="宋体" w:hint="eastAsia"/>
          <w:b/>
          <w:bCs/>
          <w:i/>
          <w:iCs/>
        </w:rPr>
        <w:t>分析：。</w:t>
      </w:r>
    </w:p>
    <w:p w14:paraId="1414D429" w14:textId="77777777" w:rsidR="008F0457" w:rsidRPr="00203B4A" w:rsidRDefault="008F0457" w:rsidP="00DF051F">
      <w:pPr>
        <w:pStyle w:val="a7"/>
        <w:numPr>
          <w:ilvl w:val="0"/>
          <w:numId w:val="6"/>
        </w:numPr>
        <w:ind w:firstLineChars="0"/>
        <w:outlineLvl w:val="1"/>
        <w:rPr>
          <w:b/>
        </w:rPr>
      </w:pPr>
      <w:r w:rsidRPr="00203B4A">
        <w:rPr>
          <w:b/>
        </w:rPr>
        <w:t>国产凯迪拉克CT4</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499"/>
        <w:gridCol w:w="81"/>
      </w:tblGrid>
      <w:tr w:rsidR="008F0457" w:rsidRPr="00354B01" w14:paraId="49E3326A" w14:textId="77777777" w:rsidTr="00201614">
        <w:trPr>
          <w:tblCellSpacing w:w="15" w:type="dxa"/>
        </w:trPr>
        <w:tc>
          <w:tcPr>
            <w:tcW w:w="0" w:type="auto"/>
            <w:tcBorders>
              <w:top w:val="nil"/>
              <w:left w:val="nil"/>
              <w:bottom w:val="nil"/>
              <w:right w:val="nil"/>
            </w:tcBorders>
            <w:hideMark/>
          </w:tcPr>
          <w:p w14:paraId="7E1BF46B" w14:textId="77777777" w:rsidR="008F0457" w:rsidRPr="00354B01" w:rsidRDefault="008F0457" w:rsidP="00201614">
            <w:pPr>
              <w:widowControl/>
              <w:jc w:val="left"/>
              <w:rPr>
                <w:rFonts w:ascii="宋体" w:eastAsia="宋体" w:hAnsi="宋体" w:cs="宋体"/>
                <w:kern w:val="0"/>
                <w:sz w:val="24"/>
              </w:rPr>
            </w:pPr>
          </w:p>
        </w:tc>
        <w:tc>
          <w:tcPr>
            <w:tcW w:w="0" w:type="auto"/>
            <w:tcBorders>
              <w:top w:val="nil"/>
              <w:left w:val="nil"/>
              <w:bottom w:val="nil"/>
              <w:right w:val="nil"/>
            </w:tcBorders>
            <w:hideMark/>
          </w:tcPr>
          <w:p w14:paraId="117CB0AC" w14:textId="77777777" w:rsidR="008F0457" w:rsidRPr="00354B01" w:rsidRDefault="008F0457" w:rsidP="00201614">
            <w:pPr>
              <w:widowControl/>
              <w:jc w:val="left"/>
              <w:rPr>
                <w:rFonts w:ascii="微软雅黑" w:eastAsia="微软雅黑" w:hAnsi="微软雅黑" w:cs="宋体"/>
                <w:color w:val="000000"/>
                <w:kern w:val="0"/>
                <w:sz w:val="27"/>
                <w:szCs w:val="27"/>
              </w:rPr>
            </w:pPr>
            <w:r w:rsidRPr="00354B01">
              <w:rPr>
                <w:rFonts w:ascii="微软雅黑" w:eastAsia="微软雅黑" w:hAnsi="微软雅黑" w:cs="宋体"/>
                <w:noProof/>
                <w:color w:val="000000"/>
                <w:kern w:val="0"/>
                <w:sz w:val="27"/>
                <w:szCs w:val="27"/>
              </w:rPr>
              <w:drawing>
                <wp:inline distT="0" distB="0" distL="0" distR="0" wp14:anchorId="0AD998CD" wp14:editId="47FF8A49">
                  <wp:extent cx="3454286" cy="1800000"/>
                  <wp:effectExtent l="0" t="0" r="0" b="0"/>
                  <wp:docPr id="15" name="图片 15" descr="http://58.246.65.10:8231/UploadFile/20200409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00409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54286" cy="1800000"/>
                          </a:xfrm>
                          <a:prstGeom prst="rect">
                            <a:avLst/>
                          </a:prstGeom>
                          <a:noFill/>
                          <a:ln>
                            <a:noFill/>
                          </a:ln>
                        </pic:spPr>
                      </pic:pic>
                    </a:graphicData>
                  </a:graphic>
                </wp:inline>
              </w:drawing>
            </w:r>
          </w:p>
        </w:tc>
        <w:tc>
          <w:tcPr>
            <w:tcW w:w="0" w:type="auto"/>
            <w:tcBorders>
              <w:top w:val="nil"/>
              <w:left w:val="nil"/>
              <w:bottom w:val="nil"/>
              <w:right w:val="nil"/>
            </w:tcBorders>
            <w:hideMark/>
          </w:tcPr>
          <w:p w14:paraId="77927D70" w14:textId="77777777" w:rsidR="008F0457" w:rsidRPr="00354B01" w:rsidRDefault="008F0457" w:rsidP="00201614">
            <w:pPr>
              <w:widowControl/>
              <w:jc w:val="left"/>
              <w:rPr>
                <w:rFonts w:ascii="微软雅黑" w:eastAsia="微软雅黑" w:hAnsi="微软雅黑" w:cs="宋体"/>
                <w:color w:val="000000"/>
                <w:kern w:val="0"/>
                <w:sz w:val="27"/>
                <w:szCs w:val="27"/>
              </w:rPr>
            </w:pPr>
          </w:p>
        </w:tc>
      </w:tr>
    </w:tbl>
    <w:p w14:paraId="2C11E8BF" w14:textId="77777777" w:rsidR="008F0457" w:rsidRDefault="008F0457" w:rsidP="00DF051F">
      <w:r>
        <w:t>4月8日，国产凯迪拉克CT4上市，新车共推2款，售价区间为23.97万-25.97万元。</w:t>
      </w:r>
    </w:p>
    <w:p w14:paraId="461AB1DE" w14:textId="77777777" w:rsidR="008F0457" w:rsidRDefault="008F0457" w:rsidP="00DF051F">
      <w:r>
        <w:rPr>
          <w:rFonts w:hint="eastAsia"/>
        </w:rPr>
        <w:t>外观方面，新车盾型前格栅内部采用黑色高光的菱形网格设计，搭配上侧的黑色高光饰条以及镀铬装饰包边。</w:t>
      </w:r>
    </w:p>
    <w:p w14:paraId="09265A42" w14:textId="77777777" w:rsidR="008F0457" w:rsidRDefault="008F0457" w:rsidP="00DF051F">
      <w:r>
        <w:rPr>
          <w:rFonts w:hint="eastAsia"/>
        </w:rPr>
        <w:t>内饰方面，新车采用双色的内饰色调，机械式仪表盘中融入</w:t>
      </w:r>
      <w:r>
        <w:t>4.2英寸的液晶显示屏。</w:t>
      </w:r>
    </w:p>
    <w:p w14:paraId="1F6149D4" w14:textId="77777777" w:rsidR="008F0457" w:rsidRDefault="008F0457" w:rsidP="00DF051F">
      <w:r>
        <w:rPr>
          <w:rFonts w:hint="eastAsia"/>
        </w:rPr>
        <w:t>动力方面，新车搭载</w:t>
      </w:r>
      <w:r>
        <w:t>2.0T发动机，匹配8TIP变速箱。</w:t>
      </w:r>
    </w:p>
    <w:p w14:paraId="725A182A" w14:textId="77777777" w:rsidR="008F0457" w:rsidRDefault="008F0457" w:rsidP="00DF051F">
      <w:pPr>
        <w:rPr>
          <w:rFonts w:cs="宋体"/>
          <w:b/>
          <w:bCs/>
          <w:i/>
          <w:iCs/>
        </w:rPr>
      </w:pPr>
      <w:r w:rsidRPr="007B45F8">
        <w:rPr>
          <w:rFonts w:cs="宋体" w:hint="eastAsia"/>
          <w:b/>
          <w:bCs/>
          <w:i/>
          <w:iCs/>
        </w:rPr>
        <w:t>分析：。</w:t>
      </w:r>
    </w:p>
    <w:p w14:paraId="055DEE69" w14:textId="77777777" w:rsidR="008F0457" w:rsidRPr="00203B4A" w:rsidRDefault="008F0457" w:rsidP="00DF051F">
      <w:pPr>
        <w:pStyle w:val="a7"/>
        <w:numPr>
          <w:ilvl w:val="0"/>
          <w:numId w:val="6"/>
        </w:numPr>
        <w:ind w:firstLineChars="0"/>
        <w:outlineLvl w:val="1"/>
        <w:rPr>
          <w:b/>
        </w:rPr>
      </w:pPr>
      <w:r w:rsidRPr="00203B4A">
        <w:rPr>
          <w:b/>
        </w:rPr>
        <w:t>吉利星越魅影骑士限量版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311"/>
        <w:gridCol w:w="81"/>
      </w:tblGrid>
      <w:tr w:rsidR="008F0457" w:rsidRPr="00734D2B" w14:paraId="4F4B957E" w14:textId="77777777" w:rsidTr="00201614">
        <w:trPr>
          <w:tblCellSpacing w:w="15" w:type="dxa"/>
        </w:trPr>
        <w:tc>
          <w:tcPr>
            <w:tcW w:w="0" w:type="auto"/>
            <w:tcBorders>
              <w:top w:val="nil"/>
              <w:left w:val="nil"/>
              <w:bottom w:val="nil"/>
              <w:right w:val="nil"/>
            </w:tcBorders>
            <w:hideMark/>
          </w:tcPr>
          <w:p w14:paraId="7F8FDC07" w14:textId="77777777" w:rsidR="008F0457" w:rsidRPr="00734D2B" w:rsidRDefault="008F0457" w:rsidP="00201614">
            <w:pPr>
              <w:widowControl/>
              <w:jc w:val="left"/>
              <w:rPr>
                <w:rFonts w:ascii="宋体" w:eastAsia="宋体" w:hAnsi="宋体" w:cs="宋体"/>
                <w:kern w:val="0"/>
                <w:sz w:val="24"/>
              </w:rPr>
            </w:pPr>
          </w:p>
        </w:tc>
        <w:tc>
          <w:tcPr>
            <w:tcW w:w="0" w:type="auto"/>
            <w:tcBorders>
              <w:top w:val="nil"/>
              <w:left w:val="nil"/>
              <w:bottom w:val="nil"/>
              <w:right w:val="nil"/>
            </w:tcBorders>
            <w:hideMark/>
          </w:tcPr>
          <w:p w14:paraId="4CF8E6FD" w14:textId="77777777" w:rsidR="008F0457" w:rsidRPr="00734D2B" w:rsidRDefault="008F0457" w:rsidP="00201614">
            <w:pPr>
              <w:widowControl/>
              <w:jc w:val="left"/>
              <w:rPr>
                <w:rFonts w:ascii="微软雅黑" w:eastAsia="微软雅黑" w:hAnsi="微软雅黑" w:cs="宋体"/>
                <w:color w:val="000000"/>
                <w:kern w:val="0"/>
                <w:sz w:val="27"/>
                <w:szCs w:val="27"/>
              </w:rPr>
            </w:pPr>
            <w:r w:rsidRPr="00734D2B">
              <w:rPr>
                <w:rFonts w:ascii="微软雅黑" w:eastAsia="微软雅黑" w:hAnsi="微软雅黑" w:cs="宋体"/>
                <w:noProof/>
                <w:color w:val="000000"/>
                <w:kern w:val="0"/>
                <w:sz w:val="27"/>
                <w:szCs w:val="27"/>
              </w:rPr>
              <w:drawing>
                <wp:inline distT="0" distB="0" distL="0" distR="0" wp14:anchorId="7D8D7716" wp14:editId="20C1DCC9">
                  <wp:extent cx="3969925" cy="1800000"/>
                  <wp:effectExtent l="0" t="0" r="0" b="0"/>
                  <wp:docPr id="19" name="图片 19" descr="http://58.246.65.10:8231/UploadFile/20200407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004070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69925" cy="1800000"/>
                          </a:xfrm>
                          <a:prstGeom prst="rect">
                            <a:avLst/>
                          </a:prstGeom>
                          <a:noFill/>
                          <a:ln>
                            <a:noFill/>
                          </a:ln>
                        </pic:spPr>
                      </pic:pic>
                    </a:graphicData>
                  </a:graphic>
                </wp:inline>
              </w:drawing>
            </w:r>
          </w:p>
        </w:tc>
        <w:tc>
          <w:tcPr>
            <w:tcW w:w="0" w:type="auto"/>
            <w:tcBorders>
              <w:top w:val="nil"/>
              <w:left w:val="nil"/>
              <w:bottom w:val="nil"/>
              <w:right w:val="nil"/>
            </w:tcBorders>
            <w:hideMark/>
          </w:tcPr>
          <w:p w14:paraId="03C247DD" w14:textId="77777777" w:rsidR="008F0457" w:rsidRPr="00734D2B" w:rsidRDefault="008F0457" w:rsidP="00201614">
            <w:pPr>
              <w:widowControl/>
              <w:jc w:val="left"/>
              <w:rPr>
                <w:rFonts w:ascii="微软雅黑" w:eastAsia="微软雅黑" w:hAnsi="微软雅黑" w:cs="宋体"/>
                <w:color w:val="000000"/>
                <w:kern w:val="0"/>
                <w:sz w:val="27"/>
                <w:szCs w:val="27"/>
              </w:rPr>
            </w:pPr>
          </w:p>
        </w:tc>
      </w:tr>
    </w:tbl>
    <w:p w14:paraId="21B2E30F" w14:textId="77777777" w:rsidR="008F0457" w:rsidRDefault="008F0457" w:rsidP="00DF051F">
      <w:r>
        <w:t>4月7日，吉利星越魅影骑士限量版车型上市，新车售价为17.98万元。</w:t>
      </w:r>
    </w:p>
    <w:p w14:paraId="66BD7995" w14:textId="77777777" w:rsidR="008F0457" w:rsidRDefault="008F0457" w:rsidP="00DF051F">
      <w:r>
        <w:rPr>
          <w:rFonts w:hint="eastAsia"/>
        </w:rPr>
        <w:t>外观方面，新车采用“亚瑟蓝”车漆配色，黑色车顶以及</w:t>
      </w:r>
      <w:r>
        <w:t>19英寸双五辐式亮黑色轮圈。</w:t>
      </w:r>
    </w:p>
    <w:p w14:paraId="0DEE3FBE" w14:textId="77777777" w:rsidR="008F0457" w:rsidRDefault="008F0457" w:rsidP="00DF051F">
      <w:r>
        <w:rPr>
          <w:rFonts w:hint="eastAsia"/>
        </w:rPr>
        <w:t>内饰方面，新车采用红色安全带、麂皮皮质头枕以及黑色皮质座椅。</w:t>
      </w:r>
    </w:p>
    <w:p w14:paraId="0810241C" w14:textId="77777777" w:rsidR="008F0457" w:rsidRDefault="008F0457" w:rsidP="00DF051F">
      <w:r>
        <w:rPr>
          <w:rFonts w:hint="eastAsia"/>
        </w:rPr>
        <w:t>配置方面，新车配备</w:t>
      </w:r>
      <w:r>
        <w:t>360°全景高清影像系统、前排预紧限力安全带、ABS+EBD(带BA刹车辅助)、TCS牵引力控制系统、ESP9.3车身稳定控制系统等。</w:t>
      </w:r>
    </w:p>
    <w:p w14:paraId="6E45EF9B" w14:textId="77777777" w:rsidR="008F0457" w:rsidRDefault="008F0457" w:rsidP="00DF051F">
      <w:r>
        <w:rPr>
          <w:rFonts w:hint="eastAsia"/>
        </w:rPr>
        <w:t>动力方面，新车搭载</w:t>
      </w:r>
      <w:r>
        <w:t>2.0T发动机，匹配8TIP变速箱。</w:t>
      </w:r>
    </w:p>
    <w:p w14:paraId="0C05F84F" w14:textId="77777777" w:rsidR="008F0457" w:rsidRDefault="008F0457" w:rsidP="00DF051F">
      <w:pPr>
        <w:rPr>
          <w:rFonts w:cs="宋体"/>
          <w:b/>
          <w:bCs/>
          <w:i/>
          <w:iCs/>
        </w:rPr>
      </w:pPr>
      <w:r w:rsidRPr="007B45F8">
        <w:rPr>
          <w:rFonts w:cs="宋体" w:hint="eastAsia"/>
          <w:b/>
          <w:bCs/>
          <w:i/>
          <w:iCs/>
        </w:rPr>
        <w:t>分析：。</w:t>
      </w:r>
    </w:p>
    <w:p w14:paraId="5C13B0DC" w14:textId="77777777" w:rsidR="008F0457" w:rsidRPr="00203B4A" w:rsidRDefault="008F0457" w:rsidP="00DF051F">
      <w:pPr>
        <w:pStyle w:val="a7"/>
        <w:numPr>
          <w:ilvl w:val="0"/>
          <w:numId w:val="6"/>
        </w:numPr>
        <w:ind w:firstLineChars="0"/>
        <w:outlineLvl w:val="1"/>
        <w:rPr>
          <w:b/>
        </w:rPr>
      </w:pPr>
      <w:r w:rsidRPr="00203B4A">
        <w:rPr>
          <w:b/>
        </w:rPr>
        <w:t>卡罗拉双擎E+新车型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383"/>
        <w:gridCol w:w="81"/>
      </w:tblGrid>
      <w:tr w:rsidR="008F0457" w:rsidRPr="00354B01" w14:paraId="59E394B4" w14:textId="77777777" w:rsidTr="00201614">
        <w:trPr>
          <w:tblCellSpacing w:w="15" w:type="dxa"/>
        </w:trPr>
        <w:tc>
          <w:tcPr>
            <w:tcW w:w="0" w:type="auto"/>
            <w:tcBorders>
              <w:top w:val="nil"/>
              <w:left w:val="nil"/>
              <w:bottom w:val="nil"/>
              <w:right w:val="nil"/>
            </w:tcBorders>
            <w:hideMark/>
          </w:tcPr>
          <w:p w14:paraId="7A74D0AB" w14:textId="77777777" w:rsidR="008F0457" w:rsidRPr="00354B01" w:rsidRDefault="008F0457" w:rsidP="00201614">
            <w:pPr>
              <w:widowControl/>
              <w:jc w:val="left"/>
              <w:rPr>
                <w:rFonts w:ascii="宋体" w:eastAsia="宋体" w:hAnsi="宋体" w:cs="宋体"/>
                <w:kern w:val="0"/>
                <w:sz w:val="24"/>
              </w:rPr>
            </w:pPr>
          </w:p>
        </w:tc>
        <w:tc>
          <w:tcPr>
            <w:tcW w:w="0" w:type="auto"/>
            <w:tcBorders>
              <w:top w:val="nil"/>
              <w:left w:val="nil"/>
              <w:bottom w:val="nil"/>
              <w:right w:val="nil"/>
            </w:tcBorders>
            <w:hideMark/>
          </w:tcPr>
          <w:p w14:paraId="6E762DC6" w14:textId="77777777" w:rsidR="008F0457" w:rsidRPr="00354B01" w:rsidRDefault="008F0457" w:rsidP="00201614">
            <w:pPr>
              <w:widowControl/>
              <w:jc w:val="left"/>
              <w:rPr>
                <w:rFonts w:ascii="微软雅黑" w:eastAsia="微软雅黑" w:hAnsi="微软雅黑" w:cs="宋体"/>
                <w:color w:val="000000"/>
                <w:kern w:val="0"/>
                <w:sz w:val="27"/>
                <w:szCs w:val="27"/>
              </w:rPr>
            </w:pPr>
            <w:r w:rsidRPr="00354B01">
              <w:rPr>
                <w:rFonts w:ascii="微软雅黑" w:eastAsia="微软雅黑" w:hAnsi="微软雅黑" w:cs="宋体"/>
                <w:noProof/>
                <w:color w:val="000000"/>
                <w:kern w:val="0"/>
                <w:sz w:val="27"/>
                <w:szCs w:val="27"/>
              </w:rPr>
              <w:drawing>
                <wp:inline distT="0" distB="0" distL="0" distR="0" wp14:anchorId="25E840EF" wp14:editId="63F14592">
                  <wp:extent cx="3380282" cy="1800000"/>
                  <wp:effectExtent l="0" t="0" r="0" b="0"/>
                  <wp:docPr id="20" name="图片 20" descr="http://58.246.65.10:8231/UploadFile/20200409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004090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80282" cy="1800000"/>
                          </a:xfrm>
                          <a:prstGeom prst="rect">
                            <a:avLst/>
                          </a:prstGeom>
                          <a:noFill/>
                          <a:ln>
                            <a:noFill/>
                          </a:ln>
                        </pic:spPr>
                      </pic:pic>
                    </a:graphicData>
                  </a:graphic>
                </wp:inline>
              </w:drawing>
            </w:r>
          </w:p>
        </w:tc>
        <w:tc>
          <w:tcPr>
            <w:tcW w:w="0" w:type="auto"/>
            <w:tcBorders>
              <w:top w:val="nil"/>
              <w:left w:val="nil"/>
              <w:bottom w:val="nil"/>
              <w:right w:val="nil"/>
            </w:tcBorders>
            <w:hideMark/>
          </w:tcPr>
          <w:p w14:paraId="46C6F64C" w14:textId="77777777" w:rsidR="008F0457" w:rsidRPr="00354B01" w:rsidRDefault="008F0457" w:rsidP="00201614">
            <w:pPr>
              <w:widowControl/>
              <w:jc w:val="left"/>
              <w:rPr>
                <w:rFonts w:ascii="微软雅黑" w:eastAsia="微软雅黑" w:hAnsi="微软雅黑" w:cs="宋体"/>
                <w:color w:val="000000"/>
                <w:kern w:val="0"/>
                <w:sz w:val="27"/>
                <w:szCs w:val="27"/>
              </w:rPr>
            </w:pPr>
          </w:p>
        </w:tc>
      </w:tr>
    </w:tbl>
    <w:p w14:paraId="0ACCA818" w14:textId="77777777" w:rsidR="008F0457" w:rsidRDefault="008F0457" w:rsidP="00DF051F">
      <w:r>
        <w:t>4月8日，卡罗拉双擎E+新车型上市，新车售价为21.48万元。</w:t>
      </w:r>
    </w:p>
    <w:p w14:paraId="68594701" w14:textId="77777777" w:rsidR="008F0457" w:rsidRDefault="008F0457" w:rsidP="00DF051F">
      <w:r>
        <w:rPr>
          <w:rFonts w:hint="eastAsia"/>
        </w:rPr>
        <w:t>外观方面，新车与现款车型基本保持一致。</w:t>
      </w:r>
    </w:p>
    <w:p w14:paraId="4405EA99" w14:textId="77777777" w:rsidR="008F0457" w:rsidRDefault="008F0457" w:rsidP="00DF051F">
      <w:r>
        <w:rPr>
          <w:rFonts w:hint="eastAsia"/>
        </w:rPr>
        <w:t>配置方面，新车配备胎压显示、定速巡航、无钥匙进入、真皮座椅、</w:t>
      </w:r>
      <w:r>
        <w:t>LED日行灯等。</w:t>
      </w:r>
    </w:p>
    <w:p w14:paraId="3205C560" w14:textId="77777777" w:rsidR="008F0457" w:rsidRDefault="008F0457" w:rsidP="00DF051F">
      <w:r>
        <w:rPr>
          <w:rFonts w:hint="eastAsia"/>
        </w:rPr>
        <w:t>动力方面，新车搭载由</w:t>
      </w:r>
      <w:r>
        <w:t>1.8L发动机和电动机组成的插电混动系统，匹配E-CVT变速箱。</w:t>
      </w:r>
    </w:p>
    <w:p w14:paraId="2271CCE4" w14:textId="77777777" w:rsidR="008F0457" w:rsidRDefault="008F0457" w:rsidP="00DF051F">
      <w:pPr>
        <w:rPr>
          <w:rFonts w:cs="宋体"/>
          <w:b/>
          <w:bCs/>
          <w:i/>
          <w:iCs/>
        </w:rPr>
      </w:pPr>
      <w:r w:rsidRPr="007B45F8">
        <w:rPr>
          <w:rFonts w:cs="宋体" w:hint="eastAsia"/>
          <w:b/>
          <w:bCs/>
          <w:i/>
          <w:iCs/>
        </w:rPr>
        <w:t>分析：。</w:t>
      </w:r>
    </w:p>
    <w:p w14:paraId="02CE1894" w14:textId="77777777" w:rsidR="008F0457" w:rsidRPr="003B2C60" w:rsidRDefault="008F0457" w:rsidP="00DF051F">
      <w:pPr>
        <w:pStyle w:val="a7"/>
        <w:numPr>
          <w:ilvl w:val="0"/>
          <w:numId w:val="6"/>
        </w:numPr>
        <w:ind w:firstLineChars="0"/>
        <w:outlineLvl w:val="1"/>
        <w:rPr>
          <w:b/>
        </w:rPr>
      </w:pPr>
      <w:r w:rsidRPr="003B2C60">
        <w:rPr>
          <w:b/>
        </w:rPr>
        <w:t>上汽MAXUSD60新车型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760"/>
        <w:gridCol w:w="81"/>
      </w:tblGrid>
      <w:tr w:rsidR="008F0457" w:rsidRPr="00CB0BF3" w14:paraId="043963C1" w14:textId="77777777" w:rsidTr="00201614">
        <w:trPr>
          <w:tblCellSpacing w:w="15" w:type="dxa"/>
        </w:trPr>
        <w:tc>
          <w:tcPr>
            <w:tcW w:w="0" w:type="auto"/>
            <w:tcBorders>
              <w:top w:val="nil"/>
              <w:left w:val="nil"/>
              <w:bottom w:val="nil"/>
              <w:right w:val="nil"/>
            </w:tcBorders>
            <w:hideMark/>
          </w:tcPr>
          <w:p w14:paraId="37919FC3" w14:textId="77777777" w:rsidR="008F0457" w:rsidRPr="00CB0BF3" w:rsidRDefault="008F0457" w:rsidP="00201614">
            <w:pPr>
              <w:widowControl/>
              <w:jc w:val="left"/>
              <w:rPr>
                <w:rFonts w:ascii="宋体" w:eastAsia="宋体" w:hAnsi="宋体" w:cs="宋体"/>
                <w:kern w:val="0"/>
                <w:sz w:val="24"/>
              </w:rPr>
            </w:pPr>
          </w:p>
        </w:tc>
        <w:tc>
          <w:tcPr>
            <w:tcW w:w="0" w:type="auto"/>
            <w:tcBorders>
              <w:top w:val="nil"/>
              <w:left w:val="nil"/>
              <w:bottom w:val="nil"/>
              <w:right w:val="nil"/>
            </w:tcBorders>
            <w:hideMark/>
          </w:tcPr>
          <w:p w14:paraId="68AAC5F2" w14:textId="77777777" w:rsidR="008F0457" w:rsidRPr="00CB0BF3" w:rsidRDefault="008F0457" w:rsidP="00201614">
            <w:pPr>
              <w:widowControl/>
              <w:jc w:val="left"/>
              <w:rPr>
                <w:rFonts w:ascii="微软雅黑" w:eastAsia="微软雅黑" w:hAnsi="微软雅黑" w:cs="宋体"/>
                <w:color w:val="000000"/>
                <w:kern w:val="0"/>
                <w:sz w:val="27"/>
                <w:szCs w:val="27"/>
              </w:rPr>
            </w:pPr>
            <w:r w:rsidRPr="00CB0BF3">
              <w:rPr>
                <w:rFonts w:ascii="微软雅黑" w:eastAsia="微软雅黑" w:hAnsi="微软雅黑" w:cs="宋体"/>
                <w:noProof/>
                <w:color w:val="000000"/>
                <w:kern w:val="0"/>
                <w:sz w:val="27"/>
                <w:szCs w:val="27"/>
              </w:rPr>
              <w:drawing>
                <wp:inline distT="0" distB="0" distL="0" distR="0" wp14:anchorId="2E3D3DDB" wp14:editId="4BCA3C56">
                  <wp:extent cx="3611713" cy="1800000"/>
                  <wp:effectExtent l="0" t="0" r="8255" b="0"/>
                  <wp:docPr id="1" name="图片 1" descr="http://58.246.65.10:8231/UploadFile/2020041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8.246.65.10:8231/UploadFile/202004100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11713" cy="1800000"/>
                          </a:xfrm>
                          <a:prstGeom prst="rect">
                            <a:avLst/>
                          </a:prstGeom>
                          <a:noFill/>
                          <a:ln>
                            <a:noFill/>
                          </a:ln>
                        </pic:spPr>
                      </pic:pic>
                    </a:graphicData>
                  </a:graphic>
                </wp:inline>
              </w:drawing>
            </w:r>
          </w:p>
        </w:tc>
        <w:tc>
          <w:tcPr>
            <w:tcW w:w="0" w:type="auto"/>
            <w:tcBorders>
              <w:top w:val="nil"/>
              <w:left w:val="nil"/>
              <w:bottom w:val="nil"/>
              <w:right w:val="nil"/>
            </w:tcBorders>
            <w:hideMark/>
          </w:tcPr>
          <w:p w14:paraId="7A78B80A" w14:textId="77777777" w:rsidR="008F0457" w:rsidRPr="00CB0BF3" w:rsidRDefault="008F0457" w:rsidP="00201614">
            <w:pPr>
              <w:widowControl/>
              <w:jc w:val="left"/>
              <w:rPr>
                <w:rFonts w:ascii="微软雅黑" w:eastAsia="微软雅黑" w:hAnsi="微软雅黑" w:cs="宋体"/>
                <w:color w:val="000000"/>
                <w:kern w:val="0"/>
                <w:sz w:val="27"/>
                <w:szCs w:val="27"/>
              </w:rPr>
            </w:pPr>
          </w:p>
        </w:tc>
      </w:tr>
    </w:tbl>
    <w:p w14:paraId="28B48A01" w14:textId="77777777" w:rsidR="008F0457" w:rsidRDefault="008F0457" w:rsidP="00DF051F">
      <w:r>
        <w:t>4月9日，上汽MAXUSD60新车型上市，新车售价为11.58万元。</w:t>
      </w:r>
    </w:p>
    <w:p w14:paraId="311F0641" w14:textId="77777777" w:rsidR="008F0457" w:rsidRDefault="008F0457" w:rsidP="00DF051F">
      <w:r>
        <w:rPr>
          <w:rFonts w:hint="eastAsia"/>
        </w:rPr>
        <w:t>外观方面，新车与现款车型基本保持一致。</w:t>
      </w:r>
    </w:p>
    <w:p w14:paraId="0E3FC6CE" w14:textId="77777777" w:rsidR="008F0457" w:rsidRDefault="008F0457" w:rsidP="00DF051F">
      <w:r>
        <w:rPr>
          <w:rFonts w:hint="eastAsia"/>
        </w:rPr>
        <w:t>配置方面，新车配备电动天窗（非全景天窗）、主驾驶座椅电动调节、外后视镜电动折叠功能、后视镜加热、后排隐私玻璃。</w:t>
      </w:r>
    </w:p>
    <w:p w14:paraId="3FBA827C" w14:textId="77777777" w:rsidR="008F0457" w:rsidRDefault="008F0457" w:rsidP="00DF051F">
      <w:r>
        <w:rPr>
          <w:rFonts w:hint="eastAsia"/>
        </w:rPr>
        <w:t>动力方面，新车搭载</w:t>
      </w:r>
      <w:r>
        <w:t>1.5T发动机，匹配7DCT变速箱。</w:t>
      </w:r>
    </w:p>
    <w:p w14:paraId="712CAAFB" w14:textId="77777777" w:rsidR="008F0457" w:rsidRPr="003B2C60" w:rsidRDefault="008F0457" w:rsidP="00DF051F">
      <w:pPr>
        <w:rPr>
          <w:rFonts w:cs="宋体"/>
          <w:b/>
          <w:bCs/>
          <w:i/>
          <w:iCs/>
        </w:rPr>
      </w:pPr>
      <w:r w:rsidRPr="007B45F8">
        <w:rPr>
          <w:rFonts w:cs="宋体" w:hint="eastAsia"/>
          <w:b/>
          <w:bCs/>
          <w:i/>
          <w:iCs/>
        </w:rPr>
        <w:t>分析：。</w:t>
      </w:r>
    </w:p>
    <w:p w14:paraId="59A85A84" w14:textId="77777777" w:rsidR="00DF051F" w:rsidRPr="00DA5660" w:rsidRDefault="00DF051F" w:rsidP="00DF051F">
      <w:pPr>
        <w:pStyle w:val="a7"/>
        <w:numPr>
          <w:ilvl w:val="0"/>
          <w:numId w:val="9"/>
        </w:numPr>
        <w:ind w:firstLineChars="0"/>
        <w:outlineLvl w:val="0"/>
        <w:rPr>
          <w:b/>
        </w:rPr>
      </w:pPr>
      <w:r w:rsidRPr="00C97499">
        <w:rPr>
          <w:rFonts w:cs="宋体" w:hint="eastAsia"/>
          <w:b/>
          <w:bCs/>
        </w:rPr>
        <w:t>宏观经济与政策</w:t>
      </w:r>
    </w:p>
    <w:p w14:paraId="27956037" w14:textId="77777777" w:rsidR="00C56500" w:rsidRPr="00203B4A" w:rsidRDefault="00C56500" w:rsidP="00C56500">
      <w:pPr>
        <w:pStyle w:val="a7"/>
        <w:numPr>
          <w:ilvl w:val="0"/>
          <w:numId w:val="5"/>
        </w:numPr>
        <w:ind w:firstLineChars="0"/>
        <w:outlineLvl w:val="1"/>
        <w:rPr>
          <w:b/>
        </w:rPr>
      </w:pPr>
      <w:r w:rsidRPr="00203B4A">
        <w:rPr>
          <w:b/>
        </w:rPr>
        <w:t>北京国际车展延期到9月26日举办</w:t>
      </w:r>
    </w:p>
    <w:p w14:paraId="2898F007" w14:textId="77777777" w:rsidR="00C56500" w:rsidRDefault="00C56500" w:rsidP="00C56500">
      <w:r>
        <w:t>4月3日，北京国际汽车展览会对外宣布，为应对新冠肺炎疫情的影响，切实保障参展人员和观众的身体健康和生命安全，经审慎考虑并与有关单位协商，现决定原定于2020年4月举办2020北京车展，将延期至2020年9月26日-10月5日在北京中国国际展览中心新、老展馆举行。</w:t>
      </w:r>
    </w:p>
    <w:p w14:paraId="0E3D126A" w14:textId="77777777" w:rsidR="00C56500" w:rsidRDefault="00C56500" w:rsidP="00C56500">
      <w:pPr>
        <w:rPr>
          <w:rFonts w:cs="宋体"/>
          <w:b/>
          <w:bCs/>
          <w:i/>
          <w:iCs/>
        </w:rPr>
      </w:pPr>
      <w:r w:rsidRPr="00F94E69">
        <w:rPr>
          <w:rFonts w:cs="宋体" w:hint="eastAsia"/>
          <w:b/>
          <w:bCs/>
          <w:i/>
          <w:iCs/>
        </w:rPr>
        <w:t>分析：。</w:t>
      </w:r>
    </w:p>
    <w:p w14:paraId="57F82620" w14:textId="77777777" w:rsidR="00C56500" w:rsidRPr="00F4395F" w:rsidRDefault="00C56500" w:rsidP="00C56500">
      <w:pPr>
        <w:pStyle w:val="a7"/>
        <w:numPr>
          <w:ilvl w:val="0"/>
          <w:numId w:val="5"/>
        </w:numPr>
        <w:ind w:firstLineChars="0"/>
        <w:outlineLvl w:val="1"/>
        <w:rPr>
          <w:b/>
        </w:rPr>
      </w:pPr>
      <w:r w:rsidRPr="00F4395F">
        <w:rPr>
          <w:rFonts w:hint="eastAsia"/>
          <w:b/>
        </w:rPr>
        <w:t>北京老旧机动车淘汰更新方案出台</w:t>
      </w:r>
    </w:p>
    <w:p w14:paraId="65DB8D9D" w14:textId="77777777" w:rsidR="00C56500" w:rsidRDefault="00C56500" w:rsidP="00C56500">
      <w:r>
        <w:rPr>
          <w:rFonts w:hint="eastAsia"/>
        </w:rPr>
        <w:t>北京市人民政府办公厅印发《北京市进一步促进高排放老旧机动车淘汰更新方案（</w:t>
      </w:r>
      <w:r>
        <w:t>2020～2021年）》的通知。《方案》旨在进一步加快北京市国三排放标准汽油载客汽车和载货汽车淘汰更新步伐，降低机动车污染物排放，优化机动车存量结构。</w:t>
      </w:r>
    </w:p>
    <w:p w14:paraId="32D4A0C5" w14:textId="77777777" w:rsidR="00C56500" w:rsidRDefault="00C56500" w:rsidP="00C56500">
      <w:r>
        <w:rPr>
          <w:rFonts w:hint="eastAsia"/>
        </w:rPr>
        <w:t>在具体措施上，北京市将依托市场交易平台，对报废或转出本市的高排放老旧机动车车主给予政府补助，引导汽车生产企业对报废或转出本市的高排放老旧机动车并更换新车的车主给予企业奖励。</w:t>
      </w:r>
    </w:p>
    <w:p w14:paraId="22286C27" w14:textId="77777777" w:rsidR="00C56500" w:rsidRDefault="00C56500" w:rsidP="00C56500">
      <w:pPr>
        <w:rPr>
          <w:rFonts w:cs="宋体"/>
          <w:b/>
          <w:bCs/>
          <w:i/>
          <w:iCs/>
        </w:rPr>
      </w:pPr>
      <w:r w:rsidRPr="00F94E69">
        <w:rPr>
          <w:rFonts w:cs="宋体" w:hint="eastAsia"/>
          <w:b/>
          <w:bCs/>
          <w:i/>
          <w:iCs/>
        </w:rPr>
        <w:t>分析：。</w:t>
      </w:r>
    </w:p>
    <w:p w14:paraId="03C9CBB2" w14:textId="77777777" w:rsidR="00C56500" w:rsidRPr="00203B4A" w:rsidRDefault="00C56500" w:rsidP="00DF051F">
      <w:pPr>
        <w:pStyle w:val="a7"/>
        <w:numPr>
          <w:ilvl w:val="0"/>
          <w:numId w:val="10"/>
        </w:numPr>
        <w:ind w:firstLineChars="0"/>
        <w:outlineLvl w:val="1"/>
        <w:rPr>
          <w:b/>
        </w:rPr>
      </w:pPr>
      <w:r w:rsidRPr="00203B4A">
        <w:rPr>
          <w:rFonts w:hint="eastAsia"/>
          <w:b/>
        </w:rPr>
        <w:t>财政部：一季度全国发行地方债</w:t>
      </w:r>
      <w:r w:rsidRPr="00203B4A">
        <w:rPr>
          <w:b/>
        </w:rPr>
        <w:t>16,105亿元</w:t>
      </w:r>
    </w:p>
    <w:p w14:paraId="6F980FA1" w14:textId="77777777" w:rsidR="00C56500" w:rsidRDefault="00C56500" w:rsidP="00DF051F">
      <w:r>
        <w:t>2020年1-3月，全国发行地方政府债券16,105亿元。其中，发行一般债券5,065亿元，发行专项债券11,040亿元；按用途划分，发行新增债券15,424亿元，发行再融资债券681亿元。</w:t>
      </w:r>
    </w:p>
    <w:p w14:paraId="379C7485" w14:textId="77777777" w:rsidR="00C56500" w:rsidRDefault="00C56500" w:rsidP="00DF051F">
      <w:pPr>
        <w:rPr>
          <w:rFonts w:cs="宋体"/>
          <w:b/>
          <w:bCs/>
          <w:i/>
          <w:iCs/>
        </w:rPr>
      </w:pPr>
      <w:r w:rsidRPr="00B76960">
        <w:rPr>
          <w:rFonts w:cs="宋体" w:hint="eastAsia"/>
          <w:b/>
          <w:bCs/>
          <w:i/>
          <w:iCs/>
        </w:rPr>
        <w:t>分析：。</w:t>
      </w:r>
    </w:p>
    <w:p w14:paraId="082EF4DA" w14:textId="77777777" w:rsidR="00C56500" w:rsidRPr="00483BAE" w:rsidRDefault="00C56500" w:rsidP="00C56500">
      <w:pPr>
        <w:pStyle w:val="a7"/>
        <w:numPr>
          <w:ilvl w:val="0"/>
          <w:numId w:val="5"/>
        </w:numPr>
        <w:ind w:firstLineChars="0"/>
        <w:outlineLvl w:val="1"/>
        <w:rPr>
          <w:b/>
        </w:rPr>
      </w:pPr>
      <w:r w:rsidRPr="00483BAE">
        <w:rPr>
          <w:b/>
        </w:rPr>
        <w:t>成都车展</w:t>
      </w:r>
      <w:r w:rsidRPr="00483BAE">
        <w:rPr>
          <w:rFonts w:hint="eastAsia"/>
          <w:b/>
        </w:rPr>
        <w:t>与北京车展错峰</w:t>
      </w:r>
      <w:r w:rsidRPr="00483BAE">
        <w:rPr>
          <w:b/>
        </w:rPr>
        <w:t>将7月24日举办</w:t>
      </w:r>
    </w:p>
    <w:p w14:paraId="0C73FD34" w14:textId="77777777" w:rsidR="00C56500" w:rsidRDefault="00C56500" w:rsidP="00C56500">
      <w:r w:rsidRPr="00811942">
        <w:t>成都国际车展组委会发布消息将原定于8月28日-9月6日举办的“第二十三届成都国际汽车展览会”改期至2020年7月24日—8月2日在中国西部国际博览城举办。</w:t>
      </w:r>
    </w:p>
    <w:p w14:paraId="58C57B99" w14:textId="77777777" w:rsidR="00C56500" w:rsidRPr="00483BAE" w:rsidRDefault="00C56500" w:rsidP="00C56500">
      <w:pPr>
        <w:rPr>
          <w:rFonts w:cs="宋体"/>
          <w:b/>
          <w:bCs/>
          <w:i/>
          <w:iCs/>
        </w:rPr>
      </w:pPr>
      <w:r w:rsidRPr="00F94E69">
        <w:rPr>
          <w:rFonts w:cs="宋体" w:hint="eastAsia"/>
          <w:b/>
          <w:bCs/>
          <w:i/>
          <w:iCs/>
        </w:rPr>
        <w:t>分析：。</w:t>
      </w:r>
    </w:p>
    <w:p w14:paraId="2B236FE7" w14:textId="77777777" w:rsidR="00C56500" w:rsidRPr="00483BAE" w:rsidRDefault="00C56500" w:rsidP="00C56500">
      <w:pPr>
        <w:pStyle w:val="a7"/>
        <w:numPr>
          <w:ilvl w:val="0"/>
          <w:numId w:val="5"/>
        </w:numPr>
        <w:ind w:firstLineChars="0"/>
        <w:outlineLvl w:val="1"/>
        <w:rPr>
          <w:b/>
        </w:rPr>
      </w:pPr>
      <w:r w:rsidRPr="00483BAE">
        <w:rPr>
          <w:rFonts w:hint="eastAsia"/>
          <w:b/>
        </w:rPr>
        <w:t>成都将恢复汽车尾号限行</w:t>
      </w:r>
      <w:r w:rsidRPr="00483BAE">
        <w:rPr>
          <w:b/>
        </w:rPr>
        <w:t>早晚高峰实施</w:t>
      </w:r>
    </w:p>
    <w:p w14:paraId="0988CA29" w14:textId="77777777" w:rsidR="00C56500" w:rsidRDefault="00C56500" w:rsidP="00C56500">
      <w:r w:rsidRPr="00811942">
        <w:rPr>
          <w:rFonts w:hint="eastAsia"/>
        </w:rPr>
        <w:t>成都市公安局交通管理局发布了《关于有序恢复城区工作日高峰时段汽车“尾号限行”交通管理措施的通告》。通告称，根据当前形势，将从</w:t>
      </w:r>
      <w:r w:rsidRPr="00811942">
        <w:t>4月7日起有序恢复城区工作日高峰时段汽车“尾号限行”的交通管理措施。此外，有接送学生需求的家庭，每户可赦免一辆私家车。</w:t>
      </w:r>
    </w:p>
    <w:p w14:paraId="5FC0472E" w14:textId="77777777" w:rsidR="00C56500" w:rsidRPr="00483BAE" w:rsidRDefault="00C56500" w:rsidP="00C56500">
      <w:pPr>
        <w:rPr>
          <w:rFonts w:cs="宋体"/>
          <w:b/>
          <w:bCs/>
          <w:i/>
          <w:iCs/>
        </w:rPr>
      </w:pPr>
      <w:r w:rsidRPr="00F94E69">
        <w:rPr>
          <w:rFonts w:cs="宋体" w:hint="eastAsia"/>
          <w:b/>
          <w:bCs/>
          <w:i/>
          <w:iCs/>
        </w:rPr>
        <w:lastRenderedPageBreak/>
        <w:t>分析：。</w:t>
      </w:r>
    </w:p>
    <w:p w14:paraId="6E77AA11" w14:textId="77777777" w:rsidR="00C56500" w:rsidRPr="00203B4A" w:rsidRDefault="00C56500" w:rsidP="00C56500">
      <w:pPr>
        <w:pStyle w:val="a7"/>
        <w:numPr>
          <w:ilvl w:val="0"/>
          <w:numId w:val="5"/>
        </w:numPr>
        <w:ind w:firstLineChars="0"/>
        <w:outlineLvl w:val="1"/>
        <w:rPr>
          <w:b/>
        </w:rPr>
      </w:pPr>
      <w:r w:rsidRPr="00203B4A">
        <w:rPr>
          <w:rFonts w:hint="eastAsia"/>
          <w:b/>
        </w:rPr>
        <w:t>第</w:t>
      </w:r>
      <w:r w:rsidRPr="00203B4A">
        <w:rPr>
          <w:b/>
        </w:rPr>
        <w:t>15批免车船税目录公示，118款新能源车入选</w:t>
      </w:r>
    </w:p>
    <w:p w14:paraId="7FC43FC3" w14:textId="77777777" w:rsidR="00C56500" w:rsidRDefault="00C56500" w:rsidP="00C56500">
      <w:r>
        <w:t>4月3日，工信部发布《享受车船税减免优惠的节约能源使用新能源汽车车型目录（第十五批）》。共有118款新能源汽车入选，其中包括插电式混合动力车5款，纯电动商用车102款，插电式混合动力商用车8款，燃料电池商用车3款。</w:t>
      </w:r>
    </w:p>
    <w:p w14:paraId="26CF2A21" w14:textId="77777777" w:rsidR="00C56500" w:rsidRPr="00203B4A" w:rsidRDefault="00C56500" w:rsidP="00C56500">
      <w:pPr>
        <w:rPr>
          <w:rFonts w:cs="宋体"/>
          <w:b/>
          <w:bCs/>
          <w:i/>
          <w:iCs/>
        </w:rPr>
      </w:pPr>
      <w:r w:rsidRPr="00F94E69">
        <w:rPr>
          <w:rFonts w:cs="宋体" w:hint="eastAsia"/>
          <w:b/>
          <w:bCs/>
          <w:i/>
          <w:iCs/>
        </w:rPr>
        <w:t>分析：。</w:t>
      </w:r>
    </w:p>
    <w:p w14:paraId="74900B6D" w14:textId="77777777" w:rsidR="00C56500" w:rsidRPr="00203B4A" w:rsidRDefault="00C56500" w:rsidP="00C56500">
      <w:pPr>
        <w:pStyle w:val="a7"/>
        <w:numPr>
          <w:ilvl w:val="0"/>
          <w:numId w:val="5"/>
        </w:numPr>
        <w:ind w:firstLineChars="0"/>
        <w:outlineLvl w:val="1"/>
        <w:rPr>
          <w:b/>
        </w:rPr>
      </w:pPr>
      <w:r w:rsidRPr="00203B4A">
        <w:rPr>
          <w:rFonts w:hint="eastAsia"/>
          <w:b/>
        </w:rPr>
        <w:t>工信部：</w:t>
      </w:r>
      <w:r w:rsidRPr="00203B4A">
        <w:rPr>
          <w:b/>
        </w:rPr>
        <w:t>7月1日起新车增ETC选装配置</w:t>
      </w:r>
    </w:p>
    <w:p w14:paraId="551353D3" w14:textId="77777777" w:rsidR="00C56500" w:rsidRDefault="00C56500" w:rsidP="00C56500">
      <w:r>
        <w:t>4月7日，工业和信息化部装备工业发展中心发布了关于调整《公告》产品准入相关要求的通知。通知明确规定新申请产品从7月1日起应在选装配置中增加ETC车载装置，供用户自主选装。可以搭载ETC装置的车型包括乘用车、货车、客车等，但不包括三轮汽车和城市公交车。</w:t>
      </w:r>
    </w:p>
    <w:p w14:paraId="6183AFF9" w14:textId="77777777" w:rsidR="00C56500" w:rsidRDefault="00C56500" w:rsidP="00C56500">
      <w:pPr>
        <w:rPr>
          <w:rFonts w:cs="宋体"/>
          <w:b/>
          <w:bCs/>
          <w:i/>
          <w:iCs/>
        </w:rPr>
      </w:pPr>
      <w:r w:rsidRPr="00F94E69">
        <w:rPr>
          <w:rFonts w:cs="宋体" w:hint="eastAsia"/>
          <w:b/>
          <w:bCs/>
          <w:i/>
          <w:iCs/>
        </w:rPr>
        <w:t>分析：。</w:t>
      </w:r>
    </w:p>
    <w:p w14:paraId="1402D9FF" w14:textId="77777777" w:rsidR="00C56500" w:rsidRPr="00483BAE" w:rsidRDefault="00C56500" w:rsidP="00C56500">
      <w:pPr>
        <w:pStyle w:val="a7"/>
        <w:numPr>
          <w:ilvl w:val="0"/>
          <w:numId w:val="5"/>
        </w:numPr>
        <w:ind w:firstLineChars="0"/>
        <w:outlineLvl w:val="1"/>
        <w:rPr>
          <w:b/>
        </w:rPr>
      </w:pPr>
      <w:r w:rsidRPr="00483BAE">
        <w:rPr>
          <w:rFonts w:hint="eastAsia"/>
          <w:b/>
        </w:rPr>
        <w:t>工信部</w:t>
      </w:r>
      <w:r w:rsidRPr="00483BAE">
        <w:rPr>
          <w:b/>
        </w:rPr>
        <w:t>:进一步放宽新能源汽车生产准入</w:t>
      </w:r>
    </w:p>
    <w:p w14:paraId="4C71CCC0" w14:textId="77777777" w:rsidR="00C56500" w:rsidRDefault="00C56500" w:rsidP="00C56500">
      <w:r>
        <w:rPr>
          <w:rFonts w:hint="eastAsia"/>
        </w:rPr>
        <w:t>为更好适应我国新能源汽车产业发展需要，</w:t>
      </w:r>
      <w:r>
        <w:t>4月7日，工信部对《新能源汽车生产企业及产品准入管理规定》部分条款进行了修改，其中包括“删除设计开发能力要求、调整企业停止生产时间以及删除有关企业申请准入过渡期条款”等。</w:t>
      </w:r>
    </w:p>
    <w:p w14:paraId="44C8B5AB" w14:textId="77777777" w:rsidR="00C56500" w:rsidRDefault="00C56500" w:rsidP="00C56500">
      <w:r>
        <w:rPr>
          <w:rFonts w:hint="eastAsia"/>
        </w:rPr>
        <w:t>工信部表示，此次修改后的《准入规定》将进一步放宽准入门槛，激发市场活力，加强事中事后监管，更好适应我国新能源汽车产业发展需要，促进我国新能源汽车产业的高质量发展。</w:t>
      </w:r>
    </w:p>
    <w:p w14:paraId="62EE4BBE" w14:textId="77777777" w:rsidR="00C56500" w:rsidRDefault="00C56500" w:rsidP="00C56500">
      <w:pPr>
        <w:rPr>
          <w:rFonts w:cs="宋体"/>
          <w:b/>
          <w:bCs/>
          <w:i/>
          <w:iCs/>
        </w:rPr>
      </w:pPr>
      <w:r w:rsidRPr="00F94E69">
        <w:rPr>
          <w:rFonts w:cs="宋体" w:hint="eastAsia"/>
          <w:b/>
          <w:bCs/>
          <w:i/>
          <w:iCs/>
        </w:rPr>
        <w:t>分析：。</w:t>
      </w:r>
    </w:p>
    <w:p w14:paraId="6ADCA411" w14:textId="77777777" w:rsidR="00C56500" w:rsidRPr="00203B4A" w:rsidRDefault="00C56500" w:rsidP="00C56500">
      <w:pPr>
        <w:pStyle w:val="a7"/>
        <w:numPr>
          <w:ilvl w:val="0"/>
          <w:numId w:val="5"/>
        </w:numPr>
        <w:ind w:firstLineChars="0"/>
        <w:outlineLvl w:val="1"/>
        <w:rPr>
          <w:b/>
        </w:rPr>
      </w:pPr>
      <w:r w:rsidRPr="00203B4A">
        <w:rPr>
          <w:rFonts w:hint="eastAsia"/>
          <w:b/>
        </w:rPr>
        <w:t>工信部：新能源汽车产业发展规划（</w:t>
      </w:r>
      <w:r w:rsidRPr="00203B4A">
        <w:rPr>
          <w:b/>
        </w:rPr>
        <w:t>2021-2035）即将发布实施</w:t>
      </w:r>
    </w:p>
    <w:p w14:paraId="2D8F1D88" w14:textId="77777777" w:rsidR="00C56500" w:rsidRDefault="00C56500" w:rsidP="00C56500">
      <w:r>
        <w:t>4月7日，全国政协副、中国科协、规划咨询委员会主任万钢在北京主持召开《新能源汽车产业发展规划（2021-2035年）》咨询委员会会议，工业和信息化部副部长辛国斌指出，《规划》编制坚持开门、开放原则，广泛征求各方面意见，经反复修改完善，目前主要内容已达成共识，将推动尽快发布实施。</w:t>
      </w:r>
    </w:p>
    <w:p w14:paraId="666CBFE6" w14:textId="77777777" w:rsidR="00C56500" w:rsidRDefault="00C56500" w:rsidP="00C56500">
      <w:pPr>
        <w:rPr>
          <w:rFonts w:cs="宋体"/>
          <w:b/>
          <w:bCs/>
          <w:i/>
          <w:iCs/>
        </w:rPr>
      </w:pPr>
      <w:r w:rsidRPr="00F94E69">
        <w:rPr>
          <w:rFonts w:cs="宋体" w:hint="eastAsia"/>
          <w:b/>
          <w:bCs/>
          <w:i/>
          <w:iCs/>
        </w:rPr>
        <w:t>分析：。</w:t>
      </w:r>
    </w:p>
    <w:p w14:paraId="750ABE0E" w14:textId="77777777" w:rsidR="00C56500" w:rsidRPr="00203B4A" w:rsidRDefault="00C56500" w:rsidP="00C56500">
      <w:pPr>
        <w:pStyle w:val="a7"/>
        <w:numPr>
          <w:ilvl w:val="0"/>
          <w:numId w:val="5"/>
        </w:numPr>
        <w:ind w:firstLineChars="0"/>
        <w:outlineLvl w:val="1"/>
        <w:rPr>
          <w:b/>
        </w:rPr>
      </w:pPr>
      <w:r w:rsidRPr="00203B4A">
        <w:rPr>
          <w:rFonts w:hint="eastAsia"/>
          <w:b/>
        </w:rPr>
        <w:t>工信部拟放宽新能源汽车生产企业及产品准入门槛</w:t>
      </w:r>
    </w:p>
    <w:p w14:paraId="382A27AE" w14:textId="77777777" w:rsidR="00C56500" w:rsidRDefault="00C56500" w:rsidP="00C56500">
      <w:r>
        <w:t>4月7日，工信部发布关于修改《新能源汽车生产企业及产品准入管理规定》的决定（征求意见稿）。文件删除申请新能源汽车生产企业准入有关“设计开发能力”的要求；将新能源汽车生产企业停止生产的时间由12个月调整为24个月；删除有关新能源汽车生产企业申请准入的过渡期临时条款；删除新建纯电动车乘用车生产企业应同时满足《新建纯电动乘用车管理规定》的条款。</w:t>
      </w:r>
    </w:p>
    <w:p w14:paraId="44411D25" w14:textId="77777777" w:rsidR="00C56500" w:rsidRDefault="00C56500" w:rsidP="00C56500">
      <w:pPr>
        <w:rPr>
          <w:rFonts w:cs="宋体"/>
          <w:b/>
          <w:bCs/>
          <w:i/>
          <w:iCs/>
        </w:rPr>
      </w:pPr>
      <w:r w:rsidRPr="00F94E69">
        <w:rPr>
          <w:rFonts w:cs="宋体" w:hint="eastAsia"/>
          <w:b/>
          <w:bCs/>
          <w:i/>
          <w:iCs/>
        </w:rPr>
        <w:t>分析：。</w:t>
      </w:r>
    </w:p>
    <w:p w14:paraId="1107F39B" w14:textId="77777777" w:rsidR="00C56500" w:rsidRPr="00CA1644" w:rsidRDefault="00C56500" w:rsidP="00C56500">
      <w:pPr>
        <w:pStyle w:val="a7"/>
        <w:numPr>
          <w:ilvl w:val="0"/>
          <w:numId w:val="5"/>
        </w:numPr>
        <w:ind w:firstLineChars="0"/>
        <w:outlineLvl w:val="1"/>
        <w:rPr>
          <w:b/>
        </w:rPr>
      </w:pPr>
      <w:r w:rsidRPr="00CA1644">
        <w:rPr>
          <w:rFonts w:hint="eastAsia"/>
          <w:b/>
        </w:rPr>
        <w:t>工信部征求机动车管理制度意见优化审批流程</w:t>
      </w:r>
    </w:p>
    <w:p w14:paraId="791928A5" w14:textId="77777777" w:rsidR="00C56500" w:rsidRDefault="00C56500" w:rsidP="00C56500">
      <w:r>
        <w:t>4月3日，为落实“放管服”改革要求，推动汽车产业高质量发展，工信部装备工业司发布了《道路机动车辆生产企业及产品准入新技术、新工艺、新材料应用评估程序》及《道路机动车辆产品系族管理实施细则》征求意见稿。</w:t>
      </w:r>
    </w:p>
    <w:p w14:paraId="553929A4" w14:textId="77777777" w:rsidR="00C56500" w:rsidRDefault="00C56500" w:rsidP="00C56500">
      <w:pPr>
        <w:rPr>
          <w:rFonts w:cs="宋体"/>
          <w:b/>
          <w:bCs/>
          <w:i/>
          <w:iCs/>
        </w:rPr>
      </w:pPr>
      <w:r w:rsidRPr="00F94E69">
        <w:rPr>
          <w:rFonts w:cs="宋体" w:hint="eastAsia"/>
          <w:b/>
          <w:bCs/>
          <w:i/>
          <w:iCs/>
        </w:rPr>
        <w:t>分析：。</w:t>
      </w:r>
    </w:p>
    <w:p w14:paraId="0CFF6168" w14:textId="77777777" w:rsidR="00C56500" w:rsidRPr="00D26E68" w:rsidRDefault="00C56500" w:rsidP="00C56500">
      <w:pPr>
        <w:pStyle w:val="a7"/>
        <w:numPr>
          <w:ilvl w:val="0"/>
          <w:numId w:val="5"/>
        </w:numPr>
        <w:ind w:firstLineChars="0"/>
        <w:outlineLvl w:val="1"/>
        <w:rPr>
          <w:b/>
        </w:rPr>
      </w:pPr>
      <w:r w:rsidRPr="00D26E68">
        <w:rPr>
          <w:rFonts w:hint="eastAsia"/>
          <w:b/>
        </w:rPr>
        <w:t>公开征求对《工业和信息化部关于修改&lt;新能源汽车生产企业及产品准入管理规定&gt;的决定（征求意见稿）》的意见</w:t>
      </w:r>
    </w:p>
    <w:p w14:paraId="3C488AAE" w14:textId="77777777" w:rsidR="00C56500" w:rsidRDefault="00C56500" w:rsidP="00C56500">
      <w:r>
        <w:rPr>
          <w:rFonts w:hint="eastAsia"/>
        </w:rPr>
        <w:t>为更好适应我国新能源汽车产业发展的需要，工业和信息化部组织起草了《工业和信息化部关于修改&lt;新能源汽车生产企业及产品准入管理规定&gt;的决定（征求意见稿）》（见附件），现向社会公开征求意见，请于2020年5月7日前反馈意见。</w:t>
      </w:r>
    </w:p>
    <w:p w14:paraId="45FCFC05" w14:textId="77777777" w:rsidR="00C56500" w:rsidRDefault="00C56500" w:rsidP="00C56500">
      <w:r>
        <w:rPr>
          <w:rFonts w:hint="eastAsia"/>
        </w:rPr>
        <w:t>关于修改《新能源汽车生产企业及产品准入管理规定》的决定（征求意见稿）的说明：</w:t>
      </w:r>
    </w:p>
    <w:p w14:paraId="155D183F" w14:textId="77777777" w:rsidR="00C56500" w:rsidRDefault="00C56500" w:rsidP="00C56500">
      <w:r>
        <w:rPr>
          <w:rFonts w:hint="eastAsia"/>
        </w:rPr>
        <w:t>为更好适应我国新能源汽车产业发展需要，我部组织对《新能源汽车生产企业及产品准入管</w:t>
      </w:r>
      <w:r>
        <w:rPr>
          <w:rFonts w:hint="eastAsia"/>
        </w:rPr>
        <w:lastRenderedPageBreak/>
        <w:t>理规定》（工业和信息化部令第39号）（以下简称《准入规定》）部分条款进行修改，形成了《工业和信息化部关于修改&lt;新能源汽车生产企业及产品准入管理规定&gt;的决定（征求意见稿）》（以下简称《决定》）。现将有关情况说明如下。</w:t>
      </w:r>
    </w:p>
    <w:p w14:paraId="2F77E6DB" w14:textId="77777777" w:rsidR="00C56500" w:rsidRDefault="00C56500" w:rsidP="00C56500">
      <w:r>
        <w:rPr>
          <w:rFonts w:hint="eastAsia"/>
        </w:rPr>
        <w:t>一、修改的必要性</w:t>
      </w:r>
    </w:p>
    <w:p w14:paraId="25E01B5A" w14:textId="77777777" w:rsidR="00C56500" w:rsidRDefault="00C56500" w:rsidP="00C56500">
      <w:r>
        <w:rPr>
          <w:rFonts w:hint="eastAsia"/>
        </w:rPr>
        <w:t>为规范新能源汽车生产活动，保障公民生命财产安全和公共安全，促进我国新能源汽车产业持续健康发展，我部于2017年发布实施《准入规定》。《准入规定》发布实施以来，新能源汽车生产企业能力不断提高，产品质量安全水平有效提升，我国新能源汽车产业发展取得积极进展。随着国内外形势的发展变化，为更好适应我国新能源汽车产业发展需要，进一步放宽准入门槛，激发市场活力，加强事中事后监管，促进我国新能源汽车产业高质量发展，需要对《准入规定》部分条款进行修改。</w:t>
      </w:r>
    </w:p>
    <w:p w14:paraId="21862397" w14:textId="77777777" w:rsidR="00C56500" w:rsidRDefault="00C56500" w:rsidP="00C56500">
      <w:r>
        <w:rPr>
          <w:rFonts w:hint="eastAsia"/>
        </w:rPr>
        <w:t>二、主要修改内容</w:t>
      </w:r>
    </w:p>
    <w:p w14:paraId="32100DCE" w14:textId="77777777" w:rsidR="00C56500" w:rsidRDefault="00C56500" w:rsidP="00C56500">
      <w:r>
        <w:rPr>
          <w:rFonts w:hint="eastAsia"/>
        </w:rPr>
        <w:t>（一）删除申请新能源汽车生产企业准入有关“设计开发能力”的要求。为更好激发企业活力，发挥市场在资源配置中的决定作用，给予新能源汽车生产企业更大发展空间，删除了第五条以及《新能源汽车生产企业准入审查要求》等附件中有关“设计开发能力”的相关内容，降低企业准入门槛。同时，强化对企业生产一致性和售后服务保障能力的要求。</w:t>
      </w:r>
    </w:p>
    <w:p w14:paraId="2CEE6949" w14:textId="77777777" w:rsidR="00C56500" w:rsidRDefault="00C56500" w:rsidP="00C56500">
      <w:r>
        <w:rPr>
          <w:rFonts w:hint="eastAsia"/>
        </w:rPr>
        <w:t>（二）将新能源汽车生产企业停止生产的时间由12个月调整为24个月。《道路机动车辆生产企业及产品准入管理办法》（工业和信息化部令第50号）第三十四条第三款规定生产企业连续两年不能维持正常生产经营的，需要特别公示。《准入规定》关于新能源汽车生产企业特别公示的要求应与其保持一致。</w:t>
      </w:r>
    </w:p>
    <w:p w14:paraId="5149DA01" w14:textId="77777777" w:rsidR="00C56500" w:rsidRDefault="00C56500" w:rsidP="00C56500">
      <w:r>
        <w:rPr>
          <w:rFonts w:hint="eastAsia"/>
        </w:rPr>
        <w:t>（三）删除有关新能源汽车生产企业申请准入的过渡期临时条款。过渡期临时条款主要适用于《准入规定》实施前已获得准入的新能源汽车生产企业和产品，要求其在2017年7月1日至2019年6月30日期间遵守有关过渡性规定，目前过渡期已经结束。</w:t>
      </w:r>
    </w:p>
    <w:p w14:paraId="193D32F4" w14:textId="77777777" w:rsidR="00C56500" w:rsidRDefault="00C56500" w:rsidP="00C56500">
      <w:r>
        <w:rPr>
          <w:rFonts w:hint="eastAsia"/>
        </w:rPr>
        <w:t>（四）删除新建纯电动车乘用车生产企业应同时满足《新建纯电动乘用车管理规定》的条款。发展改革委已于2019年实施《汽车产业投资管理规定》，新建纯电动乘用车投资项目需遵守该规定，《新建纯电动乘用车管理规定》不再予以适用。</w:t>
      </w:r>
    </w:p>
    <w:p w14:paraId="5BD88545" w14:textId="77777777" w:rsidR="00C56500" w:rsidRDefault="00C56500" w:rsidP="00C56500">
      <w:r>
        <w:rPr>
          <w:rFonts w:hint="eastAsia"/>
        </w:rPr>
        <w:t>同时，根据上述条款的修改，《决定（征求意见稿）》对《准入规定》的部分附件作出相应修改。</w:t>
      </w:r>
    </w:p>
    <w:p w14:paraId="1C7D7E9C" w14:textId="77777777" w:rsidR="00C56500" w:rsidRPr="00D26E68" w:rsidRDefault="00C56500" w:rsidP="00C56500">
      <w:pPr>
        <w:rPr>
          <w:rFonts w:cs="宋体"/>
          <w:b/>
          <w:bCs/>
          <w:i/>
          <w:iCs/>
        </w:rPr>
      </w:pPr>
      <w:r w:rsidRPr="00F94E69">
        <w:rPr>
          <w:rFonts w:cs="宋体" w:hint="eastAsia"/>
          <w:b/>
          <w:bCs/>
          <w:i/>
          <w:iCs/>
        </w:rPr>
        <w:t>分析：。</w:t>
      </w:r>
    </w:p>
    <w:p w14:paraId="156EF8A5" w14:textId="77777777" w:rsidR="00C56500" w:rsidRPr="00D26E68" w:rsidRDefault="00C56500" w:rsidP="00C56500">
      <w:pPr>
        <w:pStyle w:val="a7"/>
        <w:numPr>
          <w:ilvl w:val="0"/>
          <w:numId w:val="5"/>
        </w:numPr>
        <w:ind w:firstLineChars="0"/>
        <w:outlineLvl w:val="1"/>
        <w:rPr>
          <w:b/>
        </w:rPr>
      </w:pPr>
      <w:r w:rsidRPr="00D26E68">
        <w:rPr>
          <w:rFonts w:hint="eastAsia"/>
          <w:b/>
        </w:rPr>
        <w:t>关于2019年度乘用车企业平均燃料消耗量与新能源汽车积分情况的公示</w:t>
      </w:r>
    </w:p>
    <w:p w14:paraId="5D45A0D7" w14:textId="77777777" w:rsidR="00C56500" w:rsidRDefault="00C56500" w:rsidP="00C56500">
      <w:r>
        <w:rPr>
          <w:rFonts w:hint="eastAsia"/>
        </w:rPr>
        <w:t>公示称，按照《乘用车企业平均燃料消耗量与新能源汽车积分并行管理办法》（工业和信息化部财政部商务部海关总署市场监管总局令第44号）要求，现将企业递交的2019年乘用车企业平均燃料消耗量与新能源汽车积分执行情况年度报告进行公示。如有意见或建议，请于2020年5月10日前以书面或电子邮件形式反馈至工业和信息化部装备工业一司。</w:t>
      </w:r>
    </w:p>
    <w:p w14:paraId="53383C35" w14:textId="77777777" w:rsidR="00C56500" w:rsidRDefault="00C56500" w:rsidP="00C56500">
      <w:r>
        <w:rPr>
          <w:rFonts w:hint="eastAsia"/>
        </w:rPr>
        <w:t>附件《2019年度乘用车企业平均燃料消耗量与新能源汽车积分情况（公示）》包括：表1：2019年度境内乘用车生产企业平均燃料消耗量与新能源汽车积分情况，涉及119家国内生产企业；表2：2019年度进口乘用车供应企业平均燃料消耗量与新能源汽车积分情况，涉及27家进口企业。</w:t>
      </w:r>
    </w:p>
    <w:p w14:paraId="2F6AB0DF" w14:textId="77777777" w:rsidR="00C56500" w:rsidRPr="00D26E68" w:rsidRDefault="00C56500" w:rsidP="00C56500">
      <w:pPr>
        <w:rPr>
          <w:rFonts w:cs="宋体"/>
          <w:b/>
          <w:bCs/>
          <w:i/>
          <w:iCs/>
        </w:rPr>
      </w:pPr>
      <w:r w:rsidRPr="00F94E69">
        <w:rPr>
          <w:rFonts w:cs="宋体" w:hint="eastAsia"/>
          <w:b/>
          <w:bCs/>
          <w:i/>
          <w:iCs/>
        </w:rPr>
        <w:t>分析：。</w:t>
      </w:r>
    </w:p>
    <w:p w14:paraId="2B1018E7" w14:textId="77777777" w:rsidR="00C56500" w:rsidRPr="00D26E68" w:rsidRDefault="00C56500" w:rsidP="00C56500">
      <w:pPr>
        <w:pStyle w:val="a7"/>
        <w:numPr>
          <w:ilvl w:val="0"/>
          <w:numId w:val="5"/>
        </w:numPr>
        <w:ind w:firstLineChars="0"/>
        <w:outlineLvl w:val="1"/>
        <w:rPr>
          <w:b/>
        </w:rPr>
      </w:pPr>
      <w:r w:rsidRPr="00D26E68">
        <w:rPr>
          <w:rFonts w:hint="eastAsia"/>
          <w:b/>
        </w:rPr>
        <w:t>关于二手车经销有关增值税政策的公告</w:t>
      </w:r>
    </w:p>
    <w:p w14:paraId="2398311C" w14:textId="77777777" w:rsidR="00C56500" w:rsidRDefault="00C56500" w:rsidP="00C56500">
      <w:r>
        <w:rPr>
          <w:rFonts w:hint="eastAsia"/>
        </w:rPr>
        <w:t>公告称，为促进汽车消费，现就二手车经销有关增值税政策公告如下：</w:t>
      </w:r>
    </w:p>
    <w:p w14:paraId="20A0B4D3" w14:textId="77777777" w:rsidR="00C56500" w:rsidRDefault="00C56500" w:rsidP="00C56500">
      <w:r>
        <w:rPr>
          <w:rFonts w:hint="eastAsia"/>
        </w:rPr>
        <w:t>自2020年5月1日至2023年12月31日，从事二手车经销的纳税人销售其收购的二手车，由原按照简易办法依3%征收率减按2%征收增值税，改为减按0.5%征收增值税。</w:t>
      </w:r>
    </w:p>
    <w:p w14:paraId="5045B83A" w14:textId="77777777" w:rsidR="00C56500" w:rsidRDefault="00C56500" w:rsidP="00C56500">
      <w:r>
        <w:rPr>
          <w:rFonts w:hint="eastAsia"/>
        </w:rPr>
        <w:t>本公告所称二手车，是指从办理完注册登记手续至达到国家强制报废标准之前进行交易并转移所有权的车辆，具体范围按照国务院商务主管部门出台的二手车流通管理办法执行。</w:t>
      </w:r>
    </w:p>
    <w:p w14:paraId="1DB95E0B" w14:textId="77777777" w:rsidR="00C56500" w:rsidRPr="00D26E68" w:rsidRDefault="00C56500" w:rsidP="00C56500">
      <w:pPr>
        <w:rPr>
          <w:rFonts w:cs="宋体"/>
          <w:b/>
          <w:bCs/>
          <w:i/>
          <w:iCs/>
        </w:rPr>
      </w:pPr>
      <w:r w:rsidRPr="00F94E69">
        <w:rPr>
          <w:rFonts w:cs="宋体" w:hint="eastAsia"/>
          <w:b/>
          <w:bCs/>
          <w:i/>
          <w:iCs/>
        </w:rPr>
        <w:lastRenderedPageBreak/>
        <w:t>分析：。</w:t>
      </w:r>
    </w:p>
    <w:p w14:paraId="6B597EB8" w14:textId="77777777" w:rsidR="00C56500" w:rsidRPr="00483BAE" w:rsidRDefault="00C56500" w:rsidP="00C56500">
      <w:pPr>
        <w:pStyle w:val="a7"/>
        <w:numPr>
          <w:ilvl w:val="0"/>
          <w:numId w:val="5"/>
        </w:numPr>
        <w:ind w:firstLineChars="0"/>
        <w:outlineLvl w:val="1"/>
        <w:rPr>
          <w:b/>
        </w:rPr>
      </w:pPr>
      <w:r w:rsidRPr="00483BAE">
        <w:rPr>
          <w:b/>
        </w:rPr>
        <w:t>广州</w:t>
      </w:r>
      <w:r w:rsidRPr="00483BAE">
        <w:rPr>
          <w:rFonts w:hint="eastAsia"/>
          <w:b/>
        </w:rPr>
        <w:t>鼓励汽车消费</w:t>
      </w:r>
      <w:r w:rsidRPr="00483BAE">
        <w:rPr>
          <w:b/>
        </w:rPr>
        <w:t>执行细则正式推出</w:t>
      </w:r>
    </w:p>
    <w:p w14:paraId="635F57EC" w14:textId="77777777" w:rsidR="00C56500" w:rsidRDefault="00C56500" w:rsidP="00C56500">
      <w:r>
        <w:t>4月3日，广州市工业和信息化局出台《广州市促进汽车生产消费若干措施》，从提振新能源汽车消费、鼓励汽车加快更新换代、营造汽车消费环境三个方面，支持汽车产业持续健康发展。据悉，《若干措施》有效期至2020年12月31日。</w:t>
      </w:r>
    </w:p>
    <w:p w14:paraId="5BBCD4F8" w14:textId="77777777" w:rsidR="00C56500" w:rsidRDefault="00C56500" w:rsidP="00C56500">
      <w:r>
        <w:rPr>
          <w:rFonts w:hint="eastAsia"/>
        </w:rPr>
        <w:t>《若干措施》明确提出，降低新能源车购买成本。</w:t>
      </w:r>
      <w:r>
        <w:t>2020年3月至12月底，按照鼓励技术先进、安全可靠原则，在使用环节对个人消费者购买新能源汽车给予每车1万元综合性补贴。</w:t>
      </w:r>
    </w:p>
    <w:p w14:paraId="76431EEF" w14:textId="77777777" w:rsidR="00C56500" w:rsidRDefault="00C56500" w:rsidP="00C56500">
      <w:r>
        <w:rPr>
          <w:rFonts w:hint="eastAsia"/>
        </w:rPr>
        <w:t>《若干措施》提出，</w:t>
      </w:r>
      <w:r>
        <w:t>2020年12月31日前，对置换二手车的消费者，在广州市注册登记的汽车销售企业，购买“国六”标准新车的，每辆给予3000元补助；购买安全高效且技术先进的低油耗汽油车、节油效果明显的非插电混合动力汽车的，每辆给予6000元补助。</w:t>
      </w:r>
    </w:p>
    <w:p w14:paraId="0806A5CC" w14:textId="77777777" w:rsidR="00C56500" w:rsidRDefault="00C56500" w:rsidP="00C56500">
      <w:pPr>
        <w:rPr>
          <w:rFonts w:cs="宋体"/>
          <w:b/>
          <w:bCs/>
          <w:i/>
          <w:iCs/>
        </w:rPr>
      </w:pPr>
      <w:r w:rsidRPr="00F94E69">
        <w:rPr>
          <w:rFonts w:cs="宋体" w:hint="eastAsia"/>
          <w:b/>
          <w:bCs/>
          <w:i/>
          <w:iCs/>
        </w:rPr>
        <w:t>分析：。</w:t>
      </w:r>
    </w:p>
    <w:p w14:paraId="0213370A" w14:textId="77777777" w:rsidR="00C56500" w:rsidRPr="00D26E68" w:rsidRDefault="00C56500" w:rsidP="00C56500">
      <w:pPr>
        <w:pStyle w:val="a7"/>
        <w:numPr>
          <w:ilvl w:val="0"/>
          <w:numId w:val="5"/>
        </w:numPr>
        <w:ind w:firstLineChars="0"/>
        <w:outlineLvl w:val="1"/>
        <w:rPr>
          <w:b/>
        </w:rPr>
      </w:pPr>
      <w:r w:rsidRPr="00D26E68">
        <w:rPr>
          <w:rFonts w:hint="eastAsia"/>
          <w:b/>
        </w:rPr>
        <w:t>国六车（机）型环保信息公开汇总（2020年04月10日）</w:t>
      </w:r>
    </w:p>
    <w:p w14:paraId="36332964" w14:textId="77777777" w:rsidR="00C56500" w:rsidRDefault="00C56500" w:rsidP="00C56500">
      <w:r>
        <w:rPr>
          <w:rFonts w:hint="eastAsia"/>
        </w:rPr>
        <w:t>为贯彻落实《中华人民共和国大气污染防治法》，严格实施国家《轻型汽车污染物排放限值及测量方法（中国第六阶段标准）》（GB18352.6-2016）与《重型汽车污染物排放限值与测试方法（中国第六阶段）》（GB17691-2018），按照原环境保护部《关于开展机动车和非道路移动机械环保信息公开工作的公告》（国环规大气〔2016〕3号）要求，有关企业在我中心平台向社会公开其生产、进口达到排放标准的机动车（机）环保信息（包括排放检验和污染控制技术信息）。</w:t>
      </w:r>
    </w:p>
    <w:p w14:paraId="63C7A1FE" w14:textId="77777777" w:rsidR="00C56500" w:rsidRDefault="00C56500" w:rsidP="00C56500">
      <w:r>
        <w:rPr>
          <w:rFonts w:hint="eastAsia"/>
        </w:rPr>
        <w:t>截至2020年4月9日，国六轻型车、重型车环保信息公开情况分别如下：</w:t>
      </w:r>
    </w:p>
    <w:p w14:paraId="7C9E74BF" w14:textId="77777777" w:rsidR="00C56500" w:rsidRDefault="00C56500" w:rsidP="00C56500">
      <w:r>
        <w:rPr>
          <w:rFonts w:hint="eastAsia"/>
        </w:rPr>
        <w:t>轻型车：共有241家企业5897个车型（17593个信息公开编号）18540593辆车进行了轻型车国六环保信息公开，与上周汇总环比增加73个车型、308292辆车（占轻型车信息公开环比增加总数96.3%）。其中，国内生产企业217家、5276个车型、17513225辆，国外生产企业24家、621个车型、1027368辆；轻型汽油车企业233家、5292个车型、17901672辆，轻型混合动力车企业41家、224个车型、549023辆，轻型柴油车企业19家、252个车型、76362辆，轻型燃气车企业9家、127个车型、13137辆。</w:t>
      </w:r>
    </w:p>
    <w:p w14:paraId="65F1BDAB" w14:textId="77777777" w:rsidR="00C56500" w:rsidRDefault="00C56500" w:rsidP="00C56500">
      <w:r>
        <w:rPr>
          <w:rFonts w:hint="eastAsia"/>
        </w:rPr>
        <w:t>重型车：共有401家整车生产企业的9504个车型143335辆车进行了重型车国六环保信息公开，与上周汇总环比增加319个车型、9074辆车（占重型车信息公开环比增加总数13.8%）。31家发动机生产企业的536款发动机型按重六标准完成型式检验（重型柴油机452款，重型燃气机84款），其中71款机型自愿进行了环保信息公开。</w:t>
      </w:r>
    </w:p>
    <w:p w14:paraId="060633BF" w14:textId="77777777" w:rsidR="00C56500" w:rsidRDefault="00C56500" w:rsidP="00C56500">
      <w:pPr>
        <w:rPr>
          <w:rFonts w:cs="宋体"/>
          <w:b/>
          <w:bCs/>
          <w:i/>
          <w:iCs/>
        </w:rPr>
      </w:pPr>
      <w:r w:rsidRPr="00F94E69">
        <w:rPr>
          <w:rFonts w:cs="宋体" w:hint="eastAsia"/>
          <w:b/>
          <w:bCs/>
          <w:i/>
          <w:iCs/>
        </w:rPr>
        <w:t>分析：。</w:t>
      </w:r>
    </w:p>
    <w:p w14:paraId="36FBEC12" w14:textId="77777777" w:rsidR="00C56500" w:rsidRPr="005E3CFB" w:rsidRDefault="00C56500" w:rsidP="00C56500">
      <w:pPr>
        <w:pStyle w:val="a7"/>
        <w:numPr>
          <w:ilvl w:val="0"/>
          <w:numId w:val="5"/>
        </w:numPr>
        <w:ind w:firstLineChars="0"/>
        <w:outlineLvl w:val="1"/>
        <w:rPr>
          <w:b/>
        </w:rPr>
      </w:pPr>
      <w:r w:rsidRPr="005E3CFB">
        <w:rPr>
          <w:rFonts w:hint="eastAsia"/>
          <w:b/>
        </w:rPr>
        <w:t>海南省</w:t>
      </w:r>
      <w:r w:rsidRPr="005E3CFB">
        <w:rPr>
          <w:b/>
        </w:rPr>
        <w:t>:今年计划推广新能源汽车1万辆</w:t>
      </w:r>
    </w:p>
    <w:p w14:paraId="799C4587" w14:textId="77777777" w:rsidR="00C56500" w:rsidRDefault="00C56500" w:rsidP="00C56500">
      <w:r>
        <w:rPr>
          <w:rFonts w:hint="eastAsia"/>
        </w:rPr>
        <w:t>海南省办公厅印发《海南省清洁能源汽车推广</w:t>
      </w:r>
      <w:r>
        <w:t>2020年行动计划》，其中2020年海南省计划推广1万辆新能源汽车。《计划》强调，今年海南省各级党政机关、国有企事业单位新增和更换的公务用车，除特殊用途车辆外，要100%使用新能源汽车，并开展新能源汽车公务出行试点。</w:t>
      </w:r>
    </w:p>
    <w:p w14:paraId="7B2447D2" w14:textId="77777777" w:rsidR="00C56500" w:rsidRDefault="00C56500" w:rsidP="00C56500">
      <w:r>
        <w:rPr>
          <w:rFonts w:hint="eastAsia"/>
        </w:rPr>
        <w:t>同时，海南省公交车、巡游出租车新增和更换的车辆也要</w:t>
      </w:r>
      <w:r>
        <w:t>100%使用清洁能源汽车，分时租赁汽车新增和更换的车辆100%使用新能源汽车。此外，海南省还将完善新能源汽车使用环境，并推进配套基础设施建设，包括促进充电设置建设。</w:t>
      </w:r>
    </w:p>
    <w:p w14:paraId="39E44631" w14:textId="77777777" w:rsidR="00C56500" w:rsidRDefault="00C56500" w:rsidP="00C56500">
      <w:pPr>
        <w:rPr>
          <w:rFonts w:cs="宋体"/>
          <w:b/>
          <w:bCs/>
          <w:i/>
          <w:iCs/>
        </w:rPr>
      </w:pPr>
      <w:r w:rsidRPr="00F94E69">
        <w:rPr>
          <w:rFonts w:cs="宋体" w:hint="eastAsia"/>
          <w:b/>
          <w:bCs/>
          <w:i/>
          <w:iCs/>
        </w:rPr>
        <w:t>分析：。</w:t>
      </w:r>
    </w:p>
    <w:p w14:paraId="056585DE" w14:textId="77777777" w:rsidR="00C56500" w:rsidRPr="004043D5" w:rsidRDefault="00C56500" w:rsidP="00C56500">
      <w:pPr>
        <w:pStyle w:val="a7"/>
        <w:numPr>
          <w:ilvl w:val="0"/>
          <w:numId w:val="5"/>
        </w:numPr>
        <w:ind w:firstLineChars="0"/>
        <w:outlineLvl w:val="1"/>
        <w:rPr>
          <w:b/>
        </w:rPr>
      </w:pPr>
      <w:r w:rsidRPr="004043D5">
        <w:rPr>
          <w:rFonts w:hint="eastAsia"/>
          <w:b/>
        </w:rPr>
        <w:t>山西：个人购买乘用车最高奖励</w:t>
      </w:r>
      <w:r w:rsidRPr="004043D5">
        <w:rPr>
          <w:b/>
        </w:rPr>
        <w:t>6,000元</w:t>
      </w:r>
    </w:p>
    <w:p w14:paraId="22CD54BD" w14:textId="77777777" w:rsidR="00C56500" w:rsidRDefault="00C56500" w:rsidP="00C56500">
      <w:r>
        <w:t>4月8日，山西省政府办公厅发布《关于实施汽车消费专项奖励的通知》。山西省消费者新购买的由本省整车企业生产的整车，给予购置车辆一次性消费奖励。其中，轿车、SUV及MPV等乘用车型，每辆奖励6,000元，乘用车消费奖励对象必须为自然人消费者。</w:t>
      </w:r>
    </w:p>
    <w:p w14:paraId="3A38AE41" w14:textId="77777777" w:rsidR="00C56500" w:rsidRPr="004043D5" w:rsidRDefault="00C56500" w:rsidP="00C56500">
      <w:pPr>
        <w:rPr>
          <w:rFonts w:cs="宋体"/>
          <w:b/>
          <w:bCs/>
          <w:i/>
          <w:iCs/>
        </w:rPr>
      </w:pPr>
      <w:r w:rsidRPr="00F94E69">
        <w:rPr>
          <w:rFonts w:cs="宋体" w:hint="eastAsia"/>
          <w:b/>
          <w:bCs/>
          <w:i/>
          <w:iCs/>
        </w:rPr>
        <w:t>分析：。</w:t>
      </w:r>
    </w:p>
    <w:p w14:paraId="2B81B40E" w14:textId="77777777" w:rsidR="00C56500" w:rsidRPr="00203B4A" w:rsidRDefault="00C56500" w:rsidP="00C56500">
      <w:pPr>
        <w:pStyle w:val="a7"/>
        <w:numPr>
          <w:ilvl w:val="0"/>
          <w:numId w:val="5"/>
        </w:numPr>
        <w:ind w:firstLineChars="0"/>
        <w:outlineLvl w:val="1"/>
        <w:rPr>
          <w:b/>
        </w:rPr>
      </w:pPr>
      <w:r w:rsidRPr="00203B4A">
        <w:rPr>
          <w:rFonts w:hint="eastAsia"/>
          <w:b/>
        </w:rPr>
        <w:lastRenderedPageBreak/>
        <w:t>商务部：持续推动释放汽车消费潜力</w:t>
      </w:r>
    </w:p>
    <w:p w14:paraId="29E538A8" w14:textId="77777777" w:rsidR="00C56500" w:rsidRDefault="00C56500" w:rsidP="00C56500">
      <w:r>
        <w:t>4月6日，商务部消费促进司副司长王斌表示，要促进稳定新车销售，推动有关地方放宽或取消限购措施，不断完善用车环境；加快修订《二手车流通管理办法》，繁荣二手车市场；尽快出台《报废机动车回收管理办法实施细则》，促进老旧汽车报废更新，持续推动释放汽车消费潜力。</w:t>
      </w:r>
    </w:p>
    <w:p w14:paraId="59BB4804" w14:textId="77777777" w:rsidR="00C56500" w:rsidRDefault="00C56500" w:rsidP="00C56500">
      <w:pPr>
        <w:rPr>
          <w:rFonts w:cs="宋体"/>
          <w:b/>
          <w:bCs/>
          <w:i/>
          <w:iCs/>
        </w:rPr>
      </w:pPr>
      <w:r w:rsidRPr="00F94E69">
        <w:rPr>
          <w:rFonts w:cs="宋体" w:hint="eastAsia"/>
          <w:b/>
          <w:bCs/>
          <w:i/>
          <w:iCs/>
        </w:rPr>
        <w:t>分析：。</w:t>
      </w:r>
    </w:p>
    <w:p w14:paraId="00C6AA22" w14:textId="77777777" w:rsidR="00C56500" w:rsidRPr="00F4395F" w:rsidRDefault="00C56500" w:rsidP="00C56500">
      <w:pPr>
        <w:pStyle w:val="a7"/>
        <w:numPr>
          <w:ilvl w:val="0"/>
          <w:numId w:val="5"/>
        </w:numPr>
        <w:ind w:firstLineChars="0"/>
        <w:outlineLvl w:val="1"/>
        <w:rPr>
          <w:b/>
        </w:rPr>
      </w:pPr>
      <w:r w:rsidRPr="00F4395F">
        <w:rPr>
          <w:rFonts w:hint="eastAsia"/>
          <w:b/>
        </w:rPr>
        <w:t>上海新政策</w:t>
      </w:r>
      <w:r w:rsidRPr="00F4395F">
        <w:rPr>
          <w:b/>
        </w:rPr>
        <w:t>:充电桩共享可获补贴500元</w:t>
      </w:r>
    </w:p>
    <w:p w14:paraId="6079844F" w14:textId="77777777" w:rsidR="00C56500" w:rsidRDefault="00C56500" w:rsidP="00C56500">
      <w:r>
        <w:rPr>
          <w:rFonts w:hint="eastAsia"/>
        </w:rPr>
        <w:t>上海市发改委发布了《上海市促进电动汽车充（换）电设施互联互通有序发展暂行办法》的通知。从</w:t>
      </w:r>
      <w:r>
        <w:t>2020年5月1日起，将实施新的充电桩补贴政策。</w:t>
      </w:r>
    </w:p>
    <w:p w14:paraId="30D5C01D" w14:textId="77777777" w:rsidR="00C56500" w:rsidRDefault="00C56500" w:rsidP="00C56500">
      <w:r>
        <w:rPr>
          <w:rFonts w:hint="eastAsia"/>
        </w:rPr>
        <w:t>本次补贴政策主要分为两大方面。一是支持充电桩进小区，方便私人充电。具体措施包括：</w:t>
      </w:r>
      <w:r>
        <w:t>1.鼓励居民区已有充电桩通过加装能源路由器等方式进行智能化改造，并按每桩200元标准给予财政补贴。2.支持自（专）用充电桩共享改造。对支持自（专）用桩共享改造的物业给予补贴，补贴标准为500元/桩。3.支持自（专）用充电桩共享运营，私人充电桩对外提供公共服务的共享电量可享受运营补贴。4.支持充电桩示范小区建设。</w:t>
      </w:r>
    </w:p>
    <w:p w14:paraId="1337EFAE" w14:textId="77777777" w:rsidR="00C56500" w:rsidRDefault="00C56500" w:rsidP="00C56500">
      <w:r>
        <w:rPr>
          <w:rFonts w:hint="eastAsia"/>
        </w:rPr>
        <w:t>二是支持电动出租车充电。具体措施包括：</w:t>
      </w:r>
      <w:r>
        <w:t>1.支持解决出租车夜间充电问题。2.支持出租车充电示范站建设。3.支持出租车利用社会充电网络充电，2020年可享受补贴0.4元/千瓦时。4.给予出租车火车站和机场充电通行便利。</w:t>
      </w:r>
    </w:p>
    <w:p w14:paraId="63F2A333" w14:textId="77777777" w:rsidR="00C56500" w:rsidRPr="00F4395F" w:rsidRDefault="00C56500" w:rsidP="00C56500">
      <w:pPr>
        <w:rPr>
          <w:rFonts w:cs="宋体"/>
          <w:b/>
          <w:bCs/>
          <w:i/>
          <w:iCs/>
        </w:rPr>
      </w:pPr>
      <w:r w:rsidRPr="00F94E69">
        <w:rPr>
          <w:rFonts w:cs="宋体" w:hint="eastAsia"/>
          <w:b/>
          <w:bCs/>
          <w:i/>
          <w:iCs/>
        </w:rPr>
        <w:t>分析：。</w:t>
      </w:r>
    </w:p>
    <w:p w14:paraId="6E6BD62F" w14:textId="77777777" w:rsidR="00C56500" w:rsidRPr="004043D5" w:rsidRDefault="00C56500" w:rsidP="00C56500">
      <w:pPr>
        <w:pStyle w:val="a7"/>
        <w:numPr>
          <w:ilvl w:val="0"/>
          <w:numId w:val="5"/>
        </w:numPr>
        <w:ind w:firstLineChars="0"/>
        <w:outlineLvl w:val="1"/>
        <w:rPr>
          <w:b/>
        </w:rPr>
      </w:pPr>
      <w:r w:rsidRPr="004043D5">
        <w:rPr>
          <w:rFonts w:hint="eastAsia"/>
          <w:b/>
        </w:rPr>
        <w:t>深圳：新增</w:t>
      </w:r>
      <w:r w:rsidRPr="004043D5">
        <w:rPr>
          <w:b/>
        </w:rPr>
        <w:t>1万粤B指标，申请条件适当放宽</w:t>
      </w:r>
    </w:p>
    <w:p w14:paraId="3A04B02D" w14:textId="77777777" w:rsidR="00C56500" w:rsidRDefault="00C56500" w:rsidP="00C56500">
      <w:r>
        <w:t>4月9日，深圳市交通运输局发布关于新增小汽车指标的通告。通告显示，本次配置的1万个指标，只能用于办理小汽车注册登记（新购车辆上牌），不可办理转移登记和变更登记。此外，适当放宽《深圳市小汽车增量调控管理实施细则》规定的个人申请条件。</w:t>
      </w:r>
    </w:p>
    <w:p w14:paraId="60E785CA" w14:textId="77777777" w:rsidR="00C56500" w:rsidRDefault="00C56500" w:rsidP="00C56500">
      <w:pPr>
        <w:rPr>
          <w:rFonts w:cs="宋体"/>
          <w:b/>
          <w:bCs/>
          <w:i/>
          <w:iCs/>
        </w:rPr>
      </w:pPr>
      <w:r w:rsidRPr="00F94E69">
        <w:rPr>
          <w:rFonts w:cs="宋体" w:hint="eastAsia"/>
          <w:b/>
          <w:bCs/>
          <w:i/>
          <w:iCs/>
        </w:rPr>
        <w:t>分析：。</w:t>
      </w:r>
    </w:p>
    <w:p w14:paraId="2D046F40" w14:textId="77777777" w:rsidR="00C56500" w:rsidRPr="005E3CFB" w:rsidRDefault="00C56500" w:rsidP="00C56500">
      <w:pPr>
        <w:pStyle w:val="a7"/>
        <w:numPr>
          <w:ilvl w:val="0"/>
          <w:numId w:val="5"/>
        </w:numPr>
        <w:ind w:firstLineChars="0"/>
        <w:outlineLvl w:val="1"/>
        <w:rPr>
          <w:b/>
        </w:rPr>
      </w:pPr>
      <w:r w:rsidRPr="005E3CFB">
        <w:rPr>
          <w:rFonts w:hint="eastAsia"/>
          <w:b/>
        </w:rPr>
        <w:t>生态环境部</w:t>
      </w:r>
      <w:r w:rsidRPr="005E3CFB">
        <w:rPr>
          <w:b/>
        </w:rPr>
        <w:t>:适当延长国五库存车销售期</w:t>
      </w:r>
    </w:p>
    <w:p w14:paraId="1E2CAE10" w14:textId="77777777" w:rsidR="00C56500" w:rsidRDefault="00C56500" w:rsidP="00C56500">
      <w:r w:rsidRPr="00811942">
        <w:t>生态环境部大气司副司长吴险峰就国六排放问题回答记者问时表示，疫情的蔓延对全球的汽车的供应链产生了影响，也波及到我国。这种情况下，生态环境部考虑是在全国尚未实施国六排放标准的地区，适当延后实施。具体来讲，适当延长汽车生产企业的生产过渡期，适当延长国五库存车的销售期。</w:t>
      </w:r>
    </w:p>
    <w:p w14:paraId="331E5E0D" w14:textId="77777777" w:rsidR="00C56500" w:rsidRDefault="00C56500" w:rsidP="00C56500">
      <w:pPr>
        <w:rPr>
          <w:rFonts w:cs="宋体"/>
          <w:b/>
          <w:bCs/>
          <w:i/>
          <w:iCs/>
        </w:rPr>
      </w:pPr>
      <w:r w:rsidRPr="00F94E69">
        <w:rPr>
          <w:rFonts w:cs="宋体" w:hint="eastAsia"/>
          <w:b/>
          <w:bCs/>
          <w:i/>
          <w:iCs/>
        </w:rPr>
        <w:t>分析：。</w:t>
      </w:r>
    </w:p>
    <w:p w14:paraId="2F0AE214" w14:textId="77777777" w:rsidR="00C56500" w:rsidRPr="00203B4A" w:rsidRDefault="00C56500" w:rsidP="00C56500">
      <w:pPr>
        <w:pStyle w:val="a7"/>
        <w:numPr>
          <w:ilvl w:val="0"/>
          <w:numId w:val="5"/>
        </w:numPr>
        <w:ind w:firstLineChars="0"/>
        <w:outlineLvl w:val="1"/>
        <w:rPr>
          <w:b/>
        </w:rPr>
      </w:pPr>
      <w:r w:rsidRPr="00203B4A">
        <w:rPr>
          <w:rFonts w:hint="eastAsia"/>
          <w:b/>
        </w:rPr>
        <w:t>四川：全国农村消费者买车补贴</w:t>
      </w:r>
      <w:r w:rsidRPr="00203B4A">
        <w:rPr>
          <w:b/>
        </w:rPr>
        <w:t>1,000元起</w:t>
      </w:r>
    </w:p>
    <w:p w14:paraId="4F8FEC6F" w14:textId="77777777" w:rsidR="00C56500" w:rsidRDefault="00C56500" w:rsidP="00C56500">
      <w:r>
        <w:t>4月7日，四川省经济和信息化厅等3部门联合下发通知称，为促进汽车产业稳定增长，明确对四川省内注册登记的汽车生产企业制定汽车下乡市场开拓专项计划。农村消费者需购买四川省内生产的汽车车型可享受1,000元/辆及以上的汽车下乡价格优惠。</w:t>
      </w:r>
    </w:p>
    <w:p w14:paraId="5F6E4FFD" w14:textId="77777777" w:rsidR="00C56500" w:rsidRPr="00203B4A" w:rsidRDefault="00C56500" w:rsidP="00C56500">
      <w:pPr>
        <w:rPr>
          <w:rFonts w:cs="宋体"/>
          <w:b/>
          <w:bCs/>
          <w:i/>
          <w:iCs/>
        </w:rPr>
      </w:pPr>
      <w:r w:rsidRPr="00F94E69">
        <w:rPr>
          <w:rFonts w:cs="宋体" w:hint="eastAsia"/>
          <w:b/>
          <w:bCs/>
          <w:i/>
          <w:iCs/>
        </w:rPr>
        <w:t>分析：。</w:t>
      </w:r>
    </w:p>
    <w:p w14:paraId="25FF8BCE" w14:textId="77777777" w:rsidR="00C56500" w:rsidRPr="004043D5" w:rsidRDefault="00C56500" w:rsidP="00C53597">
      <w:pPr>
        <w:pStyle w:val="a7"/>
        <w:numPr>
          <w:ilvl w:val="0"/>
          <w:numId w:val="5"/>
        </w:numPr>
        <w:ind w:firstLineChars="0"/>
        <w:outlineLvl w:val="1"/>
        <w:rPr>
          <w:b/>
        </w:rPr>
      </w:pPr>
      <w:r w:rsidRPr="004043D5">
        <w:rPr>
          <w:rFonts w:hint="eastAsia"/>
          <w:b/>
        </w:rPr>
        <w:t>统计局：</w:t>
      </w:r>
      <w:r w:rsidRPr="004043D5">
        <w:rPr>
          <w:b/>
        </w:rPr>
        <w:t>2020年3月份CPI同比上涨4.3%</w:t>
      </w:r>
    </w:p>
    <w:p w14:paraId="57A33115" w14:textId="77777777" w:rsidR="00C56500" w:rsidRDefault="00C56500" w:rsidP="00DF051F">
      <w:r>
        <w:t>2020年3月份，CPI同比上涨4.3%，涨幅比上月回落0.9个百分点。其中，食品价格上涨18.3%，涨幅回落3.6个百分点。1-3月平均，CPI比去年同期上涨4.9%。</w:t>
      </w:r>
    </w:p>
    <w:p w14:paraId="2A9EC4E7" w14:textId="77777777" w:rsidR="00C56500" w:rsidRPr="00203B4A" w:rsidRDefault="00C56500" w:rsidP="00DF051F">
      <w:pPr>
        <w:rPr>
          <w:rFonts w:cs="宋体"/>
          <w:b/>
          <w:bCs/>
          <w:i/>
          <w:iCs/>
        </w:rPr>
      </w:pPr>
      <w:r w:rsidRPr="00B76960">
        <w:rPr>
          <w:rFonts w:cs="宋体" w:hint="eastAsia"/>
          <w:b/>
          <w:bCs/>
          <w:i/>
          <w:iCs/>
        </w:rPr>
        <w:t>分析：。</w:t>
      </w:r>
    </w:p>
    <w:p w14:paraId="27F49654" w14:textId="77777777" w:rsidR="00C56500" w:rsidRPr="004043D5" w:rsidRDefault="00C56500" w:rsidP="00C53597">
      <w:pPr>
        <w:pStyle w:val="a7"/>
        <w:numPr>
          <w:ilvl w:val="0"/>
          <w:numId w:val="5"/>
        </w:numPr>
        <w:ind w:firstLineChars="0"/>
        <w:outlineLvl w:val="1"/>
        <w:rPr>
          <w:b/>
        </w:rPr>
      </w:pPr>
      <w:r w:rsidRPr="004043D5">
        <w:rPr>
          <w:rFonts w:hint="eastAsia"/>
          <w:b/>
        </w:rPr>
        <w:t>统计局：</w:t>
      </w:r>
      <w:r w:rsidRPr="004043D5">
        <w:rPr>
          <w:b/>
        </w:rPr>
        <w:t>2020年3月份PPI同比下降1.5%</w:t>
      </w:r>
    </w:p>
    <w:p w14:paraId="6D37E822" w14:textId="77777777" w:rsidR="00C56500" w:rsidRDefault="00C56500" w:rsidP="00DF051F">
      <w:r>
        <w:t>2020年3月份，PPI同比下降1.5%，降幅比上月扩大1.1个百分点。环比下降1.0%，降幅比上月扩大0.5个百分点。1-3月平均，PPI比去年同期下降0.6%。</w:t>
      </w:r>
    </w:p>
    <w:p w14:paraId="14D15578" w14:textId="77777777" w:rsidR="00C56500" w:rsidRDefault="00C56500" w:rsidP="00DF051F">
      <w:pPr>
        <w:rPr>
          <w:rFonts w:cs="宋体"/>
          <w:b/>
          <w:bCs/>
          <w:i/>
          <w:iCs/>
        </w:rPr>
      </w:pPr>
      <w:r w:rsidRPr="00B76960">
        <w:rPr>
          <w:rFonts w:cs="宋体" w:hint="eastAsia"/>
          <w:b/>
          <w:bCs/>
          <w:i/>
          <w:iCs/>
        </w:rPr>
        <w:t>分析：。</w:t>
      </w:r>
    </w:p>
    <w:p w14:paraId="3DC88C79" w14:textId="77777777" w:rsidR="00C56500" w:rsidRPr="00203B4A" w:rsidRDefault="00C56500" w:rsidP="00C53597">
      <w:pPr>
        <w:pStyle w:val="a7"/>
        <w:numPr>
          <w:ilvl w:val="0"/>
          <w:numId w:val="5"/>
        </w:numPr>
        <w:ind w:firstLineChars="0"/>
        <w:outlineLvl w:val="1"/>
        <w:rPr>
          <w:b/>
        </w:rPr>
      </w:pPr>
      <w:r w:rsidRPr="00203B4A">
        <w:rPr>
          <w:rFonts w:hint="eastAsia"/>
          <w:b/>
        </w:rPr>
        <w:t>外汇局：</w:t>
      </w:r>
      <w:r w:rsidRPr="00203B4A">
        <w:rPr>
          <w:b/>
        </w:rPr>
        <w:t>3月末我国外汇储备规模为30,606亿美元</w:t>
      </w:r>
    </w:p>
    <w:p w14:paraId="51C1DA6B" w14:textId="77777777" w:rsidR="00C56500" w:rsidRDefault="00C56500" w:rsidP="00DF051F">
      <w:r>
        <w:t>截至2020年3月末，我国外汇储备规模为30,606亿美元，较年初下降473亿美元，降幅</w:t>
      </w:r>
      <w:r>
        <w:lastRenderedPageBreak/>
        <w:t>为1.5%。</w:t>
      </w:r>
    </w:p>
    <w:p w14:paraId="14E51A42" w14:textId="77777777" w:rsidR="00C56500" w:rsidRDefault="00C56500" w:rsidP="00DF051F">
      <w:pPr>
        <w:rPr>
          <w:rFonts w:cs="宋体"/>
          <w:b/>
          <w:bCs/>
          <w:i/>
          <w:iCs/>
        </w:rPr>
      </w:pPr>
      <w:r w:rsidRPr="00B76960">
        <w:rPr>
          <w:rFonts w:cs="宋体" w:hint="eastAsia"/>
          <w:b/>
          <w:bCs/>
          <w:i/>
          <w:iCs/>
        </w:rPr>
        <w:t>分析：。</w:t>
      </w:r>
    </w:p>
    <w:p w14:paraId="342D1238" w14:textId="77777777" w:rsidR="00C56500" w:rsidRPr="00203B4A" w:rsidRDefault="00C56500" w:rsidP="00C56500">
      <w:pPr>
        <w:pStyle w:val="a7"/>
        <w:numPr>
          <w:ilvl w:val="0"/>
          <w:numId w:val="5"/>
        </w:numPr>
        <w:ind w:firstLineChars="0"/>
        <w:outlineLvl w:val="1"/>
        <w:rPr>
          <w:b/>
        </w:rPr>
      </w:pPr>
      <w:r w:rsidRPr="00203B4A">
        <w:rPr>
          <w:rFonts w:hint="eastAsia"/>
          <w:b/>
        </w:rPr>
        <w:t>浙江出台五项政策增强汽车消费市场活力</w:t>
      </w:r>
    </w:p>
    <w:p w14:paraId="4020C9AF" w14:textId="77777777" w:rsidR="00C56500" w:rsidRDefault="00C56500" w:rsidP="00C56500">
      <w:r>
        <w:t>4月1日，浙江省发展和改革委员会等7部门联合印发了《浙江省促进汽车消费的若干意见(2020—2022年)》，提出通过加快老旧高排放车辆淘汰更新、释放城乡汽车消费潜力、大力推广新能源汽车和清洁能源汽车、规范二手车流通与扩大出口，以及优化汽车消费发展环境五项措施，来增强浙江省汽车消费市场活力。</w:t>
      </w:r>
    </w:p>
    <w:p w14:paraId="44E60229" w14:textId="77777777" w:rsidR="00C56500" w:rsidRDefault="00C56500" w:rsidP="00C56500">
      <w:pPr>
        <w:rPr>
          <w:rFonts w:cs="宋体"/>
          <w:b/>
          <w:bCs/>
          <w:i/>
          <w:iCs/>
        </w:rPr>
      </w:pPr>
      <w:r w:rsidRPr="00F94E69">
        <w:rPr>
          <w:rFonts w:cs="宋体" w:hint="eastAsia"/>
          <w:b/>
          <w:bCs/>
          <w:i/>
          <w:iCs/>
        </w:rPr>
        <w:t>分析：。</w:t>
      </w:r>
    </w:p>
    <w:p w14:paraId="70E59A87" w14:textId="77777777" w:rsidR="00DF051F" w:rsidRPr="00567A78" w:rsidRDefault="00DF051F" w:rsidP="00DF051F">
      <w:pPr>
        <w:pStyle w:val="a7"/>
        <w:numPr>
          <w:ilvl w:val="0"/>
          <w:numId w:val="7"/>
        </w:numPr>
        <w:ind w:firstLineChars="0"/>
        <w:outlineLvl w:val="0"/>
        <w:rPr>
          <w:b/>
        </w:rPr>
      </w:pPr>
      <w:r w:rsidRPr="002009FE">
        <w:rPr>
          <w:rFonts w:cs="宋体" w:hint="eastAsia"/>
          <w:b/>
          <w:bCs/>
        </w:rPr>
        <w:t>新品信息跟踪</w:t>
      </w:r>
    </w:p>
    <w:p w14:paraId="33662514" w14:textId="77777777" w:rsidR="008F0457" w:rsidRPr="00431E06" w:rsidRDefault="008F0457" w:rsidP="00DF051F">
      <w:pPr>
        <w:pStyle w:val="a7"/>
        <w:numPr>
          <w:ilvl w:val="3"/>
          <w:numId w:val="8"/>
        </w:numPr>
        <w:ind w:left="426" w:firstLineChars="0"/>
        <w:outlineLvl w:val="1"/>
        <w:rPr>
          <w:b/>
        </w:rPr>
      </w:pPr>
      <w:r w:rsidRPr="00431E06">
        <w:rPr>
          <w:rFonts w:hint="eastAsia"/>
          <w:b/>
        </w:rPr>
        <w:t>奔驰</w:t>
      </w:r>
      <w:r w:rsidRPr="00431E06">
        <w:rPr>
          <w:b/>
        </w:rPr>
        <w:t>GLA停产停售全新一代车型最快8月份上市</w:t>
      </w:r>
    </w:p>
    <w:p w14:paraId="70A949CD" w14:textId="77777777" w:rsidR="008F0457" w:rsidRDefault="008F0457" w:rsidP="00DF051F">
      <w:r>
        <w:rPr>
          <w:noProof/>
          <w:color w:val="000000"/>
        </w:rPr>
        <w:drawing>
          <wp:inline distT="0" distB="0" distL="0" distR="0" wp14:anchorId="4713D72B" wp14:editId="59DD38AE">
            <wp:extent cx="2880000" cy="1800000"/>
            <wp:effectExtent l="0" t="0" r="0" b="0"/>
            <wp:docPr id="10" name="图片 10" descr="http://dss.way-s.cn/news/net_images/sina/7f2f4c9afae2600510afcce91f99973f013e20b1/398e67963aea29759fb0756ca963baf83fc41ed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dss.way-s.cn/news/net_images/sina/7f2f4c9afae2600510afcce91f99973f013e20b1/398e67963aea29759fb0756ca963baf83fc41ed0.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000" cy="1800000"/>
                    </a:xfrm>
                    <a:prstGeom prst="rect">
                      <a:avLst/>
                    </a:prstGeom>
                    <a:noFill/>
                    <a:ln>
                      <a:noFill/>
                    </a:ln>
                  </pic:spPr>
                </pic:pic>
              </a:graphicData>
            </a:graphic>
          </wp:inline>
        </w:drawing>
      </w:r>
    </w:p>
    <w:p w14:paraId="29814000" w14:textId="77777777" w:rsidR="008F0457" w:rsidRDefault="008F0457" w:rsidP="00DF051F">
      <w:r>
        <w:t>奔驰全新GLA在造型设计上进行了较大的改变，同时车身尺寸、发动机也进行了调整。外观方面，新车换装了家族最新的不规则六边形进气格栅样式，两侧灯组造型也进行了换新，下方保险杠为贯穿式布局，整体视觉效果更加运动。车身侧面未做明显改动，车尾则进行了微调，全新样式的灯组与前大灯相呼应。奔驰全新GLA长宽高分别为4417×1834×1610mm，轴距为2729mm。动力方面，全新GLA搭载了奔驰M282系列1.3T发动机（分高/低</w:t>
      </w:r>
      <w:r>
        <w:rPr>
          <w:rFonts w:hint="eastAsia"/>
        </w:rPr>
        <w:t>调校），最大功率分别为</w:t>
      </w:r>
      <w:r>
        <w:t>120kW、100kW，峰值扭矩为250N·m、220N·m，传动系统则匹配7速双离合变速箱。</w:t>
      </w:r>
    </w:p>
    <w:p w14:paraId="5E8103A9" w14:textId="77777777" w:rsidR="008F0457" w:rsidRDefault="008F0457" w:rsidP="00DF051F">
      <w:pPr>
        <w:rPr>
          <w:rFonts w:cs="宋体"/>
          <w:b/>
          <w:bCs/>
          <w:i/>
          <w:iCs/>
        </w:rPr>
      </w:pPr>
      <w:r w:rsidRPr="002009FE">
        <w:rPr>
          <w:rFonts w:cs="宋体" w:hint="eastAsia"/>
          <w:b/>
          <w:bCs/>
          <w:i/>
          <w:iCs/>
        </w:rPr>
        <w:t>分析：。</w:t>
      </w:r>
    </w:p>
    <w:p w14:paraId="16764510" w14:textId="77777777" w:rsidR="008F0457" w:rsidRPr="00431E06" w:rsidRDefault="008F0457" w:rsidP="00DF051F">
      <w:pPr>
        <w:pStyle w:val="a7"/>
        <w:numPr>
          <w:ilvl w:val="3"/>
          <w:numId w:val="8"/>
        </w:numPr>
        <w:ind w:left="426" w:firstLineChars="0"/>
        <w:outlineLvl w:val="1"/>
        <w:rPr>
          <w:b/>
        </w:rPr>
      </w:pPr>
      <w:r w:rsidRPr="00431E06">
        <w:rPr>
          <w:rFonts w:hint="eastAsia"/>
          <w:b/>
        </w:rPr>
        <w:t>国产新起亚</w:t>
      </w:r>
      <w:r w:rsidRPr="00431E06">
        <w:rPr>
          <w:b/>
        </w:rPr>
        <w:t>K5将于9月上市</w:t>
      </w:r>
    </w:p>
    <w:p w14:paraId="5244220C" w14:textId="77777777" w:rsidR="008F0457" w:rsidRDefault="008F0457" w:rsidP="00DF051F">
      <w:r>
        <w:rPr>
          <w:noProof/>
          <w:color w:val="000000"/>
        </w:rPr>
        <w:drawing>
          <wp:inline distT="0" distB="0" distL="0" distR="0" wp14:anchorId="2D40BB24" wp14:editId="684D16B0">
            <wp:extent cx="2880000" cy="1800000"/>
            <wp:effectExtent l="0" t="0" r="0" b="0"/>
            <wp:docPr id="13" name="图片 13" descr="http://dss.way-s.cn/news/net_images/autohome/8da5f1f511d1cbdb87b4f28924ba07d3b71242f1/5fe23101f646650ebb53013a51ff1ada19d77a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dss.way-s.cn/news/net_images/autohome/8da5f1f511d1cbdb87b4f28924ba07d3b71242f1/5fe23101f646650ebb53013a51ff1ada19d77ac1.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0000" cy="1800000"/>
                    </a:xfrm>
                    <a:prstGeom prst="rect">
                      <a:avLst/>
                    </a:prstGeom>
                    <a:noFill/>
                    <a:ln>
                      <a:noFill/>
                    </a:ln>
                  </pic:spPr>
                </pic:pic>
              </a:graphicData>
            </a:graphic>
          </wp:inline>
        </w:drawing>
      </w:r>
    </w:p>
    <w:p w14:paraId="1ADAF8C8" w14:textId="77777777" w:rsidR="008F0457" w:rsidRDefault="008F0457" w:rsidP="00DF051F">
      <w:r>
        <w:t>新车将在海外版的基础上针对中国消费者喜好做出进一步改进，车身尺寸方面，相较于海外版车身加长了55mm，轴距加长了35mm。动力方面，国产版将搭载1.5T和2.0T两种动力总成，其中1.5T发动机同样搭载CVVD技术，全新的2.0T发动机将是最新的Smartstream动力总成系统。</w:t>
      </w:r>
    </w:p>
    <w:p w14:paraId="5D86E300" w14:textId="77777777" w:rsidR="008F0457" w:rsidRPr="00431E06" w:rsidRDefault="008F0457" w:rsidP="00DF051F">
      <w:pPr>
        <w:rPr>
          <w:rFonts w:cs="宋体"/>
          <w:b/>
          <w:bCs/>
          <w:i/>
          <w:iCs/>
        </w:rPr>
      </w:pPr>
      <w:r w:rsidRPr="002009FE">
        <w:rPr>
          <w:rFonts w:cs="宋体" w:hint="eastAsia"/>
          <w:b/>
          <w:bCs/>
          <w:i/>
          <w:iCs/>
        </w:rPr>
        <w:t>分析：。</w:t>
      </w:r>
    </w:p>
    <w:p w14:paraId="1ABF68BE" w14:textId="77777777" w:rsidR="008F0457" w:rsidRPr="00203B4A" w:rsidRDefault="008F0457" w:rsidP="00DF051F">
      <w:pPr>
        <w:pStyle w:val="a7"/>
        <w:numPr>
          <w:ilvl w:val="3"/>
          <w:numId w:val="8"/>
        </w:numPr>
        <w:ind w:left="426" w:firstLineChars="0"/>
        <w:outlineLvl w:val="1"/>
        <w:rPr>
          <w:b/>
        </w:rPr>
      </w:pPr>
      <w:r w:rsidRPr="00203B4A">
        <w:rPr>
          <w:rFonts w:hint="eastAsia"/>
          <w:b/>
        </w:rPr>
        <w:lastRenderedPageBreak/>
        <w:t>启辰星将于</w:t>
      </w:r>
      <w:r w:rsidRPr="00203B4A">
        <w:rPr>
          <w:b/>
        </w:rPr>
        <w:t>4月23日上市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580"/>
        <w:gridCol w:w="81"/>
      </w:tblGrid>
      <w:tr w:rsidR="008F0457" w:rsidRPr="00734D2B" w14:paraId="60D82DEF" w14:textId="77777777" w:rsidTr="00201614">
        <w:trPr>
          <w:tblCellSpacing w:w="15" w:type="dxa"/>
        </w:trPr>
        <w:tc>
          <w:tcPr>
            <w:tcW w:w="0" w:type="auto"/>
            <w:tcBorders>
              <w:top w:val="nil"/>
              <w:left w:val="nil"/>
              <w:bottom w:val="nil"/>
              <w:right w:val="nil"/>
            </w:tcBorders>
            <w:hideMark/>
          </w:tcPr>
          <w:p w14:paraId="3C221086" w14:textId="77777777" w:rsidR="008F0457" w:rsidRPr="00734D2B" w:rsidRDefault="008F0457" w:rsidP="00201614">
            <w:pPr>
              <w:widowControl/>
              <w:jc w:val="left"/>
              <w:rPr>
                <w:rFonts w:ascii="宋体" w:eastAsia="宋体" w:hAnsi="宋体" w:cs="宋体"/>
                <w:kern w:val="0"/>
                <w:sz w:val="24"/>
              </w:rPr>
            </w:pPr>
          </w:p>
        </w:tc>
        <w:tc>
          <w:tcPr>
            <w:tcW w:w="0" w:type="auto"/>
            <w:tcBorders>
              <w:top w:val="nil"/>
              <w:left w:val="nil"/>
              <w:bottom w:val="nil"/>
              <w:right w:val="nil"/>
            </w:tcBorders>
            <w:hideMark/>
          </w:tcPr>
          <w:p w14:paraId="01E0B3CF" w14:textId="77777777" w:rsidR="008F0457" w:rsidRPr="00734D2B" w:rsidRDefault="008F0457" w:rsidP="00201614">
            <w:pPr>
              <w:widowControl/>
              <w:jc w:val="left"/>
              <w:rPr>
                <w:rFonts w:ascii="微软雅黑" w:eastAsia="微软雅黑" w:hAnsi="微软雅黑" w:cs="宋体"/>
                <w:color w:val="000000"/>
                <w:kern w:val="0"/>
                <w:sz w:val="27"/>
                <w:szCs w:val="27"/>
              </w:rPr>
            </w:pPr>
            <w:r w:rsidRPr="00734D2B">
              <w:rPr>
                <w:rFonts w:ascii="微软雅黑" w:eastAsia="微软雅黑" w:hAnsi="微软雅黑" w:cs="宋体"/>
                <w:noProof/>
                <w:color w:val="000000"/>
                <w:kern w:val="0"/>
                <w:sz w:val="27"/>
                <w:szCs w:val="27"/>
              </w:rPr>
              <w:drawing>
                <wp:inline distT="0" distB="0" distL="0" distR="0" wp14:anchorId="7C2E6A51" wp14:editId="49407FC5">
                  <wp:extent cx="3503650" cy="1800000"/>
                  <wp:effectExtent l="0" t="0" r="1905" b="0"/>
                  <wp:docPr id="17" name="图片 17" descr="http://58.246.65.10:8231/UploadFile/20200408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0040801.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03650" cy="1800000"/>
                          </a:xfrm>
                          <a:prstGeom prst="rect">
                            <a:avLst/>
                          </a:prstGeom>
                          <a:noFill/>
                          <a:ln>
                            <a:noFill/>
                          </a:ln>
                        </pic:spPr>
                      </pic:pic>
                    </a:graphicData>
                  </a:graphic>
                </wp:inline>
              </w:drawing>
            </w:r>
          </w:p>
        </w:tc>
        <w:tc>
          <w:tcPr>
            <w:tcW w:w="0" w:type="auto"/>
            <w:tcBorders>
              <w:top w:val="nil"/>
              <w:left w:val="nil"/>
              <w:bottom w:val="nil"/>
              <w:right w:val="nil"/>
            </w:tcBorders>
            <w:hideMark/>
          </w:tcPr>
          <w:p w14:paraId="245EB87C" w14:textId="77777777" w:rsidR="008F0457" w:rsidRPr="00734D2B" w:rsidRDefault="008F0457" w:rsidP="00201614">
            <w:pPr>
              <w:widowControl/>
              <w:jc w:val="left"/>
              <w:rPr>
                <w:rFonts w:ascii="微软雅黑" w:eastAsia="微软雅黑" w:hAnsi="微软雅黑" w:cs="宋体"/>
                <w:color w:val="000000"/>
                <w:kern w:val="0"/>
                <w:sz w:val="27"/>
                <w:szCs w:val="27"/>
              </w:rPr>
            </w:pPr>
          </w:p>
        </w:tc>
      </w:tr>
    </w:tbl>
    <w:p w14:paraId="60672634" w14:textId="77777777" w:rsidR="008F0457" w:rsidRDefault="008F0457" w:rsidP="00DF051F">
      <w:r>
        <w:rPr>
          <w:rFonts w:hint="eastAsia"/>
        </w:rPr>
        <w:t>外观方面，新车采用</w:t>
      </w:r>
      <w:r>
        <w:t>V-Galaxy星空格栅设计，搭配两侧上扬式的前灯组。</w:t>
      </w:r>
    </w:p>
    <w:p w14:paraId="703186CF" w14:textId="77777777" w:rsidR="008F0457" w:rsidRDefault="008F0457" w:rsidP="00DF051F">
      <w:r>
        <w:rPr>
          <w:rFonts w:hint="eastAsia"/>
        </w:rPr>
        <w:t>内饰方面，新车采用环抱式驾舱设计，搭配中控台简洁的线条。</w:t>
      </w:r>
    </w:p>
    <w:p w14:paraId="370D9EF2" w14:textId="77777777" w:rsidR="008F0457" w:rsidRDefault="008F0457" w:rsidP="00DF051F">
      <w:r>
        <w:rPr>
          <w:rFonts w:hint="eastAsia"/>
        </w:rPr>
        <w:t>配置方面，新车配备全速域自适应续航、自动泊车辅助、预碰撞智能刹车辅助等。</w:t>
      </w:r>
    </w:p>
    <w:p w14:paraId="20978B8C" w14:textId="77777777" w:rsidR="008F0457" w:rsidRDefault="008F0457" w:rsidP="00DF051F">
      <w:r>
        <w:rPr>
          <w:rFonts w:hint="eastAsia"/>
        </w:rPr>
        <w:t>动力方面，新车将搭载</w:t>
      </w:r>
      <w:r>
        <w:t>1.5T发动机。</w:t>
      </w:r>
    </w:p>
    <w:p w14:paraId="70D14755" w14:textId="77777777" w:rsidR="008F0457" w:rsidRDefault="008F0457" w:rsidP="00DF051F">
      <w:pPr>
        <w:rPr>
          <w:rFonts w:cs="宋体"/>
          <w:b/>
          <w:bCs/>
          <w:i/>
          <w:iCs/>
        </w:rPr>
      </w:pPr>
      <w:r w:rsidRPr="002009FE">
        <w:rPr>
          <w:rFonts w:cs="宋体" w:hint="eastAsia"/>
          <w:b/>
          <w:bCs/>
          <w:i/>
          <w:iCs/>
        </w:rPr>
        <w:t>分析：。</w:t>
      </w:r>
    </w:p>
    <w:p w14:paraId="27AA810A" w14:textId="77777777" w:rsidR="008F0457" w:rsidRPr="00431E06" w:rsidRDefault="008F0457" w:rsidP="00DF051F">
      <w:pPr>
        <w:pStyle w:val="a7"/>
        <w:numPr>
          <w:ilvl w:val="3"/>
          <w:numId w:val="8"/>
        </w:numPr>
        <w:ind w:left="426" w:firstLineChars="0"/>
        <w:outlineLvl w:val="1"/>
        <w:rPr>
          <w:b/>
        </w:rPr>
      </w:pPr>
      <w:r w:rsidRPr="00431E06">
        <w:rPr>
          <w:rFonts w:hint="eastAsia"/>
          <w:b/>
        </w:rPr>
        <w:t>上汽大众新款途观</w:t>
      </w:r>
      <w:r w:rsidRPr="00431E06">
        <w:rPr>
          <w:b/>
        </w:rPr>
        <w:t>LPHEV</w:t>
      </w:r>
    </w:p>
    <w:p w14:paraId="53252B88" w14:textId="77777777" w:rsidR="008F0457" w:rsidRDefault="008F0457" w:rsidP="00DF051F">
      <w:r>
        <w:rPr>
          <w:noProof/>
          <w:color w:val="000000"/>
        </w:rPr>
        <w:drawing>
          <wp:inline distT="0" distB="0" distL="0" distR="0" wp14:anchorId="0862AC4B" wp14:editId="2826BFC2">
            <wp:extent cx="2880000" cy="1800000"/>
            <wp:effectExtent l="0" t="0" r="0" b="0"/>
            <wp:docPr id="3" name="图片 3" descr="http://dss.way-s.cn/news/net_images/sina/6476ed7aa5fa456075aa8fba932d929e16524a7a/1ca63721a8fa34bf0948d096e1a42815a9cbd1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dss.way-s.cn/news/net_images/sina/6476ed7aa5fa456075aa8fba932d929e16524a7a/1ca63721a8fa34bf0948d096e1a42815a9cbd193.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80000" cy="1800000"/>
                    </a:xfrm>
                    <a:prstGeom prst="rect">
                      <a:avLst/>
                    </a:prstGeom>
                    <a:noFill/>
                    <a:ln>
                      <a:noFill/>
                    </a:ln>
                  </pic:spPr>
                </pic:pic>
              </a:graphicData>
            </a:graphic>
          </wp:inline>
        </w:drawing>
      </w:r>
    </w:p>
    <w:p w14:paraId="5403E482" w14:textId="77777777" w:rsidR="008F0457" w:rsidRDefault="008F0457" w:rsidP="00DF051F">
      <w:r>
        <w:t>新车推出尊贵版与旗舰版两款车型，指导售价维持在现款的31.58万-32.58万元（补贴前），同时，在配置上进一步进行提升。外观方面，新款途观换装了PHEV专属的外观套件，包括前包围导风口设计、LED日行灯的样式、侧裙与后杠等。前脸上延用了大众家族设计语言，以硬朗规整的风格为基调。三条幅式镀铬中网与左右LED大灯组相接，视觉效果流畅协调，中网上加入PHEV标识表明新能源身份。新车取消了汽油版途观L前包围上的雾灯，改为左右两个导风口，并辅以镀铬饰条装饰。</w:t>
      </w:r>
    </w:p>
    <w:p w14:paraId="346242D8" w14:textId="77777777" w:rsidR="008F0457" w:rsidRDefault="008F0457" w:rsidP="00DF051F">
      <w:pPr>
        <w:rPr>
          <w:rFonts w:cs="宋体"/>
          <w:b/>
          <w:bCs/>
          <w:i/>
          <w:iCs/>
        </w:rPr>
      </w:pPr>
      <w:r w:rsidRPr="002009FE">
        <w:rPr>
          <w:rFonts w:cs="宋体" w:hint="eastAsia"/>
          <w:b/>
          <w:bCs/>
          <w:i/>
          <w:iCs/>
        </w:rPr>
        <w:t>分析：。</w:t>
      </w:r>
    </w:p>
    <w:p w14:paraId="38AB165C" w14:textId="77777777" w:rsidR="008F0457" w:rsidRPr="00431E06" w:rsidRDefault="008F0457" w:rsidP="00DF051F">
      <w:pPr>
        <w:pStyle w:val="a7"/>
        <w:numPr>
          <w:ilvl w:val="3"/>
          <w:numId w:val="8"/>
        </w:numPr>
        <w:ind w:left="426" w:firstLineChars="0"/>
        <w:outlineLvl w:val="1"/>
        <w:rPr>
          <w:b/>
        </w:rPr>
      </w:pPr>
      <w:r w:rsidRPr="00431E06">
        <w:rPr>
          <w:b/>
        </w:rPr>
        <w:t>一汽大众第八代高尔夫</w:t>
      </w:r>
    </w:p>
    <w:p w14:paraId="1685A29D" w14:textId="77777777" w:rsidR="008F0457" w:rsidRDefault="008F0457" w:rsidP="00DF051F">
      <w:r>
        <w:rPr>
          <w:noProof/>
          <w:color w:val="000000"/>
        </w:rPr>
        <w:lastRenderedPageBreak/>
        <w:drawing>
          <wp:inline distT="0" distB="0" distL="0" distR="0" wp14:anchorId="4126BB71" wp14:editId="5063DACB">
            <wp:extent cx="2880000" cy="1800000"/>
            <wp:effectExtent l="0" t="0" r="0" b="0"/>
            <wp:docPr id="21" name="图片 21" descr="http://dss.way-s.cn/news/net_images/autohome/f05d3a2bccfd9fb248d6279b1dac029c33b6e5fc/2a3b156438ec917540fd1bfb0df0306323a83d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ss.way-s.cn/news/net_images/autohome/f05d3a2bccfd9fb248d6279b1dac029c33b6e5fc/2a3b156438ec917540fd1bfb0df0306323a83d48.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80000" cy="1800000"/>
                    </a:xfrm>
                    <a:prstGeom prst="rect">
                      <a:avLst/>
                    </a:prstGeom>
                    <a:noFill/>
                    <a:ln>
                      <a:noFill/>
                    </a:ln>
                  </pic:spPr>
                </pic:pic>
              </a:graphicData>
            </a:graphic>
          </wp:inline>
        </w:drawing>
      </w:r>
    </w:p>
    <w:p w14:paraId="1FBC16B0" w14:textId="77777777" w:rsidR="008F0457" w:rsidRDefault="008F0457" w:rsidP="00DF051F">
      <w:r>
        <w:rPr>
          <w:rFonts w:hint="eastAsia"/>
        </w:rPr>
        <w:t>第八代高尔夫是基于大众</w:t>
      </w:r>
      <w:r>
        <w:t>MQB平台的最新版本所打造，据了解，新车将于年内正式上市，上市后，预计会推出普通版/GTI/GTE三种车型。外观方面，新车相比于第七代车型，新车大灯的造型变得更加细长，更加有设计感；车头变得更加的扁平低矮，其前包围采用了更加简约的造型，同时还取消了雾灯。此外新车首次搭载TravelAssist巡航辅助系统，可以支持最高210km/h的高速公路巡航。此外，该车还是首款搭载Car2X的大众车型，可以实现与800m范围内其他车辆以及</w:t>
      </w:r>
      <w:r>
        <w:rPr>
          <w:rFonts w:hint="eastAsia"/>
        </w:rPr>
        <w:t>交通设施的数据互联。</w:t>
      </w:r>
    </w:p>
    <w:p w14:paraId="0DBF1384" w14:textId="77777777" w:rsidR="008F0457" w:rsidRDefault="008F0457" w:rsidP="00DF051F">
      <w:pPr>
        <w:rPr>
          <w:rFonts w:cs="宋体"/>
          <w:b/>
          <w:bCs/>
          <w:i/>
          <w:iCs/>
        </w:rPr>
      </w:pPr>
      <w:r w:rsidRPr="002009FE">
        <w:rPr>
          <w:rFonts w:cs="宋体" w:hint="eastAsia"/>
          <w:b/>
          <w:bCs/>
          <w:i/>
          <w:iCs/>
        </w:rPr>
        <w:t>分析：。</w:t>
      </w:r>
    </w:p>
    <w:p w14:paraId="765C5D8E" w14:textId="77777777" w:rsidR="008F0457" w:rsidRPr="00431E06" w:rsidRDefault="008F0457" w:rsidP="00DF051F">
      <w:pPr>
        <w:pStyle w:val="a7"/>
        <w:numPr>
          <w:ilvl w:val="3"/>
          <w:numId w:val="8"/>
        </w:numPr>
        <w:ind w:left="426" w:firstLineChars="0"/>
        <w:outlineLvl w:val="1"/>
        <w:rPr>
          <w:b/>
        </w:rPr>
      </w:pPr>
      <w:r w:rsidRPr="00431E06">
        <w:rPr>
          <w:rFonts w:hint="eastAsia"/>
          <w:b/>
        </w:rPr>
        <w:t>长安</w:t>
      </w:r>
      <w:r w:rsidRPr="00431E06">
        <w:rPr>
          <w:b/>
        </w:rPr>
        <w:t>UNI-T</w:t>
      </w:r>
    </w:p>
    <w:p w14:paraId="507E100A" w14:textId="77777777" w:rsidR="008F0457" w:rsidRDefault="008F0457" w:rsidP="00DF051F">
      <w:r>
        <w:rPr>
          <w:noProof/>
          <w:color w:val="000000"/>
        </w:rPr>
        <w:drawing>
          <wp:inline distT="0" distB="0" distL="0" distR="0" wp14:anchorId="258D12FA" wp14:editId="63070070">
            <wp:extent cx="2880000" cy="1800000"/>
            <wp:effectExtent l="0" t="0" r="0" b="0"/>
            <wp:docPr id="2" name="图片 2" descr="http://dss.way-s.cn/news/net_images/news16888/f13309fb91525ec85177293e706d375c5883012b/6fe36dac77538ba511935192750fc52b120d4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dss.way-s.cn/news/net_images/news16888/f13309fb91525ec85177293e706d375c5883012b/6fe36dac77538ba511935192750fc52b120d4118.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80000" cy="1800000"/>
                    </a:xfrm>
                    <a:prstGeom prst="rect">
                      <a:avLst/>
                    </a:prstGeom>
                    <a:noFill/>
                    <a:ln>
                      <a:noFill/>
                    </a:ln>
                  </pic:spPr>
                </pic:pic>
              </a:graphicData>
            </a:graphic>
          </wp:inline>
        </w:drawing>
      </w:r>
    </w:p>
    <w:p w14:paraId="0F3A286D" w14:textId="77777777" w:rsidR="008F0457" w:rsidRDefault="008F0457" w:rsidP="00DF051F">
      <w:r>
        <w:t>UNI-T定位于紧凑型跨界SUV，预计售价12-15万元，并将于6月上市发售。新车采用了全新设计语言，提供时尚版与运动版两种外观风格供消费者选择。细节方面，车身前脸隆起的前机盖棱角分明却又线条流畅，前格栅采用了无边界设计，由中心的菱形元素向四周逐渐演化，最终与前脸融为一体，车头两侧造型犀利的分体式大灯组，搭配位于前格栅处造型独特的格栅灯，看上去极具视觉效果。动力方面，新车将搭载蓝鲸NE系列全新1.5T发动机，最大输出功率132kW(180Ps)，峰值扭矩300Nm。</w:t>
      </w:r>
      <w:r>
        <w:rPr>
          <w:rFonts w:hint="eastAsia"/>
        </w:rPr>
        <w:t>传动部分，匹配</w:t>
      </w:r>
      <w:r>
        <w:t>7速双离合变速箱。</w:t>
      </w:r>
    </w:p>
    <w:p w14:paraId="452D9A70" w14:textId="77777777" w:rsidR="008F0457" w:rsidRDefault="008F0457" w:rsidP="00DF051F">
      <w:pPr>
        <w:rPr>
          <w:rFonts w:cs="宋体"/>
          <w:b/>
          <w:bCs/>
          <w:i/>
          <w:iCs/>
        </w:rPr>
      </w:pPr>
      <w:r w:rsidRPr="002009FE">
        <w:rPr>
          <w:rFonts w:cs="宋体" w:hint="eastAsia"/>
          <w:b/>
          <w:bCs/>
          <w:i/>
          <w:iCs/>
        </w:rPr>
        <w:t>分析：。</w:t>
      </w:r>
    </w:p>
    <w:p w14:paraId="018AA76A" w14:textId="77777777" w:rsidR="00DF051F" w:rsidRPr="00CD18D0" w:rsidRDefault="00DF051F" w:rsidP="00DF051F">
      <w:pPr>
        <w:pStyle w:val="a7"/>
        <w:numPr>
          <w:ilvl w:val="0"/>
          <w:numId w:val="4"/>
        </w:numPr>
        <w:ind w:firstLineChars="0"/>
        <w:outlineLvl w:val="0"/>
      </w:pPr>
      <w:r w:rsidRPr="002009FE">
        <w:rPr>
          <w:rFonts w:cs="宋体" w:hint="eastAsia"/>
          <w:b/>
          <w:bCs/>
          <w:sz w:val="22"/>
        </w:rPr>
        <w:t>企业信息跟踪</w:t>
      </w:r>
    </w:p>
    <w:p w14:paraId="3426B223" w14:textId="77777777" w:rsidR="008F0457" w:rsidRPr="00431E06" w:rsidRDefault="008F0457" w:rsidP="00DF051F">
      <w:pPr>
        <w:pStyle w:val="a7"/>
        <w:numPr>
          <w:ilvl w:val="0"/>
          <w:numId w:val="3"/>
        </w:numPr>
        <w:ind w:firstLineChars="0"/>
        <w:outlineLvl w:val="1"/>
        <w:rPr>
          <w:b/>
        </w:rPr>
      </w:pPr>
      <w:r w:rsidRPr="00431E06">
        <w:rPr>
          <w:rFonts w:hint="eastAsia"/>
          <w:b/>
        </w:rPr>
        <w:t>宝马公布一季度销量</w:t>
      </w:r>
    </w:p>
    <w:p w14:paraId="4B8CC567" w14:textId="77777777" w:rsidR="008F0457" w:rsidRDefault="008F0457" w:rsidP="00DF051F">
      <w:r>
        <w:rPr>
          <w:rFonts w:hint="eastAsia"/>
        </w:rPr>
        <w:t>宝马集团公布了</w:t>
      </w:r>
      <w:r>
        <w:t>2020年第一季度中国市场销售数据，其在华共销售116452辆BMW和MINI汽车。</w:t>
      </w:r>
    </w:p>
    <w:p w14:paraId="727DCE57" w14:textId="77777777" w:rsidR="008F0457" w:rsidRPr="00431E06" w:rsidRDefault="008F0457" w:rsidP="00DF051F">
      <w:pPr>
        <w:rPr>
          <w:rFonts w:cs="宋体"/>
          <w:b/>
          <w:bCs/>
          <w:i/>
          <w:iCs/>
        </w:rPr>
      </w:pPr>
      <w:r w:rsidRPr="002009FE">
        <w:rPr>
          <w:rFonts w:cs="宋体" w:hint="eastAsia"/>
          <w:b/>
          <w:bCs/>
          <w:i/>
          <w:iCs/>
        </w:rPr>
        <w:t>分析：。</w:t>
      </w:r>
    </w:p>
    <w:p w14:paraId="5F61DC36" w14:textId="77777777" w:rsidR="008F0457" w:rsidRPr="00C9405E" w:rsidRDefault="008F0457" w:rsidP="00DF051F">
      <w:pPr>
        <w:pStyle w:val="a7"/>
        <w:numPr>
          <w:ilvl w:val="0"/>
          <w:numId w:val="3"/>
        </w:numPr>
        <w:ind w:firstLineChars="0"/>
        <w:outlineLvl w:val="1"/>
        <w:rPr>
          <w:b/>
        </w:rPr>
      </w:pPr>
      <w:r w:rsidRPr="00C9405E">
        <w:rPr>
          <w:rFonts w:hint="eastAsia"/>
          <w:b/>
        </w:rPr>
        <w:t>北奔将发布全新服务政策</w:t>
      </w:r>
    </w:p>
    <w:p w14:paraId="4849E027" w14:textId="77777777" w:rsidR="008F0457" w:rsidRDefault="008F0457" w:rsidP="00DF051F">
      <w:r>
        <w:t>4月8日，北奔重卡以线上直播的形式召开“终身可托付”服务政策发布会。</w:t>
      </w:r>
    </w:p>
    <w:p w14:paraId="55291E85" w14:textId="77777777" w:rsidR="008F0457" w:rsidRDefault="008F0457" w:rsidP="00DF051F">
      <w:r>
        <w:rPr>
          <w:rFonts w:hint="eastAsia"/>
        </w:rPr>
        <w:t>据了解，“终身可托付”服务政策是北奔重卡的全新服务组合模式，即保内服务</w:t>
      </w:r>
      <w:r>
        <w:t>+“终身可托付”ABCD组合模式。“终身可托付”服务政策是站在用户的角度，变被动服务为主动服务，为</w:t>
      </w:r>
      <w:r>
        <w:lastRenderedPageBreak/>
        <w:t>用户提供一站式服务的组合模式。目的是让用户买的放心、用的安心、养的顺心、跑的舒心的，用户可根据自身使用情况和经济能力选择适合于自己的服务组合政策。</w:t>
      </w:r>
    </w:p>
    <w:p w14:paraId="2584B2CE" w14:textId="77777777" w:rsidR="008F0457" w:rsidRDefault="008F0457" w:rsidP="00DF051F">
      <w:pPr>
        <w:rPr>
          <w:rFonts w:cs="宋体"/>
          <w:b/>
          <w:bCs/>
          <w:i/>
          <w:iCs/>
        </w:rPr>
      </w:pPr>
      <w:r w:rsidRPr="002009FE">
        <w:rPr>
          <w:rFonts w:cs="宋体" w:hint="eastAsia"/>
          <w:b/>
          <w:bCs/>
          <w:i/>
          <w:iCs/>
        </w:rPr>
        <w:t>分析：。</w:t>
      </w:r>
    </w:p>
    <w:p w14:paraId="6ECC3E2F" w14:textId="77777777" w:rsidR="008F0457" w:rsidRPr="00C9405E" w:rsidRDefault="008F0457" w:rsidP="00DF051F">
      <w:pPr>
        <w:pStyle w:val="a7"/>
        <w:numPr>
          <w:ilvl w:val="0"/>
          <w:numId w:val="3"/>
        </w:numPr>
        <w:ind w:firstLineChars="0"/>
        <w:outlineLvl w:val="1"/>
        <w:rPr>
          <w:b/>
        </w:rPr>
      </w:pPr>
      <w:r w:rsidRPr="00C9405E">
        <w:rPr>
          <w:rFonts w:hint="eastAsia"/>
          <w:b/>
        </w:rPr>
        <w:t>北奔重汽与北重集团签署战略合作协议</w:t>
      </w:r>
    </w:p>
    <w:p w14:paraId="2C7A7781" w14:textId="77777777" w:rsidR="008F0457" w:rsidRDefault="008F0457" w:rsidP="00DF051F">
      <w:r>
        <w:t>2020年4月7日，北奔重汽与北重集团在北方宾馆贵宾楼会议室签署战略合作协议。北奔重汽党委书记、董事长范志平，总经理、党委副书记郭平晓、北重集团党委书记、董事长李军，总经理、党委副书记王占山分别代表北奔重汽、北重集团签署战略合作协议。</w:t>
      </w:r>
    </w:p>
    <w:p w14:paraId="71474F06" w14:textId="77777777" w:rsidR="008F0457" w:rsidRDefault="008F0457" w:rsidP="00DF051F">
      <w:r>
        <w:rPr>
          <w:rFonts w:hint="eastAsia"/>
        </w:rPr>
        <w:t>北奔重汽作为重型卡车专业研制和生产单位，北重集团作为防务产品专业研制和生产单位，针对未来轮式防务产品发展及市场需求，双方重点在车载防务产品领域开展合作，形成兵器集团内部车载防务产品一体化研发和生产基地。</w:t>
      </w:r>
    </w:p>
    <w:p w14:paraId="57AF9E1A" w14:textId="77777777" w:rsidR="008F0457" w:rsidRDefault="008F0457" w:rsidP="00DF051F">
      <w:pPr>
        <w:rPr>
          <w:rFonts w:cs="宋体"/>
          <w:b/>
          <w:bCs/>
          <w:i/>
          <w:iCs/>
        </w:rPr>
      </w:pPr>
      <w:r w:rsidRPr="002009FE">
        <w:rPr>
          <w:rFonts w:cs="宋体" w:hint="eastAsia"/>
          <w:b/>
          <w:bCs/>
          <w:i/>
          <w:iCs/>
        </w:rPr>
        <w:t>分析：。</w:t>
      </w:r>
    </w:p>
    <w:p w14:paraId="12D4965C" w14:textId="77777777" w:rsidR="008F0457" w:rsidRPr="004043D5" w:rsidRDefault="008F0457" w:rsidP="00DF051F">
      <w:pPr>
        <w:pStyle w:val="a7"/>
        <w:numPr>
          <w:ilvl w:val="0"/>
          <w:numId w:val="3"/>
        </w:numPr>
        <w:ind w:firstLineChars="0"/>
        <w:outlineLvl w:val="1"/>
        <w:rPr>
          <w:b/>
        </w:rPr>
      </w:pPr>
      <w:r w:rsidRPr="004043D5">
        <w:rPr>
          <w:rFonts w:hint="eastAsia"/>
          <w:b/>
        </w:rPr>
        <w:t>大众将在中国推出灵活储能快充桩</w:t>
      </w:r>
    </w:p>
    <w:p w14:paraId="00991294" w14:textId="77777777" w:rsidR="008F0457" w:rsidRDefault="008F0457" w:rsidP="00DF051F">
      <w:r>
        <w:t>4月8日，大众汽车集团零部件公司与初创企业——上海度普新能源科技有限公司展开合作，计划在中国生产灵活储能快充桩。根据目前规划，灵活储能快充桩的量产工作将于2020年下半年启动。</w:t>
      </w:r>
    </w:p>
    <w:p w14:paraId="0B6A725D" w14:textId="77777777" w:rsidR="008F0457" w:rsidRDefault="008F0457" w:rsidP="00DF051F">
      <w:pPr>
        <w:rPr>
          <w:rFonts w:cs="宋体"/>
          <w:b/>
          <w:bCs/>
          <w:i/>
          <w:iCs/>
        </w:rPr>
      </w:pPr>
      <w:r w:rsidRPr="002009FE">
        <w:rPr>
          <w:rFonts w:cs="宋体" w:hint="eastAsia"/>
          <w:b/>
          <w:bCs/>
          <w:i/>
          <w:iCs/>
        </w:rPr>
        <w:t>分析：。</w:t>
      </w:r>
    </w:p>
    <w:p w14:paraId="2F043897" w14:textId="77777777" w:rsidR="008F0457" w:rsidRPr="00C9405E" w:rsidRDefault="008F0457" w:rsidP="00DF051F">
      <w:pPr>
        <w:pStyle w:val="a7"/>
        <w:numPr>
          <w:ilvl w:val="0"/>
          <w:numId w:val="3"/>
        </w:numPr>
        <w:ind w:firstLineChars="0"/>
        <w:outlineLvl w:val="1"/>
        <w:rPr>
          <w:b/>
        </w:rPr>
      </w:pPr>
      <w:r w:rsidRPr="00C9405E">
        <w:rPr>
          <w:rFonts w:hint="eastAsia"/>
          <w:b/>
        </w:rPr>
        <w:t>东风、解放、福田等</w:t>
      </w:r>
      <w:r w:rsidRPr="00C9405E">
        <w:rPr>
          <w:b/>
        </w:rPr>
        <w:t>7家联盟成立新公司</w:t>
      </w:r>
    </w:p>
    <w:p w14:paraId="4FFBC79B" w14:textId="77777777" w:rsidR="008F0457" w:rsidRDefault="008F0457" w:rsidP="00DF051F">
      <w:r>
        <w:t>3月31日，北汽福田、东风资产、吉林一汽，北京蓝阳力威、绿行者、力通汇拓和货快通7家公司共同出资成立货车之家（南京）科技有限公司，注册资本1亿元。</w:t>
      </w:r>
    </w:p>
    <w:p w14:paraId="09255B7B" w14:textId="77777777" w:rsidR="008F0457" w:rsidRDefault="008F0457" w:rsidP="00DF051F">
      <w:r>
        <w:rPr>
          <w:rFonts w:hint="eastAsia"/>
        </w:rPr>
        <w:t>从公开的数据显示，一汽解放公司董事长胡汉杰任货车之家董事长，东风商用车党委书记兼总经理王强、福田汽车党委书记兼总经理巩月琼等担任董事，而公司法定代表人为福田汽车集团总部党委书记郭玉安。</w:t>
      </w:r>
    </w:p>
    <w:p w14:paraId="79332CCF" w14:textId="77777777" w:rsidR="008F0457" w:rsidRDefault="008F0457" w:rsidP="00DF051F">
      <w:r>
        <w:rPr>
          <w:rFonts w:hint="eastAsia"/>
        </w:rPr>
        <w:t>企业的经营范围包含供应链管理服务；物联网设备制造；物联网技术服务；人工智能基础软件开发；国内货物运输代理；汽车零配件零售；互联网数据服务等。</w:t>
      </w:r>
    </w:p>
    <w:p w14:paraId="3B4B0B11" w14:textId="77777777" w:rsidR="008F0457" w:rsidRDefault="008F0457" w:rsidP="00DF051F">
      <w:pPr>
        <w:rPr>
          <w:rFonts w:cs="宋体"/>
          <w:b/>
          <w:bCs/>
          <w:i/>
          <w:iCs/>
        </w:rPr>
      </w:pPr>
      <w:r w:rsidRPr="002009FE">
        <w:rPr>
          <w:rFonts w:cs="宋体" w:hint="eastAsia"/>
          <w:b/>
          <w:bCs/>
          <w:i/>
          <w:iCs/>
        </w:rPr>
        <w:t>分析：。</w:t>
      </w:r>
    </w:p>
    <w:p w14:paraId="48F46D68" w14:textId="77777777" w:rsidR="008F0457" w:rsidRPr="00F4395F" w:rsidRDefault="008F0457" w:rsidP="00DF051F">
      <w:pPr>
        <w:pStyle w:val="a7"/>
        <w:numPr>
          <w:ilvl w:val="0"/>
          <w:numId w:val="3"/>
        </w:numPr>
        <w:ind w:firstLineChars="0"/>
        <w:outlineLvl w:val="1"/>
        <w:rPr>
          <w:b/>
        </w:rPr>
      </w:pPr>
      <w:r w:rsidRPr="00F4395F">
        <w:rPr>
          <w:rFonts w:hint="eastAsia"/>
          <w:b/>
        </w:rPr>
        <w:t>东风启辰接入一键加电服务</w:t>
      </w:r>
      <w:r w:rsidRPr="00F4395F">
        <w:rPr>
          <w:b/>
        </w:rPr>
        <w:t>服务再加码</w:t>
      </w:r>
    </w:p>
    <w:p w14:paraId="64160DA3" w14:textId="77777777" w:rsidR="008F0457" w:rsidRDefault="008F0457" w:rsidP="00DF051F">
      <w:r>
        <w:rPr>
          <w:rFonts w:hint="eastAsia"/>
        </w:rPr>
        <w:t>从东风启辰官方了解到，从</w:t>
      </w:r>
      <w:r>
        <w:t>4月6日开始启辰智联app与蔚来一键加电实现深度打通，启辰d60ev与t60ev用户可享蔚来优质的“一键加电”即时服务。</w:t>
      </w:r>
    </w:p>
    <w:p w14:paraId="3D1624C5" w14:textId="77777777" w:rsidR="008F0457" w:rsidRDefault="008F0457" w:rsidP="00DF051F">
      <w:pPr>
        <w:rPr>
          <w:rFonts w:cs="宋体"/>
          <w:b/>
          <w:bCs/>
          <w:i/>
          <w:iCs/>
        </w:rPr>
      </w:pPr>
      <w:r w:rsidRPr="002009FE">
        <w:rPr>
          <w:rFonts w:cs="宋体" w:hint="eastAsia"/>
          <w:b/>
          <w:bCs/>
          <w:i/>
          <w:iCs/>
        </w:rPr>
        <w:t>分析：。</w:t>
      </w:r>
    </w:p>
    <w:p w14:paraId="158D6B64" w14:textId="77777777" w:rsidR="008F0457" w:rsidRPr="00203B4A" w:rsidRDefault="008F0457" w:rsidP="00DF051F">
      <w:pPr>
        <w:pStyle w:val="a7"/>
        <w:numPr>
          <w:ilvl w:val="0"/>
          <w:numId w:val="3"/>
        </w:numPr>
        <w:ind w:firstLineChars="0"/>
        <w:outlineLvl w:val="1"/>
        <w:rPr>
          <w:b/>
        </w:rPr>
      </w:pPr>
      <w:r w:rsidRPr="00203B4A">
        <w:rPr>
          <w:rFonts w:hint="eastAsia"/>
          <w:b/>
        </w:rPr>
        <w:t>东风汽车有限公司宣布公司管理层调整</w:t>
      </w:r>
    </w:p>
    <w:p w14:paraId="6D5D9C4A" w14:textId="77777777" w:rsidR="008F0457" w:rsidRDefault="008F0457" w:rsidP="00DF051F">
      <w:r>
        <w:t>4月7日，东风有限宣布对公司管理层进行调整，市川敦和陈昊担任东风汽车有限公司副总裁。丁绍斌因其他工作安排，不再担任东风汽车有限公司副总裁职务。</w:t>
      </w:r>
    </w:p>
    <w:p w14:paraId="3B41AF3B" w14:textId="77777777" w:rsidR="008F0457" w:rsidRDefault="008F0457" w:rsidP="00DF051F">
      <w:pPr>
        <w:rPr>
          <w:rFonts w:cs="宋体"/>
          <w:b/>
          <w:bCs/>
          <w:i/>
          <w:iCs/>
        </w:rPr>
      </w:pPr>
      <w:r w:rsidRPr="002009FE">
        <w:rPr>
          <w:rFonts w:cs="宋体" w:hint="eastAsia"/>
          <w:b/>
          <w:bCs/>
          <w:i/>
          <w:iCs/>
        </w:rPr>
        <w:t>分析：。</w:t>
      </w:r>
    </w:p>
    <w:p w14:paraId="099C7EC3" w14:textId="20DFD930" w:rsidR="008F0457" w:rsidRPr="00F4395F" w:rsidRDefault="008F0457" w:rsidP="00DF051F">
      <w:pPr>
        <w:pStyle w:val="a7"/>
        <w:numPr>
          <w:ilvl w:val="0"/>
          <w:numId w:val="3"/>
        </w:numPr>
        <w:ind w:firstLineChars="0"/>
        <w:outlineLvl w:val="1"/>
        <w:rPr>
          <w:b/>
        </w:rPr>
      </w:pPr>
      <w:r w:rsidRPr="00F4395F">
        <w:rPr>
          <w:b/>
        </w:rPr>
        <w:t>天际汽车推进补能体系建设</w:t>
      </w:r>
      <w:r w:rsidR="00C56500" w:rsidRPr="00F4395F">
        <w:rPr>
          <w:rFonts w:hint="eastAsia"/>
          <w:b/>
        </w:rPr>
        <w:t>含充电桩等</w:t>
      </w:r>
    </w:p>
    <w:p w14:paraId="53B7A7E6" w14:textId="77777777" w:rsidR="008F0457" w:rsidRDefault="008F0457" w:rsidP="00DF051F">
      <w:r>
        <w:rPr>
          <w:rFonts w:hint="eastAsia"/>
        </w:rPr>
        <w:t>从天际汽车官方获悉，为便于天际汽车用户享受到便捷的充电服务，该品牌将进行补能体系的建设，其中包括自建超级充电站、投放移动充电车以及与国家电网全面建立合作等。</w:t>
      </w:r>
    </w:p>
    <w:p w14:paraId="47B11113" w14:textId="77777777" w:rsidR="008F0457" w:rsidRDefault="008F0457" w:rsidP="00DF051F">
      <w:pPr>
        <w:rPr>
          <w:rFonts w:cs="宋体"/>
          <w:b/>
          <w:bCs/>
          <w:i/>
          <w:iCs/>
        </w:rPr>
      </w:pPr>
      <w:r w:rsidRPr="002009FE">
        <w:rPr>
          <w:rFonts w:cs="宋体" w:hint="eastAsia"/>
          <w:b/>
          <w:bCs/>
          <w:i/>
          <w:iCs/>
        </w:rPr>
        <w:t>分析：。</w:t>
      </w:r>
    </w:p>
    <w:p w14:paraId="6EE8DCAB" w14:textId="22E0EA25" w:rsidR="008F0457" w:rsidRPr="00483BAE" w:rsidRDefault="008F0457" w:rsidP="00DF051F">
      <w:pPr>
        <w:pStyle w:val="a7"/>
        <w:numPr>
          <w:ilvl w:val="0"/>
          <w:numId w:val="3"/>
        </w:numPr>
        <w:ind w:firstLineChars="0"/>
        <w:outlineLvl w:val="1"/>
        <w:rPr>
          <w:b/>
        </w:rPr>
      </w:pPr>
      <w:r w:rsidRPr="00483BAE">
        <w:rPr>
          <w:b/>
        </w:rPr>
        <w:t>长安加速自动驾驶进程</w:t>
      </w:r>
      <w:r w:rsidR="00C53597" w:rsidRPr="00483BAE">
        <w:rPr>
          <w:rFonts w:hint="eastAsia"/>
          <w:b/>
        </w:rPr>
        <w:t>豪掷</w:t>
      </w:r>
      <w:r w:rsidR="00C53597" w:rsidRPr="00483BAE">
        <w:rPr>
          <w:b/>
        </w:rPr>
        <w:t>10亿布局L4</w:t>
      </w:r>
    </w:p>
    <w:p w14:paraId="766672FF" w14:textId="77777777" w:rsidR="008F0457" w:rsidRDefault="008F0457" w:rsidP="00DF051F">
      <w:r>
        <w:rPr>
          <w:rFonts w:hint="eastAsia"/>
        </w:rPr>
        <w:t>总投资</w:t>
      </w:r>
      <w:r>
        <w:t>10亿元的长安汽车L4级自动驾驶运营项目启动，该项目计划2025年完成，建成后可生产超过50万销量的搭载L1—L4级智能驾驶产品，预计可实现40亿元产值。</w:t>
      </w:r>
    </w:p>
    <w:p w14:paraId="5356899C" w14:textId="77777777" w:rsidR="008F0457" w:rsidRDefault="008F0457" w:rsidP="00DF051F">
      <w:pPr>
        <w:rPr>
          <w:rFonts w:cs="宋体"/>
          <w:b/>
          <w:bCs/>
          <w:i/>
          <w:iCs/>
        </w:rPr>
      </w:pPr>
      <w:r w:rsidRPr="002009FE">
        <w:rPr>
          <w:rFonts w:cs="宋体" w:hint="eastAsia"/>
          <w:b/>
          <w:bCs/>
          <w:i/>
          <w:iCs/>
        </w:rPr>
        <w:t>分析：。</w:t>
      </w:r>
    </w:p>
    <w:p w14:paraId="39EA11F2" w14:textId="5BBACA6F" w:rsidR="008F0457" w:rsidRPr="005E3CFB" w:rsidRDefault="008F0457" w:rsidP="00DF051F">
      <w:pPr>
        <w:pStyle w:val="a7"/>
        <w:numPr>
          <w:ilvl w:val="0"/>
          <w:numId w:val="3"/>
        </w:numPr>
        <w:ind w:firstLineChars="0"/>
        <w:outlineLvl w:val="1"/>
        <w:rPr>
          <w:b/>
        </w:rPr>
      </w:pPr>
      <w:r w:rsidRPr="005E3CFB">
        <w:rPr>
          <w:b/>
        </w:rPr>
        <w:t>理想汽车自主研发操作系统</w:t>
      </w:r>
      <w:r w:rsidR="00C56500" w:rsidRPr="005E3CFB">
        <w:rPr>
          <w:rFonts w:hint="eastAsia"/>
          <w:b/>
        </w:rPr>
        <w:t>或命名</w:t>
      </w:r>
      <w:r w:rsidR="00C56500" w:rsidRPr="005E3CFB">
        <w:rPr>
          <w:b/>
        </w:rPr>
        <w:t>LiOS</w:t>
      </w:r>
    </w:p>
    <w:p w14:paraId="63BF3672" w14:textId="77777777" w:rsidR="008F0457" w:rsidRDefault="008F0457" w:rsidP="00DF051F">
      <w:r>
        <w:t>4月8日，理想汽车董事长李想在一场直播活动中透露，理想汽车正在自主研发操作系统，将在第二代车型上应用。</w:t>
      </w:r>
    </w:p>
    <w:p w14:paraId="3998A2D5" w14:textId="77777777" w:rsidR="008F0457" w:rsidRDefault="008F0457" w:rsidP="00DF051F">
      <w:r>
        <w:rPr>
          <w:rFonts w:hint="eastAsia"/>
        </w:rPr>
        <w:lastRenderedPageBreak/>
        <w:t>下一代车会搭载自主研发的操作系统，命名为</w:t>
      </w:r>
      <w:r>
        <w:t>lios，包括整车控制、自动驾驶等功能。这种研发系统的思路也参照了特斯拉：第一代产品完成了终端，第二代产品实现了自己的硬件集成和实时操作系统，第三代产品做到了自己的芯片。</w:t>
      </w:r>
    </w:p>
    <w:p w14:paraId="2FABA30A" w14:textId="77777777" w:rsidR="008F0457" w:rsidRDefault="008F0457" w:rsidP="00DF051F">
      <w:pPr>
        <w:rPr>
          <w:rFonts w:cs="宋体"/>
          <w:b/>
          <w:bCs/>
          <w:i/>
          <w:iCs/>
        </w:rPr>
      </w:pPr>
      <w:r w:rsidRPr="002009FE">
        <w:rPr>
          <w:rFonts w:cs="宋体" w:hint="eastAsia"/>
          <w:b/>
          <w:bCs/>
          <w:i/>
          <w:iCs/>
        </w:rPr>
        <w:t>分析：。</w:t>
      </w:r>
    </w:p>
    <w:p w14:paraId="669A926B" w14:textId="77777777" w:rsidR="008F0457" w:rsidRPr="00483BAE" w:rsidRDefault="008F0457" w:rsidP="00DF051F">
      <w:pPr>
        <w:pStyle w:val="a7"/>
        <w:numPr>
          <w:ilvl w:val="0"/>
          <w:numId w:val="3"/>
        </w:numPr>
        <w:ind w:firstLineChars="0"/>
        <w:outlineLvl w:val="1"/>
        <w:rPr>
          <w:b/>
        </w:rPr>
      </w:pPr>
      <w:r w:rsidRPr="00483BAE">
        <w:rPr>
          <w:rFonts w:hint="eastAsia"/>
          <w:b/>
        </w:rPr>
        <w:t>江淮乘用车品牌战略公布</w:t>
      </w:r>
      <w:r w:rsidRPr="00483BAE">
        <w:rPr>
          <w:b/>
        </w:rPr>
        <w:t>2020将推3款新车</w:t>
      </w:r>
    </w:p>
    <w:p w14:paraId="52F00044" w14:textId="77777777" w:rsidR="008F0457" w:rsidRDefault="008F0457" w:rsidP="00DF051F">
      <w:r>
        <w:rPr>
          <w:rFonts w:hint="eastAsia"/>
        </w:rPr>
        <w:t>江淮汽车宣布旗下传统乘用车品牌战略正式公布，以“嘉悦”为名，分别以“</w:t>
      </w:r>
      <w:r>
        <w:t>A”系列以及“X”系列定义轿车和SUV，并用数字区隔系列中不同级别的车型。</w:t>
      </w:r>
    </w:p>
    <w:p w14:paraId="5C471209" w14:textId="77777777" w:rsidR="008F0457" w:rsidRDefault="008F0457" w:rsidP="00DF051F">
      <w:pPr>
        <w:rPr>
          <w:rFonts w:cs="宋体"/>
          <w:b/>
          <w:bCs/>
          <w:i/>
          <w:iCs/>
        </w:rPr>
      </w:pPr>
      <w:r w:rsidRPr="002009FE">
        <w:rPr>
          <w:rFonts w:cs="宋体" w:hint="eastAsia"/>
          <w:b/>
          <w:bCs/>
          <w:i/>
          <w:iCs/>
        </w:rPr>
        <w:t>分析：。</w:t>
      </w:r>
    </w:p>
    <w:p w14:paraId="3C25E217" w14:textId="27F4FE3C" w:rsidR="008F0457" w:rsidRPr="00C9405E" w:rsidRDefault="008F0457" w:rsidP="00DF051F">
      <w:pPr>
        <w:pStyle w:val="a7"/>
        <w:numPr>
          <w:ilvl w:val="0"/>
          <w:numId w:val="3"/>
        </w:numPr>
        <w:ind w:firstLineChars="0"/>
        <w:outlineLvl w:val="1"/>
        <w:rPr>
          <w:b/>
        </w:rPr>
      </w:pPr>
      <w:r w:rsidRPr="00C9405E">
        <w:rPr>
          <w:rFonts w:hint="eastAsia"/>
          <w:b/>
        </w:rPr>
        <w:t>北汽福田直指中国客运氢时代</w:t>
      </w:r>
    </w:p>
    <w:p w14:paraId="145F539E" w14:textId="77777777" w:rsidR="008F0457" w:rsidRDefault="008F0457" w:rsidP="00DF051F">
      <w:r>
        <w:rPr>
          <w:rFonts w:hint="eastAsia"/>
        </w:rPr>
        <w:t>北汽福田汽车股份有限公司北京欧辉客车分公司与北京民航机场巴士有限公司、北京亿华通科技股份有限公司、中国石化销售股份有限公司北京石油分公司达成氢燃料电池汽车运营合作意向，在加氢、氢燃料电池汽车研发生产及车辆运营等方面展开深度合作。四方将充分发挥各自优势，携手为中国客运氢时代的早日来临共同努力，深入推进绿色交通发展。</w:t>
      </w:r>
    </w:p>
    <w:p w14:paraId="28177DE9" w14:textId="77777777" w:rsidR="008F0457" w:rsidRDefault="008F0457" w:rsidP="00DF051F">
      <w:pPr>
        <w:rPr>
          <w:rFonts w:cs="宋体"/>
          <w:b/>
          <w:bCs/>
          <w:i/>
          <w:iCs/>
        </w:rPr>
      </w:pPr>
      <w:r w:rsidRPr="002009FE">
        <w:rPr>
          <w:rFonts w:cs="宋体" w:hint="eastAsia"/>
          <w:b/>
          <w:bCs/>
          <w:i/>
          <w:iCs/>
        </w:rPr>
        <w:t>分析：。</w:t>
      </w:r>
    </w:p>
    <w:p w14:paraId="28461F40" w14:textId="77777777" w:rsidR="008F0457" w:rsidRPr="00203B4A" w:rsidRDefault="008F0457" w:rsidP="00DF051F">
      <w:pPr>
        <w:pStyle w:val="a7"/>
        <w:numPr>
          <w:ilvl w:val="0"/>
          <w:numId w:val="3"/>
        </w:numPr>
        <w:ind w:firstLineChars="0"/>
        <w:outlineLvl w:val="1"/>
        <w:rPr>
          <w:b/>
        </w:rPr>
      </w:pPr>
      <w:r w:rsidRPr="00203B4A">
        <w:rPr>
          <w:rFonts w:hint="eastAsia"/>
          <w:b/>
        </w:rPr>
        <w:t>宁德时代与国网成立储能合资公司</w:t>
      </w:r>
    </w:p>
    <w:p w14:paraId="2529984B" w14:textId="77777777" w:rsidR="008F0457" w:rsidRDefault="008F0457" w:rsidP="00DF051F">
      <w:r>
        <w:rPr>
          <w:rFonts w:hint="eastAsia"/>
        </w:rPr>
        <w:t>国网综能联合宁德时代成立合资公司国网时代（福建）储能发展有限公司，公司经营范围包括从储能研发、集成、调试到项目开发、建设和运维，双方将共同携手打造储能全产业链。</w:t>
      </w:r>
    </w:p>
    <w:p w14:paraId="47C43802" w14:textId="77777777" w:rsidR="008F0457" w:rsidRDefault="008F0457" w:rsidP="00DF051F">
      <w:pPr>
        <w:rPr>
          <w:rFonts w:cs="宋体"/>
          <w:b/>
          <w:bCs/>
          <w:i/>
          <w:iCs/>
        </w:rPr>
      </w:pPr>
      <w:r w:rsidRPr="002009FE">
        <w:rPr>
          <w:rFonts w:cs="宋体" w:hint="eastAsia"/>
          <w:b/>
          <w:bCs/>
          <w:i/>
          <w:iCs/>
        </w:rPr>
        <w:t>分析：。</w:t>
      </w:r>
    </w:p>
    <w:p w14:paraId="4DA5787F" w14:textId="77777777" w:rsidR="008F0457" w:rsidRPr="00CA1644" w:rsidRDefault="008F0457" w:rsidP="00DF051F">
      <w:pPr>
        <w:pStyle w:val="a7"/>
        <w:numPr>
          <w:ilvl w:val="0"/>
          <w:numId w:val="3"/>
        </w:numPr>
        <w:ind w:firstLineChars="0"/>
        <w:outlineLvl w:val="1"/>
        <w:rPr>
          <w:b/>
        </w:rPr>
      </w:pPr>
      <w:r w:rsidRPr="00CA1644">
        <w:rPr>
          <w:rFonts w:hint="eastAsia"/>
          <w:b/>
        </w:rPr>
        <w:t>奇瑞投</w:t>
      </w:r>
      <w:r w:rsidRPr="00CA1644">
        <w:rPr>
          <w:b/>
        </w:rPr>
        <w:t>6,000万经销商专项资金</w:t>
      </w:r>
    </w:p>
    <w:p w14:paraId="600C7CD2" w14:textId="77777777" w:rsidR="008F0457" w:rsidRDefault="008F0457" w:rsidP="00DF051F">
      <w:r>
        <w:rPr>
          <w:rFonts w:hint="eastAsia"/>
        </w:rPr>
        <w:t>奇瑞汽车宣布，再投入</w:t>
      </w:r>
      <w:r>
        <w:t>6,000万元专项资金，用于支持旗下经销商全面恢复运营。</w:t>
      </w:r>
    </w:p>
    <w:p w14:paraId="5A1D7894" w14:textId="77777777" w:rsidR="008F0457" w:rsidRDefault="008F0457" w:rsidP="00DF051F">
      <w:pPr>
        <w:rPr>
          <w:rFonts w:cs="宋体"/>
          <w:b/>
          <w:bCs/>
          <w:i/>
          <w:iCs/>
        </w:rPr>
      </w:pPr>
      <w:r w:rsidRPr="002009FE">
        <w:rPr>
          <w:rFonts w:cs="宋体" w:hint="eastAsia"/>
          <w:b/>
          <w:bCs/>
          <w:i/>
          <w:iCs/>
        </w:rPr>
        <w:t>分析：。</w:t>
      </w:r>
    </w:p>
    <w:p w14:paraId="37A79C02" w14:textId="77777777" w:rsidR="008F0457" w:rsidRPr="00483BAE" w:rsidRDefault="008F0457" w:rsidP="00DF051F">
      <w:pPr>
        <w:pStyle w:val="a7"/>
        <w:numPr>
          <w:ilvl w:val="0"/>
          <w:numId w:val="3"/>
        </w:numPr>
        <w:ind w:firstLineChars="0"/>
        <w:outlineLvl w:val="1"/>
        <w:rPr>
          <w:b/>
        </w:rPr>
      </w:pPr>
      <w:r w:rsidRPr="00483BAE">
        <w:rPr>
          <w:rFonts w:hint="eastAsia"/>
          <w:b/>
        </w:rPr>
        <w:t>上汽通用五菱发放</w:t>
      </w:r>
      <w:r w:rsidRPr="00483BAE">
        <w:rPr>
          <w:b/>
        </w:rPr>
        <w:t>10亿购车补贴</w:t>
      </w:r>
    </w:p>
    <w:p w14:paraId="3418D530" w14:textId="77777777" w:rsidR="008F0457" w:rsidRDefault="008F0457" w:rsidP="00DF051F">
      <w:r w:rsidRPr="00811942">
        <w:rPr>
          <w:rFonts w:hint="eastAsia"/>
        </w:rPr>
        <w:t>为了感谢广大用户的信任与期待，进一步响应国家消费刺激政策，上汽通用五菱宣布发放高达</w:t>
      </w:r>
      <w:r w:rsidRPr="00811942">
        <w:t>10亿的国民购车补贴，为中国经济恢复平稳运行提供强势助力。</w:t>
      </w:r>
    </w:p>
    <w:p w14:paraId="37B771D2" w14:textId="77777777" w:rsidR="008F0457" w:rsidRDefault="008F0457" w:rsidP="00DF051F">
      <w:pPr>
        <w:rPr>
          <w:rFonts w:cs="宋体"/>
          <w:b/>
          <w:bCs/>
          <w:i/>
          <w:iCs/>
        </w:rPr>
      </w:pPr>
      <w:r w:rsidRPr="002009FE">
        <w:rPr>
          <w:rFonts w:cs="宋体" w:hint="eastAsia"/>
          <w:b/>
          <w:bCs/>
          <w:i/>
          <w:iCs/>
        </w:rPr>
        <w:t>分析：。</w:t>
      </w:r>
    </w:p>
    <w:p w14:paraId="139667E6" w14:textId="77777777" w:rsidR="008F0457" w:rsidRPr="00203B4A" w:rsidRDefault="008F0457" w:rsidP="00DF051F">
      <w:pPr>
        <w:pStyle w:val="a7"/>
        <w:numPr>
          <w:ilvl w:val="0"/>
          <w:numId w:val="3"/>
        </w:numPr>
        <w:ind w:firstLineChars="0"/>
        <w:outlineLvl w:val="1"/>
        <w:rPr>
          <w:b/>
        </w:rPr>
      </w:pPr>
      <w:r w:rsidRPr="00203B4A">
        <w:rPr>
          <w:rFonts w:hint="eastAsia"/>
          <w:b/>
        </w:rPr>
        <w:t>小鹏汽车新成立出行公司</w:t>
      </w:r>
    </w:p>
    <w:p w14:paraId="0C1C9788" w14:textId="77777777" w:rsidR="008F0457" w:rsidRDefault="008F0457" w:rsidP="00DF051F">
      <w:r>
        <w:rPr>
          <w:rFonts w:hint="eastAsia"/>
        </w:rPr>
        <w:t>广州小鹏智慧出行科技有限公司新增对外投资——楚雄小鹏智慧出行科技有限公司；该公司注册资本</w:t>
      </w:r>
      <w:r>
        <w:t>200万元，法定代表人为朱艳华，其经营范围内包含网约车客运服务；汽车导航系统安装；票务服务；汽车、二手车、汽车充电模块、汽车充电桩等，由广州小鹏智慧出行科技有限公司100%全资持股。</w:t>
      </w:r>
    </w:p>
    <w:p w14:paraId="3FEDFFFE" w14:textId="77777777" w:rsidR="008F0457" w:rsidRPr="00203B4A" w:rsidRDefault="008F0457" w:rsidP="00DF051F">
      <w:pPr>
        <w:rPr>
          <w:rFonts w:cs="宋体"/>
          <w:b/>
          <w:bCs/>
          <w:i/>
          <w:iCs/>
        </w:rPr>
      </w:pPr>
      <w:r w:rsidRPr="002009FE">
        <w:rPr>
          <w:rFonts w:cs="宋体" w:hint="eastAsia"/>
          <w:b/>
          <w:bCs/>
          <w:i/>
          <w:iCs/>
        </w:rPr>
        <w:t>分析：。</w:t>
      </w:r>
    </w:p>
    <w:p w14:paraId="044B321F" w14:textId="7CCA0B93" w:rsidR="008F0457" w:rsidRPr="00483BAE" w:rsidRDefault="008F0457" w:rsidP="00DF051F">
      <w:pPr>
        <w:pStyle w:val="a7"/>
        <w:numPr>
          <w:ilvl w:val="0"/>
          <w:numId w:val="3"/>
        </w:numPr>
        <w:ind w:firstLineChars="0"/>
        <w:outlineLvl w:val="1"/>
        <w:rPr>
          <w:b/>
        </w:rPr>
      </w:pPr>
      <w:r w:rsidRPr="00483BAE">
        <w:rPr>
          <w:b/>
        </w:rPr>
        <w:t>广汽集团发布最新促销政策</w:t>
      </w:r>
    </w:p>
    <w:p w14:paraId="53CE7686" w14:textId="77777777" w:rsidR="008F0457" w:rsidRDefault="008F0457" w:rsidP="00DF051F">
      <w:r w:rsidRPr="00811942">
        <w:rPr>
          <w:rFonts w:hint="eastAsia"/>
        </w:rPr>
        <w:t>从官方获悉，广汽集团在政府补贴的基础上对不同车型再额外补贴</w:t>
      </w:r>
      <w:r w:rsidRPr="00811942">
        <w:t>8000-36000元不等，品牌涵盖广汽传祺、广汽新能源、广汽本田、广汽丰田、广汽菲克、广汽三菱等，涉及旗下各主力车型。</w:t>
      </w:r>
    </w:p>
    <w:p w14:paraId="32A5D36A" w14:textId="77777777" w:rsidR="008F0457" w:rsidRDefault="008F0457" w:rsidP="00DF051F">
      <w:pPr>
        <w:rPr>
          <w:rFonts w:cs="宋体"/>
          <w:b/>
          <w:bCs/>
          <w:i/>
          <w:iCs/>
        </w:rPr>
      </w:pPr>
      <w:r w:rsidRPr="002009FE">
        <w:rPr>
          <w:rFonts w:cs="宋体" w:hint="eastAsia"/>
          <w:b/>
          <w:bCs/>
          <w:i/>
          <w:iCs/>
        </w:rPr>
        <w:t>分析：。</w:t>
      </w:r>
    </w:p>
    <w:p w14:paraId="1EAC5018" w14:textId="6E2B070D" w:rsidR="008F0457" w:rsidRPr="00C9405E" w:rsidRDefault="008F0457" w:rsidP="00DF051F">
      <w:pPr>
        <w:pStyle w:val="a7"/>
        <w:numPr>
          <w:ilvl w:val="0"/>
          <w:numId w:val="3"/>
        </w:numPr>
        <w:ind w:firstLineChars="0"/>
        <w:outlineLvl w:val="1"/>
        <w:rPr>
          <w:b/>
        </w:rPr>
      </w:pPr>
      <w:r w:rsidRPr="00C9405E">
        <w:rPr>
          <w:rFonts w:hint="eastAsia"/>
          <w:b/>
        </w:rPr>
        <w:t>一汽轿车拟更名为一汽解放</w:t>
      </w:r>
    </w:p>
    <w:p w14:paraId="5389603D" w14:textId="77777777" w:rsidR="008F0457" w:rsidRDefault="008F0457" w:rsidP="00DF051F">
      <w:r>
        <w:t>4月7日晚，一汽轿车发布公告，公司拟将公司中文名称由“一汽轿车股份有限公司”变更为“一汽解放集团股份有限公司”，证券简称由“一汽轿车”变更为“一汽解放”。</w:t>
      </w:r>
    </w:p>
    <w:p w14:paraId="583DF4DA" w14:textId="77777777" w:rsidR="008F0457" w:rsidRDefault="008F0457" w:rsidP="00DF051F">
      <w:pPr>
        <w:rPr>
          <w:rFonts w:cs="宋体"/>
          <w:b/>
          <w:bCs/>
          <w:i/>
          <w:iCs/>
        </w:rPr>
      </w:pPr>
      <w:r w:rsidRPr="002009FE">
        <w:rPr>
          <w:rFonts w:cs="宋体" w:hint="eastAsia"/>
          <w:b/>
          <w:bCs/>
          <w:i/>
          <w:iCs/>
        </w:rPr>
        <w:t>分析：。</w:t>
      </w:r>
    </w:p>
    <w:p w14:paraId="23803179" w14:textId="77777777" w:rsidR="00DF051F" w:rsidRPr="002009FE" w:rsidRDefault="00DF051F" w:rsidP="00DF051F">
      <w:pPr>
        <w:pStyle w:val="a7"/>
        <w:numPr>
          <w:ilvl w:val="0"/>
          <w:numId w:val="4"/>
        </w:numPr>
        <w:ind w:firstLineChars="0"/>
        <w:outlineLvl w:val="0"/>
      </w:pPr>
      <w:r w:rsidRPr="002009FE">
        <w:rPr>
          <w:rFonts w:cs="宋体" w:hint="eastAsia"/>
          <w:b/>
          <w:bCs/>
        </w:rPr>
        <w:t>行业信息跟踪</w:t>
      </w:r>
    </w:p>
    <w:p w14:paraId="04A58214" w14:textId="77777777" w:rsidR="00C56500" w:rsidRPr="00C9405E" w:rsidRDefault="00C56500" w:rsidP="00C56500">
      <w:pPr>
        <w:pStyle w:val="a7"/>
        <w:numPr>
          <w:ilvl w:val="0"/>
          <w:numId w:val="12"/>
        </w:numPr>
        <w:ind w:firstLineChars="0"/>
        <w:outlineLvl w:val="1"/>
        <w:rPr>
          <w:b/>
        </w:rPr>
      </w:pPr>
      <w:r w:rsidRPr="00C9405E">
        <w:rPr>
          <w:rFonts w:hint="eastAsia"/>
          <w:b/>
        </w:rPr>
        <w:t>低平板半挂车又掀波澜</w:t>
      </w:r>
    </w:p>
    <w:p w14:paraId="5C7BF5CE" w14:textId="77777777" w:rsidR="00C56500" w:rsidRDefault="00C56500" w:rsidP="00DF051F">
      <w:r>
        <w:t>3月4日，交通运输部下发了关于《低平板半挂车技术规范》等6项交通运输行业标准（2020年4月1日实施）。其中，《低平板半挂车技术规范》因其规定了物流货运市场上的传奇车型</w:t>
      </w:r>
      <w:r>
        <w:lastRenderedPageBreak/>
        <w:t>低平板半挂车的技术要求、试验方法、检验规则，以及标识、随车文件和储存等，而尤显重要。</w:t>
      </w:r>
    </w:p>
    <w:p w14:paraId="1A91D70D" w14:textId="77777777" w:rsidR="00C56500" w:rsidRDefault="00C56500" w:rsidP="00DF051F">
      <w:r>
        <w:rPr>
          <w:rFonts w:hint="eastAsia"/>
        </w:rPr>
        <w:t>与</w:t>
      </w:r>
      <w:r>
        <w:t>GB1589-2016相比，《低平板半挂车技术规范》主要是增加了低平板增强型半挂车，而低平板增强型半挂车在承载面宽度可以拓展到3.4m（大于GB1589规定的3m）。</w:t>
      </w:r>
    </w:p>
    <w:p w14:paraId="67F3C0D2" w14:textId="77777777" w:rsidR="00C56500" w:rsidRDefault="00C56500" w:rsidP="00DF051F">
      <w:r>
        <w:rPr>
          <w:rFonts w:hint="eastAsia"/>
        </w:rPr>
        <w:t>在装载质量上低平板增强型半挂车三轴时是大于等于</w:t>
      </w:r>
      <w:r>
        <w:t>42吨，五轴时是大于等于55吨，远远大于GB1589-2016规定的普通低平板半挂最大总质量40吨的要求。</w:t>
      </w:r>
    </w:p>
    <w:p w14:paraId="0D3933D9" w14:textId="77777777" w:rsidR="00C56500" w:rsidRPr="00C9405E" w:rsidRDefault="00C56500" w:rsidP="00DF051F">
      <w:pPr>
        <w:rPr>
          <w:rFonts w:cs="宋体"/>
          <w:b/>
          <w:bCs/>
          <w:i/>
          <w:iCs/>
        </w:rPr>
      </w:pPr>
      <w:r w:rsidRPr="00F94E69">
        <w:rPr>
          <w:rFonts w:cs="宋体" w:hint="eastAsia"/>
          <w:b/>
          <w:bCs/>
          <w:i/>
          <w:iCs/>
        </w:rPr>
        <w:t>分析：。</w:t>
      </w:r>
    </w:p>
    <w:p w14:paraId="48661E86" w14:textId="77777777" w:rsidR="00C56500" w:rsidRPr="00203B4A" w:rsidRDefault="00C56500" w:rsidP="00C56500">
      <w:pPr>
        <w:pStyle w:val="a7"/>
        <w:numPr>
          <w:ilvl w:val="0"/>
          <w:numId w:val="13"/>
        </w:numPr>
        <w:ind w:firstLineChars="0"/>
        <w:outlineLvl w:val="1"/>
        <w:rPr>
          <w:b/>
        </w:rPr>
      </w:pPr>
      <w:r w:rsidRPr="00203B4A">
        <w:rPr>
          <w:rFonts w:hint="eastAsia"/>
          <w:b/>
        </w:rPr>
        <w:t>百度“</w:t>
      </w:r>
      <w:r w:rsidRPr="00203B4A">
        <w:rPr>
          <w:b/>
        </w:rPr>
        <w:t>ACE交通引擎”上线</w:t>
      </w:r>
    </w:p>
    <w:p w14:paraId="10ADC96F" w14:textId="77777777" w:rsidR="00C56500" w:rsidRDefault="00C56500" w:rsidP="00C56500">
      <w:r>
        <w:t>4月9日，百度Apollo正式对外发布“ACE交通引擎”,首次披露Apollo智能交通解决方案,系统解读百度在人工智能、自动驾驶、车路协同方面的业务规划。</w:t>
      </w:r>
    </w:p>
    <w:p w14:paraId="76155720" w14:textId="77777777" w:rsidR="00C56500" w:rsidRDefault="00C56500" w:rsidP="00C56500">
      <w:pPr>
        <w:rPr>
          <w:rFonts w:cs="宋体"/>
          <w:b/>
          <w:bCs/>
          <w:i/>
          <w:iCs/>
        </w:rPr>
      </w:pPr>
      <w:r w:rsidRPr="002009FE">
        <w:rPr>
          <w:rFonts w:cs="宋体" w:hint="eastAsia"/>
          <w:b/>
          <w:bCs/>
          <w:i/>
          <w:iCs/>
        </w:rPr>
        <w:t>分析：。</w:t>
      </w:r>
    </w:p>
    <w:p w14:paraId="2BBC627C" w14:textId="77777777" w:rsidR="00C56500" w:rsidRPr="00F4395F" w:rsidRDefault="00C56500" w:rsidP="00C56500">
      <w:pPr>
        <w:pStyle w:val="a7"/>
        <w:numPr>
          <w:ilvl w:val="0"/>
          <w:numId w:val="13"/>
        </w:numPr>
        <w:ind w:firstLineChars="0"/>
        <w:outlineLvl w:val="1"/>
        <w:rPr>
          <w:b/>
        </w:rPr>
      </w:pPr>
      <w:r w:rsidRPr="00F4395F">
        <w:rPr>
          <w:rFonts w:hint="eastAsia"/>
          <w:b/>
        </w:rPr>
        <w:t>宝付支付携手合作伙伴</w:t>
      </w:r>
      <w:r w:rsidRPr="00F4395F">
        <w:rPr>
          <w:b/>
        </w:rPr>
        <w:t>共建汽车金融生态圈</w:t>
      </w:r>
    </w:p>
    <w:p w14:paraId="751AEC43" w14:textId="77777777" w:rsidR="00C56500" w:rsidRDefault="00C56500" w:rsidP="00C56500">
      <w:r>
        <w:rPr>
          <w:rFonts w:hint="eastAsia"/>
        </w:rPr>
        <w:t>汽车金融公司行业，广汽汇理汽车金融公司变更了工商信息，主要变更点就是注册资本增至</w:t>
      </w:r>
      <w:r>
        <w:t>30亿元。据国内领先的互联网金融服务集团漫道金服获悉，目前全国约有8家汽车金融公司完成增资，增长幅度超55%。鉴于此发展境况，宝付支付也做出了相应改变。</w:t>
      </w:r>
    </w:p>
    <w:p w14:paraId="24E6AF8B" w14:textId="77777777" w:rsidR="00C56500" w:rsidRDefault="00C56500" w:rsidP="00C56500">
      <w:pPr>
        <w:rPr>
          <w:rFonts w:cs="宋体"/>
          <w:b/>
          <w:bCs/>
          <w:i/>
          <w:iCs/>
        </w:rPr>
      </w:pPr>
      <w:r w:rsidRPr="002009FE">
        <w:rPr>
          <w:rFonts w:cs="宋体" w:hint="eastAsia"/>
          <w:b/>
          <w:bCs/>
          <w:i/>
          <w:iCs/>
        </w:rPr>
        <w:t>分析：。</w:t>
      </w:r>
    </w:p>
    <w:p w14:paraId="40E91BDF" w14:textId="77777777" w:rsidR="00C56500" w:rsidRPr="00F4395F" w:rsidRDefault="00C56500" w:rsidP="00C56500">
      <w:pPr>
        <w:pStyle w:val="a7"/>
        <w:numPr>
          <w:ilvl w:val="0"/>
          <w:numId w:val="13"/>
        </w:numPr>
        <w:ind w:firstLineChars="0"/>
        <w:outlineLvl w:val="1"/>
        <w:rPr>
          <w:b/>
        </w:rPr>
      </w:pPr>
      <w:r w:rsidRPr="00F4395F">
        <w:rPr>
          <w:rFonts w:hint="eastAsia"/>
          <w:b/>
        </w:rPr>
        <w:t>高德上线充电地图</w:t>
      </w:r>
      <w:r w:rsidRPr="00F4395F">
        <w:rPr>
          <w:b/>
        </w:rPr>
        <w:t>:充电桩信息覆盖超96%</w:t>
      </w:r>
    </w:p>
    <w:p w14:paraId="49DF1294" w14:textId="77777777" w:rsidR="00C56500" w:rsidRDefault="00C56500" w:rsidP="00C56500">
      <w:r>
        <w:rPr>
          <w:rFonts w:hint="eastAsia"/>
        </w:rPr>
        <w:t>阿里巴巴旗下高德地图宣布推出新能源汽车充电服务解决方案，并正式上线充电地图。通过与充电运营服务商深度合作，以及与阿里巴巴集团支付生态能力的打通整合，为电动汽车用户提供一站式服务体验，助力新能源汽车产业快速发展。</w:t>
      </w:r>
    </w:p>
    <w:p w14:paraId="0DD88612" w14:textId="77777777" w:rsidR="00C56500" w:rsidRDefault="00C56500" w:rsidP="00C56500">
      <w:r>
        <w:rPr>
          <w:rFonts w:hint="eastAsia"/>
        </w:rPr>
        <w:t>在高德地图搜索“充电站”，即可进入充电地图。目前，高德充电地图已接入了包括特来电、星星充电、快电、联行科技、蚂蚁充电等全网核心充电运营服务商的官方充电桩实时信息和交易链路，实现超过</w:t>
      </w:r>
      <w:r>
        <w:t>96%的充电桩动态信息覆盖。</w:t>
      </w:r>
    </w:p>
    <w:p w14:paraId="469C0CE6" w14:textId="77777777" w:rsidR="00C56500" w:rsidRDefault="00C56500" w:rsidP="00C56500">
      <w:pPr>
        <w:rPr>
          <w:rFonts w:cs="宋体"/>
          <w:b/>
          <w:bCs/>
          <w:i/>
          <w:iCs/>
        </w:rPr>
      </w:pPr>
      <w:r w:rsidRPr="002009FE">
        <w:rPr>
          <w:rFonts w:cs="宋体" w:hint="eastAsia"/>
          <w:b/>
          <w:bCs/>
          <w:i/>
          <w:iCs/>
        </w:rPr>
        <w:t>分析：。</w:t>
      </w:r>
    </w:p>
    <w:p w14:paraId="6BA79B69" w14:textId="77777777" w:rsidR="00C56500" w:rsidRPr="00F4395F" w:rsidRDefault="00C56500" w:rsidP="00C56500">
      <w:pPr>
        <w:pStyle w:val="a7"/>
        <w:numPr>
          <w:ilvl w:val="0"/>
          <w:numId w:val="13"/>
        </w:numPr>
        <w:ind w:firstLineChars="0"/>
        <w:outlineLvl w:val="1"/>
        <w:rPr>
          <w:b/>
        </w:rPr>
      </w:pPr>
      <w:r w:rsidRPr="00F4395F">
        <w:rPr>
          <w:rFonts w:hint="eastAsia"/>
          <w:b/>
        </w:rPr>
        <w:t>大众汽车金融中国推出“悠享贷”</w:t>
      </w:r>
    </w:p>
    <w:p w14:paraId="1801EC67" w14:textId="77777777" w:rsidR="00C56500" w:rsidRDefault="00C56500" w:rsidP="00C56500">
      <w:r>
        <w:rPr>
          <w:rFonts w:hint="eastAsia"/>
        </w:rPr>
        <w:t>为进一步助力中国消费者减负出行，为车主保驾护航，大众汽车金融服务中国现推出购车后前</w:t>
      </w:r>
      <w:r>
        <w:t>3个月无需支付月供的全新产品——“悠享贷”。</w:t>
      </w:r>
    </w:p>
    <w:p w14:paraId="1CD6FC91" w14:textId="77777777" w:rsidR="00C56500" w:rsidRDefault="00C56500" w:rsidP="00C56500">
      <w:pPr>
        <w:rPr>
          <w:rFonts w:cs="宋体"/>
          <w:b/>
          <w:bCs/>
          <w:i/>
          <w:iCs/>
        </w:rPr>
      </w:pPr>
      <w:r w:rsidRPr="002009FE">
        <w:rPr>
          <w:rFonts w:cs="宋体" w:hint="eastAsia"/>
          <w:b/>
          <w:bCs/>
          <w:i/>
          <w:iCs/>
        </w:rPr>
        <w:t>分析：。</w:t>
      </w:r>
    </w:p>
    <w:p w14:paraId="7EA415A6" w14:textId="77777777" w:rsidR="00C56500" w:rsidRPr="00F4395F" w:rsidRDefault="00C56500" w:rsidP="00C56500">
      <w:pPr>
        <w:pStyle w:val="a7"/>
        <w:numPr>
          <w:ilvl w:val="0"/>
          <w:numId w:val="13"/>
        </w:numPr>
        <w:ind w:firstLineChars="0"/>
        <w:outlineLvl w:val="1"/>
        <w:rPr>
          <w:b/>
        </w:rPr>
      </w:pPr>
      <w:r w:rsidRPr="00F4395F">
        <w:rPr>
          <w:b/>
        </w:rPr>
        <w:t>途虎养车</w:t>
      </w:r>
      <w:r w:rsidRPr="00F4395F">
        <w:rPr>
          <w:rFonts w:hint="eastAsia"/>
          <w:b/>
        </w:rPr>
        <w:t>助力复工复产</w:t>
      </w:r>
      <w:r w:rsidRPr="00F4395F">
        <w:rPr>
          <w:b/>
        </w:rPr>
        <w:t>推出车辆健康码</w:t>
      </w:r>
    </w:p>
    <w:p w14:paraId="77DF6C60" w14:textId="77777777" w:rsidR="00C56500" w:rsidRDefault="00C56500" w:rsidP="00C56500">
      <w:r>
        <w:t>4月2日，途虎养车推出免费车辆检测得“车辆健康码”服务，并同步赠送1000万元保养补贴。</w:t>
      </w:r>
    </w:p>
    <w:p w14:paraId="514D8E71" w14:textId="77777777" w:rsidR="00C56500" w:rsidRDefault="00C56500" w:rsidP="00C56500">
      <w:r>
        <w:rPr>
          <w:rFonts w:hint="eastAsia"/>
        </w:rPr>
        <w:t>途虎养车推出的免费车辆检测得“车辆健康码”服务，就是帮助车主掌握车辆安全数据，提前预警。</w:t>
      </w:r>
    </w:p>
    <w:p w14:paraId="275E70B9" w14:textId="77777777" w:rsidR="00C56500" w:rsidRDefault="00C56500" w:rsidP="00C56500">
      <w:pPr>
        <w:rPr>
          <w:rFonts w:cs="宋体"/>
          <w:b/>
          <w:bCs/>
          <w:i/>
          <w:iCs/>
        </w:rPr>
      </w:pPr>
      <w:r w:rsidRPr="002009FE">
        <w:rPr>
          <w:rFonts w:cs="宋体" w:hint="eastAsia"/>
          <w:b/>
          <w:bCs/>
          <w:i/>
          <w:iCs/>
        </w:rPr>
        <w:t>分析：。</w:t>
      </w:r>
    </w:p>
    <w:p w14:paraId="51DA6F83" w14:textId="77777777" w:rsidR="00C56500" w:rsidRPr="00C9405E" w:rsidRDefault="00C56500" w:rsidP="00C56500">
      <w:pPr>
        <w:pStyle w:val="a7"/>
        <w:numPr>
          <w:ilvl w:val="0"/>
          <w:numId w:val="12"/>
        </w:numPr>
        <w:ind w:firstLineChars="0"/>
        <w:outlineLvl w:val="1"/>
        <w:rPr>
          <w:b/>
        </w:rPr>
      </w:pPr>
      <w:r w:rsidRPr="00C9405E">
        <w:rPr>
          <w:rFonts w:hint="eastAsia"/>
          <w:b/>
        </w:rPr>
        <w:t>京津冀等重点地区国三车淘汰势在必行</w:t>
      </w:r>
    </w:p>
    <w:p w14:paraId="43F4C656" w14:textId="77777777" w:rsidR="00C56500" w:rsidRDefault="00C56500" w:rsidP="00DF051F">
      <w:r>
        <w:t>2020年4月9日，在国务院联防联控机制新闻发布会上，财政部经济建设司司长孙光奇表示，京津冀等重点地区开展淘汰国三及以下排放标准柴油货车工作，主要基于以下三方面考虑。</w:t>
      </w:r>
    </w:p>
    <w:p w14:paraId="2069B19A" w14:textId="77777777" w:rsidR="00C56500" w:rsidRDefault="00C56500" w:rsidP="00DF051F">
      <w:r>
        <w:t>1、京津冀等重点地区大气污染原因之一，是老旧柴油货车数量多，污染排放量较大，例如，一辆老旧柴油车污染排放水平相当于一辆普通乘用车排放水平10倍以上。</w:t>
      </w:r>
    </w:p>
    <w:p w14:paraId="11CF2B0D" w14:textId="77777777" w:rsidR="00C56500" w:rsidRDefault="00C56500" w:rsidP="00DF051F">
      <w:r>
        <w:t>2、我国新能源汽车产业发展速度逐渐加快，车型不断丰富，轻型老旧柴油货车可通过新能源汽车替代，中重型老旧柴油货车由低能耗、低排放、低污染的新型车替代。</w:t>
      </w:r>
    </w:p>
    <w:p w14:paraId="53B35DD9" w14:textId="77777777" w:rsidR="00C56500" w:rsidRDefault="00C56500" w:rsidP="00DF051F">
      <w:r>
        <w:t>3、开展老旧柴油汽车淘汰更新，有利于释放汽车消费潜力，提振汽车市场信心。</w:t>
      </w:r>
    </w:p>
    <w:p w14:paraId="23243CA7" w14:textId="77777777" w:rsidR="00C56500" w:rsidRPr="00C9405E" w:rsidRDefault="00C56500" w:rsidP="00DF051F">
      <w:pPr>
        <w:rPr>
          <w:rFonts w:cs="宋体"/>
          <w:b/>
          <w:bCs/>
          <w:i/>
          <w:iCs/>
        </w:rPr>
      </w:pPr>
      <w:r w:rsidRPr="00F94E69">
        <w:rPr>
          <w:rFonts w:cs="宋体" w:hint="eastAsia"/>
          <w:b/>
          <w:bCs/>
          <w:i/>
          <w:iCs/>
        </w:rPr>
        <w:t>分析：。</w:t>
      </w:r>
    </w:p>
    <w:p w14:paraId="40379EF2" w14:textId="77777777" w:rsidR="00C56500" w:rsidRPr="00F4395F" w:rsidRDefault="00C56500" w:rsidP="00C56500">
      <w:pPr>
        <w:pStyle w:val="a7"/>
        <w:numPr>
          <w:ilvl w:val="0"/>
          <w:numId w:val="12"/>
        </w:numPr>
        <w:ind w:firstLineChars="0"/>
        <w:outlineLvl w:val="1"/>
        <w:rPr>
          <w:b/>
        </w:rPr>
      </w:pPr>
      <w:r w:rsidRPr="00F4395F">
        <w:rPr>
          <w:rFonts w:hint="eastAsia"/>
          <w:b/>
        </w:rPr>
        <w:lastRenderedPageBreak/>
        <w:t>科技提升汽车融资租赁业务竞争力</w:t>
      </w:r>
    </w:p>
    <w:p w14:paraId="30D9804F" w14:textId="77777777" w:rsidR="00C56500" w:rsidRDefault="00C56500" w:rsidP="00DF051F">
      <w:r>
        <w:rPr>
          <w:rFonts w:hint="eastAsia"/>
        </w:rPr>
        <w:t>《</w:t>
      </w:r>
      <w:r>
        <w:t>2019中国汽车融资租赁行业发展蓝皮书》分析认为，汽车融资租赁业务本质上是一种金融服务，能够解决有用车需求消费者的资金问题。汽车融资租赁将汽车的使用权和所有权分离，与传统的车贷业务相比首付较低，可降低购车门槛，在三四五线城市具有较强的发展潜力。</w:t>
      </w:r>
    </w:p>
    <w:p w14:paraId="231C1ABC" w14:textId="77777777" w:rsidR="00C56500" w:rsidRPr="00F4395F" w:rsidRDefault="00C56500" w:rsidP="00DF051F">
      <w:pPr>
        <w:rPr>
          <w:rFonts w:cs="宋体"/>
          <w:b/>
          <w:bCs/>
          <w:i/>
          <w:iCs/>
        </w:rPr>
      </w:pPr>
      <w:r w:rsidRPr="00F94E69">
        <w:rPr>
          <w:rFonts w:cs="宋体" w:hint="eastAsia"/>
          <w:b/>
          <w:bCs/>
          <w:i/>
          <w:iCs/>
        </w:rPr>
        <w:t>分析：。</w:t>
      </w:r>
    </w:p>
    <w:p w14:paraId="083A7571" w14:textId="77777777" w:rsidR="00C56500" w:rsidRPr="00C9405E" w:rsidRDefault="00C56500" w:rsidP="00C56500">
      <w:pPr>
        <w:pStyle w:val="a7"/>
        <w:numPr>
          <w:ilvl w:val="0"/>
          <w:numId w:val="12"/>
        </w:numPr>
        <w:ind w:firstLineChars="0"/>
        <w:outlineLvl w:val="1"/>
        <w:rPr>
          <w:b/>
        </w:rPr>
      </w:pPr>
      <w:r w:rsidRPr="00C9405E">
        <w:rPr>
          <w:rFonts w:hint="eastAsia"/>
          <w:b/>
        </w:rPr>
        <w:t>皮卡市场今年有望达</w:t>
      </w:r>
      <w:r w:rsidRPr="00C9405E">
        <w:rPr>
          <w:b/>
        </w:rPr>
        <w:t>50万辆规模</w:t>
      </w:r>
    </w:p>
    <w:p w14:paraId="45B82D0B" w14:textId="77777777" w:rsidR="00C56500" w:rsidRDefault="00C56500" w:rsidP="00DF051F">
      <w:r>
        <w:t>3月19日，商务部、国家发改委、国家卫健委三部门联合印发了《关于支持商贸流通企业复工营业的通知》。其中提到：各地商务主管部门要积极推动出台新车购置补贴、汽车“以旧换新”补贴、取消皮卡进城限制、促进二手车便利交易等措施。稳定和扩大汽车消费。</w:t>
      </w:r>
    </w:p>
    <w:p w14:paraId="45A4D34A" w14:textId="77777777" w:rsidR="00C56500" w:rsidRDefault="00C56500" w:rsidP="00DF051F">
      <w:r>
        <w:rPr>
          <w:rFonts w:hint="eastAsia"/>
        </w:rPr>
        <w:t>这一系列措施中，“取消皮卡进城限制”被认为是皮卡解禁范围进一步扩大化的积极信号。事实上，早在去年</w:t>
      </w:r>
      <w:r>
        <w:t>4月份，国家发改委在《推动汽车、家电、消费电子产品更新消费促进循环经济发展实施方案（2019-2020）（征求意见稿）》中就曾指出，“为培育汽车特色消费市场，在2020年底前，地级及以下城市全部取消皮卡进城限制。”</w:t>
      </w:r>
    </w:p>
    <w:p w14:paraId="5F4AA4FC" w14:textId="77777777" w:rsidR="00C56500" w:rsidRPr="00C9405E" w:rsidRDefault="00C56500" w:rsidP="00DF051F">
      <w:pPr>
        <w:rPr>
          <w:rFonts w:cs="宋体"/>
          <w:b/>
          <w:bCs/>
          <w:i/>
          <w:iCs/>
        </w:rPr>
      </w:pPr>
      <w:r w:rsidRPr="00F94E69">
        <w:rPr>
          <w:rFonts w:cs="宋体" w:hint="eastAsia"/>
          <w:b/>
          <w:bCs/>
          <w:i/>
          <w:iCs/>
        </w:rPr>
        <w:t>分析：。</w:t>
      </w:r>
    </w:p>
    <w:p w14:paraId="7E9FE154" w14:textId="77777777" w:rsidR="00C53597" w:rsidRPr="00203B4A" w:rsidRDefault="00C53597" w:rsidP="00C53597">
      <w:pPr>
        <w:pStyle w:val="a7"/>
        <w:numPr>
          <w:ilvl w:val="0"/>
          <w:numId w:val="11"/>
        </w:numPr>
        <w:ind w:firstLineChars="0"/>
        <w:outlineLvl w:val="1"/>
        <w:rPr>
          <w:b/>
        </w:rPr>
      </w:pPr>
      <w:r w:rsidRPr="00203B4A">
        <w:rPr>
          <w:b/>
        </w:rPr>
        <w:t>FF宣布转型电动车工程设计平台服务商</w:t>
      </w:r>
    </w:p>
    <w:p w14:paraId="56944E3F" w14:textId="77777777" w:rsidR="00C53597" w:rsidRDefault="00C53597" w:rsidP="00C53597">
      <w:r>
        <w:t>4月9日，法拉第未来宣布将转型成为一家全方位工程解决方案的供应商，成为电动汽车、计算平台、整车工程、工业设计、产品定制和制造资源的平台服务商。</w:t>
      </w:r>
    </w:p>
    <w:p w14:paraId="128AB51C" w14:textId="77777777" w:rsidR="00C53597" w:rsidRDefault="00C53597" w:rsidP="00C53597">
      <w:pPr>
        <w:rPr>
          <w:rFonts w:cs="宋体"/>
          <w:b/>
          <w:bCs/>
          <w:i/>
          <w:iCs/>
        </w:rPr>
      </w:pPr>
      <w:r w:rsidRPr="00F94E69">
        <w:rPr>
          <w:rFonts w:cs="宋体" w:hint="eastAsia"/>
          <w:b/>
          <w:bCs/>
          <w:i/>
          <w:iCs/>
        </w:rPr>
        <w:t>分析：。</w:t>
      </w:r>
    </w:p>
    <w:p w14:paraId="39DD61C3" w14:textId="77777777" w:rsidR="00C56500" w:rsidRPr="00C9405E" w:rsidRDefault="00C56500" w:rsidP="00C56500">
      <w:pPr>
        <w:pStyle w:val="a7"/>
        <w:numPr>
          <w:ilvl w:val="0"/>
          <w:numId w:val="12"/>
        </w:numPr>
        <w:ind w:firstLineChars="0"/>
        <w:outlineLvl w:val="1"/>
        <w:rPr>
          <w:b/>
        </w:rPr>
      </w:pPr>
      <w:r w:rsidRPr="00C9405E">
        <w:rPr>
          <w:rFonts w:hint="eastAsia"/>
          <w:b/>
        </w:rPr>
        <w:t>新能源物流车增量将达百万</w:t>
      </w:r>
    </w:p>
    <w:p w14:paraId="7CFC5479" w14:textId="77777777" w:rsidR="00C56500" w:rsidRDefault="00C56500" w:rsidP="00DF051F">
      <w:r>
        <w:rPr>
          <w:rFonts w:hint="eastAsia"/>
        </w:rPr>
        <w:t>日前，国家邮政局与工信部联合发布《关于促进快递业与制造业深度融合发展的意见》，针对与物流业与新能源汽车、人工智能与物联网供应链的融合提出明确方向及要求，指出快递业应当深度融入汽车、消费品、电子信息等制造领域，鼓励快递企业加快淘汰更新老旧车辆的同时，提高新能源车辆的使用比例。</w:t>
      </w:r>
    </w:p>
    <w:p w14:paraId="77418F9A" w14:textId="77777777" w:rsidR="00C56500" w:rsidRDefault="00C56500" w:rsidP="00DF051F">
      <w:r>
        <w:rPr>
          <w:rFonts w:hint="eastAsia"/>
        </w:rPr>
        <w:t>根据中国物流与采购联合会汽车物流分会的预测，在国家及地方政策、各地政府、电商企业、物流企业的推动下，新能源物流车将继续保持井喷式增长，并预测未来五年，国内电动物流车产销量的年复合增速有望超</w:t>
      </w:r>
      <w:r>
        <w:t>50%，增量规模达百万辆。而2020年城市配送市场规模将超过2万亿元。</w:t>
      </w:r>
    </w:p>
    <w:p w14:paraId="292F0BA5" w14:textId="77777777" w:rsidR="00C56500" w:rsidRPr="00C9405E" w:rsidRDefault="00C56500" w:rsidP="00DF051F">
      <w:pPr>
        <w:rPr>
          <w:rFonts w:cs="宋体"/>
          <w:b/>
          <w:bCs/>
          <w:i/>
          <w:iCs/>
        </w:rPr>
      </w:pPr>
      <w:r w:rsidRPr="00F94E69">
        <w:rPr>
          <w:rFonts w:cs="宋体" w:hint="eastAsia"/>
          <w:b/>
          <w:bCs/>
          <w:i/>
          <w:iCs/>
        </w:rPr>
        <w:t>分析：。</w:t>
      </w:r>
    </w:p>
    <w:p w14:paraId="04DAA500" w14:textId="77777777" w:rsidR="00DF051F" w:rsidRPr="00CA1644" w:rsidRDefault="00DF051F" w:rsidP="00DF051F">
      <w:pPr>
        <w:pStyle w:val="a7"/>
        <w:numPr>
          <w:ilvl w:val="0"/>
          <w:numId w:val="4"/>
        </w:numPr>
        <w:ind w:firstLineChars="0"/>
        <w:outlineLvl w:val="0"/>
        <w:rPr>
          <w:b/>
        </w:rPr>
      </w:pPr>
      <w:r w:rsidRPr="002009FE">
        <w:rPr>
          <w:rFonts w:cs="宋体" w:hint="eastAsia"/>
          <w:b/>
          <w:bCs/>
        </w:rPr>
        <w:t>跨国集团和国际市场</w:t>
      </w:r>
    </w:p>
    <w:p w14:paraId="52F8AA05" w14:textId="3DB9DBB5" w:rsidR="008F0457" w:rsidRPr="00AE1FDA" w:rsidRDefault="008F0457" w:rsidP="00DF051F">
      <w:pPr>
        <w:pStyle w:val="a7"/>
        <w:numPr>
          <w:ilvl w:val="0"/>
          <w:numId w:val="11"/>
        </w:numPr>
        <w:ind w:firstLineChars="0"/>
        <w:outlineLvl w:val="1"/>
        <w:rPr>
          <w:b/>
        </w:rPr>
      </w:pPr>
      <w:r w:rsidRPr="00AE1FDA">
        <w:rPr>
          <w:b/>
        </w:rPr>
        <w:t>通用号召零部件企业产口罩</w:t>
      </w:r>
    </w:p>
    <w:p w14:paraId="289F646C" w14:textId="77777777" w:rsidR="008F0457" w:rsidRDefault="008F0457" w:rsidP="00DF051F">
      <w:r>
        <w:rPr>
          <w:rFonts w:hint="eastAsia"/>
        </w:rPr>
        <w:t>通用汽车正鼓励并授权</w:t>
      </w:r>
      <w:r>
        <w:t>600家零部件供应商协助生产医用口罩。</w:t>
      </w:r>
    </w:p>
    <w:p w14:paraId="05DC5E93" w14:textId="77777777" w:rsidR="008F0457" w:rsidRDefault="008F0457" w:rsidP="00DF051F">
      <w:pPr>
        <w:rPr>
          <w:rFonts w:cs="宋体"/>
          <w:b/>
          <w:bCs/>
          <w:i/>
          <w:iCs/>
        </w:rPr>
      </w:pPr>
      <w:r w:rsidRPr="00F94E69">
        <w:rPr>
          <w:rFonts w:cs="宋体" w:hint="eastAsia"/>
          <w:b/>
          <w:bCs/>
          <w:i/>
          <w:iCs/>
        </w:rPr>
        <w:t>分析：。</w:t>
      </w:r>
    </w:p>
    <w:p w14:paraId="7224F0FC" w14:textId="77777777" w:rsidR="008F0457" w:rsidRPr="00203B4A" w:rsidRDefault="008F0457" w:rsidP="00DF051F">
      <w:pPr>
        <w:pStyle w:val="a7"/>
        <w:numPr>
          <w:ilvl w:val="0"/>
          <w:numId w:val="11"/>
        </w:numPr>
        <w:ind w:firstLineChars="0"/>
        <w:outlineLvl w:val="1"/>
        <w:rPr>
          <w:b/>
        </w:rPr>
      </w:pPr>
      <w:r w:rsidRPr="00203B4A">
        <w:rPr>
          <w:b/>
        </w:rPr>
        <w:t>FCA全体降薪/股东大会推迟</w:t>
      </w:r>
    </w:p>
    <w:p w14:paraId="0E3DED9C" w14:textId="77777777" w:rsidR="008F0457" w:rsidRDefault="008F0457" w:rsidP="00DF051F">
      <w:r>
        <w:rPr>
          <w:rFonts w:hint="eastAsia"/>
        </w:rPr>
        <w:t>菲亚特克莱斯勒对外宣布，公司已决定将原定于今年</w:t>
      </w:r>
      <w:r>
        <w:t>4月16日召开的股东大会推迟至6月末。此外，自4月起，FCA首席执行官麦明凯（MikeManley）未来3个月内私人薪资将减半，其余受薪员工的工资将降低20%。</w:t>
      </w:r>
    </w:p>
    <w:p w14:paraId="78D12919" w14:textId="77777777" w:rsidR="008F0457" w:rsidRDefault="008F0457" w:rsidP="00DF051F">
      <w:pPr>
        <w:rPr>
          <w:rFonts w:cs="宋体"/>
          <w:b/>
          <w:bCs/>
          <w:i/>
          <w:iCs/>
        </w:rPr>
      </w:pPr>
      <w:r w:rsidRPr="00F94E69">
        <w:rPr>
          <w:rFonts w:cs="宋体" w:hint="eastAsia"/>
          <w:b/>
          <w:bCs/>
          <w:i/>
          <w:iCs/>
        </w:rPr>
        <w:t>分析：。</w:t>
      </w:r>
    </w:p>
    <w:p w14:paraId="4E1706CC" w14:textId="1E2E817A" w:rsidR="008F0457" w:rsidRPr="00AE1FDA" w:rsidRDefault="008F0457" w:rsidP="00DF051F">
      <w:pPr>
        <w:pStyle w:val="a7"/>
        <w:numPr>
          <w:ilvl w:val="0"/>
          <w:numId w:val="11"/>
        </w:numPr>
        <w:ind w:firstLineChars="0"/>
        <w:outlineLvl w:val="1"/>
        <w:rPr>
          <w:b/>
        </w:rPr>
      </w:pPr>
      <w:r w:rsidRPr="00AE1FDA">
        <w:rPr>
          <w:b/>
        </w:rPr>
        <w:t>博世为无人驾驶搭安全卡关</w:t>
      </w:r>
    </w:p>
    <w:p w14:paraId="646C8C3C" w14:textId="77777777" w:rsidR="008F0457" w:rsidRDefault="008F0457" w:rsidP="00DF051F">
      <w:r w:rsidRPr="00DE4B9C">
        <w:rPr>
          <w:rFonts w:hint="eastAsia"/>
        </w:rPr>
        <w:t>汽车零部件巨头博世正在进行一个名为“</w:t>
      </w:r>
      <w:r w:rsidRPr="00DE4B9C">
        <w:t>Project3F”的项目，即低速行驶范围内的容错性无人驾驶车辆。利用无人驾驶接驳车将游客安全地从A点送到B点，确保即使出现技术故障或突然出现障碍物时，该车仍可安全地移动。</w:t>
      </w:r>
    </w:p>
    <w:p w14:paraId="334CC89E" w14:textId="77777777" w:rsidR="008F0457" w:rsidRDefault="008F0457" w:rsidP="00DF051F">
      <w:pPr>
        <w:rPr>
          <w:rFonts w:cs="宋体"/>
          <w:b/>
          <w:bCs/>
          <w:i/>
          <w:iCs/>
        </w:rPr>
      </w:pPr>
      <w:r w:rsidRPr="00F94E69">
        <w:rPr>
          <w:rFonts w:cs="宋体" w:hint="eastAsia"/>
          <w:b/>
          <w:bCs/>
          <w:i/>
          <w:iCs/>
        </w:rPr>
        <w:t>分析：。</w:t>
      </w:r>
    </w:p>
    <w:p w14:paraId="23B921AD" w14:textId="77777777" w:rsidR="008F0457" w:rsidRPr="00AE1FDA" w:rsidRDefault="008F0457" w:rsidP="00DF051F">
      <w:pPr>
        <w:pStyle w:val="a7"/>
        <w:numPr>
          <w:ilvl w:val="0"/>
          <w:numId w:val="11"/>
        </w:numPr>
        <w:ind w:firstLineChars="0"/>
        <w:outlineLvl w:val="1"/>
        <w:rPr>
          <w:b/>
        </w:rPr>
      </w:pPr>
      <w:r w:rsidRPr="00AE1FDA">
        <w:rPr>
          <w:rFonts w:hint="eastAsia"/>
          <w:b/>
        </w:rPr>
        <w:t>大众把车展</w:t>
      </w:r>
      <w:r w:rsidRPr="00AE1FDA">
        <w:rPr>
          <w:b/>
        </w:rPr>
        <w:t>1:1搬到线上大众线上虚拟展台</w:t>
      </w:r>
    </w:p>
    <w:p w14:paraId="104DC03E" w14:textId="77777777" w:rsidR="008F0457" w:rsidRDefault="008F0457" w:rsidP="00DF051F">
      <w:r>
        <w:rPr>
          <w:rFonts w:hint="eastAsia"/>
        </w:rPr>
        <w:lastRenderedPageBreak/>
        <w:t>从大众海外官网获悉，大众汽车打造了一个线上车展平台。虽然这种形式不是第一次出现，但大众汽车的线上展台是这些类型中制作非常精心的一种。在这个展台中，与真实的车展基本没有差异，大屏幕中滚动播出各个车型的广告，同时还有不同的音乐伴随其中。</w:t>
      </w:r>
    </w:p>
    <w:p w14:paraId="11D4CE90" w14:textId="77777777" w:rsidR="008F0457" w:rsidRDefault="008F0457" w:rsidP="00DF051F">
      <w:pPr>
        <w:rPr>
          <w:rFonts w:cs="宋体"/>
          <w:b/>
          <w:bCs/>
          <w:i/>
          <w:iCs/>
        </w:rPr>
      </w:pPr>
      <w:r w:rsidRPr="00F94E69">
        <w:rPr>
          <w:rFonts w:cs="宋体" w:hint="eastAsia"/>
          <w:b/>
          <w:bCs/>
          <w:i/>
          <w:iCs/>
        </w:rPr>
        <w:t>分析：。</w:t>
      </w:r>
    </w:p>
    <w:p w14:paraId="2C051B18" w14:textId="77777777" w:rsidR="008F0457" w:rsidRPr="00AE1FDA" w:rsidRDefault="008F0457" w:rsidP="00DF051F">
      <w:pPr>
        <w:pStyle w:val="a7"/>
        <w:numPr>
          <w:ilvl w:val="0"/>
          <w:numId w:val="11"/>
        </w:numPr>
        <w:ind w:firstLineChars="0"/>
        <w:outlineLvl w:val="1"/>
        <w:rPr>
          <w:b/>
        </w:rPr>
      </w:pPr>
      <w:r w:rsidRPr="00AE1FDA">
        <w:rPr>
          <w:rFonts w:hint="eastAsia"/>
          <w:b/>
        </w:rPr>
        <w:t>大众计划</w:t>
      </w:r>
      <w:r w:rsidRPr="00AE1FDA">
        <w:rPr>
          <w:b/>
        </w:rPr>
        <w:t>4月20日重启西班牙部分工厂</w:t>
      </w:r>
    </w:p>
    <w:p w14:paraId="5AED24B6" w14:textId="77777777" w:rsidR="008F0457" w:rsidRDefault="008F0457" w:rsidP="00DF051F">
      <w:r>
        <w:rPr>
          <w:rFonts w:hint="eastAsia"/>
        </w:rPr>
        <w:t>大众西班牙</w:t>
      </w:r>
      <w:r>
        <w:t>4月7日宣布，集团计划大众纳瓦拉工厂4月20日重新开工。该工厂在3月中旬因新型冠状病毒疫情关闭。复工后，工人将佩戴口罩和手套，并增加工厂消毒的频率。</w:t>
      </w:r>
    </w:p>
    <w:p w14:paraId="56A62E69" w14:textId="77777777" w:rsidR="008F0457" w:rsidRPr="00AE1FDA" w:rsidRDefault="008F0457" w:rsidP="00DF051F">
      <w:pPr>
        <w:rPr>
          <w:rFonts w:cs="宋体"/>
          <w:b/>
          <w:bCs/>
          <w:i/>
          <w:iCs/>
        </w:rPr>
      </w:pPr>
      <w:r w:rsidRPr="00F94E69">
        <w:rPr>
          <w:rFonts w:cs="宋体" w:hint="eastAsia"/>
          <w:b/>
          <w:bCs/>
          <w:i/>
          <w:iCs/>
        </w:rPr>
        <w:t>分析：。</w:t>
      </w:r>
    </w:p>
    <w:p w14:paraId="404F593F" w14:textId="77777777" w:rsidR="008F0457" w:rsidRPr="00AE1FDA" w:rsidRDefault="008F0457" w:rsidP="00DF051F">
      <w:pPr>
        <w:pStyle w:val="a7"/>
        <w:numPr>
          <w:ilvl w:val="0"/>
          <w:numId w:val="11"/>
        </w:numPr>
        <w:ind w:firstLineChars="0"/>
        <w:outlineLvl w:val="1"/>
        <w:rPr>
          <w:b/>
        </w:rPr>
      </w:pPr>
      <w:r w:rsidRPr="00AE1FDA">
        <w:rPr>
          <w:rFonts w:hint="eastAsia"/>
          <w:b/>
        </w:rPr>
        <w:t>电池将革新</w:t>
      </w:r>
      <w:r w:rsidRPr="00AE1FDA">
        <w:rPr>
          <w:b/>
        </w:rPr>
        <w:t>宾利2025年推首款纯电动车</w:t>
      </w:r>
    </w:p>
    <w:p w14:paraId="3F1F9D54" w14:textId="77777777" w:rsidR="008F0457" w:rsidRDefault="008F0457" w:rsidP="00DF051F">
      <w:r>
        <w:rPr>
          <w:rFonts w:hint="eastAsia"/>
        </w:rPr>
        <w:t>宾利计划在</w:t>
      </w:r>
      <w:r>
        <w:t>2025年推出首款纯电动汽车，目前已经开始研发。新车定位于旗舰级轿车，或为慕尚的间接继任者。</w:t>
      </w:r>
    </w:p>
    <w:p w14:paraId="3AE37862" w14:textId="77777777" w:rsidR="008F0457" w:rsidRDefault="008F0457" w:rsidP="00DF051F">
      <w:pPr>
        <w:rPr>
          <w:rFonts w:cs="宋体"/>
          <w:b/>
          <w:bCs/>
          <w:i/>
          <w:iCs/>
        </w:rPr>
      </w:pPr>
      <w:r w:rsidRPr="00F94E69">
        <w:rPr>
          <w:rFonts w:cs="宋体" w:hint="eastAsia"/>
          <w:b/>
          <w:bCs/>
          <w:i/>
          <w:iCs/>
        </w:rPr>
        <w:t>分析：。</w:t>
      </w:r>
    </w:p>
    <w:p w14:paraId="438E0B69" w14:textId="1731B939" w:rsidR="008F0457" w:rsidRPr="00AE1FDA" w:rsidRDefault="008F0457" w:rsidP="00DF051F">
      <w:pPr>
        <w:pStyle w:val="a7"/>
        <w:numPr>
          <w:ilvl w:val="0"/>
          <w:numId w:val="11"/>
        </w:numPr>
        <w:ind w:firstLineChars="0"/>
        <w:outlineLvl w:val="1"/>
        <w:rPr>
          <w:b/>
        </w:rPr>
      </w:pPr>
      <w:r w:rsidRPr="00AE1FDA">
        <w:rPr>
          <w:b/>
        </w:rPr>
        <w:t>通用获美国政府4.9亿美元合同</w:t>
      </w:r>
      <w:r w:rsidR="00C53597" w:rsidRPr="00C53597">
        <w:rPr>
          <w:rFonts w:hint="eastAsia"/>
          <w:b/>
        </w:rPr>
        <w:t>生产呼吸机</w:t>
      </w:r>
    </w:p>
    <w:p w14:paraId="3B58A3BF" w14:textId="77777777" w:rsidR="008F0457" w:rsidRDefault="008F0457" w:rsidP="00DF051F">
      <w:r>
        <w:rPr>
          <w:rFonts w:hint="eastAsia"/>
        </w:rPr>
        <w:t>通用汽车周三早间证实，该公司已获得美国政府近</w:t>
      </w:r>
      <w:r>
        <w:t>4.9亿美元的合同，以在新型冠状病毒疫情爆发期间生产呼吸机。</w:t>
      </w:r>
    </w:p>
    <w:p w14:paraId="528E9FBE" w14:textId="77777777" w:rsidR="008F0457" w:rsidRDefault="008F0457" w:rsidP="00DF051F">
      <w:r>
        <w:rPr>
          <w:rFonts w:hint="eastAsia"/>
        </w:rPr>
        <w:t>通用汽车称，其正在与呼吸机制造商</w:t>
      </w:r>
      <w:r>
        <w:t>VentecLifeSystems合作，计划在6月之前生产超过6100台呼吸机，而到8月底共计生产30000台。该公司最早将于下周开始在印第安纳州科科莫工厂开始生产。</w:t>
      </w:r>
    </w:p>
    <w:p w14:paraId="44930F32" w14:textId="77777777" w:rsidR="008F0457" w:rsidRPr="00AE1FDA" w:rsidRDefault="008F0457" w:rsidP="00DF051F">
      <w:pPr>
        <w:rPr>
          <w:rFonts w:cs="宋体"/>
          <w:b/>
          <w:bCs/>
          <w:i/>
          <w:iCs/>
        </w:rPr>
      </w:pPr>
      <w:r w:rsidRPr="00F94E69">
        <w:rPr>
          <w:rFonts w:cs="宋体" w:hint="eastAsia"/>
          <w:b/>
          <w:bCs/>
          <w:i/>
          <w:iCs/>
        </w:rPr>
        <w:t>分析：。</w:t>
      </w:r>
    </w:p>
    <w:p w14:paraId="58BABC77" w14:textId="77777777" w:rsidR="008F0457" w:rsidRPr="00C9405E" w:rsidRDefault="008F0457" w:rsidP="00DF051F">
      <w:pPr>
        <w:pStyle w:val="a7"/>
        <w:numPr>
          <w:ilvl w:val="0"/>
          <w:numId w:val="11"/>
        </w:numPr>
        <w:ind w:firstLineChars="0"/>
        <w:outlineLvl w:val="1"/>
        <w:rPr>
          <w:b/>
        </w:rPr>
      </w:pPr>
      <w:r w:rsidRPr="00C9405E">
        <w:rPr>
          <w:rFonts w:hint="eastAsia"/>
          <w:b/>
        </w:rPr>
        <w:t>康明斯推介</w:t>
      </w:r>
      <w:r w:rsidRPr="00C9405E">
        <w:rPr>
          <w:b/>
        </w:rPr>
        <w:t>2021年一体化动力总成解决方案</w:t>
      </w:r>
    </w:p>
    <w:p w14:paraId="0EDD1021" w14:textId="77777777" w:rsidR="008F0457" w:rsidRDefault="008F0457" w:rsidP="00DF051F">
      <w:r>
        <w:rPr>
          <w:rFonts w:hint="eastAsia"/>
        </w:rPr>
        <w:t>康明斯公司宣布，推介适用于大马力应用的康明斯一体化动力总成</w:t>
      </w:r>
      <w:r>
        <w:t>2021年新品，由康明斯X15性能版系列(X15PerformanceSeries)发动机匹配伊顿康明斯EndurantXD18挡自动机械变速箱。</w:t>
      </w:r>
    </w:p>
    <w:p w14:paraId="51C06EDF" w14:textId="77777777" w:rsidR="008F0457" w:rsidRDefault="008F0457" w:rsidP="00DF051F">
      <w:r>
        <w:rPr>
          <w:rFonts w:hint="eastAsia"/>
        </w:rPr>
        <w:t>这款新产品基于已获得市场验证的康明斯</w:t>
      </w:r>
      <w:r>
        <w:t>X15节能版系列发动机(X15EfficiencySeries)与Endurant变速箱匹配的动力总成产品开发，针对车辆总重高(GVW)以及在严苛环境下运营的道路车辆/非道路工程装备进行优化匹配，并进一步拓宽了应用范围。该产品目前正在进行广泛的道路测试，预计将于2021年面世。</w:t>
      </w:r>
    </w:p>
    <w:p w14:paraId="5E6A3348" w14:textId="77777777" w:rsidR="008F0457" w:rsidRPr="00F0199F" w:rsidRDefault="008F0457">
      <w:pPr>
        <w:rPr>
          <w:rFonts w:cs="宋体"/>
          <w:b/>
          <w:bCs/>
          <w:i/>
          <w:iCs/>
        </w:rPr>
      </w:pPr>
      <w:r w:rsidRPr="00F94E69">
        <w:rPr>
          <w:rFonts w:cs="宋体" w:hint="eastAsia"/>
          <w:b/>
          <w:bCs/>
          <w:i/>
          <w:iCs/>
        </w:rPr>
        <w:t>分析：。</w:t>
      </w:r>
    </w:p>
    <w:p w14:paraId="2B3E3BEE" w14:textId="790B8C14" w:rsidR="008F0457" w:rsidRPr="00AE1FDA" w:rsidRDefault="008F0457" w:rsidP="00DF051F">
      <w:pPr>
        <w:pStyle w:val="a7"/>
        <w:numPr>
          <w:ilvl w:val="0"/>
          <w:numId w:val="11"/>
        </w:numPr>
        <w:ind w:firstLineChars="0"/>
        <w:outlineLvl w:val="1"/>
        <w:rPr>
          <w:b/>
        </w:rPr>
      </w:pPr>
      <w:r w:rsidRPr="00AE1FDA">
        <w:rPr>
          <w:b/>
        </w:rPr>
        <w:t>俄罗斯</w:t>
      </w:r>
      <w:r w:rsidR="00C56500" w:rsidRPr="00AE1FDA">
        <w:rPr>
          <w:rFonts w:hint="eastAsia"/>
          <w:b/>
        </w:rPr>
        <w:t>卢布暴跌</w:t>
      </w:r>
      <w:r w:rsidRPr="00AE1FDA">
        <w:rPr>
          <w:b/>
        </w:rPr>
        <w:t>3月汽车销量同比增23%</w:t>
      </w:r>
    </w:p>
    <w:p w14:paraId="0D8DED16" w14:textId="77777777" w:rsidR="008F0457" w:rsidRDefault="008F0457" w:rsidP="00DF051F">
      <w:r>
        <w:rPr>
          <w:rFonts w:hint="eastAsia"/>
        </w:rPr>
        <w:t>分析机构</w:t>
      </w:r>
      <w:r>
        <w:t>Autostat表示，由于卢布大跌，俄罗斯消费者争先在预期中的价格上涨之前购买新车，今年3月份，俄罗斯乘用车销量同比提升23%。</w:t>
      </w:r>
    </w:p>
    <w:p w14:paraId="18CD0D62" w14:textId="77777777" w:rsidR="008F0457" w:rsidRDefault="008F0457" w:rsidP="00DF051F">
      <w:pPr>
        <w:rPr>
          <w:rFonts w:cs="宋体"/>
          <w:b/>
          <w:bCs/>
          <w:i/>
          <w:iCs/>
        </w:rPr>
      </w:pPr>
      <w:r w:rsidRPr="00F94E69">
        <w:rPr>
          <w:rFonts w:cs="宋体" w:hint="eastAsia"/>
          <w:b/>
          <w:bCs/>
          <w:i/>
          <w:iCs/>
        </w:rPr>
        <w:t>分析：。</w:t>
      </w:r>
    </w:p>
    <w:p w14:paraId="0D871869" w14:textId="77777777" w:rsidR="008F0457" w:rsidRPr="00AE1FDA" w:rsidRDefault="008F0457" w:rsidP="00DF051F">
      <w:pPr>
        <w:pStyle w:val="a7"/>
        <w:numPr>
          <w:ilvl w:val="0"/>
          <w:numId w:val="11"/>
        </w:numPr>
        <w:ind w:firstLineChars="0"/>
        <w:outlineLvl w:val="1"/>
        <w:rPr>
          <w:b/>
        </w:rPr>
      </w:pPr>
      <w:r w:rsidRPr="00AE1FDA">
        <w:rPr>
          <w:rFonts w:hint="eastAsia"/>
          <w:b/>
        </w:rPr>
        <w:t>麦肯锡</w:t>
      </w:r>
      <w:r w:rsidRPr="00AE1FDA">
        <w:rPr>
          <w:b/>
        </w:rPr>
        <w:t>:德国电动车产量即将赶超中国</w:t>
      </w:r>
    </w:p>
    <w:p w14:paraId="12C02347" w14:textId="77777777" w:rsidR="008F0457" w:rsidRDefault="008F0457" w:rsidP="00DF051F">
      <w:r>
        <w:rPr>
          <w:rFonts w:hint="eastAsia"/>
        </w:rPr>
        <w:t>日前麦肯锡发布《</w:t>
      </w:r>
      <w:r>
        <w:t>2020年电动车指数报告》，直指电动车行业即将迎来一次重大“洗牌”，中国市场的电动车产量或将被德国车企反超。</w:t>
      </w:r>
    </w:p>
    <w:p w14:paraId="701617EF" w14:textId="77777777" w:rsidR="008F0457" w:rsidRDefault="008F0457" w:rsidP="00DF051F">
      <w:r>
        <w:rPr>
          <w:rFonts w:hint="eastAsia"/>
        </w:rPr>
        <w:t>从销量增长速率方面来看，德国市场的新能源汽车需求越来越旺盛。</w:t>
      </w:r>
      <w:r>
        <w:t>2019年德国新能源汽车销量同比增长50%，相比之下，中国新能源汽车销量同比下降3.98%。从市场需求刺激生产的角度出发，麦肯锡预测最快2021年，德国就将以170万辆的电动车产量规模超越中国。</w:t>
      </w:r>
    </w:p>
    <w:p w14:paraId="1AA10E0F" w14:textId="77777777" w:rsidR="008F0457" w:rsidRDefault="008F0457" w:rsidP="00DF051F">
      <w:pPr>
        <w:rPr>
          <w:rFonts w:cs="宋体"/>
          <w:b/>
          <w:bCs/>
          <w:i/>
          <w:iCs/>
        </w:rPr>
      </w:pPr>
      <w:r w:rsidRPr="00F94E69">
        <w:rPr>
          <w:rFonts w:cs="宋体" w:hint="eastAsia"/>
          <w:b/>
          <w:bCs/>
          <w:i/>
          <w:iCs/>
        </w:rPr>
        <w:t>分析：。</w:t>
      </w:r>
    </w:p>
    <w:p w14:paraId="2FA50E05" w14:textId="77777777" w:rsidR="008F0457" w:rsidRPr="00203B4A" w:rsidRDefault="008F0457" w:rsidP="00DF051F">
      <w:pPr>
        <w:pStyle w:val="a7"/>
        <w:numPr>
          <w:ilvl w:val="0"/>
          <w:numId w:val="11"/>
        </w:numPr>
        <w:ind w:firstLineChars="0"/>
        <w:outlineLvl w:val="1"/>
        <w:rPr>
          <w:b/>
        </w:rPr>
      </w:pPr>
      <w:r w:rsidRPr="00203B4A">
        <w:rPr>
          <w:rFonts w:hint="eastAsia"/>
          <w:b/>
        </w:rPr>
        <w:t>特斯拉全员降薪，中国区或除外</w:t>
      </w:r>
    </w:p>
    <w:p w14:paraId="6A17B4F9" w14:textId="77777777" w:rsidR="008F0457" w:rsidRDefault="008F0457" w:rsidP="00DF051F">
      <w:r>
        <w:t>从4月13日开始实施全员临时降薪，临时降薪措施将延续到二季度末。此外，所有小时工休无薪假至5月4日，但中国区由于上海工厂的全面复工，可能会区别对待。</w:t>
      </w:r>
    </w:p>
    <w:p w14:paraId="2A86A886" w14:textId="77777777" w:rsidR="008F0457" w:rsidRDefault="008F0457" w:rsidP="00DF051F">
      <w:pPr>
        <w:rPr>
          <w:rFonts w:cs="宋体"/>
          <w:b/>
          <w:bCs/>
          <w:i/>
          <w:iCs/>
        </w:rPr>
      </w:pPr>
      <w:r w:rsidRPr="00F94E69">
        <w:rPr>
          <w:rFonts w:cs="宋体" w:hint="eastAsia"/>
          <w:b/>
          <w:bCs/>
          <w:i/>
          <w:iCs/>
        </w:rPr>
        <w:t>分析：。</w:t>
      </w:r>
    </w:p>
    <w:p w14:paraId="0AFBDE05" w14:textId="196EBA81" w:rsidR="008F0457" w:rsidRPr="00AE1FDA" w:rsidRDefault="008F0457" w:rsidP="00DF051F">
      <w:pPr>
        <w:pStyle w:val="a7"/>
        <w:numPr>
          <w:ilvl w:val="0"/>
          <w:numId w:val="11"/>
        </w:numPr>
        <w:ind w:firstLineChars="0"/>
        <w:outlineLvl w:val="1"/>
        <w:rPr>
          <w:b/>
        </w:rPr>
      </w:pPr>
      <w:r w:rsidRPr="00AE1FDA">
        <w:rPr>
          <w:b/>
        </w:rPr>
        <w:t>PSA集团追加贷款30亿欧元</w:t>
      </w:r>
      <w:r w:rsidR="00C56500" w:rsidRPr="00AE1FDA">
        <w:rPr>
          <w:rFonts w:hint="eastAsia"/>
          <w:b/>
        </w:rPr>
        <w:t>提升抵御风险能力</w:t>
      </w:r>
    </w:p>
    <w:p w14:paraId="7B812846" w14:textId="77777777" w:rsidR="008F0457" w:rsidRDefault="008F0457" w:rsidP="00DF051F">
      <w:r>
        <w:rPr>
          <w:rFonts w:hint="eastAsia"/>
        </w:rPr>
        <w:lastRenderedPageBreak/>
        <w:t>鉴于目前</w:t>
      </w:r>
      <w:r>
        <w:t>covid-19新冠肺炎疫情的影响，psa集团再融资30亿欧元贷款，以提升集团的整体财务安全性。该笔贷款是在目前尚未提取的30亿欧元信用额度基础上的追加贷款，因此集团可使用的信用及贷款总额度为60亿欧元。</w:t>
      </w:r>
    </w:p>
    <w:p w14:paraId="24F30A0E" w14:textId="77777777" w:rsidR="008F0457" w:rsidRDefault="008F0457" w:rsidP="00DF051F">
      <w:pPr>
        <w:rPr>
          <w:rFonts w:cs="宋体"/>
          <w:b/>
          <w:bCs/>
          <w:i/>
          <w:iCs/>
        </w:rPr>
      </w:pPr>
      <w:r w:rsidRPr="00F94E69">
        <w:rPr>
          <w:rFonts w:cs="宋体" w:hint="eastAsia"/>
          <w:b/>
          <w:bCs/>
          <w:i/>
          <w:iCs/>
        </w:rPr>
        <w:t>分析：。</w:t>
      </w:r>
    </w:p>
    <w:p w14:paraId="1AD5820C" w14:textId="0D1B9736" w:rsidR="008F0457" w:rsidRDefault="008F0457" w:rsidP="00DF051F">
      <w:pPr>
        <w:pStyle w:val="a7"/>
        <w:numPr>
          <w:ilvl w:val="0"/>
          <w:numId w:val="11"/>
        </w:numPr>
        <w:ind w:firstLineChars="0"/>
        <w:outlineLvl w:val="1"/>
      </w:pPr>
      <w:r w:rsidRPr="00AE1FDA">
        <w:rPr>
          <w:b/>
        </w:rPr>
        <w:t>特斯拉</w:t>
      </w:r>
      <w:r w:rsidR="00C56500" w:rsidRPr="00AE1FDA">
        <w:rPr>
          <w:rFonts w:hint="eastAsia"/>
          <w:b/>
        </w:rPr>
        <w:t>停产不停工</w:t>
      </w:r>
      <w:r w:rsidRPr="00AE1FDA">
        <w:rPr>
          <w:b/>
        </w:rPr>
        <w:t>改造工厂提升产能</w:t>
      </w:r>
    </w:p>
    <w:p w14:paraId="0BEABA5D" w14:textId="77777777" w:rsidR="008F0457" w:rsidRDefault="008F0457" w:rsidP="00DF051F">
      <w:r>
        <w:rPr>
          <w:rFonts w:hint="eastAsia"/>
        </w:rPr>
        <w:t>特斯拉在工厂关停期间，还在进行多处改造调整计划，旨在提升</w:t>
      </w:r>
      <w:r>
        <w:t>modely和其他车型的产能。</w:t>
      </w:r>
    </w:p>
    <w:p w14:paraId="46FC3782" w14:textId="77777777" w:rsidR="008F0457" w:rsidRDefault="008F0457" w:rsidP="00DF051F">
      <w:pPr>
        <w:rPr>
          <w:rFonts w:cs="宋体"/>
          <w:b/>
          <w:bCs/>
          <w:i/>
          <w:iCs/>
        </w:rPr>
      </w:pPr>
      <w:r w:rsidRPr="00F94E69">
        <w:rPr>
          <w:rFonts w:cs="宋体" w:hint="eastAsia"/>
          <w:b/>
          <w:bCs/>
          <w:i/>
          <w:iCs/>
        </w:rPr>
        <w:t>分析：。</w:t>
      </w:r>
    </w:p>
    <w:p w14:paraId="54EA5922" w14:textId="77777777" w:rsidR="008F0457" w:rsidRPr="00CA1644" w:rsidRDefault="008F0457" w:rsidP="00DF051F">
      <w:pPr>
        <w:pStyle w:val="a7"/>
        <w:numPr>
          <w:ilvl w:val="0"/>
          <w:numId w:val="11"/>
        </w:numPr>
        <w:ind w:firstLineChars="0"/>
        <w:outlineLvl w:val="1"/>
        <w:rPr>
          <w:b/>
        </w:rPr>
      </w:pPr>
      <w:r w:rsidRPr="00CA1644">
        <w:rPr>
          <w:rFonts w:hint="eastAsia"/>
          <w:b/>
        </w:rPr>
        <w:t>通用汽车与本田将联合开发两款电动车</w:t>
      </w:r>
    </w:p>
    <w:p w14:paraId="3D6A3E33" w14:textId="77777777" w:rsidR="008F0457" w:rsidRDefault="008F0457" w:rsidP="00DF051F">
      <w:r>
        <w:rPr>
          <w:rFonts w:hint="eastAsia"/>
        </w:rPr>
        <w:t>通用汽车和本田汽车表示，两家公司将联合为本田开发两款新的电动汽车，并且正在探索其他扩大联盟的方式。两家公司透露，新款电动车将使用通用</w:t>
      </w:r>
      <w:r>
        <w:t>Ultium电池，并在通用北美工厂完成组装。本田计划从2024年开始在美国和加拿大销售这两款新车型。</w:t>
      </w:r>
    </w:p>
    <w:p w14:paraId="2FE103FE" w14:textId="77777777" w:rsidR="008F0457" w:rsidRDefault="008F0457" w:rsidP="00DF051F">
      <w:pPr>
        <w:rPr>
          <w:rFonts w:cs="宋体"/>
          <w:b/>
          <w:bCs/>
          <w:i/>
          <w:iCs/>
        </w:rPr>
      </w:pPr>
      <w:r w:rsidRPr="00F94E69">
        <w:rPr>
          <w:rFonts w:cs="宋体" w:hint="eastAsia"/>
          <w:b/>
          <w:bCs/>
          <w:i/>
          <w:iCs/>
        </w:rPr>
        <w:t>分析：。</w:t>
      </w:r>
    </w:p>
    <w:p w14:paraId="6662FC77" w14:textId="77777777" w:rsidR="008F0457" w:rsidRPr="00AE1FDA" w:rsidRDefault="008F0457" w:rsidP="00DF051F">
      <w:pPr>
        <w:pStyle w:val="a7"/>
        <w:numPr>
          <w:ilvl w:val="0"/>
          <w:numId w:val="11"/>
        </w:numPr>
        <w:ind w:firstLineChars="0"/>
        <w:outlineLvl w:val="1"/>
        <w:rPr>
          <w:b/>
        </w:rPr>
      </w:pPr>
      <w:r w:rsidRPr="00AE1FDA">
        <w:rPr>
          <w:rFonts w:hint="eastAsia"/>
          <w:b/>
        </w:rPr>
        <w:t>希望替代电池技术</w:t>
      </w:r>
      <w:r w:rsidRPr="00AE1FDA">
        <w:rPr>
          <w:b/>
        </w:rPr>
        <w:t>迈凯伦研发合成燃料</w:t>
      </w:r>
    </w:p>
    <w:p w14:paraId="7E7C4F39" w14:textId="77777777" w:rsidR="008F0457" w:rsidRDefault="008F0457" w:rsidP="00DF051F">
      <w:r>
        <w:rPr>
          <w:rFonts w:hint="eastAsia"/>
        </w:rPr>
        <w:t>迈凯伦首席运营官</w:t>
      </w:r>
      <w:r>
        <w:t>JensLudman对外透露，迈凯伦正在开发一种合成燃料来驱动汽车，主要目的是为了减少二氧化碳排放，从而替代电动车的电池技术。</w:t>
      </w:r>
    </w:p>
    <w:p w14:paraId="01F8306D" w14:textId="77777777" w:rsidR="008F0457" w:rsidRPr="00AE1FDA" w:rsidRDefault="008F0457" w:rsidP="00DF051F">
      <w:pPr>
        <w:rPr>
          <w:rFonts w:cs="宋体"/>
          <w:b/>
          <w:bCs/>
          <w:i/>
          <w:iCs/>
        </w:rPr>
      </w:pPr>
      <w:r w:rsidRPr="00F94E69">
        <w:rPr>
          <w:rFonts w:cs="宋体" w:hint="eastAsia"/>
          <w:b/>
          <w:bCs/>
          <w:i/>
          <w:iCs/>
        </w:rPr>
        <w:t>分析：。</w:t>
      </w:r>
    </w:p>
    <w:p w14:paraId="29667CAC" w14:textId="77777777" w:rsidR="008F0457" w:rsidRPr="00AE1FDA" w:rsidRDefault="008F0457" w:rsidP="00DF051F">
      <w:pPr>
        <w:pStyle w:val="a7"/>
        <w:numPr>
          <w:ilvl w:val="0"/>
          <w:numId w:val="11"/>
        </w:numPr>
        <w:ind w:firstLineChars="0"/>
        <w:outlineLvl w:val="1"/>
        <w:rPr>
          <w:b/>
        </w:rPr>
      </w:pPr>
      <w:r w:rsidRPr="00AE1FDA">
        <w:rPr>
          <w:rFonts w:hint="eastAsia"/>
          <w:b/>
        </w:rPr>
        <w:t>疫情蔓延</w:t>
      </w:r>
      <w:r w:rsidRPr="00AE1FDA">
        <w:rPr>
          <w:b/>
        </w:rPr>
        <w:t>全球锂离子电池或面临断供风险</w:t>
      </w:r>
    </w:p>
    <w:p w14:paraId="5BC9995E" w14:textId="77777777" w:rsidR="008F0457" w:rsidRDefault="008F0457" w:rsidP="00DF051F">
      <w:r>
        <w:rPr>
          <w:rFonts w:hint="eastAsia"/>
        </w:rPr>
        <w:t>专注收集锂离子电池领域信息的</w:t>
      </w:r>
      <w:r>
        <w:t>BenchmarkmineralsIntelligence最近发布了一篇报告，内容显示受新型冠状病毒疫情爆发影响，整个锂离子电池供应链物流放缓，再加上原材料生产国实施隔离政策，全球锂离子电池或迎来断供风险。</w:t>
      </w:r>
    </w:p>
    <w:p w14:paraId="600D958C" w14:textId="77777777" w:rsidR="008F0457" w:rsidRDefault="008F0457" w:rsidP="00DF051F">
      <w:r>
        <w:rPr>
          <w:rFonts w:hint="eastAsia"/>
        </w:rPr>
        <w:t>据悉，南美洲以及非洲的锂电池相关产业都受到了疫情影响，而智利和阿根廷等国也全部实施了隔离措施。非洲方面，原材料钴的生产国刚果实施隔离政策，直接导致钴的供应中断。此外，南非的边境和港口也全部关闭，物流全面放缓。</w:t>
      </w:r>
    </w:p>
    <w:p w14:paraId="042EF301" w14:textId="77777777" w:rsidR="008F0457" w:rsidRDefault="008F0457" w:rsidP="00DF051F">
      <w:pPr>
        <w:rPr>
          <w:rFonts w:cs="宋体"/>
          <w:b/>
          <w:bCs/>
          <w:i/>
          <w:iCs/>
        </w:rPr>
      </w:pPr>
      <w:r w:rsidRPr="00F94E69">
        <w:rPr>
          <w:rFonts w:cs="宋体" w:hint="eastAsia"/>
          <w:b/>
          <w:bCs/>
          <w:i/>
          <w:iCs/>
        </w:rPr>
        <w:t>分析：。</w:t>
      </w:r>
    </w:p>
    <w:sectPr w:rsidR="008F0457" w:rsidSect="00131A88">
      <w:headerReference w:type="default" r:id="rId21"/>
      <w:pgSz w:w="11906" w:h="16838"/>
      <w:pgMar w:top="1440" w:right="1800" w:bottom="1440" w:left="1800" w:header="56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8DB87A" w14:textId="77777777" w:rsidR="003217E1" w:rsidRDefault="003217E1" w:rsidP="00DF051F">
      <w:r>
        <w:separator/>
      </w:r>
    </w:p>
  </w:endnote>
  <w:endnote w:type="continuationSeparator" w:id="0">
    <w:p w14:paraId="6502A852" w14:textId="77777777" w:rsidR="003217E1" w:rsidRDefault="003217E1" w:rsidP="00DF0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2E373F" w14:textId="77777777" w:rsidR="003217E1" w:rsidRDefault="003217E1" w:rsidP="00DF051F">
      <w:r>
        <w:separator/>
      </w:r>
    </w:p>
  </w:footnote>
  <w:footnote w:type="continuationSeparator" w:id="0">
    <w:p w14:paraId="73EACDAD" w14:textId="77777777" w:rsidR="003217E1" w:rsidRDefault="003217E1" w:rsidP="00DF0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CD97EF" w14:textId="41F01CDA" w:rsidR="00131A88" w:rsidRDefault="00131A88" w:rsidP="00131A88">
    <w:pPr>
      <w:pStyle w:val="a3"/>
      <w:jc w:val="left"/>
    </w:pPr>
    <w:r>
      <w:rPr>
        <w:noProof/>
      </w:rPr>
      <w:drawing>
        <wp:inline distT="0" distB="0" distL="0" distR="0" wp14:anchorId="338FB1DC" wp14:editId="2AA71685">
          <wp:extent cx="895350" cy="292100"/>
          <wp:effectExtent l="0" t="0" r="0" b="0"/>
          <wp:docPr id="7" name="图片 7"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C051498"/>
    <w:multiLevelType w:val="singleLevel"/>
    <w:tmpl w:val="57CC5A31"/>
    <w:lvl w:ilvl="0">
      <w:start w:val="1"/>
      <w:numFmt w:val="decimal"/>
      <w:lvlText w:val="%1."/>
      <w:lvlJc w:val="left"/>
      <w:pPr>
        <w:tabs>
          <w:tab w:val="left" w:pos="425"/>
        </w:tabs>
        <w:ind w:left="425" w:hanging="425"/>
      </w:pPr>
      <w:rPr>
        <w:rFonts w:hint="default"/>
      </w:rPr>
    </w:lvl>
  </w:abstractNum>
  <w:abstractNum w:abstractNumId="5"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6"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7" w15:restartNumberingAfterBreak="0">
    <w:nsid w:val="5CA03948"/>
    <w:multiLevelType w:val="hybridMultilevel"/>
    <w:tmpl w:val="40CA0DB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410542"/>
    <w:multiLevelType w:val="hybridMultilevel"/>
    <w:tmpl w:val="860C087E"/>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D16308D"/>
    <w:multiLevelType w:val="hybridMultilevel"/>
    <w:tmpl w:val="7E52A3D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5"/>
  </w:num>
  <w:num w:numId="3">
    <w:abstractNumId w:val="6"/>
  </w:num>
  <w:num w:numId="4">
    <w:abstractNumId w:val="8"/>
  </w:num>
  <w:num w:numId="5">
    <w:abstractNumId w:val="7"/>
  </w:num>
  <w:num w:numId="6">
    <w:abstractNumId w:val="2"/>
  </w:num>
  <w:num w:numId="7">
    <w:abstractNumId w:val="1"/>
  </w:num>
  <w:num w:numId="8">
    <w:abstractNumId w:val="3"/>
  </w:num>
  <w:num w:numId="9">
    <w:abstractNumId w:val="12"/>
  </w:num>
  <w:num w:numId="10">
    <w:abstractNumId w:val="11"/>
  </w:num>
  <w:num w:numId="11">
    <w:abstractNumId w:val="9"/>
  </w:num>
  <w:num w:numId="12">
    <w:abstractNumId w:val="1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0A8"/>
    <w:rsid w:val="00022D8B"/>
    <w:rsid w:val="00066E3B"/>
    <w:rsid w:val="00131A88"/>
    <w:rsid w:val="001408F5"/>
    <w:rsid w:val="00183448"/>
    <w:rsid w:val="003217E1"/>
    <w:rsid w:val="00330D0C"/>
    <w:rsid w:val="003551E9"/>
    <w:rsid w:val="00395FD5"/>
    <w:rsid w:val="003E735B"/>
    <w:rsid w:val="005272C9"/>
    <w:rsid w:val="005677F5"/>
    <w:rsid w:val="00581311"/>
    <w:rsid w:val="006B6B76"/>
    <w:rsid w:val="00740ED4"/>
    <w:rsid w:val="00783DA9"/>
    <w:rsid w:val="007D2AC4"/>
    <w:rsid w:val="008060A8"/>
    <w:rsid w:val="008327B3"/>
    <w:rsid w:val="00891DA8"/>
    <w:rsid w:val="008F0457"/>
    <w:rsid w:val="00904B4B"/>
    <w:rsid w:val="00964A3A"/>
    <w:rsid w:val="00A9118C"/>
    <w:rsid w:val="00A91D7C"/>
    <w:rsid w:val="00BA188E"/>
    <w:rsid w:val="00BD4362"/>
    <w:rsid w:val="00C25C37"/>
    <w:rsid w:val="00C53597"/>
    <w:rsid w:val="00C56500"/>
    <w:rsid w:val="00C6581A"/>
    <w:rsid w:val="00CD0F96"/>
    <w:rsid w:val="00D028D6"/>
    <w:rsid w:val="00D94EDE"/>
    <w:rsid w:val="00DB0549"/>
    <w:rsid w:val="00DD1349"/>
    <w:rsid w:val="00DF051F"/>
    <w:rsid w:val="00EB3A54"/>
    <w:rsid w:val="00F01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C7A8F9"/>
  <w15:chartTrackingRefBased/>
  <w15:docId w15:val="{22963694-B94B-4BC5-B234-606D6E68A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051F"/>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051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F051F"/>
    <w:rPr>
      <w:sz w:val="18"/>
      <w:szCs w:val="18"/>
    </w:rPr>
  </w:style>
  <w:style w:type="paragraph" w:styleId="a5">
    <w:name w:val="footer"/>
    <w:basedOn w:val="a"/>
    <w:link w:val="a6"/>
    <w:uiPriority w:val="99"/>
    <w:unhideWhenUsed/>
    <w:rsid w:val="00DF051F"/>
    <w:pPr>
      <w:tabs>
        <w:tab w:val="center" w:pos="4153"/>
        <w:tab w:val="right" w:pos="8306"/>
      </w:tabs>
      <w:snapToGrid w:val="0"/>
      <w:jc w:val="left"/>
    </w:pPr>
    <w:rPr>
      <w:sz w:val="18"/>
      <w:szCs w:val="18"/>
    </w:rPr>
  </w:style>
  <w:style w:type="character" w:customStyle="1" w:styleId="a6">
    <w:name w:val="页脚 字符"/>
    <w:basedOn w:val="a0"/>
    <w:link w:val="a5"/>
    <w:uiPriority w:val="99"/>
    <w:rsid w:val="00DF051F"/>
    <w:rPr>
      <w:sz w:val="18"/>
      <w:szCs w:val="18"/>
    </w:rPr>
  </w:style>
  <w:style w:type="paragraph" w:customStyle="1" w:styleId="1">
    <w:name w:val="列出段落1"/>
    <w:basedOn w:val="a"/>
    <w:uiPriority w:val="99"/>
    <w:qFormat/>
    <w:rsid w:val="00DF051F"/>
    <w:pPr>
      <w:ind w:firstLineChars="200" w:firstLine="420"/>
    </w:pPr>
  </w:style>
  <w:style w:type="paragraph" w:styleId="a7">
    <w:name w:val="List Paragraph"/>
    <w:basedOn w:val="a"/>
    <w:uiPriority w:val="34"/>
    <w:qFormat/>
    <w:rsid w:val="00DF051F"/>
    <w:pPr>
      <w:ind w:firstLineChars="200" w:firstLine="420"/>
    </w:pPr>
  </w:style>
  <w:style w:type="character" w:styleId="a8">
    <w:name w:val="Hyperlink"/>
    <w:basedOn w:val="a0"/>
    <w:uiPriority w:val="99"/>
    <w:unhideWhenUsed/>
    <w:rsid w:val="00567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19</Pages>
  <Words>2672</Words>
  <Characters>15235</Characters>
  <Application>Microsoft Office Word</Application>
  <DocSecurity>0</DocSecurity>
  <Lines>126</Lines>
  <Paragraphs>35</Paragraphs>
  <ScaleCrop>false</ScaleCrop>
  <Company/>
  <LinksUpToDate>false</LinksUpToDate>
  <CharactersWithSpaces>17872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7</cp:revision>
  <dcterms:created xsi:type="dcterms:W3CDTF">2020-04-14T02:52:00Z</dcterms:created>
  <dcterms:modified xsi:type="dcterms:W3CDTF">2020-04-15T07:47:00Z</dcterms:modified>
</cp:coreProperties>
</file>