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28B0E8" w14:textId="5B8B5C5E" w:rsidR="007160B9" w:rsidRPr="002009FE" w:rsidRDefault="007160B9" w:rsidP="007160B9">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16</w:t>
      </w:r>
      <w:r w:rsidRPr="002009FE">
        <w:rPr>
          <w:rFonts w:ascii="黑体" w:eastAsia="黑体" w:cs="黑体" w:hint="eastAsia"/>
          <w:sz w:val="24"/>
        </w:rPr>
        <w:t>期（</w:t>
      </w:r>
      <w:r>
        <w:rPr>
          <w:rFonts w:ascii="黑体" w:eastAsia="黑体" w:cs="黑体"/>
          <w:sz w:val="24"/>
        </w:rPr>
        <w:t>4</w:t>
      </w:r>
      <w:r w:rsidRPr="002009FE">
        <w:rPr>
          <w:rFonts w:ascii="黑体" w:eastAsia="黑体" w:cs="黑体" w:hint="eastAsia"/>
          <w:sz w:val="24"/>
        </w:rPr>
        <w:t>月</w:t>
      </w:r>
      <w:r>
        <w:rPr>
          <w:rFonts w:ascii="黑体" w:eastAsia="黑体" w:cs="黑体"/>
          <w:sz w:val="24"/>
        </w:rPr>
        <w:t>1</w:t>
      </w:r>
      <w:r w:rsidR="00A70713">
        <w:rPr>
          <w:rFonts w:ascii="黑体" w:eastAsia="黑体" w:cs="黑体"/>
          <w:sz w:val="24"/>
        </w:rPr>
        <w:t>3</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4</w:t>
      </w:r>
      <w:r w:rsidRPr="002009FE">
        <w:rPr>
          <w:rFonts w:ascii="黑体" w:eastAsia="黑体" w:cs="黑体" w:hint="eastAsia"/>
          <w:sz w:val="24"/>
        </w:rPr>
        <w:t>月</w:t>
      </w:r>
      <w:r>
        <w:rPr>
          <w:rFonts w:ascii="黑体" w:eastAsia="黑体" w:cs="黑体"/>
          <w:sz w:val="24"/>
        </w:rPr>
        <w:t>1</w:t>
      </w:r>
      <w:r w:rsidR="00A70713">
        <w:rPr>
          <w:rFonts w:ascii="黑体" w:eastAsia="黑体" w:cs="黑体"/>
          <w:sz w:val="24"/>
        </w:rPr>
        <w:t>9</w:t>
      </w:r>
      <w:r w:rsidRPr="002009FE">
        <w:rPr>
          <w:rFonts w:ascii="黑体" w:eastAsia="黑体" w:cs="黑体" w:hint="eastAsia"/>
          <w:sz w:val="24"/>
        </w:rPr>
        <w:t>日）</w:t>
      </w:r>
      <w:bookmarkEnd w:id="0"/>
    </w:p>
    <w:p w14:paraId="154CBDCC" w14:textId="77777777" w:rsidR="008A7C7C" w:rsidRPr="00673E49" w:rsidRDefault="008A7C7C" w:rsidP="008A7C7C">
      <w:pPr>
        <w:rPr>
          <w:rFonts w:ascii="黑体" w:eastAsia="黑体" w:cs="黑体"/>
        </w:rPr>
      </w:pPr>
      <w:r w:rsidRPr="00673E49">
        <w:rPr>
          <w:rFonts w:ascii="黑体" w:eastAsia="黑体" w:cs="黑体" w:hint="eastAsia"/>
        </w:rPr>
        <w:t>主要信息源自乘联会每日新闻等</w:t>
      </w:r>
    </w:p>
    <w:p w14:paraId="3C19EB5D" w14:textId="77777777" w:rsidR="008A7C7C" w:rsidRPr="00673E49" w:rsidRDefault="008A7C7C" w:rsidP="008A7C7C">
      <w:pPr>
        <w:rPr>
          <w:rFonts w:ascii="黑体" w:eastAsia="黑体" w:cs="黑体"/>
        </w:rPr>
      </w:pPr>
      <w:r w:rsidRPr="00673E49">
        <w:rPr>
          <w:rFonts w:ascii="黑体" w:eastAsia="黑体" w:cs="黑体" w:hint="eastAsia"/>
        </w:rPr>
        <w:t>中国汽车流通协会汽车市场研究分会</w:t>
      </w:r>
    </w:p>
    <w:p w14:paraId="496727BA" w14:textId="77777777" w:rsidR="008A7C7C" w:rsidRPr="00673E49" w:rsidRDefault="008A7C7C" w:rsidP="008A7C7C">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14:paraId="156BD55A" w14:textId="77777777" w:rsidR="008A7C7C" w:rsidRDefault="008A7C7C" w:rsidP="008A7C7C">
      <w:pPr>
        <w:rPr>
          <w:rFonts w:ascii="黑体" w:eastAsia="黑体" w:cs="黑体"/>
        </w:rPr>
      </w:pPr>
      <w:r w:rsidRPr="00673E49">
        <w:rPr>
          <w:rFonts w:ascii="黑体" w:eastAsia="黑体" w:cs="黑体" w:hint="eastAsia"/>
        </w:rPr>
        <w:t>网站：</w:t>
      </w:r>
      <w:hyperlink r:id="rId7" w:history="1">
        <w:r w:rsidRPr="009219B6">
          <w:rPr>
            <w:rStyle w:val="af0"/>
            <w:rFonts w:ascii="黑体" w:eastAsia="黑体" w:cs="黑体"/>
          </w:rPr>
          <w:t>http://www.cpcaauto.com</w:t>
        </w:r>
      </w:hyperlink>
    </w:p>
    <w:p w14:paraId="64E49BCF" w14:textId="77777777" w:rsidR="008A7C7C" w:rsidRPr="00294FF5" w:rsidRDefault="008A7C7C" w:rsidP="008A7C7C">
      <w:pPr>
        <w:rPr>
          <w:rFonts w:cs="Times New Roman"/>
        </w:rPr>
      </w:pPr>
    </w:p>
    <w:p w14:paraId="313A444B" w14:textId="77777777" w:rsidR="008A7C7C" w:rsidRPr="002009FE" w:rsidRDefault="008A7C7C" w:rsidP="008A7C7C">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235AC0E6" w14:textId="77777777" w:rsidR="008A7C7C" w:rsidRPr="002009FE" w:rsidRDefault="008A7C7C" w:rsidP="008A7C7C">
      <w:pPr>
        <w:numPr>
          <w:ilvl w:val="0"/>
          <w:numId w:val="2"/>
        </w:numPr>
        <w:outlineLvl w:val="1"/>
        <w:rPr>
          <w:rFonts w:ascii="黑体" w:eastAsia="黑体" w:hAnsi="黑体" w:cs="Times New Roman"/>
          <w:b/>
          <w:bCs/>
          <w:sz w:val="24"/>
        </w:rPr>
      </w:pPr>
      <w:r>
        <w:rPr>
          <w:rFonts w:ascii="黑体" w:eastAsia="黑体" w:hAnsi="黑体" w:cs="Times New Roman"/>
          <w:b/>
          <w:bCs/>
          <w:sz w:val="24"/>
        </w:rPr>
        <w:t>4</w:t>
      </w:r>
      <w:r>
        <w:rPr>
          <w:rFonts w:ascii="黑体" w:eastAsia="黑体" w:hAnsi="黑体" w:cs="Times New Roman" w:hint="eastAsia"/>
          <w:b/>
          <w:bCs/>
          <w:sz w:val="24"/>
        </w:rPr>
        <w:t>月乘用车市场零售走势平稳回暖</w:t>
      </w:r>
    </w:p>
    <w:p w14:paraId="7E0EFE03" w14:textId="16A4D132" w:rsidR="008A7C7C" w:rsidRPr="0052386F" w:rsidRDefault="008A7C7C" w:rsidP="0052386F">
      <w:pPr>
        <w:rPr>
          <w:rFonts w:ascii="Calibri" w:eastAsia="宋体" w:hAnsi="Calibri" w:cs="Times New Roman" w:hint="eastAsia"/>
          <w:szCs w:val="21"/>
        </w:rPr>
      </w:pPr>
      <w:r>
        <w:rPr>
          <w:rFonts w:ascii="Calibri" w:eastAsia="宋体" w:hAnsi="Calibri" w:cs="Times New Roman"/>
          <w:noProof/>
          <w:szCs w:val="21"/>
        </w:rPr>
        <w:drawing>
          <wp:inline distT="0" distB="0" distL="0" distR="0" wp14:anchorId="3D8B0FB4" wp14:editId="7D8CB5A9">
            <wp:extent cx="4517390" cy="28956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17390" cy="2895600"/>
                    </a:xfrm>
                    <a:prstGeom prst="rect">
                      <a:avLst/>
                    </a:prstGeom>
                    <a:noFill/>
                  </pic:spPr>
                </pic:pic>
              </a:graphicData>
            </a:graphic>
          </wp:inline>
        </w:drawing>
      </w:r>
    </w:p>
    <w:p w14:paraId="2033C788" w14:textId="10C43A13" w:rsidR="008A7C7C" w:rsidRDefault="008A7C7C" w:rsidP="008A7C7C">
      <w:pPr>
        <w:ind w:firstLineChars="270" w:firstLine="567"/>
        <w:rPr>
          <w:rFonts w:ascii="Calibri" w:eastAsia="宋体" w:hAnsi="Calibri" w:cs="宋体"/>
          <w:szCs w:val="21"/>
        </w:rPr>
      </w:pPr>
      <w:r>
        <w:rPr>
          <w:rFonts w:ascii="Calibri" w:hAnsi="Calibri"/>
          <w:szCs w:val="21"/>
        </w:rPr>
        <w:t>4</w:t>
      </w:r>
      <w:r>
        <w:rPr>
          <w:rFonts w:ascii="Calibri" w:hAnsi="Calibri" w:hint="eastAsia"/>
          <w:szCs w:val="21"/>
        </w:rPr>
        <w:t>月第</w:t>
      </w:r>
      <w:r w:rsidR="007D10AC">
        <w:rPr>
          <w:rFonts w:ascii="Calibri" w:hAnsi="Calibri" w:hint="eastAsia"/>
          <w:szCs w:val="21"/>
        </w:rPr>
        <w:t>一</w:t>
      </w:r>
      <w:r>
        <w:rPr>
          <w:rFonts w:ascii="Calibri" w:hAnsi="Calibri" w:hint="eastAsia"/>
          <w:szCs w:val="21"/>
        </w:rPr>
        <w:t>周</w:t>
      </w:r>
      <w:r w:rsidR="007D10AC">
        <w:rPr>
          <w:rFonts w:ascii="Calibri" w:hAnsi="Calibri" w:hint="eastAsia"/>
          <w:szCs w:val="21"/>
        </w:rPr>
        <w:t>(1</w:t>
      </w:r>
      <w:r w:rsidR="007D10AC">
        <w:rPr>
          <w:rFonts w:ascii="Calibri" w:hAnsi="Calibri"/>
          <w:szCs w:val="21"/>
        </w:rPr>
        <w:t>-6</w:t>
      </w:r>
      <w:r w:rsidR="007D10AC">
        <w:rPr>
          <w:rFonts w:ascii="Calibri" w:hAnsi="Calibri" w:hint="eastAsia"/>
          <w:szCs w:val="21"/>
        </w:rPr>
        <w:t>日</w:t>
      </w:r>
      <w:r w:rsidR="007D10AC">
        <w:rPr>
          <w:rFonts w:ascii="Calibri" w:hAnsi="Calibri" w:hint="eastAsia"/>
          <w:szCs w:val="21"/>
        </w:rPr>
        <w:t>)</w:t>
      </w:r>
      <w:r>
        <w:rPr>
          <w:rFonts w:ascii="Calibri" w:hAnsi="Calibri" w:hint="eastAsia"/>
          <w:szCs w:val="21"/>
        </w:rPr>
        <w:t>的乘用车市场零售表现偏弱，第一周日均零售</w:t>
      </w:r>
      <w:r>
        <w:rPr>
          <w:rFonts w:ascii="Calibri" w:hAnsi="Calibri"/>
          <w:szCs w:val="21"/>
        </w:rPr>
        <w:t>2.19</w:t>
      </w:r>
      <w:r>
        <w:rPr>
          <w:rFonts w:ascii="Calibri" w:hAnsi="Calibri" w:hint="eastAsia"/>
          <w:szCs w:val="21"/>
        </w:rPr>
        <w:t>万</w:t>
      </w:r>
      <w:r w:rsidR="007D10AC">
        <w:rPr>
          <w:rFonts w:ascii="Calibri" w:hAnsi="Calibri" w:hint="eastAsia"/>
          <w:szCs w:val="21"/>
        </w:rPr>
        <w:t>辆</w:t>
      </w:r>
      <w:r>
        <w:rPr>
          <w:rFonts w:ascii="Calibri" w:hAnsi="Calibri" w:hint="eastAsia"/>
          <w:szCs w:val="21"/>
        </w:rPr>
        <w:t>，同比增速下降</w:t>
      </w:r>
      <w:r>
        <w:rPr>
          <w:rFonts w:ascii="Calibri" w:hAnsi="Calibri"/>
          <w:szCs w:val="21"/>
        </w:rPr>
        <w:t>35</w:t>
      </w:r>
      <w:r>
        <w:rPr>
          <w:rFonts w:ascii="Calibri" w:hAnsi="Calibri" w:hint="eastAsia"/>
          <w:szCs w:val="21"/>
        </w:rPr>
        <w:t>%</w:t>
      </w:r>
      <w:r>
        <w:rPr>
          <w:rFonts w:ascii="Calibri" w:hAnsi="Calibri" w:hint="eastAsia"/>
          <w:szCs w:val="21"/>
        </w:rPr>
        <w:t>。</w:t>
      </w:r>
    </w:p>
    <w:p w14:paraId="305EFB35" w14:textId="10DDE142" w:rsidR="008A7C7C" w:rsidRDefault="008A7C7C" w:rsidP="008A7C7C">
      <w:pPr>
        <w:ind w:firstLineChars="270" w:firstLine="567"/>
        <w:rPr>
          <w:rFonts w:ascii="Calibri" w:eastAsia="宋体" w:hAnsi="Calibri" w:cs="宋体"/>
          <w:szCs w:val="21"/>
        </w:rPr>
      </w:pPr>
      <w:r>
        <w:rPr>
          <w:rFonts w:ascii="Calibri" w:hAnsi="Calibri"/>
          <w:szCs w:val="21"/>
        </w:rPr>
        <w:t>4</w:t>
      </w:r>
      <w:r w:rsidRPr="00322375">
        <w:rPr>
          <w:rFonts w:ascii="Calibri" w:hAnsi="Calibri"/>
          <w:szCs w:val="21"/>
        </w:rPr>
        <w:t>月第</w:t>
      </w:r>
      <w:r w:rsidR="007D10AC">
        <w:rPr>
          <w:rFonts w:ascii="Calibri" w:hAnsi="Calibri" w:hint="eastAsia"/>
          <w:szCs w:val="21"/>
        </w:rPr>
        <w:t>二</w:t>
      </w:r>
      <w:r w:rsidRPr="00322375">
        <w:rPr>
          <w:rFonts w:ascii="Calibri" w:hAnsi="Calibri"/>
          <w:szCs w:val="21"/>
        </w:rPr>
        <w:t>周</w:t>
      </w:r>
      <w:r w:rsidR="007D10AC">
        <w:rPr>
          <w:rFonts w:ascii="Calibri" w:hAnsi="Calibri" w:hint="eastAsia"/>
          <w:szCs w:val="21"/>
        </w:rPr>
        <w:t>(</w:t>
      </w:r>
      <w:r w:rsidR="007D10AC">
        <w:rPr>
          <w:rFonts w:ascii="Calibri" w:hAnsi="Calibri"/>
          <w:szCs w:val="21"/>
        </w:rPr>
        <w:t>7-12</w:t>
      </w:r>
      <w:r w:rsidR="007D10AC" w:rsidRPr="00322375">
        <w:rPr>
          <w:rFonts w:ascii="Calibri" w:hAnsi="Calibri"/>
          <w:szCs w:val="21"/>
        </w:rPr>
        <w:t>日</w:t>
      </w:r>
      <w:r w:rsidR="007D10AC">
        <w:rPr>
          <w:rFonts w:ascii="Calibri" w:hAnsi="Calibri" w:hint="eastAsia"/>
          <w:szCs w:val="21"/>
        </w:rPr>
        <w:t>)</w:t>
      </w:r>
      <w:r w:rsidRPr="00322375">
        <w:rPr>
          <w:rFonts w:ascii="Calibri" w:hAnsi="Calibri"/>
          <w:szCs w:val="21"/>
        </w:rPr>
        <w:t>的乘用车市场零售</w:t>
      </w:r>
      <w:r>
        <w:rPr>
          <w:rFonts w:ascii="Calibri" w:hAnsi="Calibri" w:hint="eastAsia"/>
          <w:szCs w:val="21"/>
        </w:rPr>
        <w:t>回升相对较强。</w:t>
      </w:r>
      <w:r w:rsidRPr="00322375">
        <w:rPr>
          <w:rFonts w:ascii="Calibri" w:hAnsi="Calibri" w:hint="eastAsia"/>
          <w:szCs w:val="21"/>
        </w:rPr>
        <w:t>第</w:t>
      </w:r>
      <w:r w:rsidR="007D10AC">
        <w:rPr>
          <w:rFonts w:ascii="Calibri" w:hAnsi="Calibri" w:hint="eastAsia"/>
          <w:szCs w:val="21"/>
        </w:rPr>
        <w:t>二</w:t>
      </w:r>
      <w:r w:rsidRPr="00322375">
        <w:rPr>
          <w:rFonts w:ascii="Calibri" w:hAnsi="Calibri" w:hint="eastAsia"/>
          <w:szCs w:val="21"/>
        </w:rPr>
        <w:t>周日均零售</w:t>
      </w:r>
      <w:r>
        <w:rPr>
          <w:rFonts w:ascii="Calibri" w:hAnsi="Calibri"/>
          <w:szCs w:val="21"/>
        </w:rPr>
        <w:t>3.35</w:t>
      </w:r>
      <w:r>
        <w:rPr>
          <w:rFonts w:ascii="Calibri" w:hAnsi="Calibri" w:hint="eastAsia"/>
          <w:szCs w:val="21"/>
        </w:rPr>
        <w:t>万</w:t>
      </w:r>
      <w:r w:rsidR="007D10AC">
        <w:rPr>
          <w:rFonts w:ascii="Calibri" w:hAnsi="Calibri" w:hint="eastAsia"/>
          <w:szCs w:val="21"/>
        </w:rPr>
        <w:t>辆</w:t>
      </w:r>
      <w:r w:rsidRPr="00322375">
        <w:rPr>
          <w:rFonts w:ascii="Calibri" w:hAnsi="Calibri"/>
          <w:szCs w:val="21"/>
        </w:rPr>
        <w:t>，同比增速</w:t>
      </w:r>
      <w:r>
        <w:rPr>
          <w:rFonts w:ascii="Calibri" w:hAnsi="Calibri" w:hint="eastAsia"/>
          <w:szCs w:val="21"/>
        </w:rPr>
        <w:t>增长</w:t>
      </w:r>
      <w:r>
        <w:rPr>
          <w:rFonts w:ascii="Calibri" w:hAnsi="Calibri" w:hint="eastAsia"/>
          <w:szCs w:val="21"/>
        </w:rPr>
        <w:t>1</w:t>
      </w:r>
      <w:r>
        <w:rPr>
          <w:rFonts w:ascii="Calibri" w:hAnsi="Calibri"/>
          <w:szCs w:val="21"/>
        </w:rPr>
        <w:t>4</w:t>
      </w:r>
      <w:r w:rsidRPr="00322375">
        <w:rPr>
          <w:rFonts w:ascii="Calibri" w:hAnsi="Calibri"/>
          <w:szCs w:val="21"/>
        </w:rPr>
        <w:t>%</w:t>
      </w:r>
      <w:r w:rsidRPr="00322375">
        <w:rPr>
          <w:rFonts w:ascii="Calibri" w:hAnsi="Calibri"/>
          <w:szCs w:val="21"/>
        </w:rPr>
        <w:t>。第</w:t>
      </w:r>
      <w:r w:rsidR="007D10AC">
        <w:rPr>
          <w:rFonts w:ascii="Calibri" w:hAnsi="Calibri" w:hint="eastAsia"/>
          <w:szCs w:val="21"/>
        </w:rPr>
        <w:t>二</w:t>
      </w:r>
      <w:r w:rsidRPr="00322375">
        <w:rPr>
          <w:rFonts w:ascii="Calibri" w:hAnsi="Calibri"/>
          <w:szCs w:val="21"/>
        </w:rPr>
        <w:t>周销量总体恢复明显。第</w:t>
      </w:r>
      <w:r w:rsidR="007D10AC">
        <w:rPr>
          <w:rFonts w:ascii="Calibri" w:hAnsi="Calibri" w:hint="eastAsia"/>
          <w:szCs w:val="21"/>
        </w:rPr>
        <w:t>二</w:t>
      </w:r>
      <w:r w:rsidRPr="00322375">
        <w:rPr>
          <w:rFonts w:ascii="Calibri" w:hAnsi="Calibri"/>
          <w:szCs w:val="21"/>
        </w:rPr>
        <w:t>周销量总体恢复</w:t>
      </w:r>
      <w:r>
        <w:rPr>
          <w:rFonts w:ascii="Calibri" w:hAnsi="Calibri" w:hint="eastAsia"/>
          <w:szCs w:val="21"/>
        </w:rPr>
        <w:t>较快，</w:t>
      </w:r>
      <w:r w:rsidR="007D10AC">
        <w:rPr>
          <w:rFonts w:ascii="Calibri" w:hAnsi="Calibri" w:hint="eastAsia"/>
          <w:szCs w:val="21"/>
        </w:rPr>
        <w:t>但</w:t>
      </w:r>
      <w:r>
        <w:rPr>
          <w:rFonts w:ascii="Calibri" w:hAnsi="Calibri" w:hint="eastAsia"/>
          <w:szCs w:val="21"/>
        </w:rPr>
        <w:t>不宜太乐观</w:t>
      </w:r>
      <w:r w:rsidRPr="00322375">
        <w:rPr>
          <w:rFonts w:ascii="Calibri" w:hAnsi="Calibri"/>
          <w:szCs w:val="21"/>
        </w:rPr>
        <w:t>。</w:t>
      </w:r>
      <w:r w:rsidR="007D10AC">
        <w:rPr>
          <w:rFonts w:ascii="Calibri" w:hAnsi="Calibri" w:hint="eastAsia"/>
          <w:szCs w:val="21"/>
        </w:rPr>
        <w:t>第一</w:t>
      </w:r>
      <w:r>
        <w:rPr>
          <w:rFonts w:ascii="Calibri" w:hAnsi="Calibri" w:hint="eastAsia"/>
          <w:szCs w:val="21"/>
        </w:rPr>
        <w:t>周销量受到同期清明假期在</w:t>
      </w:r>
      <w:r>
        <w:rPr>
          <w:rFonts w:ascii="Calibri" w:hAnsi="Calibri" w:hint="eastAsia"/>
          <w:szCs w:val="21"/>
        </w:rPr>
        <w:t>5</w:t>
      </w:r>
      <w:r>
        <w:rPr>
          <w:rFonts w:ascii="Calibri" w:hAnsi="Calibri"/>
          <w:szCs w:val="21"/>
        </w:rPr>
        <w:t>-7</w:t>
      </w:r>
      <w:r>
        <w:rPr>
          <w:rFonts w:ascii="Calibri" w:hAnsi="Calibri" w:hint="eastAsia"/>
          <w:szCs w:val="21"/>
        </w:rPr>
        <w:t>日的影响，去年第一周的同期有四个工作日，今年</w:t>
      </w:r>
      <w:r>
        <w:rPr>
          <w:rFonts w:ascii="Calibri" w:hAnsi="Calibri" w:hint="eastAsia"/>
          <w:szCs w:val="21"/>
        </w:rPr>
        <w:t>4</w:t>
      </w:r>
      <w:r>
        <w:rPr>
          <w:rFonts w:ascii="Calibri" w:hAnsi="Calibri" w:hint="eastAsia"/>
          <w:szCs w:val="21"/>
        </w:rPr>
        <w:t>月第一周有三个工作日，因此第一周增速很差，第二周很好，形成一定的差异</w:t>
      </w:r>
      <w:r>
        <w:rPr>
          <w:rFonts w:ascii="Calibri" w:eastAsia="宋体" w:hAnsi="Calibri" w:cs="宋体" w:hint="eastAsia"/>
          <w:szCs w:val="21"/>
        </w:rPr>
        <w:t>。</w:t>
      </w:r>
    </w:p>
    <w:p w14:paraId="50642351" w14:textId="17A7F44D" w:rsidR="008A7C7C" w:rsidRDefault="008A7C7C" w:rsidP="008A7C7C">
      <w:pPr>
        <w:ind w:firstLineChars="270" w:firstLine="567"/>
        <w:rPr>
          <w:rFonts w:ascii="Calibri" w:hAnsi="Calibri"/>
          <w:szCs w:val="21"/>
        </w:rPr>
      </w:pPr>
      <w:r>
        <w:rPr>
          <w:rFonts w:ascii="Calibri" w:hAnsi="Calibri"/>
          <w:szCs w:val="21"/>
        </w:rPr>
        <w:t>4</w:t>
      </w:r>
      <w:r w:rsidRPr="00322375">
        <w:rPr>
          <w:rFonts w:ascii="Calibri" w:hAnsi="Calibri"/>
          <w:szCs w:val="21"/>
        </w:rPr>
        <w:t>月第</w:t>
      </w:r>
      <w:r w:rsidR="007D10AC">
        <w:rPr>
          <w:rFonts w:ascii="Calibri" w:hAnsi="Calibri" w:hint="eastAsia"/>
          <w:szCs w:val="21"/>
        </w:rPr>
        <w:t>三</w:t>
      </w:r>
      <w:r w:rsidRPr="00322375">
        <w:rPr>
          <w:rFonts w:ascii="Calibri" w:hAnsi="Calibri"/>
          <w:szCs w:val="21"/>
        </w:rPr>
        <w:t>周</w:t>
      </w:r>
      <w:r w:rsidR="007D10AC">
        <w:rPr>
          <w:rFonts w:ascii="Calibri" w:hAnsi="Calibri" w:hint="eastAsia"/>
          <w:szCs w:val="21"/>
        </w:rPr>
        <w:t>(</w:t>
      </w:r>
      <w:r w:rsidR="007D10AC">
        <w:rPr>
          <w:rFonts w:ascii="Calibri" w:hAnsi="Calibri"/>
          <w:szCs w:val="21"/>
        </w:rPr>
        <w:t>13-19</w:t>
      </w:r>
      <w:r w:rsidR="007D10AC" w:rsidRPr="00322375">
        <w:rPr>
          <w:rFonts w:ascii="Calibri" w:hAnsi="Calibri"/>
          <w:szCs w:val="21"/>
        </w:rPr>
        <w:t>日</w:t>
      </w:r>
      <w:r w:rsidR="007D10AC">
        <w:rPr>
          <w:rFonts w:ascii="Calibri" w:hAnsi="Calibri" w:hint="eastAsia"/>
          <w:szCs w:val="21"/>
        </w:rPr>
        <w:t>)</w:t>
      </w:r>
      <w:r w:rsidRPr="00322375">
        <w:rPr>
          <w:rFonts w:ascii="Calibri" w:hAnsi="Calibri"/>
          <w:szCs w:val="21"/>
        </w:rPr>
        <w:t>的乘用车市场零售</w:t>
      </w:r>
      <w:r>
        <w:rPr>
          <w:rFonts w:ascii="Calibri" w:hAnsi="Calibri" w:hint="eastAsia"/>
          <w:szCs w:val="21"/>
        </w:rPr>
        <w:t>回升相对平稳。</w:t>
      </w:r>
      <w:r w:rsidRPr="00322375">
        <w:rPr>
          <w:rFonts w:ascii="Calibri" w:hAnsi="Calibri" w:hint="eastAsia"/>
          <w:szCs w:val="21"/>
        </w:rPr>
        <w:t>第</w:t>
      </w:r>
      <w:r w:rsidR="007D10AC">
        <w:rPr>
          <w:rFonts w:ascii="Calibri" w:hAnsi="Calibri" w:hint="eastAsia"/>
          <w:szCs w:val="21"/>
        </w:rPr>
        <w:t>三</w:t>
      </w:r>
      <w:r w:rsidRPr="00322375">
        <w:rPr>
          <w:rFonts w:ascii="Calibri" w:hAnsi="Calibri" w:hint="eastAsia"/>
          <w:szCs w:val="21"/>
        </w:rPr>
        <w:t>周日均零售</w:t>
      </w:r>
      <w:r>
        <w:rPr>
          <w:rFonts w:ascii="Calibri" w:hAnsi="Calibri"/>
          <w:szCs w:val="21"/>
        </w:rPr>
        <w:t>3.70</w:t>
      </w:r>
      <w:r>
        <w:rPr>
          <w:rFonts w:ascii="Calibri" w:hAnsi="Calibri" w:hint="eastAsia"/>
          <w:szCs w:val="21"/>
        </w:rPr>
        <w:t>万</w:t>
      </w:r>
      <w:r w:rsidR="00436EC5">
        <w:rPr>
          <w:rFonts w:ascii="Calibri" w:hAnsi="Calibri" w:hint="eastAsia"/>
          <w:szCs w:val="21"/>
        </w:rPr>
        <w:t>辆</w:t>
      </w:r>
      <w:r w:rsidRPr="00322375">
        <w:rPr>
          <w:rFonts w:ascii="Calibri" w:hAnsi="Calibri"/>
          <w:szCs w:val="21"/>
        </w:rPr>
        <w:t>，同比增速</w:t>
      </w:r>
      <w:r w:rsidR="00A07E6E">
        <w:rPr>
          <w:rFonts w:ascii="Calibri" w:hAnsi="Calibri" w:hint="eastAsia"/>
          <w:szCs w:val="21"/>
        </w:rPr>
        <w:t>下降</w:t>
      </w:r>
      <w:r>
        <w:rPr>
          <w:rFonts w:ascii="Calibri" w:hAnsi="Calibri"/>
          <w:szCs w:val="21"/>
        </w:rPr>
        <w:t>0</w:t>
      </w:r>
      <w:r w:rsidR="00A07E6E">
        <w:rPr>
          <w:rFonts w:ascii="Calibri" w:hAnsi="Calibri" w:hint="eastAsia"/>
          <w:szCs w:val="21"/>
        </w:rPr>
        <w:t>.</w:t>
      </w:r>
      <w:r w:rsidR="00A07E6E">
        <w:rPr>
          <w:rFonts w:ascii="Calibri" w:hAnsi="Calibri"/>
          <w:szCs w:val="21"/>
        </w:rPr>
        <w:t>5</w:t>
      </w:r>
      <w:r w:rsidRPr="00322375">
        <w:rPr>
          <w:rFonts w:ascii="Calibri" w:hAnsi="Calibri"/>
          <w:szCs w:val="21"/>
        </w:rPr>
        <w:t>%</w:t>
      </w:r>
      <w:r w:rsidRPr="00322375">
        <w:rPr>
          <w:rFonts w:ascii="Calibri" w:hAnsi="Calibri"/>
          <w:szCs w:val="21"/>
        </w:rPr>
        <w:t>。第</w:t>
      </w:r>
      <w:r w:rsidR="00436EC5">
        <w:rPr>
          <w:rFonts w:ascii="Calibri" w:hAnsi="Calibri" w:hint="eastAsia"/>
          <w:szCs w:val="21"/>
        </w:rPr>
        <w:t>三</w:t>
      </w:r>
      <w:r w:rsidRPr="00322375">
        <w:rPr>
          <w:rFonts w:ascii="Calibri" w:hAnsi="Calibri"/>
          <w:szCs w:val="21"/>
        </w:rPr>
        <w:t>周销量总体恢复</w:t>
      </w:r>
      <w:r>
        <w:rPr>
          <w:rFonts w:ascii="Calibri" w:hAnsi="Calibri" w:hint="eastAsia"/>
          <w:szCs w:val="21"/>
        </w:rPr>
        <w:t>平稳，部分湖北整车工厂复产很快，对车市销量提升贡献较大</w:t>
      </w:r>
      <w:r w:rsidRPr="00322375">
        <w:rPr>
          <w:rFonts w:ascii="Calibri" w:hAnsi="Calibri"/>
          <w:szCs w:val="21"/>
        </w:rPr>
        <w:t>。</w:t>
      </w:r>
    </w:p>
    <w:p w14:paraId="7FA7EA3D" w14:textId="556684FB" w:rsidR="008A7C7C" w:rsidRDefault="008A7C7C" w:rsidP="008A7C7C">
      <w:pPr>
        <w:ind w:firstLineChars="270" w:firstLine="567"/>
        <w:rPr>
          <w:rFonts w:ascii="Calibri" w:hAnsi="Calibri"/>
          <w:szCs w:val="21"/>
        </w:rPr>
      </w:pPr>
      <w:r>
        <w:rPr>
          <w:rFonts w:ascii="Calibri" w:hAnsi="Calibri"/>
          <w:szCs w:val="21"/>
        </w:rPr>
        <w:t>4</w:t>
      </w:r>
      <w:r w:rsidRPr="00322375">
        <w:rPr>
          <w:rFonts w:ascii="Calibri" w:hAnsi="Calibri"/>
          <w:szCs w:val="21"/>
        </w:rPr>
        <w:t>月</w:t>
      </w:r>
      <w:r w:rsidR="00436EC5">
        <w:rPr>
          <w:rFonts w:ascii="Calibri" w:hAnsi="Calibri" w:hint="eastAsia"/>
          <w:szCs w:val="21"/>
        </w:rPr>
        <w:t>一至三</w:t>
      </w:r>
      <w:r w:rsidRPr="00322375">
        <w:rPr>
          <w:rFonts w:ascii="Calibri" w:hAnsi="Calibri"/>
          <w:szCs w:val="21"/>
        </w:rPr>
        <w:t>周</w:t>
      </w:r>
      <w:r w:rsidR="00A07E6E">
        <w:rPr>
          <w:rFonts w:ascii="Calibri" w:hAnsi="Calibri" w:hint="eastAsia"/>
          <w:szCs w:val="21"/>
        </w:rPr>
        <w:t>(</w:t>
      </w:r>
      <w:r w:rsidR="00A07E6E">
        <w:rPr>
          <w:rFonts w:ascii="Calibri" w:hAnsi="Calibri"/>
          <w:szCs w:val="21"/>
        </w:rPr>
        <w:t>1-19</w:t>
      </w:r>
      <w:r w:rsidR="00A07E6E" w:rsidRPr="00322375">
        <w:rPr>
          <w:rFonts w:ascii="Calibri" w:hAnsi="Calibri"/>
          <w:szCs w:val="21"/>
        </w:rPr>
        <w:t>日</w:t>
      </w:r>
      <w:r w:rsidR="00A07E6E">
        <w:rPr>
          <w:rFonts w:ascii="Calibri" w:hAnsi="Calibri" w:hint="eastAsia"/>
          <w:szCs w:val="21"/>
        </w:rPr>
        <w:t>)</w:t>
      </w:r>
      <w:r w:rsidRPr="00322375">
        <w:rPr>
          <w:rFonts w:ascii="Calibri" w:hAnsi="Calibri"/>
          <w:szCs w:val="21"/>
        </w:rPr>
        <w:t>的乘用车市场零售</w:t>
      </w:r>
      <w:r>
        <w:rPr>
          <w:rFonts w:ascii="Calibri" w:hAnsi="Calibri" w:hint="eastAsia"/>
          <w:szCs w:val="21"/>
        </w:rPr>
        <w:t>总体回升相对较快。前</w:t>
      </w:r>
      <w:r w:rsidR="00A07E6E">
        <w:rPr>
          <w:rFonts w:ascii="Calibri" w:hAnsi="Calibri" w:hint="eastAsia"/>
          <w:szCs w:val="21"/>
        </w:rPr>
        <w:t>三</w:t>
      </w:r>
      <w:r>
        <w:rPr>
          <w:rFonts w:ascii="Calibri" w:hAnsi="Calibri" w:hint="eastAsia"/>
          <w:szCs w:val="21"/>
        </w:rPr>
        <w:t>周</w:t>
      </w:r>
      <w:r w:rsidRPr="00322375">
        <w:rPr>
          <w:rFonts w:ascii="Calibri" w:hAnsi="Calibri" w:hint="eastAsia"/>
          <w:szCs w:val="21"/>
        </w:rPr>
        <w:t>日均零售</w:t>
      </w:r>
      <w:r>
        <w:rPr>
          <w:rFonts w:ascii="Calibri" w:hAnsi="Calibri"/>
          <w:szCs w:val="21"/>
        </w:rPr>
        <w:t>3.1</w:t>
      </w:r>
      <w:r w:rsidR="00A07E6E">
        <w:rPr>
          <w:rFonts w:ascii="Calibri" w:hAnsi="Calibri"/>
          <w:szCs w:val="21"/>
        </w:rPr>
        <w:t>1</w:t>
      </w:r>
      <w:r>
        <w:rPr>
          <w:rFonts w:ascii="Calibri" w:hAnsi="Calibri" w:hint="eastAsia"/>
          <w:szCs w:val="21"/>
        </w:rPr>
        <w:t>万</w:t>
      </w:r>
      <w:r w:rsidR="00A07E6E">
        <w:rPr>
          <w:rFonts w:ascii="Calibri" w:hAnsi="Calibri" w:hint="eastAsia"/>
          <w:szCs w:val="21"/>
        </w:rPr>
        <w:t>辆</w:t>
      </w:r>
      <w:r w:rsidRPr="00322375">
        <w:rPr>
          <w:rFonts w:ascii="Calibri" w:hAnsi="Calibri"/>
          <w:szCs w:val="21"/>
        </w:rPr>
        <w:t>，同比增速下降</w:t>
      </w:r>
      <w:r>
        <w:rPr>
          <w:rFonts w:ascii="Calibri" w:hAnsi="Calibri"/>
          <w:szCs w:val="21"/>
        </w:rPr>
        <w:t>7</w:t>
      </w:r>
      <w:r w:rsidRPr="00322375">
        <w:rPr>
          <w:rFonts w:ascii="Calibri" w:hAnsi="Calibri"/>
          <w:szCs w:val="21"/>
        </w:rPr>
        <w:t>%</w:t>
      </w:r>
      <w:r w:rsidRPr="00322375">
        <w:rPr>
          <w:rFonts w:ascii="Calibri" w:hAnsi="Calibri"/>
          <w:szCs w:val="21"/>
        </w:rPr>
        <w:t>。</w:t>
      </w:r>
      <w:r w:rsidR="00A07E6E">
        <w:rPr>
          <w:rFonts w:ascii="Calibri" w:hAnsi="Calibri" w:hint="eastAsia"/>
          <w:szCs w:val="21"/>
        </w:rPr>
        <w:t>相对比</w:t>
      </w:r>
      <w:r>
        <w:rPr>
          <w:rFonts w:ascii="Calibri" w:hAnsi="Calibri" w:hint="eastAsia"/>
          <w:szCs w:val="21"/>
        </w:rPr>
        <w:t>3</w:t>
      </w:r>
      <w:r>
        <w:rPr>
          <w:rFonts w:ascii="Calibri" w:hAnsi="Calibri" w:hint="eastAsia"/>
          <w:szCs w:val="21"/>
        </w:rPr>
        <w:t>月的前三周同比下滑</w:t>
      </w:r>
      <w:r>
        <w:rPr>
          <w:rFonts w:ascii="Calibri" w:hAnsi="Calibri"/>
          <w:szCs w:val="21"/>
        </w:rPr>
        <w:t>47</w:t>
      </w:r>
      <w:r>
        <w:rPr>
          <w:rFonts w:ascii="Calibri" w:hAnsi="Calibri" w:hint="eastAsia"/>
          <w:szCs w:val="21"/>
        </w:rPr>
        <w:t>%</w:t>
      </w:r>
      <w:r>
        <w:rPr>
          <w:rFonts w:ascii="Calibri" w:hAnsi="Calibri" w:hint="eastAsia"/>
          <w:szCs w:val="21"/>
        </w:rPr>
        <w:t>的增速，</w:t>
      </w:r>
      <w:r>
        <w:rPr>
          <w:rFonts w:ascii="Calibri" w:hAnsi="Calibri" w:hint="eastAsia"/>
          <w:szCs w:val="21"/>
        </w:rPr>
        <w:t>4</w:t>
      </w:r>
      <w:r>
        <w:rPr>
          <w:rFonts w:ascii="Calibri" w:hAnsi="Calibri" w:hint="eastAsia"/>
          <w:szCs w:val="21"/>
        </w:rPr>
        <w:t>月回暖明显，体现车市零售已经是从疫情影响下平稳改善。同时也是清明期间的刚需释放，不能扫墓就去买车了。</w:t>
      </w:r>
    </w:p>
    <w:p w14:paraId="67D2132E" w14:textId="5E9C2314" w:rsidR="008A7C7C" w:rsidRDefault="008A7C7C" w:rsidP="008A7C7C">
      <w:pPr>
        <w:ind w:firstLineChars="270" w:firstLine="567"/>
        <w:rPr>
          <w:rFonts w:ascii="Calibri" w:hAnsi="Calibri"/>
          <w:szCs w:val="21"/>
        </w:rPr>
      </w:pPr>
      <w:r>
        <w:rPr>
          <w:rFonts w:ascii="Calibri" w:hAnsi="Calibri" w:hint="eastAsia"/>
          <w:szCs w:val="21"/>
        </w:rPr>
        <w:t>从恢复进度看，需求爆发增长的现象还不突出，如果熨平第一周和第二周的增速，目前的逐周快速提升的销量同比表现还是平稳。</w:t>
      </w:r>
      <w:r w:rsidRPr="00402358">
        <w:rPr>
          <w:rFonts w:ascii="Calibri" w:hAnsi="Calibri" w:hint="eastAsia"/>
          <w:szCs w:val="21"/>
        </w:rPr>
        <w:t>尽管政府拟出台车市刺激政策，</w:t>
      </w:r>
      <w:r>
        <w:rPr>
          <w:rFonts w:ascii="Calibri" w:hAnsi="Calibri" w:hint="eastAsia"/>
          <w:szCs w:val="21"/>
        </w:rPr>
        <w:t>部分城市政策</w:t>
      </w:r>
      <w:r w:rsidRPr="00402358">
        <w:rPr>
          <w:rFonts w:ascii="Calibri" w:hAnsi="Calibri" w:hint="eastAsia"/>
          <w:szCs w:val="21"/>
        </w:rPr>
        <w:t>实际落地生效</w:t>
      </w:r>
      <w:r>
        <w:rPr>
          <w:rFonts w:ascii="Calibri" w:hAnsi="Calibri" w:hint="eastAsia"/>
          <w:szCs w:val="21"/>
        </w:rPr>
        <w:t>，但政策启动</w:t>
      </w:r>
      <w:r w:rsidR="00FA4263">
        <w:rPr>
          <w:rFonts w:ascii="Calibri" w:hAnsi="Calibri" w:hint="eastAsia"/>
          <w:szCs w:val="21"/>
        </w:rPr>
        <w:t>初</w:t>
      </w:r>
      <w:r>
        <w:rPr>
          <w:rFonts w:ascii="Calibri" w:hAnsi="Calibri" w:hint="eastAsia"/>
          <w:szCs w:val="21"/>
        </w:rPr>
        <w:t>期效果一般不是很突出，而等到政策退出前的末班车效果才明显。</w:t>
      </w:r>
    </w:p>
    <w:p w14:paraId="0136B0A5" w14:textId="77777777" w:rsidR="008A7C7C" w:rsidRDefault="008A7C7C" w:rsidP="008A7C7C">
      <w:pPr>
        <w:ind w:firstLineChars="270" w:firstLine="567"/>
        <w:rPr>
          <w:rFonts w:ascii="Calibri" w:hAnsi="Calibri"/>
          <w:szCs w:val="21"/>
        </w:rPr>
      </w:pPr>
    </w:p>
    <w:p w14:paraId="2A2350C2" w14:textId="77777777" w:rsidR="008A7C7C" w:rsidRPr="00E8047B" w:rsidRDefault="008A7C7C" w:rsidP="008A7C7C">
      <w:pPr>
        <w:ind w:firstLineChars="135" w:firstLine="283"/>
        <w:rPr>
          <w:rFonts w:ascii="Calibri" w:eastAsia="宋体" w:hAnsi="Calibri" w:cs="Times New Roman"/>
          <w:szCs w:val="21"/>
        </w:rPr>
      </w:pPr>
    </w:p>
    <w:p w14:paraId="27DDD967" w14:textId="5FCC5997" w:rsidR="008A7C7C" w:rsidRPr="002009FE" w:rsidRDefault="008A7C7C" w:rsidP="008A7C7C">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本月乘用车市场</w:t>
      </w:r>
      <w:r w:rsidR="00CA2326">
        <w:rPr>
          <w:rFonts w:ascii="黑体" w:eastAsia="黑体" w:hAnsi="黑体" w:cs="Times New Roman" w:hint="eastAsia"/>
          <w:b/>
          <w:bCs/>
          <w:sz w:val="24"/>
        </w:rPr>
        <w:t>批发</w:t>
      </w:r>
      <w:r w:rsidR="00F11693">
        <w:rPr>
          <w:rFonts w:ascii="黑体" w:eastAsia="黑体" w:hAnsi="黑体" w:cs="Times New Roman" w:hint="eastAsia"/>
          <w:b/>
          <w:bCs/>
          <w:sz w:val="24"/>
        </w:rPr>
        <w:t>逐步走强</w:t>
      </w:r>
    </w:p>
    <w:p w14:paraId="04EA08DE" w14:textId="514C9D47" w:rsidR="008A7C7C" w:rsidRDefault="008A7C7C" w:rsidP="008A7C7C">
      <w:pPr>
        <w:rPr>
          <w:rFonts w:ascii="Calibri" w:eastAsia="宋体" w:hAnsi="Calibri" w:cs="宋体"/>
          <w:szCs w:val="21"/>
        </w:rPr>
      </w:pPr>
      <w:r>
        <w:rPr>
          <w:rFonts w:ascii="Calibri" w:eastAsia="宋体" w:hAnsi="Calibri" w:cs="宋体"/>
          <w:noProof/>
          <w:szCs w:val="21"/>
        </w:rPr>
        <w:lastRenderedPageBreak/>
        <w:drawing>
          <wp:inline distT="0" distB="0" distL="0" distR="0" wp14:anchorId="2BFBA1D3" wp14:editId="306C9994">
            <wp:extent cx="4566285" cy="290195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6285" cy="2901950"/>
                    </a:xfrm>
                    <a:prstGeom prst="rect">
                      <a:avLst/>
                    </a:prstGeom>
                    <a:noFill/>
                  </pic:spPr>
                </pic:pic>
              </a:graphicData>
            </a:graphic>
          </wp:inline>
        </w:drawing>
      </w:r>
    </w:p>
    <w:p w14:paraId="2162F093" w14:textId="1A3F1144" w:rsidR="008A7C7C" w:rsidRDefault="008A7C7C" w:rsidP="008A7C7C">
      <w:pPr>
        <w:ind w:firstLineChars="270" w:firstLine="567"/>
        <w:rPr>
          <w:rFonts w:ascii="Calibri" w:eastAsia="宋体" w:hAnsi="Calibri" w:cs="宋体"/>
          <w:szCs w:val="21"/>
        </w:rPr>
      </w:pPr>
      <w:r>
        <w:rPr>
          <w:rFonts w:ascii="Calibri" w:hAnsi="Calibri"/>
          <w:szCs w:val="21"/>
        </w:rPr>
        <w:t>4</w:t>
      </w:r>
      <w:r>
        <w:rPr>
          <w:rFonts w:ascii="Calibri" w:hAnsi="Calibri" w:hint="eastAsia"/>
          <w:szCs w:val="21"/>
        </w:rPr>
        <w:t>月第一周</w:t>
      </w:r>
      <w:r w:rsidR="00A07E6E">
        <w:rPr>
          <w:rFonts w:ascii="Calibri" w:hAnsi="Calibri" w:hint="eastAsia"/>
          <w:szCs w:val="21"/>
        </w:rPr>
        <w:t>(1</w:t>
      </w:r>
      <w:r w:rsidR="00A07E6E">
        <w:rPr>
          <w:rFonts w:ascii="Calibri" w:hAnsi="Calibri"/>
          <w:szCs w:val="21"/>
        </w:rPr>
        <w:t>-6</w:t>
      </w:r>
      <w:r w:rsidR="00A07E6E">
        <w:rPr>
          <w:rFonts w:ascii="Calibri" w:hAnsi="Calibri" w:hint="eastAsia"/>
          <w:szCs w:val="21"/>
        </w:rPr>
        <w:t>日</w:t>
      </w:r>
      <w:r w:rsidR="00A07E6E">
        <w:rPr>
          <w:rFonts w:ascii="Calibri" w:hAnsi="Calibri" w:hint="eastAsia"/>
          <w:szCs w:val="21"/>
        </w:rPr>
        <w:t>)</w:t>
      </w:r>
      <w:r>
        <w:rPr>
          <w:rFonts w:ascii="Calibri" w:hAnsi="Calibri" w:hint="eastAsia"/>
          <w:szCs w:val="21"/>
        </w:rPr>
        <w:t>的乘用车经销商进货回升表现较强，第一周日均厂家销量</w:t>
      </w:r>
      <w:r>
        <w:rPr>
          <w:rFonts w:ascii="Calibri" w:hAnsi="Calibri"/>
          <w:szCs w:val="21"/>
        </w:rPr>
        <w:t>2.2</w:t>
      </w:r>
      <w:r w:rsidR="00A07E6E">
        <w:rPr>
          <w:rFonts w:ascii="Calibri" w:hAnsi="Calibri"/>
          <w:szCs w:val="21"/>
        </w:rPr>
        <w:t>9</w:t>
      </w:r>
      <w:r>
        <w:rPr>
          <w:rFonts w:ascii="Calibri" w:hAnsi="Calibri" w:hint="eastAsia"/>
          <w:szCs w:val="21"/>
        </w:rPr>
        <w:t>万</w:t>
      </w:r>
      <w:r w:rsidR="00A07E6E">
        <w:rPr>
          <w:rFonts w:ascii="Calibri" w:hAnsi="Calibri" w:hint="eastAsia"/>
          <w:szCs w:val="21"/>
        </w:rPr>
        <w:t>辆</w:t>
      </w:r>
      <w:r>
        <w:rPr>
          <w:rFonts w:ascii="Calibri" w:hAnsi="Calibri" w:hint="eastAsia"/>
          <w:szCs w:val="21"/>
        </w:rPr>
        <w:t>，同比增速下降</w:t>
      </w:r>
      <w:r>
        <w:rPr>
          <w:rFonts w:ascii="Calibri" w:hAnsi="Calibri"/>
          <w:szCs w:val="21"/>
        </w:rPr>
        <w:t>33</w:t>
      </w:r>
      <w:r>
        <w:rPr>
          <w:rFonts w:ascii="Calibri" w:hAnsi="Calibri" w:hint="eastAsia"/>
          <w:szCs w:val="21"/>
        </w:rPr>
        <w:t>%</w:t>
      </w:r>
      <w:r>
        <w:rPr>
          <w:rFonts w:ascii="Calibri" w:hAnsi="Calibri" w:hint="eastAsia"/>
          <w:szCs w:val="21"/>
        </w:rPr>
        <w:t>。第一周厂家销量总体恢复明显</w:t>
      </w:r>
      <w:r>
        <w:rPr>
          <w:rFonts w:ascii="Calibri" w:eastAsia="宋体" w:hAnsi="Calibri" w:cs="宋体" w:hint="eastAsia"/>
          <w:szCs w:val="21"/>
        </w:rPr>
        <w:t>。</w:t>
      </w:r>
    </w:p>
    <w:p w14:paraId="6BB3F0E8" w14:textId="276C24C3" w:rsidR="008A7C7C" w:rsidRDefault="008A7C7C" w:rsidP="008A7C7C">
      <w:pPr>
        <w:ind w:firstLineChars="270" w:firstLine="567"/>
        <w:rPr>
          <w:rFonts w:ascii="Calibri" w:eastAsia="宋体" w:hAnsi="Calibri" w:cs="宋体"/>
          <w:szCs w:val="21"/>
        </w:rPr>
      </w:pPr>
      <w:r>
        <w:rPr>
          <w:rFonts w:ascii="Calibri" w:eastAsia="宋体" w:hAnsi="Calibri" w:cs="宋体"/>
          <w:szCs w:val="21"/>
        </w:rPr>
        <w:t>4</w:t>
      </w:r>
      <w:r>
        <w:rPr>
          <w:rFonts w:ascii="Calibri" w:eastAsia="宋体" w:hAnsi="Calibri" w:cs="宋体" w:hint="eastAsia"/>
          <w:szCs w:val="21"/>
        </w:rPr>
        <w:t>月第二周</w:t>
      </w:r>
      <w:r w:rsidR="00A07E6E">
        <w:rPr>
          <w:rFonts w:ascii="Calibri" w:hAnsi="Calibri" w:hint="eastAsia"/>
          <w:szCs w:val="21"/>
        </w:rPr>
        <w:t>(</w:t>
      </w:r>
      <w:r w:rsidR="00A07E6E">
        <w:rPr>
          <w:rFonts w:ascii="Calibri" w:hAnsi="Calibri"/>
          <w:szCs w:val="21"/>
        </w:rPr>
        <w:t>7-12</w:t>
      </w:r>
      <w:r w:rsidR="00A07E6E">
        <w:rPr>
          <w:rFonts w:ascii="Calibri" w:hAnsi="Calibri" w:hint="eastAsia"/>
          <w:szCs w:val="21"/>
        </w:rPr>
        <w:t>日</w:t>
      </w:r>
      <w:r w:rsidR="00A07E6E">
        <w:rPr>
          <w:rFonts w:ascii="Calibri" w:hAnsi="Calibri" w:hint="eastAsia"/>
          <w:szCs w:val="21"/>
        </w:rPr>
        <w:t>)</w:t>
      </w:r>
      <w:r>
        <w:rPr>
          <w:rFonts w:ascii="Calibri" w:eastAsia="宋体" w:hAnsi="Calibri" w:cs="宋体" w:hint="eastAsia"/>
          <w:szCs w:val="21"/>
        </w:rPr>
        <w:t>日均厂家销量</w:t>
      </w:r>
      <w:r>
        <w:rPr>
          <w:rFonts w:ascii="Calibri" w:eastAsia="宋体" w:hAnsi="Calibri" w:cs="宋体"/>
          <w:szCs w:val="21"/>
        </w:rPr>
        <w:t>3.6</w:t>
      </w:r>
      <w:r w:rsidR="00A07E6E">
        <w:rPr>
          <w:rFonts w:ascii="Calibri" w:eastAsia="宋体" w:hAnsi="Calibri" w:cs="宋体"/>
          <w:szCs w:val="21"/>
        </w:rPr>
        <w:t>0</w:t>
      </w:r>
      <w:r>
        <w:rPr>
          <w:rFonts w:ascii="Calibri" w:eastAsia="宋体" w:hAnsi="Calibri" w:cs="宋体" w:hint="eastAsia"/>
          <w:szCs w:val="21"/>
        </w:rPr>
        <w:t>万</w:t>
      </w:r>
      <w:r w:rsidR="00A07E6E">
        <w:rPr>
          <w:rFonts w:ascii="Calibri" w:eastAsia="宋体" w:hAnsi="Calibri" w:cs="宋体" w:hint="eastAsia"/>
          <w:szCs w:val="21"/>
        </w:rPr>
        <w:t>辆</w:t>
      </w:r>
      <w:r>
        <w:rPr>
          <w:rFonts w:ascii="Calibri" w:eastAsia="宋体" w:hAnsi="Calibri" w:cs="宋体" w:hint="eastAsia"/>
          <w:szCs w:val="21"/>
        </w:rPr>
        <w:t>，同比增长</w:t>
      </w:r>
      <w:r>
        <w:rPr>
          <w:rFonts w:ascii="Calibri" w:eastAsia="宋体" w:hAnsi="Calibri" w:cs="宋体" w:hint="eastAsia"/>
          <w:szCs w:val="21"/>
        </w:rPr>
        <w:t>1</w:t>
      </w:r>
      <w:r w:rsidR="00A07E6E">
        <w:rPr>
          <w:rFonts w:ascii="Calibri" w:eastAsia="宋体" w:hAnsi="Calibri" w:cs="宋体"/>
          <w:szCs w:val="21"/>
        </w:rPr>
        <w:t>0</w:t>
      </w:r>
      <w:r>
        <w:rPr>
          <w:rFonts w:ascii="Calibri" w:eastAsia="宋体" w:hAnsi="Calibri" w:cs="宋体" w:hint="eastAsia"/>
          <w:szCs w:val="21"/>
        </w:rPr>
        <w:t>%</w:t>
      </w:r>
      <w:r>
        <w:rPr>
          <w:rFonts w:ascii="Calibri" w:eastAsia="宋体" w:hAnsi="Calibri" w:cs="宋体" w:hint="eastAsia"/>
          <w:szCs w:val="21"/>
        </w:rPr>
        <w:t>，较第一周的同比下降</w:t>
      </w:r>
      <w:r>
        <w:rPr>
          <w:rFonts w:ascii="Calibri" w:eastAsia="宋体" w:hAnsi="Calibri" w:cs="宋体"/>
          <w:szCs w:val="21"/>
        </w:rPr>
        <w:t>33</w:t>
      </w:r>
      <w:r>
        <w:rPr>
          <w:rFonts w:ascii="Calibri" w:eastAsia="宋体" w:hAnsi="Calibri" w:cs="宋体" w:hint="eastAsia"/>
          <w:szCs w:val="21"/>
        </w:rPr>
        <w:t>%</w:t>
      </w:r>
      <w:r w:rsidR="00A07E6E">
        <w:rPr>
          <w:rFonts w:ascii="Calibri" w:eastAsia="宋体" w:hAnsi="Calibri" w:cs="宋体" w:hint="eastAsia"/>
          <w:szCs w:val="21"/>
        </w:rPr>
        <w:t>的</w:t>
      </w:r>
      <w:r>
        <w:rPr>
          <w:rFonts w:ascii="Calibri" w:eastAsia="宋体" w:hAnsi="Calibri" w:cs="宋体" w:hint="eastAsia"/>
          <w:szCs w:val="21"/>
        </w:rPr>
        <w:t>改善幅度较大。</w:t>
      </w:r>
    </w:p>
    <w:p w14:paraId="57ABDF89" w14:textId="52A742A4" w:rsidR="008A7C7C" w:rsidRDefault="008A7C7C" w:rsidP="008A7C7C">
      <w:pPr>
        <w:ind w:firstLineChars="270" w:firstLine="567"/>
        <w:rPr>
          <w:rFonts w:ascii="Calibri" w:eastAsia="宋体" w:hAnsi="Calibri" w:cs="宋体"/>
          <w:szCs w:val="21"/>
        </w:rPr>
      </w:pPr>
      <w:r>
        <w:rPr>
          <w:rFonts w:ascii="Calibri" w:eastAsia="宋体" w:hAnsi="Calibri" w:cs="宋体"/>
          <w:szCs w:val="21"/>
        </w:rPr>
        <w:t>4</w:t>
      </w:r>
      <w:r>
        <w:rPr>
          <w:rFonts w:ascii="Calibri" w:eastAsia="宋体" w:hAnsi="Calibri" w:cs="宋体" w:hint="eastAsia"/>
          <w:szCs w:val="21"/>
        </w:rPr>
        <w:t>月第三周</w:t>
      </w:r>
      <w:r w:rsidR="00A07E6E">
        <w:rPr>
          <w:rFonts w:ascii="Calibri" w:hAnsi="Calibri" w:hint="eastAsia"/>
          <w:szCs w:val="21"/>
        </w:rPr>
        <w:t>(</w:t>
      </w:r>
      <w:r w:rsidR="00A07E6E">
        <w:rPr>
          <w:rFonts w:ascii="Calibri" w:hAnsi="Calibri"/>
          <w:szCs w:val="21"/>
        </w:rPr>
        <w:t>13-19</w:t>
      </w:r>
      <w:r w:rsidR="00A07E6E">
        <w:rPr>
          <w:rFonts w:ascii="Calibri" w:hAnsi="Calibri" w:hint="eastAsia"/>
          <w:szCs w:val="21"/>
        </w:rPr>
        <w:t>日</w:t>
      </w:r>
      <w:r w:rsidR="00A07E6E">
        <w:rPr>
          <w:rFonts w:ascii="Calibri" w:hAnsi="Calibri" w:hint="eastAsia"/>
          <w:szCs w:val="21"/>
        </w:rPr>
        <w:t>)</w:t>
      </w:r>
      <w:r>
        <w:rPr>
          <w:rFonts w:ascii="Calibri" w:eastAsia="宋体" w:hAnsi="Calibri" w:cs="宋体" w:hint="eastAsia"/>
          <w:szCs w:val="21"/>
        </w:rPr>
        <w:t>日均厂家销量</w:t>
      </w:r>
      <w:r>
        <w:rPr>
          <w:rFonts w:ascii="Calibri" w:eastAsia="宋体" w:hAnsi="Calibri" w:cs="宋体"/>
          <w:szCs w:val="21"/>
        </w:rPr>
        <w:t>4.07</w:t>
      </w:r>
      <w:r>
        <w:rPr>
          <w:rFonts w:ascii="Calibri" w:eastAsia="宋体" w:hAnsi="Calibri" w:cs="宋体" w:hint="eastAsia"/>
          <w:szCs w:val="21"/>
        </w:rPr>
        <w:t>万</w:t>
      </w:r>
      <w:r w:rsidR="00A07E6E">
        <w:rPr>
          <w:rFonts w:ascii="Calibri" w:eastAsia="宋体" w:hAnsi="Calibri" w:cs="宋体" w:hint="eastAsia"/>
          <w:szCs w:val="21"/>
        </w:rPr>
        <w:t>辆</w:t>
      </w:r>
      <w:r>
        <w:rPr>
          <w:rFonts w:ascii="Calibri" w:eastAsia="宋体" w:hAnsi="Calibri" w:cs="宋体" w:hint="eastAsia"/>
          <w:szCs w:val="21"/>
        </w:rPr>
        <w:t>，同比增长</w:t>
      </w:r>
      <w:r>
        <w:rPr>
          <w:rFonts w:ascii="Calibri" w:eastAsia="宋体" w:hAnsi="Calibri" w:cs="宋体"/>
          <w:szCs w:val="21"/>
        </w:rPr>
        <w:t>6</w:t>
      </w:r>
      <w:r>
        <w:rPr>
          <w:rFonts w:ascii="Calibri" w:eastAsia="宋体" w:hAnsi="Calibri" w:cs="宋体" w:hint="eastAsia"/>
          <w:szCs w:val="21"/>
        </w:rPr>
        <w:t>%</w:t>
      </w:r>
      <w:r>
        <w:rPr>
          <w:rFonts w:ascii="Calibri" w:eastAsia="宋体" w:hAnsi="Calibri" w:cs="宋体" w:hint="eastAsia"/>
          <w:szCs w:val="21"/>
        </w:rPr>
        <w:t>，较第二周的同比</w:t>
      </w:r>
      <w:r w:rsidR="00892405">
        <w:rPr>
          <w:rFonts w:ascii="Calibri" w:eastAsia="宋体" w:hAnsi="Calibri" w:cs="宋体" w:hint="eastAsia"/>
          <w:szCs w:val="21"/>
        </w:rPr>
        <w:t>增长</w:t>
      </w:r>
      <w:r w:rsidR="00892405">
        <w:rPr>
          <w:rFonts w:ascii="Calibri" w:eastAsia="宋体" w:hAnsi="Calibri" w:cs="宋体" w:hint="eastAsia"/>
          <w:szCs w:val="21"/>
        </w:rPr>
        <w:t>1</w:t>
      </w:r>
      <w:r w:rsidR="00892405">
        <w:rPr>
          <w:rFonts w:ascii="Calibri" w:eastAsia="宋体" w:hAnsi="Calibri" w:cs="宋体"/>
          <w:szCs w:val="21"/>
        </w:rPr>
        <w:t>0</w:t>
      </w:r>
      <w:r>
        <w:rPr>
          <w:rFonts w:ascii="Calibri" w:eastAsia="宋体" w:hAnsi="Calibri" w:cs="宋体" w:hint="eastAsia"/>
          <w:szCs w:val="21"/>
        </w:rPr>
        <w:t>%</w:t>
      </w:r>
      <w:r>
        <w:rPr>
          <w:rFonts w:ascii="Calibri" w:eastAsia="宋体" w:hAnsi="Calibri" w:cs="宋体" w:hint="eastAsia"/>
          <w:szCs w:val="21"/>
        </w:rPr>
        <w:t>的</w:t>
      </w:r>
      <w:r w:rsidR="00892405">
        <w:rPr>
          <w:rFonts w:ascii="Calibri" w:eastAsia="宋体" w:hAnsi="Calibri" w:cs="宋体" w:hint="eastAsia"/>
          <w:szCs w:val="21"/>
        </w:rPr>
        <w:t>增速稍有放缓</w:t>
      </w:r>
      <w:r>
        <w:rPr>
          <w:rFonts w:ascii="Calibri" w:eastAsia="宋体" w:hAnsi="Calibri" w:cs="宋体" w:hint="eastAsia"/>
          <w:szCs w:val="21"/>
        </w:rPr>
        <w:t>。</w:t>
      </w:r>
    </w:p>
    <w:p w14:paraId="712DF0FF" w14:textId="38DBAE8B" w:rsidR="008A7C7C" w:rsidRDefault="008A7C7C" w:rsidP="008A7C7C">
      <w:pPr>
        <w:ind w:firstLineChars="270" w:firstLine="567"/>
        <w:rPr>
          <w:rFonts w:ascii="Calibri" w:eastAsia="宋体" w:hAnsi="Calibri" w:cs="宋体"/>
          <w:szCs w:val="21"/>
        </w:rPr>
      </w:pPr>
      <w:r>
        <w:rPr>
          <w:rFonts w:ascii="Calibri" w:eastAsia="宋体" w:hAnsi="Calibri" w:cs="Times New Roman"/>
          <w:szCs w:val="21"/>
        </w:rPr>
        <w:t>4</w:t>
      </w:r>
      <w:r>
        <w:rPr>
          <w:rFonts w:ascii="Calibri" w:eastAsia="宋体" w:hAnsi="Calibri" w:cs="Times New Roman" w:hint="eastAsia"/>
          <w:szCs w:val="21"/>
        </w:rPr>
        <w:t>月</w:t>
      </w:r>
      <w:r w:rsidR="00A07E6E">
        <w:rPr>
          <w:rFonts w:ascii="Calibri" w:eastAsia="宋体" w:hAnsi="Calibri" w:cs="Times New Roman" w:hint="eastAsia"/>
          <w:szCs w:val="21"/>
        </w:rPr>
        <w:t>一至三</w:t>
      </w:r>
      <w:r>
        <w:rPr>
          <w:rFonts w:ascii="Calibri" w:eastAsia="宋体" w:hAnsi="Calibri" w:cs="Times New Roman" w:hint="eastAsia"/>
          <w:szCs w:val="21"/>
        </w:rPr>
        <w:t>周的批发达到日均</w:t>
      </w:r>
      <w:r w:rsidR="00892405">
        <w:rPr>
          <w:rFonts w:ascii="Calibri" w:eastAsia="宋体" w:hAnsi="Calibri" w:cs="Times New Roman"/>
          <w:szCs w:val="21"/>
        </w:rPr>
        <w:t>3.36</w:t>
      </w:r>
      <w:r>
        <w:rPr>
          <w:rFonts w:ascii="Calibri" w:eastAsia="宋体" w:hAnsi="Calibri" w:cs="Times New Roman" w:hint="eastAsia"/>
          <w:szCs w:val="21"/>
        </w:rPr>
        <w:t>万</w:t>
      </w:r>
      <w:r w:rsidR="00A07E6E">
        <w:rPr>
          <w:rFonts w:ascii="Calibri" w:eastAsia="宋体" w:hAnsi="Calibri" w:cs="Times New Roman" w:hint="eastAsia"/>
          <w:szCs w:val="21"/>
        </w:rPr>
        <w:t>辆</w:t>
      </w:r>
      <w:r>
        <w:rPr>
          <w:rFonts w:ascii="Calibri" w:eastAsia="宋体" w:hAnsi="Calibri" w:cs="Times New Roman" w:hint="eastAsia"/>
          <w:szCs w:val="21"/>
        </w:rPr>
        <w:t>，同比增速</w:t>
      </w:r>
      <w:r w:rsidR="00A07E6E">
        <w:rPr>
          <w:rFonts w:ascii="Calibri" w:eastAsia="宋体" w:hAnsi="Calibri" w:cs="Times New Roman" w:hint="eastAsia"/>
          <w:szCs w:val="21"/>
        </w:rPr>
        <w:t>下降</w:t>
      </w:r>
      <w:r w:rsidR="00892405">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的表现相对上月同期</w:t>
      </w:r>
      <w:r w:rsidR="00A07E6E">
        <w:rPr>
          <w:rFonts w:ascii="Calibri" w:eastAsia="宋体" w:hAnsi="Calibri" w:cs="Times New Roman" w:hint="eastAsia"/>
          <w:szCs w:val="21"/>
        </w:rPr>
        <w:t>下降</w:t>
      </w:r>
      <w:r>
        <w:rPr>
          <w:rFonts w:ascii="Calibri" w:eastAsia="宋体" w:hAnsi="Calibri" w:cs="Times New Roman"/>
          <w:szCs w:val="21"/>
        </w:rPr>
        <w:t>6</w:t>
      </w:r>
      <w:r w:rsidR="00892405">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的增速表现较强。</w:t>
      </w:r>
    </w:p>
    <w:p w14:paraId="0A8360D9" w14:textId="598C0E8A" w:rsidR="008A7C7C" w:rsidRDefault="008A7C7C" w:rsidP="008A7C7C">
      <w:pPr>
        <w:ind w:firstLineChars="270" w:firstLine="567"/>
        <w:rPr>
          <w:rFonts w:ascii="Calibri" w:eastAsia="宋体" w:hAnsi="Calibri" w:cs="Times New Roman"/>
          <w:szCs w:val="21"/>
        </w:rPr>
      </w:pPr>
      <w:r w:rsidRPr="00960169">
        <w:rPr>
          <w:rFonts w:ascii="Calibri" w:eastAsia="宋体" w:hAnsi="Calibri" w:cs="Times New Roman" w:hint="eastAsia"/>
          <w:szCs w:val="21"/>
        </w:rPr>
        <w:t>由于</w:t>
      </w:r>
      <w:r>
        <w:rPr>
          <w:rFonts w:ascii="Calibri" w:eastAsia="宋体" w:hAnsi="Calibri" w:cs="Times New Roman"/>
          <w:szCs w:val="21"/>
        </w:rPr>
        <w:t>4</w:t>
      </w:r>
      <w:r w:rsidRPr="00960169">
        <w:rPr>
          <w:rFonts w:ascii="Calibri" w:eastAsia="宋体" w:hAnsi="Calibri" w:cs="Times New Roman"/>
          <w:szCs w:val="21"/>
        </w:rPr>
        <w:t>月份</w:t>
      </w:r>
      <w:r>
        <w:rPr>
          <w:rFonts w:ascii="Calibri" w:eastAsia="宋体" w:hAnsi="Calibri" w:cs="Times New Roman" w:hint="eastAsia"/>
          <w:szCs w:val="21"/>
        </w:rPr>
        <w:t>厂家全面恢复</w:t>
      </w:r>
      <w:r w:rsidRPr="00960169">
        <w:rPr>
          <w:rFonts w:ascii="Calibri" w:eastAsia="宋体" w:hAnsi="Calibri" w:cs="Times New Roman"/>
          <w:szCs w:val="21"/>
        </w:rPr>
        <w:t>考核</w:t>
      </w:r>
      <w:r>
        <w:rPr>
          <w:rFonts w:ascii="Calibri" w:eastAsia="宋体" w:hAnsi="Calibri" w:cs="Times New Roman" w:hint="eastAsia"/>
          <w:szCs w:val="21"/>
        </w:rPr>
        <w:t>和奖励</w:t>
      </w:r>
      <w:r w:rsidRPr="00960169">
        <w:rPr>
          <w:rFonts w:ascii="Calibri" w:eastAsia="宋体" w:hAnsi="Calibri" w:cs="Times New Roman"/>
          <w:szCs w:val="21"/>
        </w:rPr>
        <w:t>，</w:t>
      </w:r>
      <w:r w:rsidRPr="00960169">
        <w:rPr>
          <w:rFonts w:ascii="Calibri" w:eastAsia="宋体" w:hAnsi="Calibri" w:cs="Times New Roman" w:hint="eastAsia"/>
          <w:szCs w:val="21"/>
        </w:rPr>
        <w:t>因此</w:t>
      </w:r>
      <w:r>
        <w:rPr>
          <w:rFonts w:ascii="Calibri" w:eastAsia="宋体" w:hAnsi="Calibri" w:cs="Times New Roman" w:hint="eastAsia"/>
          <w:szCs w:val="21"/>
        </w:rPr>
        <w:t>经销商</w:t>
      </w:r>
      <w:r w:rsidRPr="00960169">
        <w:rPr>
          <w:rFonts w:ascii="Calibri" w:eastAsia="宋体" w:hAnsi="Calibri" w:cs="Times New Roman" w:hint="eastAsia"/>
          <w:szCs w:val="21"/>
        </w:rPr>
        <w:t>进货的频率相对逐步恢复正常</w:t>
      </w:r>
      <w:r>
        <w:rPr>
          <w:rFonts w:ascii="Calibri" w:eastAsia="宋体" w:hAnsi="Calibri" w:cs="Times New Roman" w:hint="eastAsia"/>
          <w:szCs w:val="21"/>
        </w:rPr>
        <w:t>。</w:t>
      </w:r>
      <w:r>
        <w:rPr>
          <w:rFonts w:ascii="Calibri" w:eastAsia="宋体" w:hAnsi="Calibri" w:cs="Times New Roman"/>
          <w:szCs w:val="21"/>
        </w:rPr>
        <w:t>4</w:t>
      </w:r>
      <w:r>
        <w:rPr>
          <w:rFonts w:ascii="Calibri" w:eastAsia="宋体" w:hAnsi="Calibri" w:cs="Times New Roman" w:hint="eastAsia"/>
          <w:szCs w:val="21"/>
        </w:rPr>
        <w:t>月</w:t>
      </w:r>
      <w:r w:rsidR="00A07E6E">
        <w:rPr>
          <w:rFonts w:ascii="Calibri" w:eastAsia="宋体" w:hAnsi="Calibri" w:cs="Times New Roman" w:hint="eastAsia"/>
          <w:szCs w:val="21"/>
        </w:rPr>
        <w:t>一至三</w:t>
      </w:r>
      <w:r>
        <w:rPr>
          <w:rFonts w:ascii="Calibri" w:eastAsia="宋体" w:hAnsi="Calibri" w:cs="Times New Roman" w:hint="eastAsia"/>
          <w:szCs w:val="21"/>
        </w:rPr>
        <w:t>周的批发达到日均</w:t>
      </w:r>
      <w:r w:rsidR="00892405">
        <w:rPr>
          <w:rFonts w:ascii="Calibri" w:eastAsia="宋体" w:hAnsi="Calibri" w:cs="Times New Roman"/>
          <w:szCs w:val="21"/>
        </w:rPr>
        <w:t>3.3</w:t>
      </w:r>
      <w:r w:rsidR="00A07E6E">
        <w:rPr>
          <w:rFonts w:ascii="Calibri" w:eastAsia="宋体" w:hAnsi="Calibri" w:cs="Times New Roman"/>
          <w:szCs w:val="21"/>
        </w:rPr>
        <w:t>6</w:t>
      </w:r>
      <w:r>
        <w:rPr>
          <w:rFonts w:ascii="Calibri" w:eastAsia="宋体" w:hAnsi="Calibri" w:cs="Times New Roman" w:hint="eastAsia"/>
          <w:szCs w:val="21"/>
        </w:rPr>
        <w:t>万</w:t>
      </w:r>
      <w:r w:rsidR="00A07E6E">
        <w:rPr>
          <w:rFonts w:ascii="Calibri" w:eastAsia="宋体" w:hAnsi="Calibri" w:cs="Times New Roman" w:hint="eastAsia"/>
          <w:szCs w:val="21"/>
        </w:rPr>
        <w:t>辆</w:t>
      </w:r>
      <w:r>
        <w:rPr>
          <w:rFonts w:ascii="Calibri" w:eastAsia="宋体" w:hAnsi="Calibri" w:cs="Times New Roman" w:hint="eastAsia"/>
          <w:szCs w:val="21"/>
        </w:rPr>
        <w:t>，但零售达到</w:t>
      </w:r>
      <w:r w:rsidR="00892405">
        <w:rPr>
          <w:rFonts w:ascii="Calibri" w:eastAsia="宋体" w:hAnsi="Calibri" w:cs="Times New Roman"/>
          <w:szCs w:val="21"/>
        </w:rPr>
        <w:t>3.11</w:t>
      </w:r>
      <w:r>
        <w:rPr>
          <w:rFonts w:ascii="Calibri" w:eastAsia="宋体" w:hAnsi="Calibri" w:cs="Times New Roman" w:hint="eastAsia"/>
          <w:szCs w:val="21"/>
        </w:rPr>
        <w:t>万台，批发与零售的走势恢复到批发大于零售的正常局面，这是很好的事情。</w:t>
      </w:r>
    </w:p>
    <w:p w14:paraId="6D272232" w14:textId="77777777" w:rsidR="008A7C7C" w:rsidRDefault="008A7C7C" w:rsidP="008A7C7C">
      <w:pPr>
        <w:ind w:firstLineChars="270" w:firstLine="567"/>
        <w:rPr>
          <w:rFonts w:ascii="Calibri" w:eastAsia="宋体" w:hAnsi="Calibri" w:cs="Times New Roman"/>
          <w:szCs w:val="21"/>
        </w:rPr>
      </w:pPr>
      <w:r>
        <w:rPr>
          <w:rFonts w:ascii="Calibri" w:eastAsia="宋体" w:hAnsi="Calibri" w:cs="Times New Roman" w:hint="eastAsia"/>
          <w:szCs w:val="21"/>
        </w:rPr>
        <w:t>虽然零售回暖没有超预期，但对应当期零售的库存逐步恢复，经销商恢复正常促销模式也会拉动销量提升。</w:t>
      </w:r>
    </w:p>
    <w:p w14:paraId="1E7EE2EE" w14:textId="77777777" w:rsidR="007160B9" w:rsidRPr="008A7C7C" w:rsidRDefault="007160B9" w:rsidP="007160B9">
      <w:pPr>
        <w:ind w:firstLineChars="270" w:firstLine="567"/>
        <w:rPr>
          <w:rFonts w:ascii="Calibri" w:eastAsia="宋体" w:hAnsi="Calibri" w:cs="Times New Roman"/>
          <w:szCs w:val="21"/>
        </w:rPr>
      </w:pPr>
    </w:p>
    <w:p w14:paraId="3DDD90A3" w14:textId="77777777" w:rsidR="000D0B36" w:rsidRPr="002009FE" w:rsidRDefault="000D0B36" w:rsidP="000D0B36">
      <w:pPr>
        <w:numPr>
          <w:ilvl w:val="0"/>
          <w:numId w:val="2"/>
        </w:numPr>
        <w:outlineLvl w:val="1"/>
        <w:rPr>
          <w:rFonts w:ascii="黑体" w:eastAsia="黑体" w:hAnsi="黑体" w:cs="黑体"/>
          <w:bCs/>
          <w:sz w:val="24"/>
        </w:rPr>
      </w:pPr>
      <w:r>
        <w:rPr>
          <w:rFonts w:ascii="黑体" w:eastAsia="黑体" w:hAnsi="黑体" w:cs="黑体" w:hint="eastAsia"/>
          <w:bCs/>
          <w:sz w:val="24"/>
        </w:rPr>
        <w:t>欧洲复产推动中国车市持续回暖</w:t>
      </w:r>
    </w:p>
    <w:p w14:paraId="7802A25D" w14:textId="5BE71792" w:rsidR="000D0B36" w:rsidRDefault="000D0B36" w:rsidP="000D0B36">
      <w:pPr>
        <w:ind w:firstLineChars="202" w:firstLine="424"/>
        <w:rPr>
          <w:rFonts w:ascii="Calibri" w:eastAsia="宋体" w:hAnsi="Calibri" w:cs="Times New Roman"/>
          <w:szCs w:val="21"/>
        </w:rPr>
      </w:pPr>
      <w:r w:rsidRPr="000D0B36">
        <w:rPr>
          <w:rFonts w:ascii="Calibri" w:eastAsia="宋体" w:hAnsi="Calibri" w:cs="Times New Roman" w:hint="eastAsia"/>
          <w:szCs w:val="21"/>
        </w:rPr>
        <w:t>欧洲作为新冠肺炎疫情最严重的地区之一，随着政府开始逐渐放松对工厂的封锁措施，全球主要的汽车制造商将从</w:t>
      </w:r>
      <w:r>
        <w:rPr>
          <w:rFonts w:ascii="Calibri" w:eastAsia="宋体" w:hAnsi="Calibri" w:cs="Times New Roman" w:hint="eastAsia"/>
          <w:szCs w:val="21"/>
        </w:rPr>
        <w:t>本</w:t>
      </w:r>
      <w:r w:rsidRPr="000D0B36">
        <w:rPr>
          <w:rFonts w:ascii="Calibri" w:eastAsia="宋体" w:hAnsi="Calibri" w:cs="Times New Roman" w:hint="eastAsia"/>
          <w:szCs w:val="21"/>
        </w:rPr>
        <w:t>周开始逐步在欧洲重启生产</w:t>
      </w:r>
      <w:r>
        <w:rPr>
          <w:rFonts w:ascii="Calibri" w:eastAsia="宋体" w:hAnsi="Calibri" w:cs="Times New Roman" w:hint="eastAsia"/>
          <w:szCs w:val="21"/>
        </w:rPr>
        <w:t>，</w:t>
      </w:r>
      <w:r w:rsidRPr="000D0B36">
        <w:rPr>
          <w:rFonts w:ascii="Calibri" w:eastAsia="宋体" w:hAnsi="Calibri" w:cs="Times New Roman" w:hint="eastAsia"/>
          <w:szCs w:val="21"/>
        </w:rPr>
        <w:t>复产将根据零部件的供应情况、德国和欧洲其他各国政府的要求、销售市场的发展</w:t>
      </w:r>
      <w:r w:rsidR="00CA2326">
        <w:rPr>
          <w:rFonts w:ascii="Calibri" w:eastAsia="宋体" w:hAnsi="Calibri" w:cs="Times New Roman" w:hint="eastAsia"/>
          <w:szCs w:val="21"/>
        </w:rPr>
        <w:t>、</w:t>
      </w:r>
      <w:r w:rsidRPr="000D0B36">
        <w:rPr>
          <w:rFonts w:ascii="Calibri" w:eastAsia="宋体" w:hAnsi="Calibri" w:cs="Times New Roman" w:hint="eastAsia"/>
          <w:szCs w:val="21"/>
        </w:rPr>
        <w:t>以及工厂的运营模式展开。</w:t>
      </w:r>
      <w:r>
        <w:rPr>
          <w:rFonts w:ascii="Calibri" w:eastAsia="宋体" w:hAnsi="Calibri" w:cs="Times New Roman" w:hint="eastAsia"/>
          <w:szCs w:val="21"/>
        </w:rPr>
        <w:t>按此考虑，德国和绝大部分欧洲车企应该在</w:t>
      </w:r>
      <w:r>
        <w:rPr>
          <w:rFonts w:ascii="Calibri" w:eastAsia="宋体" w:hAnsi="Calibri" w:cs="Times New Roman" w:hint="eastAsia"/>
          <w:szCs w:val="21"/>
        </w:rPr>
        <w:t>5</w:t>
      </w:r>
      <w:r>
        <w:rPr>
          <w:rFonts w:ascii="Calibri" w:eastAsia="宋体" w:hAnsi="Calibri" w:cs="Times New Roman" w:hint="eastAsia"/>
          <w:szCs w:val="21"/>
        </w:rPr>
        <w:t>月初实现全面复产，因此零部件的供给问题将快速解决，对中国的零部件出口也会很快的改善，考虑到国内车市在</w:t>
      </w:r>
      <w:r>
        <w:rPr>
          <w:rFonts w:ascii="Calibri" w:eastAsia="宋体" w:hAnsi="Calibri" w:cs="Times New Roman" w:hint="eastAsia"/>
          <w:szCs w:val="21"/>
        </w:rPr>
        <w:t>2-</w:t>
      </w:r>
      <w:r>
        <w:rPr>
          <w:rFonts w:ascii="Calibri" w:eastAsia="宋体" w:hAnsi="Calibri" w:cs="Times New Roman"/>
          <w:szCs w:val="21"/>
        </w:rPr>
        <w:t>3</w:t>
      </w:r>
      <w:r>
        <w:rPr>
          <w:rFonts w:ascii="Calibri" w:eastAsia="宋体" w:hAnsi="Calibri" w:cs="Times New Roman" w:hint="eastAsia"/>
          <w:szCs w:val="21"/>
        </w:rPr>
        <w:t>月实际生产很低，</w:t>
      </w:r>
      <w:r>
        <w:rPr>
          <w:rFonts w:ascii="Calibri" w:eastAsia="宋体" w:hAnsi="Calibri" w:cs="Times New Roman" w:hint="eastAsia"/>
          <w:szCs w:val="21"/>
        </w:rPr>
        <w:t>2-</w:t>
      </w:r>
      <w:r>
        <w:rPr>
          <w:rFonts w:ascii="Calibri" w:eastAsia="宋体" w:hAnsi="Calibri" w:cs="Times New Roman"/>
          <w:szCs w:val="21"/>
        </w:rPr>
        <w:t>3</w:t>
      </w:r>
      <w:r>
        <w:rPr>
          <w:rFonts w:ascii="Calibri" w:eastAsia="宋体" w:hAnsi="Calibri" w:cs="Times New Roman" w:hint="eastAsia"/>
          <w:szCs w:val="21"/>
        </w:rPr>
        <w:t>月合计停产规模在一个月以上，断供</w:t>
      </w:r>
      <w:r>
        <w:rPr>
          <w:rFonts w:ascii="Calibri" w:eastAsia="宋体" w:hAnsi="Calibri" w:cs="Times New Roman" w:hint="eastAsia"/>
          <w:szCs w:val="21"/>
        </w:rPr>
        <w:t>1</w:t>
      </w:r>
      <w:r>
        <w:rPr>
          <w:rFonts w:ascii="Calibri" w:eastAsia="宋体" w:hAnsi="Calibri" w:cs="Times New Roman" w:hint="eastAsia"/>
          <w:szCs w:val="21"/>
        </w:rPr>
        <w:t>个月的零部件供给应该影响不大，因此国内车市应该会轻装上阵。</w:t>
      </w:r>
    </w:p>
    <w:p w14:paraId="4B802CBB" w14:textId="77777777" w:rsidR="00CA2326" w:rsidRPr="00372D2C" w:rsidRDefault="00CA2326" w:rsidP="000D0B36">
      <w:pPr>
        <w:ind w:firstLineChars="202" w:firstLine="424"/>
        <w:rPr>
          <w:rFonts w:ascii="Calibri" w:eastAsia="宋体" w:hAnsi="Calibri" w:cs="Times New Roman"/>
          <w:szCs w:val="21"/>
        </w:rPr>
      </w:pPr>
    </w:p>
    <w:p w14:paraId="04D486C7" w14:textId="3F8E1F8E" w:rsidR="007160B9" w:rsidRPr="002009FE" w:rsidRDefault="00892405" w:rsidP="007160B9">
      <w:pPr>
        <w:numPr>
          <w:ilvl w:val="0"/>
          <w:numId w:val="2"/>
        </w:numPr>
        <w:outlineLvl w:val="1"/>
        <w:rPr>
          <w:rFonts w:ascii="黑体" w:eastAsia="黑体" w:hAnsi="黑体" w:cs="Times New Roman"/>
          <w:bCs/>
          <w:sz w:val="24"/>
        </w:rPr>
      </w:pPr>
      <w:r w:rsidRPr="00892405">
        <w:rPr>
          <w:rFonts w:ascii="黑体" w:eastAsia="黑体" w:hAnsi="黑体" w:cs="Times New Roman" w:hint="eastAsia"/>
          <w:bCs/>
          <w:sz w:val="24"/>
        </w:rPr>
        <w:t>疫情后车市报复性反弹与兜里没钱的矛盾</w:t>
      </w:r>
    </w:p>
    <w:p w14:paraId="68432A40" w14:textId="5A5FBAFF" w:rsidR="007160B9" w:rsidRPr="002009FE" w:rsidRDefault="00892405" w:rsidP="00892405">
      <w:pPr>
        <w:ind w:firstLineChars="202" w:firstLine="424"/>
        <w:rPr>
          <w:rFonts w:asciiTheme="minorEastAsia" w:hAnsiTheme="minorEastAsia" w:cs="黑体"/>
          <w:bCs/>
          <w:szCs w:val="21"/>
        </w:rPr>
      </w:pPr>
      <w:r w:rsidRPr="00892405">
        <w:rPr>
          <w:rFonts w:asciiTheme="minorEastAsia" w:hAnsiTheme="minorEastAsia" w:cs="黑体"/>
          <w:bCs/>
          <w:szCs w:val="21"/>
        </w:rPr>
        <w:t>2020年疫情之后，中国车市反弹相对缓慢，并没有出现明显的报复性消费增长的特征，判断是短期的收入下降与长期的债务压力的矛盾日益尖锐，因此需要对</w:t>
      </w:r>
      <w:r w:rsidR="00CA2326">
        <w:rPr>
          <w:rFonts w:asciiTheme="minorEastAsia" w:hAnsiTheme="minorEastAsia" w:cs="黑体" w:hint="eastAsia"/>
          <w:bCs/>
          <w:szCs w:val="21"/>
        </w:rPr>
        <w:t>车市</w:t>
      </w:r>
      <w:r w:rsidRPr="00892405">
        <w:rPr>
          <w:rFonts w:asciiTheme="minorEastAsia" w:hAnsiTheme="minorEastAsia" w:cs="黑体"/>
          <w:bCs/>
          <w:szCs w:val="21"/>
        </w:rPr>
        <w:t>有效的降税减费促进车市消费，尤其是推动车购税减半政策对车市消费有较大促进作用</w:t>
      </w:r>
      <w:r w:rsidR="007160B9" w:rsidRPr="002009FE">
        <w:rPr>
          <w:rFonts w:asciiTheme="minorEastAsia" w:hAnsiTheme="minorEastAsia" w:cs="黑体" w:hint="eastAsia"/>
          <w:bCs/>
          <w:szCs w:val="21"/>
        </w:rPr>
        <w:t>。</w:t>
      </w:r>
    </w:p>
    <w:p w14:paraId="2800E258" w14:textId="77777777" w:rsidR="00892405" w:rsidRPr="00892405" w:rsidRDefault="00892405" w:rsidP="00892405">
      <w:pPr>
        <w:ind w:firstLineChars="202" w:firstLine="424"/>
        <w:rPr>
          <w:rFonts w:asciiTheme="minorEastAsia" w:hAnsiTheme="minorEastAsia" w:cs="黑体"/>
          <w:bCs/>
          <w:szCs w:val="21"/>
        </w:rPr>
      </w:pPr>
      <w:r w:rsidRPr="00892405">
        <w:rPr>
          <w:rFonts w:asciiTheme="minorEastAsia" w:hAnsiTheme="minorEastAsia" w:cs="黑体" w:hint="eastAsia"/>
          <w:bCs/>
          <w:szCs w:val="21"/>
        </w:rPr>
        <w:t>由于一季度的居民收入增长放缓，甚至出现居民收入的负增长，而债务压力相对较重，叠加未来生活预期的压力，因此居民购车的热情难以短期内快速爆发。</w:t>
      </w:r>
    </w:p>
    <w:p w14:paraId="44F81C77" w14:textId="62EBACE1" w:rsidR="00892405" w:rsidRPr="00892405" w:rsidRDefault="00892405" w:rsidP="00892405">
      <w:pPr>
        <w:ind w:firstLineChars="202" w:firstLine="424"/>
        <w:rPr>
          <w:rFonts w:asciiTheme="minorEastAsia" w:hAnsiTheme="minorEastAsia" w:cs="黑体"/>
          <w:bCs/>
          <w:szCs w:val="21"/>
        </w:rPr>
      </w:pPr>
      <w:r w:rsidRPr="00892405">
        <w:rPr>
          <w:rFonts w:asciiTheme="minorEastAsia" w:hAnsiTheme="minorEastAsia" w:cs="黑体" w:hint="eastAsia"/>
          <w:bCs/>
          <w:szCs w:val="21"/>
        </w:rPr>
        <w:lastRenderedPageBreak/>
        <w:t>目前车市消费的主要矛盾还是部分居民收入低迷和长期以来积累的购房债务相对较重的压力，</w:t>
      </w:r>
      <w:r w:rsidR="00CA2326">
        <w:rPr>
          <w:rFonts w:asciiTheme="minorEastAsia" w:hAnsiTheme="minorEastAsia" w:cs="黑体" w:hint="eastAsia"/>
          <w:bCs/>
          <w:szCs w:val="21"/>
        </w:rPr>
        <w:t>两者</w:t>
      </w:r>
      <w:r w:rsidRPr="00892405">
        <w:rPr>
          <w:rFonts w:asciiTheme="minorEastAsia" w:hAnsiTheme="minorEastAsia" w:cs="黑体" w:hint="eastAsia"/>
          <w:bCs/>
          <w:szCs w:val="21"/>
        </w:rPr>
        <w:t>矛盾相对越来越大。</w:t>
      </w:r>
    </w:p>
    <w:p w14:paraId="7D68DA8B" w14:textId="67367115" w:rsidR="00892405" w:rsidRPr="00892405" w:rsidRDefault="00892405" w:rsidP="00892405">
      <w:pPr>
        <w:ind w:firstLineChars="202" w:firstLine="424"/>
        <w:rPr>
          <w:rFonts w:asciiTheme="minorEastAsia" w:hAnsiTheme="minorEastAsia" w:cs="黑体"/>
          <w:bCs/>
          <w:szCs w:val="21"/>
        </w:rPr>
      </w:pPr>
      <w:r w:rsidRPr="00892405">
        <w:rPr>
          <w:rFonts w:asciiTheme="minorEastAsia" w:hAnsiTheme="minorEastAsia" w:cs="黑体" w:hint="eastAsia"/>
          <w:bCs/>
          <w:szCs w:val="21"/>
        </w:rPr>
        <w:t>由于房地产</w:t>
      </w:r>
      <w:r w:rsidR="00CA2326">
        <w:rPr>
          <w:rFonts w:asciiTheme="minorEastAsia" w:hAnsiTheme="minorEastAsia" w:cs="黑体" w:hint="eastAsia"/>
          <w:bCs/>
          <w:szCs w:val="21"/>
        </w:rPr>
        <w:t>项目</w:t>
      </w:r>
      <w:r w:rsidRPr="00892405">
        <w:rPr>
          <w:rFonts w:asciiTheme="minorEastAsia" w:hAnsiTheme="minorEastAsia" w:cs="黑体" w:hint="eastAsia"/>
          <w:bCs/>
          <w:szCs w:val="21"/>
        </w:rPr>
        <w:t>导致富人消费房地产获得更高的收益，而穷人付出更大的支出去购房，因此债务压力导致车市中低端群体的购买力受到影响，车市爆发增长遇到困难。</w:t>
      </w:r>
    </w:p>
    <w:p w14:paraId="3A94F41E" w14:textId="2E9D1456" w:rsidR="00892405" w:rsidRPr="00892405" w:rsidRDefault="00892405" w:rsidP="00892405">
      <w:pPr>
        <w:ind w:firstLineChars="202" w:firstLine="424"/>
        <w:rPr>
          <w:rFonts w:asciiTheme="minorEastAsia" w:hAnsiTheme="minorEastAsia" w:cs="黑体"/>
          <w:bCs/>
          <w:szCs w:val="21"/>
        </w:rPr>
      </w:pPr>
      <w:r w:rsidRPr="00892405">
        <w:rPr>
          <w:rFonts w:asciiTheme="minorEastAsia" w:hAnsiTheme="minorEastAsia" w:cs="黑体" w:hint="eastAsia"/>
          <w:bCs/>
          <w:szCs w:val="21"/>
        </w:rPr>
        <w:t>近日中央政治局会议提出</w:t>
      </w:r>
      <w:r w:rsidR="00B608EE">
        <w:rPr>
          <w:rFonts w:asciiTheme="minorEastAsia" w:hAnsiTheme="minorEastAsia" w:cs="黑体" w:hint="eastAsia"/>
          <w:bCs/>
          <w:szCs w:val="21"/>
        </w:rPr>
        <w:t>坚持</w:t>
      </w:r>
      <w:r w:rsidRPr="00892405">
        <w:rPr>
          <w:rFonts w:asciiTheme="minorEastAsia" w:hAnsiTheme="minorEastAsia" w:cs="黑体" w:hint="eastAsia"/>
          <w:bCs/>
          <w:szCs w:val="21"/>
        </w:rPr>
        <w:t>住房不炒的原则，应该是对巨大的房地产贷款压力，导致居民购消费购买力低迷的政策调整。</w:t>
      </w:r>
    </w:p>
    <w:p w14:paraId="73B8CEA9" w14:textId="77777777" w:rsidR="007160B9" w:rsidRPr="00892405" w:rsidRDefault="007160B9" w:rsidP="00892405">
      <w:pPr>
        <w:ind w:firstLineChars="202" w:firstLine="424"/>
        <w:rPr>
          <w:rFonts w:asciiTheme="minorEastAsia" w:hAnsiTheme="minorEastAsia" w:cs="黑体"/>
          <w:bCs/>
          <w:szCs w:val="21"/>
        </w:rPr>
      </w:pPr>
    </w:p>
    <w:p w14:paraId="13DD1B70" w14:textId="1471B3C9" w:rsidR="007160B9" w:rsidRPr="002009FE" w:rsidRDefault="00EA53D4" w:rsidP="007160B9">
      <w:pPr>
        <w:numPr>
          <w:ilvl w:val="0"/>
          <w:numId w:val="2"/>
        </w:numPr>
        <w:outlineLvl w:val="1"/>
        <w:rPr>
          <w:rFonts w:ascii="黑体" w:eastAsia="黑体" w:hAnsi="黑体" w:cs="黑体"/>
          <w:bCs/>
          <w:sz w:val="24"/>
        </w:rPr>
      </w:pPr>
      <w:bookmarkStart w:id="1" w:name="_Hlk38379289"/>
      <w:r>
        <w:rPr>
          <w:rFonts w:ascii="黑体" w:eastAsia="黑体" w:hAnsi="黑体" w:cs="黑体" w:hint="eastAsia"/>
          <w:bCs/>
          <w:sz w:val="24"/>
        </w:rPr>
        <w:t>国际负油价下车市应降税促</w:t>
      </w:r>
      <w:r w:rsidR="00CA2326">
        <w:rPr>
          <w:rFonts w:ascii="黑体" w:eastAsia="黑体" w:hAnsi="黑体" w:cs="黑体" w:hint="eastAsia"/>
          <w:bCs/>
          <w:sz w:val="24"/>
        </w:rPr>
        <w:t>消费</w:t>
      </w:r>
    </w:p>
    <w:p w14:paraId="24725CD9" w14:textId="7CBCEF9E" w:rsidR="007160B9" w:rsidRPr="00892405" w:rsidRDefault="00514B0C" w:rsidP="00892405">
      <w:pPr>
        <w:ind w:firstLineChars="270" w:firstLine="567"/>
        <w:rPr>
          <w:rFonts w:ascii="Calibri" w:eastAsia="宋体" w:hAnsi="Calibri" w:cs="Times New Roman"/>
          <w:szCs w:val="21"/>
        </w:rPr>
      </w:pPr>
      <w:r w:rsidRPr="00892405">
        <w:rPr>
          <w:rFonts w:ascii="Calibri" w:eastAsia="宋体" w:hAnsi="Calibri" w:cs="Times New Roman" w:hint="eastAsia"/>
          <w:szCs w:val="21"/>
        </w:rPr>
        <w:t>按照《石油价格管理办法》，本轮周期国内成品油价格挂靠的国际原油均价低于</w:t>
      </w:r>
      <w:r w:rsidRPr="00892405">
        <w:rPr>
          <w:rFonts w:ascii="Calibri" w:eastAsia="宋体" w:hAnsi="Calibri" w:cs="Times New Roman"/>
          <w:szCs w:val="21"/>
        </w:rPr>
        <w:t>40</w:t>
      </w:r>
      <w:r w:rsidRPr="00892405">
        <w:rPr>
          <w:rFonts w:ascii="Calibri" w:eastAsia="宋体" w:hAnsi="Calibri" w:cs="Times New Roman"/>
          <w:szCs w:val="21"/>
        </w:rPr>
        <w:t>美元</w:t>
      </w:r>
      <w:r w:rsidRPr="00892405">
        <w:rPr>
          <w:rFonts w:ascii="Calibri" w:eastAsia="宋体" w:hAnsi="Calibri" w:cs="Times New Roman"/>
          <w:szCs w:val="21"/>
        </w:rPr>
        <w:t>/</w:t>
      </w:r>
      <w:r w:rsidRPr="00892405">
        <w:rPr>
          <w:rFonts w:ascii="Calibri" w:eastAsia="宋体" w:hAnsi="Calibri" w:cs="Times New Roman"/>
          <w:szCs w:val="21"/>
        </w:rPr>
        <w:t>桶的</w:t>
      </w:r>
      <w:r w:rsidRPr="00892405">
        <w:rPr>
          <w:rFonts w:ascii="Calibri" w:eastAsia="宋体" w:hAnsi="Calibri" w:cs="Times New Roman"/>
          <w:szCs w:val="21"/>
        </w:rPr>
        <w:t>“</w:t>
      </w:r>
      <w:r w:rsidRPr="00892405">
        <w:rPr>
          <w:rFonts w:ascii="Calibri" w:eastAsia="宋体" w:hAnsi="Calibri" w:cs="Times New Roman"/>
          <w:szCs w:val="21"/>
        </w:rPr>
        <w:t>地板价</w:t>
      </w:r>
      <w:r w:rsidRPr="00892405">
        <w:rPr>
          <w:rFonts w:ascii="Calibri" w:eastAsia="宋体" w:hAnsi="Calibri" w:cs="Times New Roman"/>
          <w:szCs w:val="21"/>
        </w:rPr>
        <w:t>”</w:t>
      </w:r>
      <w:r w:rsidRPr="00892405">
        <w:rPr>
          <w:rFonts w:ascii="Calibri" w:eastAsia="宋体" w:hAnsi="Calibri" w:cs="Times New Roman"/>
          <w:szCs w:val="21"/>
        </w:rPr>
        <w:t>，国内油价将不作调整，未调整部分将按照规定，全额上缴中央国库，纳入一般公共预算管理。因此国内成品油标准价应该不会下调，但各地油价由于有地方炼油企业的促销，各地加油站自身调节因素，所以实际还是会下降一些。因此总体对国内车市消费是一个利好效果。国际油价下跌主要是国际用油需求的暴跌，使现有库存无法及时消化，供大于求导致中间库存迅速接近爆满状态。因此国内用油需求实际也受到一定的影响，国内成品油的供需出现矛盾，需求相对疲</w:t>
      </w:r>
      <w:r w:rsidRPr="00892405">
        <w:rPr>
          <w:rFonts w:ascii="Calibri" w:eastAsia="宋体" w:hAnsi="Calibri" w:cs="Times New Roman" w:hint="eastAsia"/>
          <w:szCs w:val="21"/>
        </w:rPr>
        <w:t>软，供给相对较大。石油企业利润主要是靠简单的价差支撑，同时靠量的需求来支撑，因此努力促进车市消费，出台车市刺激政策，拉动汽车</w:t>
      </w:r>
      <w:r w:rsidR="00B20FD6">
        <w:rPr>
          <w:rFonts w:ascii="Calibri" w:eastAsia="宋体" w:hAnsi="Calibri" w:cs="Times New Roman" w:hint="eastAsia"/>
          <w:szCs w:val="21"/>
        </w:rPr>
        <w:t>消费</w:t>
      </w:r>
      <w:r w:rsidRPr="00892405">
        <w:rPr>
          <w:rFonts w:ascii="Calibri" w:eastAsia="宋体" w:hAnsi="Calibri" w:cs="Times New Roman" w:hint="eastAsia"/>
          <w:szCs w:val="21"/>
        </w:rPr>
        <w:t>需求增长，有利于经济恢复，同时有利于用油需求，拉动经济尽早走出谷底。</w:t>
      </w:r>
    </w:p>
    <w:bookmarkEnd w:id="1"/>
    <w:p w14:paraId="5260BD68" w14:textId="77777777" w:rsidR="007160B9" w:rsidRPr="00892405" w:rsidRDefault="007160B9" w:rsidP="00892405">
      <w:pPr>
        <w:ind w:firstLineChars="270" w:firstLine="567"/>
        <w:rPr>
          <w:rFonts w:ascii="Calibri" w:eastAsia="宋体" w:hAnsi="Calibri" w:cs="Times New Roman"/>
          <w:szCs w:val="21"/>
        </w:rPr>
      </w:pPr>
    </w:p>
    <w:p w14:paraId="644F310C" w14:textId="64CFCE85" w:rsidR="007160B9" w:rsidRPr="002009FE" w:rsidRDefault="00372D2C" w:rsidP="007160B9">
      <w:pPr>
        <w:numPr>
          <w:ilvl w:val="0"/>
          <w:numId w:val="2"/>
        </w:numPr>
        <w:outlineLvl w:val="1"/>
        <w:rPr>
          <w:rFonts w:ascii="黑体" w:eastAsia="黑体" w:hAnsi="黑体" w:cs="黑体"/>
          <w:bCs/>
          <w:sz w:val="24"/>
        </w:rPr>
      </w:pPr>
      <w:r w:rsidRPr="00372D2C">
        <w:rPr>
          <w:rFonts w:ascii="黑体" w:eastAsia="黑体" w:hAnsi="黑体" w:cs="黑体"/>
          <w:bCs/>
          <w:sz w:val="24"/>
        </w:rPr>
        <w:t>4月渠道库存需要补充</w:t>
      </w:r>
    </w:p>
    <w:p w14:paraId="339F127B" w14:textId="24434479" w:rsidR="00372D2C" w:rsidRDefault="00372D2C" w:rsidP="00372D2C">
      <w:pPr>
        <w:ind w:firstLineChars="202" w:firstLine="424"/>
        <w:rPr>
          <w:rFonts w:ascii="Calibri" w:eastAsia="宋体" w:hAnsi="Calibri" w:cs="Times New Roman"/>
          <w:szCs w:val="21"/>
        </w:rPr>
      </w:pPr>
      <w:r w:rsidRPr="00372D2C">
        <w:rPr>
          <w:rFonts w:ascii="Calibri" w:eastAsia="宋体" w:hAnsi="Calibri" w:cs="Times New Roman" w:hint="eastAsia"/>
          <w:szCs w:val="21"/>
        </w:rPr>
        <w:t>近几年中国乘用车市场呈现相对低迷情况，叠加去库存的压力，车企倍感艰难。在</w:t>
      </w:r>
      <w:r w:rsidRPr="00372D2C">
        <w:rPr>
          <w:rFonts w:ascii="Calibri" w:eastAsia="宋体" w:hAnsi="Calibri" w:cs="Times New Roman"/>
          <w:szCs w:val="21"/>
        </w:rPr>
        <w:t>19</w:t>
      </w:r>
      <w:r w:rsidRPr="00372D2C">
        <w:rPr>
          <w:rFonts w:ascii="Calibri" w:eastAsia="宋体" w:hAnsi="Calibri" w:cs="Times New Roman"/>
          <w:szCs w:val="21"/>
        </w:rPr>
        <w:t>年国六标准激进实施的背景之下，</w:t>
      </w:r>
      <w:r w:rsidRPr="00372D2C">
        <w:rPr>
          <w:rFonts w:ascii="Calibri" w:eastAsia="宋体" w:hAnsi="Calibri" w:cs="Times New Roman"/>
          <w:szCs w:val="21"/>
        </w:rPr>
        <w:t>19</w:t>
      </w:r>
      <w:r w:rsidRPr="00372D2C">
        <w:rPr>
          <w:rFonts w:ascii="Calibri" w:eastAsia="宋体" w:hAnsi="Calibri" w:cs="Times New Roman"/>
          <w:szCs w:val="21"/>
        </w:rPr>
        <w:t>年汽车产销零售呈现剧烈变化特征，渠道库存呈现波动变化，大幅降低。</w:t>
      </w:r>
      <w:r w:rsidRPr="00372D2C">
        <w:rPr>
          <w:rFonts w:ascii="Calibri" w:eastAsia="宋体" w:hAnsi="Calibri" w:cs="Times New Roman"/>
          <w:szCs w:val="21"/>
        </w:rPr>
        <w:t>2020</w:t>
      </w:r>
      <w:r w:rsidRPr="00372D2C">
        <w:rPr>
          <w:rFonts w:ascii="Calibri" w:eastAsia="宋体" w:hAnsi="Calibri" w:cs="Times New Roman"/>
          <w:szCs w:val="21"/>
        </w:rPr>
        <w:t>年由于春节因素的影响，</w:t>
      </w:r>
      <w:r w:rsidRPr="00372D2C">
        <w:rPr>
          <w:rFonts w:ascii="Calibri" w:eastAsia="宋体" w:hAnsi="Calibri" w:cs="Times New Roman"/>
          <w:szCs w:val="21"/>
        </w:rPr>
        <w:t>1</w:t>
      </w:r>
      <w:r w:rsidRPr="00372D2C">
        <w:rPr>
          <w:rFonts w:ascii="Calibri" w:eastAsia="宋体" w:hAnsi="Calibri" w:cs="Times New Roman"/>
          <w:szCs w:val="21"/>
        </w:rPr>
        <w:t>月份乘用车厂家批发远低于零售，形成明显的去库存特征，随着</w:t>
      </w:r>
      <w:r w:rsidRPr="00372D2C">
        <w:rPr>
          <w:rFonts w:ascii="Calibri" w:eastAsia="宋体" w:hAnsi="Calibri" w:cs="Times New Roman"/>
          <w:szCs w:val="21"/>
        </w:rPr>
        <w:t>2</w:t>
      </w:r>
      <w:r w:rsidRPr="00372D2C">
        <w:rPr>
          <w:rFonts w:ascii="Calibri" w:eastAsia="宋体" w:hAnsi="Calibri" w:cs="Times New Roman"/>
          <w:szCs w:val="21"/>
        </w:rPr>
        <w:t>月的疫情深度影响，去库存特征仍明显。</w:t>
      </w:r>
      <w:r w:rsidRPr="00372D2C">
        <w:rPr>
          <w:rFonts w:ascii="Calibri" w:eastAsia="宋体" w:hAnsi="Calibri" w:cs="Times New Roman"/>
          <w:szCs w:val="21"/>
        </w:rPr>
        <w:t>3</w:t>
      </w:r>
      <w:r w:rsidRPr="00372D2C">
        <w:rPr>
          <w:rFonts w:ascii="Calibri" w:eastAsia="宋体" w:hAnsi="Calibri" w:cs="Times New Roman"/>
          <w:szCs w:val="21"/>
        </w:rPr>
        <w:t>月的渠道库存也是呈现去库存特征</w:t>
      </w:r>
      <w:r w:rsidR="00B20FD6">
        <w:rPr>
          <w:rFonts w:ascii="Calibri" w:eastAsia="宋体" w:hAnsi="Calibri" w:cs="Times New Roman" w:hint="eastAsia"/>
          <w:szCs w:val="21"/>
        </w:rPr>
        <w:t>。</w:t>
      </w:r>
    </w:p>
    <w:p w14:paraId="7E5CF26D" w14:textId="0B52F9C4" w:rsidR="000D0B36" w:rsidRDefault="00372D2C" w:rsidP="009C767F">
      <w:pPr>
        <w:ind w:firstLineChars="202" w:firstLine="424"/>
        <w:rPr>
          <w:rFonts w:ascii="Calibri" w:eastAsia="宋体" w:hAnsi="Calibri" w:cs="Times New Roman"/>
          <w:szCs w:val="21"/>
        </w:rPr>
      </w:pPr>
      <w:r w:rsidRPr="00372D2C">
        <w:rPr>
          <w:rFonts w:ascii="Calibri" w:eastAsia="宋体" w:hAnsi="Calibri" w:cs="Times New Roman"/>
          <w:szCs w:val="21"/>
        </w:rPr>
        <w:t>2020</w:t>
      </w:r>
      <w:r w:rsidRPr="00372D2C">
        <w:rPr>
          <w:rFonts w:ascii="Calibri" w:eastAsia="宋体" w:hAnsi="Calibri" w:cs="Times New Roman"/>
          <w:szCs w:val="21"/>
        </w:rPr>
        <w:t>年</w:t>
      </w:r>
      <w:r w:rsidR="00B20FD6">
        <w:rPr>
          <w:rFonts w:ascii="Calibri" w:eastAsia="宋体" w:hAnsi="Calibri" w:cs="Times New Roman" w:hint="eastAsia"/>
          <w:szCs w:val="21"/>
        </w:rPr>
        <w:t>一</w:t>
      </w:r>
      <w:r w:rsidRPr="00372D2C">
        <w:rPr>
          <w:rFonts w:ascii="Calibri" w:eastAsia="宋体" w:hAnsi="Calibri" w:cs="Times New Roman"/>
          <w:szCs w:val="21"/>
        </w:rPr>
        <w:t>季度渠道库存下降</w:t>
      </w:r>
      <w:r w:rsidRPr="00372D2C">
        <w:rPr>
          <w:rFonts w:ascii="Calibri" w:eastAsia="宋体" w:hAnsi="Calibri" w:cs="Times New Roman"/>
          <w:szCs w:val="21"/>
        </w:rPr>
        <w:t>6.6</w:t>
      </w:r>
      <w:r w:rsidRPr="00372D2C">
        <w:rPr>
          <w:rFonts w:ascii="Calibri" w:eastAsia="宋体" w:hAnsi="Calibri" w:cs="Times New Roman"/>
          <w:szCs w:val="21"/>
        </w:rPr>
        <w:t>天，</w:t>
      </w:r>
      <w:r w:rsidRPr="00372D2C">
        <w:rPr>
          <w:rFonts w:ascii="Calibri" w:eastAsia="宋体" w:hAnsi="Calibri" w:cs="Times New Roman"/>
          <w:szCs w:val="21"/>
        </w:rPr>
        <w:t>3</w:t>
      </w:r>
      <w:r w:rsidRPr="00372D2C">
        <w:rPr>
          <w:rFonts w:ascii="Calibri" w:eastAsia="宋体" w:hAnsi="Calibri" w:cs="Times New Roman"/>
          <w:szCs w:val="21"/>
        </w:rPr>
        <w:t>月下降</w:t>
      </w:r>
      <w:r w:rsidRPr="00372D2C">
        <w:rPr>
          <w:rFonts w:ascii="Calibri" w:eastAsia="宋体" w:hAnsi="Calibri" w:cs="Times New Roman"/>
          <w:szCs w:val="21"/>
        </w:rPr>
        <w:t>1</w:t>
      </w:r>
      <w:r w:rsidRPr="00372D2C">
        <w:rPr>
          <w:rFonts w:ascii="Calibri" w:eastAsia="宋体" w:hAnsi="Calibri" w:cs="Times New Roman"/>
          <w:szCs w:val="21"/>
        </w:rPr>
        <w:t>天库存，其中轿车库存下降较大，</w:t>
      </w:r>
      <w:r w:rsidRPr="00372D2C">
        <w:rPr>
          <w:rFonts w:ascii="Calibri" w:eastAsia="宋体" w:hAnsi="Calibri" w:cs="Times New Roman"/>
          <w:szCs w:val="21"/>
        </w:rPr>
        <w:t>SUV</w:t>
      </w:r>
      <w:r w:rsidRPr="00372D2C">
        <w:rPr>
          <w:rFonts w:ascii="Calibri" w:eastAsia="宋体" w:hAnsi="Calibri" w:cs="Times New Roman"/>
          <w:szCs w:val="21"/>
        </w:rPr>
        <w:t>库存下降相对缓慢。</w:t>
      </w:r>
      <w:r w:rsidRPr="00372D2C">
        <w:rPr>
          <w:rFonts w:ascii="Calibri" w:eastAsia="宋体" w:hAnsi="Calibri" w:cs="Times New Roman"/>
          <w:szCs w:val="21"/>
        </w:rPr>
        <w:t>4</w:t>
      </w:r>
      <w:r w:rsidRPr="00372D2C">
        <w:rPr>
          <w:rFonts w:ascii="Calibri" w:eastAsia="宋体" w:hAnsi="Calibri" w:cs="Times New Roman"/>
          <w:szCs w:val="21"/>
        </w:rPr>
        <w:t>月渠道需要合理补充库存。</w:t>
      </w:r>
    </w:p>
    <w:p w14:paraId="778BEF7E" w14:textId="77777777" w:rsidR="007160B9" w:rsidRPr="00066AF4" w:rsidRDefault="007160B9" w:rsidP="007160B9">
      <w:pPr>
        <w:rPr>
          <w:rFonts w:asciiTheme="minorEastAsia" w:hAnsiTheme="minorEastAsia" w:cs="黑体"/>
          <w:bCs/>
          <w:szCs w:val="21"/>
        </w:rPr>
      </w:pPr>
    </w:p>
    <w:p w14:paraId="4E6FBB7E" w14:textId="77777777" w:rsidR="007160B9" w:rsidRPr="00044A32" w:rsidRDefault="007160B9" w:rsidP="007160B9">
      <w:pPr>
        <w:outlineLvl w:val="0"/>
        <w:rPr>
          <w:b/>
        </w:rPr>
      </w:pPr>
      <w:r w:rsidRPr="00044A32">
        <w:rPr>
          <w:rFonts w:hint="eastAsia"/>
          <w:b/>
        </w:rPr>
        <w:t>二、</w:t>
      </w:r>
      <w:r w:rsidRPr="00044A32">
        <w:rPr>
          <w:rFonts w:cs="宋体" w:hint="eastAsia"/>
          <w:b/>
          <w:bCs/>
        </w:rPr>
        <w:t>本周上市新车</w:t>
      </w:r>
    </w:p>
    <w:p w14:paraId="2F78C164" w14:textId="77777777" w:rsidR="009D653C" w:rsidRPr="00635517" w:rsidRDefault="009D653C" w:rsidP="007160B9">
      <w:pPr>
        <w:pStyle w:val="a8"/>
        <w:numPr>
          <w:ilvl w:val="0"/>
          <w:numId w:val="6"/>
        </w:numPr>
        <w:ind w:firstLineChars="0"/>
        <w:outlineLvl w:val="1"/>
        <w:rPr>
          <w:b/>
        </w:rPr>
      </w:pPr>
      <w:r w:rsidRPr="00635517">
        <w:rPr>
          <w:b/>
        </w:rPr>
        <w:t>AionLX70Lite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70"/>
        <w:gridCol w:w="81"/>
      </w:tblGrid>
      <w:tr w:rsidR="009D653C" w:rsidRPr="005E5852" w14:paraId="279C840D" w14:textId="77777777" w:rsidTr="002E05E6">
        <w:trPr>
          <w:tblCellSpacing w:w="15" w:type="dxa"/>
        </w:trPr>
        <w:tc>
          <w:tcPr>
            <w:tcW w:w="0" w:type="auto"/>
            <w:tcBorders>
              <w:top w:val="nil"/>
              <w:left w:val="nil"/>
              <w:bottom w:val="nil"/>
              <w:right w:val="nil"/>
            </w:tcBorders>
            <w:hideMark/>
          </w:tcPr>
          <w:p w14:paraId="469FF364" w14:textId="77777777" w:rsidR="009D653C" w:rsidRPr="005E5852"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014929E9" w14:textId="77777777" w:rsidR="009D653C" w:rsidRPr="005E5852" w:rsidRDefault="009D653C" w:rsidP="002E05E6">
            <w:pPr>
              <w:widowControl/>
              <w:jc w:val="left"/>
              <w:rPr>
                <w:rFonts w:ascii="微软雅黑" w:eastAsia="微软雅黑" w:hAnsi="微软雅黑" w:cs="宋体"/>
                <w:color w:val="000000"/>
                <w:kern w:val="0"/>
                <w:sz w:val="27"/>
                <w:szCs w:val="27"/>
              </w:rPr>
            </w:pPr>
            <w:r w:rsidRPr="005E5852">
              <w:rPr>
                <w:rFonts w:ascii="微软雅黑" w:eastAsia="微软雅黑" w:hAnsi="微软雅黑" w:cs="宋体"/>
                <w:noProof/>
                <w:color w:val="000000"/>
                <w:kern w:val="0"/>
                <w:sz w:val="27"/>
                <w:szCs w:val="27"/>
              </w:rPr>
              <w:drawing>
                <wp:inline distT="0" distB="0" distL="0" distR="0" wp14:anchorId="40626975" wp14:editId="662DB9B3">
                  <wp:extent cx="3748718" cy="1800000"/>
                  <wp:effectExtent l="0" t="0" r="4445" b="0"/>
                  <wp:docPr id="8" name="图片 8" descr="http://58.246.65.10:8231/UploadFile/202004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00414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4871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ED9764E" w14:textId="77777777" w:rsidR="009D653C" w:rsidRPr="005E5852" w:rsidRDefault="009D653C" w:rsidP="002E05E6">
            <w:pPr>
              <w:widowControl/>
              <w:jc w:val="left"/>
              <w:rPr>
                <w:rFonts w:ascii="微软雅黑" w:eastAsia="微软雅黑" w:hAnsi="微软雅黑" w:cs="宋体"/>
                <w:color w:val="000000"/>
                <w:kern w:val="0"/>
                <w:sz w:val="27"/>
                <w:szCs w:val="27"/>
              </w:rPr>
            </w:pPr>
          </w:p>
        </w:tc>
      </w:tr>
    </w:tbl>
    <w:p w14:paraId="3A82B386" w14:textId="77777777" w:rsidR="009D653C" w:rsidRDefault="009D653C" w:rsidP="007160B9">
      <w:r>
        <w:t>4月13日，AionLX70Lite上市，新车补贴后售价为22.96万元，享受国补2.5万元。</w:t>
      </w:r>
    </w:p>
    <w:p w14:paraId="432DFC7D" w14:textId="77777777" w:rsidR="009D653C" w:rsidRDefault="009D653C" w:rsidP="007160B9">
      <w:r>
        <w:rPr>
          <w:rFonts w:hint="eastAsia"/>
        </w:rPr>
        <w:t>外观方面，新车与现款车型基本保持一致。</w:t>
      </w:r>
    </w:p>
    <w:p w14:paraId="563C14F6" w14:textId="77777777" w:rsidR="009D653C" w:rsidRDefault="009D653C" w:rsidP="007160B9">
      <w:r>
        <w:rPr>
          <w:rFonts w:hint="eastAsia"/>
        </w:rPr>
        <w:t>配置方面，新车配备</w:t>
      </w:r>
      <w:r>
        <w:t>ADiGO3.0智能物联系统，ADiGOE-PLAN无感充电体系。</w:t>
      </w:r>
    </w:p>
    <w:p w14:paraId="59FCFB21" w14:textId="77777777" w:rsidR="009D653C" w:rsidRDefault="009D653C" w:rsidP="007160B9">
      <w:r>
        <w:rPr>
          <w:rFonts w:hint="eastAsia"/>
        </w:rPr>
        <w:t>动力方面，新车搭载电动机，</w:t>
      </w:r>
      <w:r>
        <w:t>NEDC续航里程为520km。</w:t>
      </w:r>
    </w:p>
    <w:p w14:paraId="593B120E" w14:textId="77777777" w:rsidR="009D653C" w:rsidRDefault="009D653C" w:rsidP="007160B9">
      <w:pPr>
        <w:rPr>
          <w:rFonts w:cs="宋体"/>
          <w:b/>
          <w:bCs/>
          <w:i/>
          <w:iCs/>
        </w:rPr>
      </w:pPr>
      <w:r w:rsidRPr="007B45F8">
        <w:rPr>
          <w:rFonts w:cs="宋体" w:hint="eastAsia"/>
          <w:b/>
          <w:bCs/>
          <w:i/>
          <w:iCs/>
        </w:rPr>
        <w:t>分析：。</w:t>
      </w:r>
    </w:p>
    <w:p w14:paraId="4A308099" w14:textId="77777777" w:rsidR="009D653C" w:rsidRPr="0038679E" w:rsidRDefault="009D653C" w:rsidP="007160B9">
      <w:pPr>
        <w:pStyle w:val="a8"/>
        <w:numPr>
          <w:ilvl w:val="0"/>
          <w:numId w:val="6"/>
        </w:numPr>
        <w:ind w:firstLineChars="0"/>
        <w:outlineLvl w:val="1"/>
        <w:rPr>
          <w:b/>
        </w:rPr>
      </w:pPr>
      <w:r w:rsidRPr="0038679E">
        <w:rPr>
          <w:b/>
        </w:rPr>
        <w:lastRenderedPageBreak/>
        <w:t>HYCAN007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50"/>
        <w:gridCol w:w="81"/>
      </w:tblGrid>
      <w:tr w:rsidR="009D653C" w:rsidRPr="00FE65C0" w14:paraId="4516E044" w14:textId="77777777" w:rsidTr="002E05E6">
        <w:trPr>
          <w:tblCellSpacing w:w="15" w:type="dxa"/>
        </w:trPr>
        <w:tc>
          <w:tcPr>
            <w:tcW w:w="0" w:type="auto"/>
            <w:tcBorders>
              <w:top w:val="nil"/>
              <w:left w:val="nil"/>
              <w:bottom w:val="nil"/>
              <w:right w:val="nil"/>
            </w:tcBorders>
            <w:hideMark/>
          </w:tcPr>
          <w:p w14:paraId="41C23B6F" w14:textId="77777777" w:rsidR="009D653C" w:rsidRPr="00FE65C0"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536EE099" w14:textId="77777777" w:rsidR="009D653C" w:rsidRPr="00FE65C0" w:rsidRDefault="009D653C" w:rsidP="002E05E6">
            <w:pPr>
              <w:widowControl/>
              <w:jc w:val="left"/>
              <w:rPr>
                <w:rFonts w:ascii="微软雅黑" w:eastAsia="微软雅黑" w:hAnsi="微软雅黑" w:cs="宋体"/>
                <w:color w:val="000000"/>
                <w:kern w:val="0"/>
                <w:sz w:val="27"/>
                <w:szCs w:val="27"/>
              </w:rPr>
            </w:pPr>
            <w:r w:rsidRPr="00FE65C0">
              <w:rPr>
                <w:rFonts w:ascii="微软雅黑" w:eastAsia="微软雅黑" w:hAnsi="微软雅黑" w:cs="宋体"/>
                <w:noProof/>
                <w:color w:val="000000"/>
                <w:kern w:val="0"/>
                <w:sz w:val="27"/>
                <w:szCs w:val="27"/>
              </w:rPr>
              <w:drawing>
                <wp:inline distT="0" distB="0" distL="0" distR="0" wp14:anchorId="01B8A0D2" wp14:editId="5FD9E4F7">
                  <wp:extent cx="3676800" cy="1800000"/>
                  <wp:effectExtent l="0" t="0" r="0" b="0"/>
                  <wp:docPr id="33" name="图片 33" descr="http://58.246.65.10:8231/UploadFile/202004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413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7680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FAB2E2A" w14:textId="77777777" w:rsidR="009D653C" w:rsidRPr="00FE65C0" w:rsidRDefault="009D653C" w:rsidP="002E05E6">
            <w:pPr>
              <w:widowControl/>
              <w:jc w:val="left"/>
              <w:rPr>
                <w:rFonts w:ascii="微软雅黑" w:eastAsia="微软雅黑" w:hAnsi="微软雅黑" w:cs="宋体"/>
                <w:color w:val="000000"/>
                <w:kern w:val="0"/>
                <w:sz w:val="27"/>
                <w:szCs w:val="27"/>
              </w:rPr>
            </w:pPr>
          </w:p>
        </w:tc>
      </w:tr>
    </w:tbl>
    <w:p w14:paraId="19A676D5" w14:textId="77777777" w:rsidR="009D653C" w:rsidRDefault="009D653C" w:rsidP="007160B9">
      <w:r>
        <w:t>4月10日，HYCAN007上市，新车共推5款，补贴后售价区间为26.26万-40万元，享受国补2.5万元。</w:t>
      </w:r>
    </w:p>
    <w:p w14:paraId="222992F6" w14:textId="77777777" w:rsidR="009D653C" w:rsidRDefault="009D653C" w:rsidP="007160B9">
      <w:r>
        <w:rPr>
          <w:rFonts w:hint="eastAsia"/>
        </w:rPr>
        <w:t>外观方面，新车前两和尾部融入“</w:t>
      </w:r>
      <w:r>
        <w:t>7”字造型，车顶采用全黑设计。</w:t>
      </w:r>
    </w:p>
    <w:p w14:paraId="2FF7A915" w14:textId="77777777" w:rsidR="009D653C" w:rsidRDefault="009D653C" w:rsidP="007160B9">
      <w:r>
        <w:rPr>
          <w:rFonts w:hint="eastAsia"/>
        </w:rPr>
        <w:t>内饰方面，新车采用“</w:t>
      </w:r>
      <w:r>
        <w:t>7”字形的三联屏。</w:t>
      </w:r>
    </w:p>
    <w:p w14:paraId="4B1E4991" w14:textId="77777777" w:rsidR="009D653C" w:rsidRDefault="009D653C" w:rsidP="007160B9">
      <w:r>
        <w:rPr>
          <w:rFonts w:hint="eastAsia"/>
        </w:rPr>
        <w:t>配置方面，新车配备</w:t>
      </w:r>
      <w:r>
        <w:t>L2级高级驾驶辅助系统。</w:t>
      </w:r>
    </w:p>
    <w:p w14:paraId="63F92FB1" w14:textId="77777777" w:rsidR="009D653C" w:rsidRDefault="009D653C" w:rsidP="007160B9">
      <w:r>
        <w:rPr>
          <w:rFonts w:hint="eastAsia"/>
        </w:rPr>
        <w:t>动力方面，新车搭载电动机，</w:t>
      </w:r>
      <w:r>
        <w:t>NEDC续航里程为523km和643km。</w:t>
      </w:r>
    </w:p>
    <w:p w14:paraId="69A78858" w14:textId="77777777" w:rsidR="009D653C" w:rsidRDefault="009D653C" w:rsidP="007160B9">
      <w:pPr>
        <w:rPr>
          <w:rFonts w:cs="宋体"/>
          <w:b/>
          <w:bCs/>
          <w:i/>
          <w:iCs/>
        </w:rPr>
      </w:pPr>
      <w:r w:rsidRPr="007B45F8">
        <w:rPr>
          <w:rFonts w:cs="宋体" w:hint="eastAsia"/>
          <w:b/>
          <w:bCs/>
          <w:i/>
          <w:iCs/>
        </w:rPr>
        <w:t>分析：。</w:t>
      </w:r>
    </w:p>
    <w:p w14:paraId="5B267926" w14:textId="77777777" w:rsidR="009D653C" w:rsidRPr="00635517" w:rsidRDefault="009D653C" w:rsidP="007160B9">
      <w:pPr>
        <w:pStyle w:val="a8"/>
        <w:numPr>
          <w:ilvl w:val="0"/>
          <w:numId w:val="6"/>
        </w:numPr>
        <w:ind w:firstLineChars="0"/>
        <w:outlineLvl w:val="1"/>
        <w:rPr>
          <w:b/>
        </w:rPr>
      </w:pPr>
      <w:r w:rsidRPr="00635517">
        <w:rPr>
          <w:b/>
        </w:rPr>
        <w:t>奔奔E-Star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24"/>
        <w:gridCol w:w="81"/>
      </w:tblGrid>
      <w:tr w:rsidR="009D653C" w:rsidRPr="005E5852" w14:paraId="1576D3CE" w14:textId="77777777" w:rsidTr="002E05E6">
        <w:trPr>
          <w:tblCellSpacing w:w="15" w:type="dxa"/>
        </w:trPr>
        <w:tc>
          <w:tcPr>
            <w:tcW w:w="0" w:type="auto"/>
            <w:tcBorders>
              <w:top w:val="nil"/>
              <w:left w:val="nil"/>
              <w:bottom w:val="nil"/>
              <w:right w:val="nil"/>
            </w:tcBorders>
            <w:hideMark/>
          </w:tcPr>
          <w:p w14:paraId="6E029732" w14:textId="77777777" w:rsidR="009D653C" w:rsidRPr="005E5852"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746F44AF" w14:textId="77777777" w:rsidR="009D653C" w:rsidRPr="005E5852" w:rsidRDefault="009D653C" w:rsidP="002E05E6">
            <w:pPr>
              <w:widowControl/>
              <w:jc w:val="left"/>
              <w:rPr>
                <w:rFonts w:ascii="微软雅黑" w:eastAsia="微软雅黑" w:hAnsi="微软雅黑" w:cs="宋体"/>
                <w:color w:val="000000"/>
                <w:kern w:val="0"/>
                <w:sz w:val="27"/>
                <w:szCs w:val="27"/>
              </w:rPr>
            </w:pPr>
            <w:r w:rsidRPr="005E5852">
              <w:rPr>
                <w:rFonts w:ascii="微软雅黑" w:eastAsia="微软雅黑" w:hAnsi="微软雅黑" w:cs="宋体"/>
                <w:noProof/>
                <w:color w:val="000000"/>
                <w:kern w:val="0"/>
                <w:sz w:val="27"/>
                <w:szCs w:val="27"/>
              </w:rPr>
              <w:drawing>
                <wp:inline distT="0" distB="0" distL="0" distR="0" wp14:anchorId="0F37C0B1" wp14:editId="1ED4F273">
                  <wp:extent cx="3724137" cy="1800000"/>
                  <wp:effectExtent l="0" t="0" r="0" b="0"/>
                  <wp:docPr id="9" name="图片 9" descr="http://58.246.65.10:8231/UploadFile/202004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414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2413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BAAE096" w14:textId="77777777" w:rsidR="009D653C" w:rsidRPr="005E5852" w:rsidRDefault="009D653C" w:rsidP="002E05E6">
            <w:pPr>
              <w:widowControl/>
              <w:jc w:val="left"/>
              <w:rPr>
                <w:rFonts w:ascii="微软雅黑" w:eastAsia="微软雅黑" w:hAnsi="微软雅黑" w:cs="宋体"/>
                <w:color w:val="000000"/>
                <w:kern w:val="0"/>
                <w:sz w:val="27"/>
                <w:szCs w:val="27"/>
              </w:rPr>
            </w:pPr>
          </w:p>
        </w:tc>
      </w:tr>
    </w:tbl>
    <w:p w14:paraId="0AA83C50" w14:textId="77777777" w:rsidR="009D653C" w:rsidRDefault="009D653C" w:rsidP="007160B9">
      <w:r>
        <w:t>4月13日，奔奔E-Star上市，新车共推2款，补贴后售价区间为6.98万-7.48万元，享受国补1.5939万元。</w:t>
      </w:r>
    </w:p>
    <w:p w14:paraId="731E7E8F" w14:textId="77777777" w:rsidR="009D653C" w:rsidRDefault="009D653C" w:rsidP="007160B9">
      <w:r>
        <w:rPr>
          <w:rFonts w:hint="eastAsia"/>
        </w:rPr>
        <w:t>外观方面，新车采用硬朗的棱线、亮眼的撞色以及不规则造型头灯的设计，前包围两侧类似于“鳃”的亮色装饰条。</w:t>
      </w:r>
    </w:p>
    <w:p w14:paraId="73EA284F" w14:textId="77777777" w:rsidR="009D653C" w:rsidRDefault="009D653C" w:rsidP="007160B9">
      <w:r>
        <w:rPr>
          <w:rFonts w:hint="eastAsia"/>
        </w:rPr>
        <w:t>内饰方面，新车采用双</w:t>
      </w:r>
      <w:r>
        <w:t>10.25英寸的连屏设计，多处荧光绿配色饰条点缀。</w:t>
      </w:r>
    </w:p>
    <w:p w14:paraId="79196258" w14:textId="77777777" w:rsidR="009D653C" w:rsidRDefault="009D653C" w:rsidP="007160B9">
      <w:r>
        <w:rPr>
          <w:rFonts w:hint="eastAsia"/>
        </w:rPr>
        <w:t>动力方面，新车搭载电动机，</w:t>
      </w:r>
      <w:r>
        <w:t>NEDC续航里程为301km。</w:t>
      </w:r>
    </w:p>
    <w:p w14:paraId="5DDECFB7" w14:textId="77777777" w:rsidR="009D653C" w:rsidRDefault="009D653C" w:rsidP="007160B9">
      <w:pPr>
        <w:rPr>
          <w:rFonts w:cs="宋体"/>
          <w:b/>
          <w:bCs/>
          <w:i/>
          <w:iCs/>
        </w:rPr>
      </w:pPr>
      <w:r w:rsidRPr="007B45F8">
        <w:rPr>
          <w:rFonts w:cs="宋体" w:hint="eastAsia"/>
          <w:b/>
          <w:bCs/>
          <w:i/>
          <w:iCs/>
        </w:rPr>
        <w:t>分析：。</w:t>
      </w:r>
    </w:p>
    <w:p w14:paraId="47D38229" w14:textId="77777777" w:rsidR="009D653C" w:rsidRPr="0038679E" w:rsidRDefault="009D653C" w:rsidP="007160B9">
      <w:pPr>
        <w:pStyle w:val="a8"/>
        <w:numPr>
          <w:ilvl w:val="0"/>
          <w:numId w:val="6"/>
        </w:numPr>
        <w:ind w:firstLineChars="0"/>
        <w:outlineLvl w:val="1"/>
        <w:rPr>
          <w:b/>
        </w:rPr>
      </w:pPr>
      <w:r w:rsidRPr="0038679E">
        <w:rPr>
          <w:b/>
        </w:rPr>
        <w:t>国产Model3长续航版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84"/>
        <w:gridCol w:w="81"/>
      </w:tblGrid>
      <w:tr w:rsidR="009D653C" w:rsidRPr="00FE65C0" w14:paraId="6B2D9E2F" w14:textId="77777777" w:rsidTr="002E05E6">
        <w:trPr>
          <w:tblCellSpacing w:w="15" w:type="dxa"/>
        </w:trPr>
        <w:tc>
          <w:tcPr>
            <w:tcW w:w="0" w:type="auto"/>
            <w:tcBorders>
              <w:top w:val="nil"/>
              <w:left w:val="nil"/>
              <w:bottom w:val="nil"/>
              <w:right w:val="nil"/>
            </w:tcBorders>
            <w:hideMark/>
          </w:tcPr>
          <w:p w14:paraId="18354134" w14:textId="77777777" w:rsidR="009D653C" w:rsidRPr="00FE65C0"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4E13275B" w14:textId="77777777" w:rsidR="009D653C" w:rsidRPr="00FE65C0" w:rsidRDefault="009D653C" w:rsidP="002E05E6">
            <w:pPr>
              <w:widowControl/>
              <w:jc w:val="left"/>
              <w:rPr>
                <w:rFonts w:ascii="微软雅黑" w:eastAsia="微软雅黑" w:hAnsi="微软雅黑" w:cs="宋体"/>
                <w:color w:val="000000"/>
                <w:kern w:val="0"/>
                <w:sz w:val="27"/>
                <w:szCs w:val="27"/>
              </w:rPr>
            </w:pPr>
            <w:r w:rsidRPr="00FE65C0">
              <w:rPr>
                <w:rFonts w:ascii="微软雅黑" w:eastAsia="微软雅黑" w:hAnsi="微软雅黑" w:cs="宋体"/>
                <w:noProof/>
                <w:color w:val="000000"/>
                <w:kern w:val="0"/>
                <w:sz w:val="27"/>
                <w:szCs w:val="27"/>
              </w:rPr>
              <w:drawing>
                <wp:inline distT="0" distB="0" distL="0" distR="0" wp14:anchorId="2993945E" wp14:editId="617D1693">
                  <wp:extent cx="3698276" cy="1800000"/>
                  <wp:effectExtent l="0" t="0" r="0" b="0"/>
                  <wp:docPr id="37" name="图片 37" descr="http://58.246.65.10:8231/UploadFile/202004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413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98276"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FD9A221" w14:textId="77777777" w:rsidR="009D653C" w:rsidRPr="00FE65C0" w:rsidRDefault="009D653C" w:rsidP="002E05E6">
            <w:pPr>
              <w:widowControl/>
              <w:jc w:val="left"/>
              <w:rPr>
                <w:rFonts w:ascii="微软雅黑" w:eastAsia="微软雅黑" w:hAnsi="微软雅黑" w:cs="宋体"/>
                <w:color w:val="000000"/>
                <w:kern w:val="0"/>
                <w:sz w:val="27"/>
                <w:szCs w:val="27"/>
              </w:rPr>
            </w:pPr>
          </w:p>
        </w:tc>
      </w:tr>
    </w:tbl>
    <w:p w14:paraId="501A54E1" w14:textId="77777777" w:rsidR="009D653C" w:rsidRDefault="009D653C" w:rsidP="007160B9">
      <w:r>
        <w:t>4月10日，国产Model3长续航版上市，新车共推2款，售价为33.905万元（补贴后），41.98万元（补贴前）。</w:t>
      </w:r>
    </w:p>
    <w:p w14:paraId="1D37137B" w14:textId="77777777" w:rsidR="009D653C" w:rsidRDefault="009D653C" w:rsidP="007160B9">
      <w:r>
        <w:rPr>
          <w:rFonts w:hint="eastAsia"/>
        </w:rPr>
        <w:t>外观方面，新车与现款车型基本保持一致。</w:t>
      </w:r>
    </w:p>
    <w:p w14:paraId="64F3240F" w14:textId="77777777" w:rsidR="009D653C" w:rsidRDefault="009D653C" w:rsidP="007160B9">
      <w:r>
        <w:rPr>
          <w:rFonts w:hint="eastAsia"/>
        </w:rPr>
        <w:t>配置方面，新车配备后排座椅加热，前雾灯，音响系统有所升级。</w:t>
      </w:r>
    </w:p>
    <w:p w14:paraId="5EBB2D23" w14:textId="77777777" w:rsidR="009D653C" w:rsidRDefault="009D653C" w:rsidP="007160B9">
      <w:r>
        <w:rPr>
          <w:rFonts w:hint="eastAsia"/>
        </w:rPr>
        <w:t>动力方面，新车搭载电动机，综合续航里程为</w:t>
      </w:r>
      <w:r>
        <w:t>668km（NEDC）和530km（WLTP）。</w:t>
      </w:r>
    </w:p>
    <w:p w14:paraId="4DBF81D0" w14:textId="77777777" w:rsidR="009D653C" w:rsidRDefault="009D653C" w:rsidP="007160B9">
      <w:pPr>
        <w:rPr>
          <w:rFonts w:cs="宋体"/>
          <w:b/>
          <w:bCs/>
          <w:i/>
          <w:iCs/>
        </w:rPr>
      </w:pPr>
      <w:r w:rsidRPr="007B45F8">
        <w:rPr>
          <w:rFonts w:cs="宋体" w:hint="eastAsia"/>
          <w:b/>
          <w:bCs/>
          <w:i/>
          <w:iCs/>
        </w:rPr>
        <w:t>分析：。</w:t>
      </w:r>
    </w:p>
    <w:p w14:paraId="46E3EA32" w14:textId="77777777" w:rsidR="009D653C" w:rsidRPr="00A62759" w:rsidRDefault="009D653C" w:rsidP="007160B9">
      <w:pPr>
        <w:pStyle w:val="a8"/>
        <w:numPr>
          <w:ilvl w:val="0"/>
          <w:numId w:val="6"/>
        </w:numPr>
        <w:ind w:firstLineChars="0"/>
        <w:outlineLvl w:val="1"/>
        <w:rPr>
          <w:b/>
        </w:rPr>
      </w:pPr>
      <w:r w:rsidRPr="00A62759">
        <w:rPr>
          <w:b/>
        </w:rPr>
        <w:t>吉利缤越PRO家族</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287"/>
        <w:gridCol w:w="81"/>
      </w:tblGrid>
      <w:tr w:rsidR="009D653C" w:rsidRPr="00071EDC" w14:paraId="0A2F142B" w14:textId="77777777" w:rsidTr="002E05E6">
        <w:trPr>
          <w:tblCellSpacing w:w="15" w:type="dxa"/>
        </w:trPr>
        <w:tc>
          <w:tcPr>
            <w:tcW w:w="0" w:type="auto"/>
            <w:tcBorders>
              <w:top w:val="nil"/>
              <w:left w:val="nil"/>
              <w:bottom w:val="nil"/>
              <w:right w:val="nil"/>
            </w:tcBorders>
            <w:hideMark/>
          </w:tcPr>
          <w:p w14:paraId="309C4DA4" w14:textId="77777777" w:rsidR="009D653C" w:rsidRPr="00071EDC"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775B5F5F" w14:textId="77777777" w:rsidR="009D653C" w:rsidRPr="00071EDC" w:rsidRDefault="009D653C" w:rsidP="002E05E6">
            <w:pPr>
              <w:widowControl/>
              <w:jc w:val="left"/>
              <w:rPr>
                <w:rFonts w:ascii="微软雅黑" w:eastAsia="微软雅黑" w:hAnsi="微软雅黑" w:cs="宋体"/>
                <w:color w:val="000000"/>
                <w:kern w:val="0"/>
                <w:sz w:val="27"/>
                <w:szCs w:val="27"/>
              </w:rPr>
            </w:pPr>
            <w:r w:rsidRPr="00071EDC">
              <w:rPr>
                <w:rFonts w:ascii="微软雅黑" w:eastAsia="微软雅黑" w:hAnsi="微软雅黑" w:cs="宋体"/>
                <w:noProof/>
                <w:color w:val="000000"/>
                <w:kern w:val="0"/>
                <w:sz w:val="27"/>
                <w:szCs w:val="27"/>
              </w:rPr>
              <w:drawing>
                <wp:inline distT="0" distB="0" distL="0" distR="0" wp14:anchorId="763A3DDE" wp14:editId="171D00E1">
                  <wp:extent cx="3319231" cy="1800000"/>
                  <wp:effectExtent l="0" t="0" r="0" b="0"/>
                  <wp:docPr id="40" name="图片 40" descr="http://58.246.65.10:8231/UploadFile/202004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00416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9231"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766B4B4" w14:textId="77777777" w:rsidR="009D653C" w:rsidRPr="00071EDC" w:rsidRDefault="009D653C" w:rsidP="002E05E6">
            <w:pPr>
              <w:widowControl/>
              <w:jc w:val="left"/>
              <w:rPr>
                <w:rFonts w:ascii="微软雅黑" w:eastAsia="微软雅黑" w:hAnsi="微软雅黑" w:cs="宋体"/>
                <w:color w:val="000000"/>
                <w:kern w:val="0"/>
                <w:sz w:val="27"/>
                <w:szCs w:val="27"/>
              </w:rPr>
            </w:pPr>
          </w:p>
        </w:tc>
      </w:tr>
    </w:tbl>
    <w:p w14:paraId="4B2560A1" w14:textId="77777777" w:rsidR="009D653C" w:rsidRDefault="009D653C" w:rsidP="007160B9">
      <w:r>
        <w:t>4月15日，吉利缤越PRO家族上市，新车共推8款，售价区间为7.98万-14.98万元。</w:t>
      </w:r>
    </w:p>
    <w:p w14:paraId="73F8E45D" w14:textId="77777777" w:rsidR="009D653C" w:rsidRDefault="009D653C" w:rsidP="007160B9">
      <w:r>
        <w:rPr>
          <w:rFonts w:hint="eastAsia"/>
        </w:rPr>
        <w:t>外观方面，新车采用进化的星空回想前格栅，与两侧大灯组融为一体，下方采用凌厉的前雾灯区域和进气口。</w:t>
      </w:r>
    </w:p>
    <w:p w14:paraId="2E5DC8DC" w14:textId="77777777" w:rsidR="009D653C" w:rsidRDefault="009D653C" w:rsidP="007160B9">
      <w:r>
        <w:rPr>
          <w:rFonts w:hint="eastAsia"/>
        </w:rPr>
        <w:t>内饰方面，新车采用运动红</w:t>
      </w:r>
      <w:r>
        <w:t>/黑配色内饰，搭配D型皮质多功能方向盘、电子挡杆、造型别致的空调出风口等。</w:t>
      </w:r>
    </w:p>
    <w:p w14:paraId="5EEF6A2D" w14:textId="77777777" w:rsidR="009D653C" w:rsidRDefault="009D653C" w:rsidP="007160B9">
      <w:r>
        <w:rPr>
          <w:rFonts w:hint="eastAsia"/>
        </w:rPr>
        <w:t>动力方面，新车搭载</w:t>
      </w:r>
      <w:r>
        <w:t>1.5T和1.4T发动机，匹配6MT和6DCT变速箱。</w:t>
      </w:r>
    </w:p>
    <w:p w14:paraId="21C91A6A" w14:textId="77777777" w:rsidR="009D653C" w:rsidRDefault="009D653C" w:rsidP="007160B9">
      <w:pPr>
        <w:rPr>
          <w:rFonts w:cs="宋体"/>
          <w:b/>
          <w:bCs/>
          <w:i/>
          <w:iCs/>
        </w:rPr>
      </w:pPr>
      <w:r w:rsidRPr="007B45F8">
        <w:rPr>
          <w:rFonts w:cs="宋体" w:hint="eastAsia"/>
          <w:b/>
          <w:bCs/>
          <w:i/>
          <w:iCs/>
        </w:rPr>
        <w:t>分析：。</w:t>
      </w:r>
    </w:p>
    <w:p w14:paraId="3B0714B9" w14:textId="77777777" w:rsidR="009D653C" w:rsidRPr="0038679E" w:rsidRDefault="009D653C" w:rsidP="007160B9">
      <w:pPr>
        <w:pStyle w:val="a8"/>
        <w:numPr>
          <w:ilvl w:val="0"/>
          <w:numId w:val="6"/>
        </w:numPr>
        <w:ind w:firstLineChars="0"/>
        <w:outlineLvl w:val="1"/>
        <w:rPr>
          <w:b/>
        </w:rPr>
      </w:pPr>
      <w:r w:rsidRPr="0038679E">
        <w:rPr>
          <w:b/>
        </w:rPr>
        <w:t>科鲁泽新车型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22"/>
        <w:gridCol w:w="81"/>
      </w:tblGrid>
      <w:tr w:rsidR="009D653C" w:rsidRPr="00FE65C0" w14:paraId="29973C50" w14:textId="77777777" w:rsidTr="002E05E6">
        <w:trPr>
          <w:tblCellSpacing w:w="15" w:type="dxa"/>
        </w:trPr>
        <w:tc>
          <w:tcPr>
            <w:tcW w:w="0" w:type="auto"/>
            <w:tcBorders>
              <w:top w:val="nil"/>
              <w:left w:val="nil"/>
              <w:bottom w:val="nil"/>
              <w:right w:val="nil"/>
            </w:tcBorders>
            <w:hideMark/>
          </w:tcPr>
          <w:p w14:paraId="19B2CA3C" w14:textId="77777777" w:rsidR="009D653C" w:rsidRPr="00FE65C0"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7B052F25" w14:textId="77777777" w:rsidR="009D653C" w:rsidRPr="00FE65C0" w:rsidRDefault="009D653C" w:rsidP="002E05E6">
            <w:pPr>
              <w:widowControl/>
              <w:jc w:val="left"/>
              <w:rPr>
                <w:rFonts w:ascii="微软雅黑" w:eastAsia="微软雅黑" w:hAnsi="微软雅黑" w:cs="宋体"/>
                <w:color w:val="000000"/>
                <w:kern w:val="0"/>
                <w:sz w:val="27"/>
                <w:szCs w:val="27"/>
              </w:rPr>
            </w:pPr>
            <w:r w:rsidRPr="00FE65C0">
              <w:rPr>
                <w:rFonts w:ascii="微软雅黑" w:eastAsia="微软雅黑" w:hAnsi="微软雅黑" w:cs="宋体"/>
                <w:noProof/>
                <w:color w:val="000000"/>
                <w:kern w:val="0"/>
                <w:sz w:val="27"/>
                <w:szCs w:val="27"/>
              </w:rPr>
              <w:drawing>
                <wp:inline distT="0" distB="0" distL="0" distR="0" wp14:anchorId="2CDA4CE9" wp14:editId="71A97FD5">
                  <wp:extent cx="3659504" cy="1800000"/>
                  <wp:effectExtent l="0" t="0" r="0" b="0"/>
                  <wp:docPr id="34" name="图片 34" descr="http://58.246.65.10:8231/UploadFile/202004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413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950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0EE85FF" w14:textId="77777777" w:rsidR="009D653C" w:rsidRPr="00FE65C0" w:rsidRDefault="009D653C" w:rsidP="002E05E6">
            <w:pPr>
              <w:widowControl/>
              <w:jc w:val="left"/>
              <w:rPr>
                <w:rFonts w:ascii="微软雅黑" w:eastAsia="微软雅黑" w:hAnsi="微软雅黑" w:cs="宋体"/>
                <w:color w:val="000000"/>
                <w:kern w:val="0"/>
                <w:sz w:val="27"/>
                <w:szCs w:val="27"/>
              </w:rPr>
            </w:pPr>
          </w:p>
        </w:tc>
      </w:tr>
    </w:tbl>
    <w:p w14:paraId="29F19724" w14:textId="77777777" w:rsidR="009D653C" w:rsidRDefault="009D653C" w:rsidP="007160B9">
      <w:r>
        <w:t>4月10日，科鲁泽新车型上市，新车共推2款，售价区间为11.19万-11.79万元。</w:t>
      </w:r>
    </w:p>
    <w:p w14:paraId="343FFDE5" w14:textId="77777777" w:rsidR="009D653C" w:rsidRDefault="009D653C" w:rsidP="007160B9">
      <w:r>
        <w:rPr>
          <w:rFonts w:hint="eastAsia"/>
        </w:rPr>
        <w:t>外观方面，新车与现款车型基本保持一致。</w:t>
      </w:r>
    </w:p>
    <w:p w14:paraId="15FC0E6A" w14:textId="77777777" w:rsidR="009D653C" w:rsidRDefault="009D653C" w:rsidP="007160B9">
      <w:r>
        <w:rPr>
          <w:rFonts w:hint="eastAsia"/>
        </w:rPr>
        <w:t>配置方面，新车配备</w:t>
      </w:r>
      <w:r>
        <w:t>MyLink+智能车载互联系统和安吉星智能车联系统。</w:t>
      </w:r>
    </w:p>
    <w:p w14:paraId="01C1B248" w14:textId="77777777" w:rsidR="009D653C" w:rsidRDefault="009D653C" w:rsidP="007160B9">
      <w:r>
        <w:rPr>
          <w:rFonts w:hint="eastAsia"/>
        </w:rPr>
        <w:t>动力方面，新车搭载</w:t>
      </w:r>
      <w:r>
        <w:t>1.5L发动机，匹配6TIP变速箱。</w:t>
      </w:r>
    </w:p>
    <w:p w14:paraId="7EE1295A" w14:textId="77777777" w:rsidR="009D653C" w:rsidRDefault="009D653C" w:rsidP="007160B9">
      <w:pPr>
        <w:rPr>
          <w:rFonts w:cs="宋体"/>
          <w:b/>
          <w:bCs/>
          <w:i/>
          <w:iCs/>
        </w:rPr>
      </w:pPr>
      <w:r w:rsidRPr="007B45F8">
        <w:rPr>
          <w:rFonts w:cs="宋体" w:hint="eastAsia"/>
          <w:b/>
          <w:bCs/>
          <w:i/>
          <w:iCs/>
        </w:rPr>
        <w:t>分析：。</w:t>
      </w:r>
    </w:p>
    <w:p w14:paraId="1EFC608E" w14:textId="77777777" w:rsidR="009D653C" w:rsidRPr="00A62759" w:rsidRDefault="009D653C" w:rsidP="007160B9">
      <w:pPr>
        <w:pStyle w:val="a8"/>
        <w:numPr>
          <w:ilvl w:val="0"/>
          <w:numId w:val="6"/>
        </w:numPr>
        <w:ind w:firstLineChars="0"/>
        <w:outlineLvl w:val="1"/>
        <w:rPr>
          <w:b/>
        </w:rPr>
      </w:pPr>
      <w:r w:rsidRPr="00A62759">
        <w:rPr>
          <w:b/>
        </w:rPr>
        <w:t>菱智M5EV长续航版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26"/>
        <w:gridCol w:w="81"/>
      </w:tblGrid>
      <w:tr w:rsidR="009D653C" w:rsidRPr="00B26E72" w14:paraId="34B8CF14" w14:textId="77777777" w:rsidTr="002E05E6">
        <w:trPr>
          <w:tblCellSpacing w:w="15" w:type="dxa"/>
        </w:trPr>
        <w:tc>
          <w:tcPr>
            <w:tcW w:w="0" w:type="auto"/>
            <w:tcBorders>
              <w:top w:val="nil"/>
              <w:left w:val="nil"/>
              <w:bottom w:val="nil"/>
              <w:right w:val="nil"/>
            </w:tcBorders>
            <w:hideMark/>
          </w:tcPr>
          <w:p w14:paraId="5310DF8E" w14:textId="77777777" w:rsidR="009D653C" w:rsidRPr="00B26E72"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495D3EB9" w14:textId="77777777" w:rsidR="009D653C" w:rsidRPr="00B26E72" w:rsidRDefault="009D653C" w:rsidP="002E05E6">
            <w:pPr>
              <w:widowControl/>
              <w:jc w:val="left"/>
              <w:rPr>
                <w:rFonts w:ascii="微软雅黑" w:eastAsia="微软雅黑" w:hAnsi="微软雅黑" w:cs="宋体"/>
                <w:color w:val="000000"/>
                <w:kern w:val="0"/>
                <w:sz w:val="27"/>
                <w:szCs w:val="27"/>
              </w:rPr>
            </w:pPr>
            <w:r w:rsidRPr="00B26E72">
              <w:rPr>
                <w:rFonts w:ascii="微软雅黑" w:eastAsia="微软雅黑" w:hAnsi="微软雅黑" w:cs="宋体"/>
                <w:noProof/>
                <w:color w:val="000000"/>
                <w:kern w:val="0"/>
                <w:sz w:val="27"/>
                <w:szCs w:val="27"/>
              </w:rPr>
              <w:drawing>
                <wp:inline distT="0" distB="0" distL="0" distR="0" wp14:anchorId="246D10C0" wp14:editId="47C3B527">
                  <wp:extent cx="3534545" cy="1800000"/>
                  <wp:effectExtent l="0" t="0" r="0" b="0"/>
                  <wp:docPr id="10" name="图片 10" descr="http://58.246.65.10:8231/UploadFile/202004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200417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454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93C2DE1" w14:textId="77777777" w:rsidR="009D653C" w:rsidRPr="00B26E72" w:rsidRDefault="009D653C" w:rsidP="002E05E6">
            <w:pPr>
              <w:widowControl/>
              <w:jc w:val="left"/>
              <w:rPr>
                <w:rFonts w:ascii="微软雅黑" w:eastAsia="微软雅黑" w:hAnsi="微软雅黑" w:cs="宋体"/>
                <w:color w:val="000000"/>
                <w:kern w:val="0"/>
                <w:sz w:val="27"/>
                <w:szCs w:val="27"/>
              </w:rPr>
            </w:pPr>
          </w:p>
        </w:tc>
      </w:tr>
    </w:tbl>
    <w:p w14:paraId="30ED10E7" w14:textId="77777777" w:rsidR="009D653C" w:rsidRDefault="009D653C" w:rsidP="007160B9">
      <w:r>
        <w:t>4月16日，菱智M5EV长续航版上市，新车共推4款，补贴后售价区间为13.99万-14.99万元，享受国补2.5万元。</w:t>
      </w:r>
    </w:p>
    <w:p w14:paraId="11AE3135" w14:textId="77777777" w:rsidR="009D653C" w:rsidRDefault="009D653C" w:rsidP="007160B9">
      <w:r>
        <w:rPr>
          <w:rFonts w:hint="eastAsia"/>
        </w:rPr>
        <w:t>外观方面，新车与现款车型基本保持一致。</w:t>
      </w:r>
    </w:p>
    <w:p w14:paraId="62A27613" w14:textId="77777777" w:rsidR="009D653C" w:rsidRDefault="009D653C" w:rsidP="007160B9">
      <w:r>
        <w:rPr>
          <w:rFonts w:hint="eastAsia"/>
        </w:rPr>
        <w:t>动力方面，新车搭载电动机，</w:t>
      </w:r>
      <w:r>
        <w:t>NEDC综合续航为420km。</w:t>
      </w:r>
    </w:p>
    <w:p w14:paraId="0D989D1C" w14:textId="77777777" w:rsidR="009D653C" w:rsidRDefault="009D653C" w:rsidP="007160B9">
      <w:pPr>
        <w:rPr>
          <w:rFonts w:cs="宋体"/>
          <w:b/>
          <w:bCs/>
          <w:i/>
          <w:iCs/>
        </w:rPr>
      </w:pPr>
      <w:r w:rsidRPr="007B45F8">
        <w:rPr>
          <w:rFonts w:cs="宋体" w:hint="eastAsia"/>
          <w:b/>
          <w:bCs/>
          <w:i/>
          <w:iCs/>
        </w:rPr>
        <w:t>分析：。</w:t>
      </w:r>
    </w:p>
    <w:p w14:paraId="32CFE55C" w14:textId="77777777" w:rsidR="009D653C" w:rsidRPr="00A62759" w:rsidRDefault="009D653C" w:rsidP="007160B9">
      <w:pPr>
        <w:pStyle w:val="a8"/>
        <w:numPr>
          <w:ilvl w:val="0"/>
          <w:numId w:val="6"/>
        </w:numPr>
        <w:ind w:firstLineChars="0"/>
        <w:outlineLvl w:val="1"/>
        <w:rPr>
          <w:b/>
        </w:rPr>
      </w:pPr>
      <w:r w:rsidRPr="00A62759">
        <w:rPr>
          <w:b/>
        </w:rPr>
        <w:t>零跑S01460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70"/>
        <w:gridCol w:w="81"/>
      </w:tblGrid>
      <w:tr w:rsidR="009D653C" w:rsidRPr="00071EDC" w14:paraId="46F57C56" w14:textId="77777777" w:rsidTr="002E05E6">
        <w:trPr>
          <w:tblCellSpacing w:w="15" w:type="dxa"/>
        </w:trPr>
        <w:tc>
          <w:tcPr>
            <w:tcW w:w="0" w:type="auto"/>
            <w:tcBorders>
              <w:top w:val="nil"/>
              <w:left w:val="nil"/>
              <w:bottom w:val="nil"/>
              <w:right w:val="nil"/>
            </w:tcBorders>
            <w:hideMark/>
          </w:tcPr>
          <w:p w14:paraId="6C9EB803" w14:textId="77777777" w:rsidR="009D653C" w:rsidRPr="00071EDC"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200630C5" w14:textId="77777777" w:rsidR="009D653C" w:rsidRPr="00071EDC" w:rsidRDefault="009D653C" w:rsidP="002E05E6">
            <w:pPr>
              <w:widowControl/>
              <w:jc w:val="left"/>
              <w:rPr>
                <w:rFonts w:ascii="微软雅黑" w:eastAsia="微软雅黑" w:hAnsi="微软雅黑" w:cs="宋体"/>
                <w:color w:val="000000"/>
                <w:kern w:val="0"/>
                <w:sz w:val="27"/>
                <w:szCs w:val="27"/>
              </w:rPr>
            </w:pPr>
            <w:r w:rsidRPr="00071EDC">
              <w:rPr>
                <w:rFonts w:ascii="微软雅黑" w:eastAsia="微软雅黑" w:hAnsi="微软雅黑" w:cs="宋体"/>
                <w:noProof/>
                <w:color w:val="000000"/>
                <w:kern w:val="0"/>
                <w:sz w:val="27"/>
                <w:szCs w:val="27"/>
              </w:rPr>
              <w:drawing>
                <wp:inline distT="0" distB="0" distL="0" distR="0" wp14:anchorId="34BB2C20" wp14:editId="791038BB">
                  <wp:extent cx="3553964" cy="1800000"/>
                  <wp:effectExtent l="0" t="0" r="8890" b="0"/>
                  <wp:docPr id="11" name="图片 11" descr="http://58.246.65.10:8231/UploadFile/202004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00416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396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889BBC7" w14:textId="77777777" w:rsidR="009D653C" w:rsidRPr="00071EDC" w:rsidRDefault="009D653C" w:rsidP="002E05E6">
            <w:pPr>
              <w:widowControl/>
              <w:jc w:val="left"/>
              <w:rPr>
                <w:rFonts w:ascii="微软雅黑" w:eastAsia="微软雅黑" w:hAnsi="微软雅黑" w:cs="宋体"/>
                <w:color w:val="000000"/>
                <w:kern w:val="0"/>
                <w:sz w:val="27"/>
                <w:szCs w:val="27"/>
              </w:rPr>
            </w:pPr>
          </w:p>
        </w:tc>
      </w:tr>
    </w:tbl>
    <w:p w14:paraId="52AFCE2D" w14:textId="77777777" w:rsidR="009D653C" w:rsidRDefault="009D653C" w:rsidP="007160B9">
      <w:r>
        <w:t>4月15日，零跑S01460上市，新车共推2款，补贴后售价区间为12.99万-14.99万元，享</w:t>
      </w:r>
      <w:r>
        <w:lastRenderedPageBreak/>
        <w:t>受国补2.5万元。</w:t>
      </w:r>
    </w:p>
    <w:p w14:paraId="3D857382" w14:textId="77777777" w:rsidR="009D653C" w:rsidRDefault="009D653C" w:rsidP="007160B9">
      <w:r>
        <w:rPr>
          <w:rFonts w:hint="eastAsia"/>
        </w:rPr>
        <w:t>外观方面，新车新增晨光黄、夜眸蓝两款车身颜色。</w:t>
      </w:r>
    </w:p>
    <w:p w14:paraId="43AD0FED" w14:textId="77777777" w:rsidR="009D653C" w:rsidRDefault="009D653C" w:rsidP="007160B9">
      <w:r>
        <w:rPr>
          <w:rFonts w:hint="eastAsia"/>
        </w:rPr>
        <w:t>配置方面，新车配备座椅多向电动调节功能、座椅记忆功能、副驾</w:t>
      </w:r>
      <w:r>
        <w:t>EasyEntry一键进入、全套ADAS系统等。</w:t>
      </w:r>
    </w:p>
    <w:p w14:paraId="6148DECC" w14:textId="77777777" w:rsidR="009D653C" w:rsidRDefault="009D653C" w:rsidP="007160B9">
      <w:r>
        <w:rPr>
          <w:rFonts w:hint="eastAsia"/>
        </w:rPr>
        <w:t>动力方面，新车搭载电动机，</w:t>
      </w:r>
      <w:r>
        <w:t>NEDC综合续航为451km。</w:t>
      </w:r>
    </w:p>
    <w:p w14:paraId="439820EF" w14:textId="77777777" w:rsidR="009D653C" w:rsidRDefault="009D653C" w:rsidP="007160B9">
      <w:pPr>
        <w:rPr>
          <w:rFonts w:cs="宋体"/>
          <w:b/>
          <w:bCs/>
          <w:i/>
          <w:iCs/>
        </w:rPr>
      </w:pPr>
      <w:r w:rsidRPr="007B45F8">
        <w:rPr>
          <w:rFonts w:cs="宋体" w:hint="eastAsia"/>
          <w:b/>
          <w:bCs/>
          <w:i/>
          <w:iCs/>
        </w:rPr>
        <w:t>分析：。</w:t>
      </w:r>
    </w:p>
    <w:p w14:paraId="3E344F16" w14:textId="77777777" w:rsidR="009D653C" w:rsidRPr="00A62759" w:rsidRDefault="009D653C" w:rsidP="007160B9">
      <w:pPr>
        <w:pStyle w:val="a8"/>
        <w:numPr>
          <w:ilvl w:val="0"/>
          <w:numId w:val="6"/>
        </w:numPr>
        <w:ind w:firstLineChars="0"/>
        <w:outlineLvl w:val="1"/>
        <w:rPr>
          <w:b/>
        </w:rPr>
      </w:pPr>
      <w:r w:rsidRPr="00A62759">
        <w:rPr>
          <w:b/>
        </w:rPr>
        <w:t>马自达3新车型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30"/>
        <w:gridCol w:w="81"/>
      </w:tblGrid>
      <w:tr w:rsidR="009D653C" w:rsidRPr="00071EDC" w14:paraId="14614C43" w14:textId="77777777" w:rsidTr="002E05E6">
        <w:trPr>
          <w:tblCellSpacing w:w="15" w:type="dxa"/>
        </w:trPr>
        <w:tc>
          <w:tcPr>
            <w:tcW w:w="0" w:type="auto"/>
            <w:tcBorders>
              <w:top w:val="nil"/>
              <w:left w:val="nil"/>
              <w:bottom w:val="nil"/>
              <w:right w:val="nil"/>
            </w:tcBorders>
            <w:hideMark/>
          </w:tcPr>
          <w:p w14:paraId="77CAC5CC" w14:textId="77777777" w:rsidR="009D653C" w:rsidRPr="00071EDC"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391315E6" w14:textId="77777777" w:rsidR="009D653C" w:rsidRPr="00071EDC" w:rsidRDefault="009D653C" w:rsidP="002E05E6">
            <w:pPr>
              <w:widowControl/>
              <w:jc w:val="left"/>
              <w:rPr>
                <w:rFonts w:ascii="微软雅黑" w:eastAsia="微软雅黑" w:hAnsi="微软雅黑" w:cs="宋体"/>
                <w:color w:val="000000"/>
                <w:kern w:val="0"/>
                <w:sz w:val="27"/>
                <w:szCs w:val="27"/>
              </w:rPr>
            </w:pPr>
            <w:r w:rsidRPr="00071EDC">
              <w:rPr>
                <w:rFonts w:ascii="微软雅黑" w:eastAsia="微软雅黑" w:hAnsi="微软雅黑" w:cs="宋体"/>
                <w:noProof/>
                <w:color w:val="000000"/>
                <w:kern w:val="0"/>
                <w:sz w:val="27"/>
                <w:szCs w:val="27"/>
              </w:rPr>
              <w:drawing>
                <wp:inline distT="0" distB="0" distL="0" distR="0" wp14:anchorId="76666735" wp14:editId="5CBDCFCF">
                  <wp:extent cx="3473780" cy="1800000"/>
                  <wp:effectExtent l="0" t="0" r="0" b="0"/>
                  <wp:docPr id="13" name="图片 13" descr="http://58.246.65.10:8231/UploadFile/202004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00416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7378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C3BFCE3" w14:textId="77777777" w:rsidR="009D653C" w:rsidRPr="00071EDC" w:rsidRDefault="009D653C" w:rsidP="002E05E6">
            <w:pPr>
              <w:widowControl/>
              <w:jc w:val="left"/>
              <w:rPr>
                <w:rFonts w:ascii="微软雅黑" w:eastAsia="微软雅黑" w:hAnsi="微软雅黑" w:cs="宋体"/>
                <w:color w:val="000000"/>
                <w:kern w:val="0"/>
                <w:sz w:val="27"/>
                <w:szCs w:val="27"/>
              </w:rPr>
            </w:pPr>
          </w:p>
        </w:tc>
      </w:tr>
    </w:tbl>
    <w:p w14:paraId="73B757DD" w14:textId="77777777" w:rsidR="009D653C" w:rsidRDefault="009D653C" w:rsidP="007160B9">
      <w:r>
        <w:t>4月15日，马自达3新车型上市，新车共推2款，售价区间为12.99万-13.99万元。</w:t>
      </w:r>
    </w:p>
    <w:p w14:paraId="5BB2BBF5" w14:textId="77777777" w:rsidR="009D653C" w:rsidRDefault="009D653C" w:rsidP="007160B9">
      <w:r>
        <w:rPr>
          <w:rFonts w:hint="eastAsia"/>
        </w:rPr>
        <w:t>外观方面，新车与现款车型基本保持一致。</w:t>
      </w:r>
    </w:p>
    <w:p w14:paraId="72E19DD0" w14:textId="77777777" w:rsidR="009D653C" w:rsidRDefault="009D653C" w:rsidP="007160B9">
      <w:r>
        <w:rPr>
          <w:rFonts w:hint="eastAsia"/>
        </w:rPr>
        <w:t>内饰方面，新车采用双色的设计，</w:t>
      </w:r>
      <w:r>
        <w:t>8.8英寸的悬浮式中控屏。</w:t>
      </w:r>
    </w:p>
    <w:p w14:paraId="54701F69" w14:textId="77777777" w:rsidR="009D653C" w:rsidRDefault="009D653C" w:rsidP="007160B9">
      <w:r>
        <w:rPr>
          <w:rFonts w:hint="eastAsia"/>
        </w:rPr>
        <w:t>动力方面，新车搭载</w:t>
      </w:r>
      <w:r>
        <w:t>1.5L和2.0L发动机，匹配6TIP变速箱。</w:t>
      </w:r>
    </w:p>
    <w:p w14:paraId="6C71D9E1" w14:textId="77777777" w:rsidR="009D653C" w:rsidRDefault="009D653C" w:rsidP="007160B9">
      <w:pPr>
        <w:rPr>
          <w:rFonts w:cs="宋体"/>
          <w:b/>
          <w:bCs/>
          <w:i/>
          <w:iCs/>
        </w:rPr>
      </w:pPr>
      <w:r w:rsidRPr="007B45F8">
        <w:rPr>
          <w:rFonts w:cs="宋体" w:hint="eastAsia"/>
          <w:b/>
          <w:bCs/>
          <w:i/>
          <w:iCs/>
        </w:rPr>
        <w:t>分析：。</w:t>
      </w:r>
    </w:p>
    <w:p w14:paraId="66C08BAA" w14:textId="77777777" w:rsidR="009D653C" w:rsidRPr="00635517" w:rsidRDefault="009D653C" w:rsidP="007160B9">
      <w:pPr>
        <w:pStyle w:val="a8"/>
        <w:numPr>
          <w:ilvl w:val="0"/>
          <w:numId w:val="6"/>
        </w:numPr>
        <w:ind w:firstLineChars="0"/>
        <w:outlineLvl w:val="1"/>
        <w:rPr>
          <w:b/>
        </w:rPr>
      </w:pPr>
      <w:r w:rsidRPr="00635517">
        <w:rPr>
          <w:b/>
        </w:rPr>
        <w:t>起亚新款焕驰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01"/>
        <w:gridCol w:w="81"/>
      </w:tblGrid>
      <w:tr w:rsidR="009D653C" w:rsidRPr="005E5852" w14:paraId="40C6A996" w14:textId="77777777" w:rsidTr="002E05E6">
        <w:trPr>
          <w:tblCellSpacing w:w="15" w:type="dxa"/>
        </w:trPr>
        <w:tc>
          <w:tcPr>
            <w:tcW w:w="0" w:type="auto"/>
            <w:tcBorders>
              <w:top w:val="nil"/>
              <w:left w:val="nil"/>
              <w:bottom w:val="nil"/>
              <w:right w:val="nil"/>
            </w:tcBorders>
            <w:hideMark/>
          </w:tcPr>
          <w:p w14:paraId="03BAED93" w14:textId="77777777" w:rsidR="009D653C" w:rsidRPr="005E5852"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3538DAB3" w14:textId="77777777" w:rsidR="009D653C" w:rsidRPr="005E5852" w:rsidRDefault="009D653C" w:rsidP="002E05E6">
            <w:pPr>
              <w:widowControl/>
              <w:jc w:val="left"/>
              <w:rPr>
                <w:rFonts w:ascii="微软雅黑" w:eastAsia="微软雅黑" w:hAnsi="微软雅黑" w:cs="宋体"/>
                <w:color w:val="000000"/>
                <w:kern w:val="0"/>
                <w:sz w:val="27"/>
                <w:szCs w:val="27"/>
              </w:rPr>
            </w:pPr>
            <w:r w:rsidRPr="005E5852">
              <w:rPr>
                <w:rFonts w:ascii="微软雅黑" w:eastAsia="微软雅黑" w:hAnsi="微软雅黑" w:cs="宋体"/>
                <w:noProof/>
                <w:color w:val="000000"/>
                <w:kern w:val="0"/>
                <w:sz w:val="27"/>
                <w:szCs w:val="27"/>
              </w:rPr>
              <w:drawing>
                <wp:inline distT="0" distB="0" distL="0" distR="0" wp14:anchorId="7300D391" wp14:editId="62404C4D">
                  <wp:extent cx="3645763" cy="1800000"/>
                  <wp:effectExtent l="0" t="0" r="0" b="0"/>
                  <wp:docPr id="39" name="图片 39" descr="http://58.246.65.10:8231/UploadFile/202004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414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4576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12AC4A4" w14:textId="77777777" w:rsidR="009D653C" w:rsidRPr="005E5852" w:rsidRDefault="009D653C" w:rsidP="002E05E6">
            <w:pPr>
              <w:widowControl/>
              <w:jc w:val="left"/>
              <w:rPr>
                <w:rFonts w:ascii="微软雅黑" w:eastAsia="微软雅黑" w:hAnsi="微软雅黑" w:cs="宋体"/>
                <w:color w:val="000000"/>
                <w:kern w:val="0"/>
                <w:sz w:val="27"/>
                <w:szCs w:val="27"/>
              </w:rPr>
            </w:pPr>
          </w:p>
        </w:tc>
      </w:tr>
    </w:tbl>
    <w:p w14:paraId="2064A973" w14:textId="77777777" w:rsidR="009D653C" w:rsidRDefault="009D653C" w:rsidP="007160B9">
      <w:r>
        <w:t>4月13日，起亚新款焕驰上市，新车共推2款，售价区间为6.49万-6.89万元。</w:t>
      </w:r>
    </w:p>
    <w:p w14:paraId="50C55EF8" w14:textId="77777777" w:rsidR="009D653C" w:rsidRDefault="009D653C" w:rsidP="007160B9">
      <w:r>
        <w:rPr>
          <w:rFonts w:hint="eastAsia"/>
        </w:rPr>
        <w:t>外观方面，新车与老款车型基本保持一致。</w:t>
      </w:r>
    </w:p>
    <w:p w14:paraId="3ED920CB" w14:textId="77777777" w:rsidR="009D653C" w:rsidRDefault="009D653C" w:rsidP="007160B9">
      <w:r>
        <w:rPr>
          <w:rFonts w:hint="eastAsia"/>
        </w:rPr>
        <w:t>配置方面，新车部分车型减配后驻车雷达、发动机电子防盗、前中央扶手等。</w:t>
      </w:r>
    </w:p>
    <w:p w14:paraId="2ACBD747" w14:textId="77777777" w:rsidR="009D653C" w:rsidRDefault="009D653C" w:rsidP="007160B9">
      <w:r>
        <w:rPr>
          <w:rFonts w:hint="eastAsia"/>
        </w:rPr>
        <w:t>动力方面，新车搭载</w:t>
      </w:r>
      <w:r>
        <w:t>1.4L发动机，匹配4TIP变速箱。</w:t>
      </w:r>
    </w:p>
    <w:p w14:paraId="690E75DD" w14:textId="77777777" w:rsidR="009D653C" w:rsidRDefault="009D653C" w:rsidP="007160B9">
      <w:pPr>
        <w:rPr>
          <w:rFonts w:cs="宋体"/>
          <w:b/>
          <w:bCs/>
          <w:i/>
          <w:iCs/>
        </w:rPr>
      </w:pPr>
      <w:r w:rsidRPr="007B45F8">
        <w:rPr>
          <w:rFonts w:cs="宋体" w:hint="eastAsia"/>
          <w:b/>
          <w:bCs/>
          <w:i/>
          <w:iCs/>
        </w:rPr>
        <w:t>分析：。</w:t>
      </w:r>
    </w:p>
    <w:p w14:paraId="6ACC8C87" w14:textId="77777777" w:rsidR="009D653C" w:rsidRPr="0038679E" w:rsidRDefault="009D653C" w:rsidP="007160B9">
      <w:pPr>
        <w:pStyle w:val="a8"/>
        <w:numPr>
          <w:ilvl w:val="0"/>
          <w:numId w:val="6"/>
        </w:numPr>
        <w:ind w:firstLineChars="0"/>
        <w:outlineLvl w:val="1"/>
        <w:rPr>
          <w:b/>
        </w:rPr>
      </w:pPr>
      <w:r w:rsidRPr="0038679E">
        <w:rPr>
          <w:b/>
        </w:rPr>
        <w:t>上汽MAXUSD90Pro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20"/>
        <w:gridCol w:w="81"/>
      </w:tblGrid>
      <w:tr w:rsidR="009D653C" w:rsidRPr="00FE65C0" w14:paraId="6CFF6048" w14:textId="77777777" w:rsidTr="002E05E6">
        <w:trPr>
          <w:tblCellSpacing w:w="15" w:type="dxa"/>
        </w:trPr>
        <w:tc>
          <w:tcPr>
            <w:tcW w:w="0" w:type="auto"/>
            <w:tcBorders>
              <w:top w:val="nil"/>
              <w:left w:val="nil"/>
              <w:bottom w:val="nil"/>
              <w:right w:val="nil"/>
            </w:tcBorders>
            <w:hideMark/>
          </w:tcPr>
          <w:p w14:paraId="443810CD" w14:textId="77777777" w:rsidR="009D653C" w:rsidRPr="00FE65C0"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35E968C2" w14:textId="77777777" w:rsidR="009D653C" w:rsidRPr="00FE65C0" w:rsidRDefault="009D653C" w:rsidP="002E05E6">
            <w:pPr>
              <w:widowControl/>
              <w:jc w:val="left"/>
              <w:rPr>
                <w:rFonts w:ascii="微软雅黑" w:eastAsia="微软雅黑" w:hAnsi="微软雅黑" w:cs="宋体"/>
                <w:color w:val="000000"/>
                <w:kern w:val="0"/>
                <w:sz w:val="27"/>
                <w:szCs w:val="27"/>
              </w:rPr>
            </w:pPr>
            <w:r w:rsidRPr="00FE65C0">
              <w:rPr>
                <w:rFonts w:ascii="微软雅黑" w:eastAsia="微软雅黑" w:hAnsi="微软雅黑" w:cs="宋体"/>
                <w:noProof/>
                <w:color w:val="000000"/>
                <w:kern w:val="0"/>
                <w:sz w:val="27"/>
                <w:szCs w:val="27"/>
              </w:rPr>
              <w:drawing>
                <wp:inline distT="0" distB="0" distL="0" distR="0" wp14:anchorId="71117ADD" wp14:editId="1B4D7973">
                  <wp:extent cx="3847500" cy="1800000"/>
                  <wp:effectExtent l="0" t="0" r="635" b="0"/>
                  <wp:docPr id="17" name="图片 17" descr="http://58.246.65.10:8231/UploadFile/2020041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413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4750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6649D9C" w14:textId="77777777" w:rsidR="009D653C" w:rsidRPr="00FE65C0" w:rsidRDefault="009D653C" w:rsidP="002E05E6">
            <w:pPr>
              <w:widowControl/>
              <w:jc w:val="left"/>
              <w:rPr>
                <w:rFonts w:ascii="微软雅黑" w:eastAsia="微软雅黑" w:hAnsi="微软雅黑" w:cs="宋体"/>
                <w:color w:val="000000"/>
                <w:kern w:val="0"/>
                <w:sz w:val="27"/>
                <w:szCs w:val="27"/>
              </w:rPr>
            </w:pPr>
          </w:p>
        </w:tc>
      </w:tr>
    </w:tbl>
    <w:p w14:paraId="1C1D989A" w14:textId="77777777" w:rsidR="009D653C" w:rsidRDefault="009D653C" w:rsidP="007160B9">
      <w:r>
        <w:t>4月10日，上汽MAXUSD90Pro上市，新车共推7款，售价区间为17.98万-27.98万元。</w:t>
      </w:r>
    </w:p>
    <w:p w14:paraId="36741BE5" w14:textId="77777777" w:rsidR="009D653C" w:rsidRDefault="009D653C" w:rsidP="007160B9">
      <w:r>
        <w:rPr>
          <w:rFonts w:hint="eastAsia"/>
        </w:rPr>
        <w:t>外观方面，新车采用多边形的大嘴式进气格栅设计，内部辅以黑色蜂窝状细节点缀。</w:t>
      </w:r>
    </w:p>
    <w:p w14:paraId="1F5EF2C4" w14:textId="77777777" w:rsidR="009D653C" w:rsidRDefault="009D653C" w:rsidP="007160B9">
      <w:r>
        <w:rPr>
          <w:rFonts w:hint="eastAsia"/>
        </w:rPr>
        <w:t>内饰方面，新车采用黑</w:t>
      </w:r>
      <w:r>
        <w:t>/棕双色设计，三辐式多功能方向盘、空调出风口、挡把区域、车门饰板处加入镀铬元素点缀。</w:t>
      </w:r>
    </w:p>
    <w:p w14:paraId="18940320" w14:textId="77777777" w:rsidR="009D653C" w:rsidRDefault="009D653C" w:rsidP="007160B9">
      <w:r>
        <w:rPr>
          <w:rFonts w:hint="eastAsia"/>
        </w:rPr>
        <w:t>配置方面，新车配备前后雾灯</w:t>
      </w:r>
      <w:r>
        <w:t>/高位制动灯、车顶行李架、博世ESP车身稳定系统、ABS+EBD+TCS、EDS电子限滑系统等。</w:t>
      </w:r>
    </w:p>
    <w:p w14:paraId="0148A5C4" w14:textId="77777777" w:rsidR="009D653C" w:rsidRDefault="009D653C" w:rsidP="007160B9">
      <w:r>
        <w:rPr>
          <w:rFonts w:hint="eastAsia"/>
        </w:rPr>
        <w:t>动力方面，新车搭载</w:t>
      </w:r>
      <w:r>
        <w:t>2.0T汽油和柴油发动机，匹配8TIP变速箱。</w:t>
      </w:r>
    </w:p>
    <w:p w14:paraId="5B0BFA16" w14:textId="77777777" w:rsidR="009D653C" w:rsidRDefault="009D653C" w:rsidP="007160B9">
      <w:pPr>
        <w:rPr>
          <w:rFonts w:cs="宋体"/>
          <w:b/>
          <w:bCs/>
          <w:i/>
          <w:iCs/>
        </w:rPr>
      </w:pPr>
      <w:r w:rsidRPr="007B45F8">
        <w:rPr>
          <w:rFonts w:cs="宋体" w:hint="eastAsia"/>
          <w:b/>
          <w:bCs/>
          <w:i/>
          <w:iCs/>
        </w:rPr>
        <w:t>分析：。</w:t>
      </w:r>
    </w:p>
    <w:p w14:paraId="75860C6F" w14:textId="77777777" w:rsidR="009D653C" w:rsidRPr="0038679E" w:rsidRDefault="009D653C" w:rsidP="007160B9">
      <w:pPr>
        <w:pStyle w:val="a8"/>
        <w:numPr>
          <w:ilvl w:val="0"/>
          <w:numId w:val="6"/>
        </w:numPr>
        <w:ind w:firstLineChars="0"/>
        <w:outlineLvl w:val="1"/>
        <w:rPr>
          <w:b/>
        </w:rPr>
      </w:pPr>
      <w:r w:rsidRPr="0038679E">
        <w:rPr>
          <w:b/>
        </w:rPr>
        <w:t>新款GL8Avenir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50"/>
        <w:gridCol w:w="81"/>
      </w:tblGrid>
      <w:tr w:rsidR="009D653C" w:rsidRPr="00FE65C0" w14:paraId="4A7A73DF" w14:textId="77777777" w:rsidTr="002E05E6">
        <w:trPr>
          <w:tblCellSpacing w:w="15" w:type="dxa"/>
        </w:trPr>
        <w:tc>
          <w:tcPr>
            <w:tcW w:w="0" w:type="auto"/>
            <w:tcBorders>
              <w:top w:val="nil"/>
              <w:left w:val="nil"/>
              <w:bottom w:val="nil"/>
              <w:right w:val="nil"/>
            </w:tcBorders>
            <w:hideMark/>
          </w:tcPr>
          <w:p w14:paraId="3297FFF4" w14:textId="77777777" w:rsidR="009D653C" w:rsidRPr="00FE65C0"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0C42F069" w14:textId="77777777" w:rsidR="009D653C" w:rsidRPr="00FE65C0" w:rsidRDefault="009D653C" w:rsidP="002E05E6">
            <w:pPr>
              <w:widowControl/>
              <w:jc w:val="left"/>
              <w:rPr>
                <w:rFonts w:ascii="微软雅黑" w:eastAsia="微软雅黑" w:hAnsi="微软雅黑" w:cs="宋体"/>
                <w:color w:val="000000"/>
                <w:kern w:val="0"/>
                <w:sz w:val="27"/>
                <w:szCs w:val="27"/>
              </w:rPr>
            </w:pPr>
            <w:r w:rsidRPr="00FE65C0">
              <w:rPr>
                <w:rFonts w:ascii="微软雅黑" w:eastAsia="微软雅黑" w:hAnsi="微软雅黑" w:cs="宋体"/>
                <w:noProof/>
                <w:color w:val="000000"/>
                <w:kern w:val="0"/>
                <w:sz w:val="27"/>
                <w:szCs w:val="27"/>
              </w:rPr>
              <w:drawing>
                <wp:inline distT="0" distB="0" distL="0" distR="0" wp14:anchorId="029EA806" wp14:editId="424B9F1F">
                  <wp:extent cx="3676190" cy="1800000"/>
                  <wp:effectExtent l="0" t="0" r="635" b="0"/>
                  <wp:docPr id="38" name="图片 38" descr="http://58.246.65.10:8231/UploadFile/2020041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4130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619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7F0DAB88" w14:textId="77777777" w:rsidR="009D653C" w:rsidRPr="00FE65C0" w:rsidRDefault="009D653C" w:rsidP="002E05E6">
            <w:pPr>
              <w:widowControl/>
              <w:jc w:val="left"/>
              <w:rPr>
                <w:rFonts w:ascii="微软雅黑" w:eastAsia="微软雅黑" w:hAnsi="微软雅黑" w:cs="宋体"/>
                <w:color w:val="000000"/>
                <w:kern w:val="0"/>
                <w:sz w:val="27"/>
                <w:szCs w:val="27"/>
              </w:rPr>
            </w:pPr>
          </w:p>
        </w:tc>
      </w:tr>
    </w:tbl>
    <w:p w14:paraId="56BC0867" w14:textId="77777777" w:rsidR="009D653C" w:rsidRDefault="009D653C" w:rsidP="007160B9">
      <w:r>
        <w:t>4月12日，新款GL8Avenir上市，新车共推3款，售价区间为45.99万-52.99万元。</w:t>
      </w:r>
    </w:p>
    <w:p w14:paraId="069B41D2" w14:textId="77777777" w:rsidR="009D653C" w:rsidRDefault="009D653C" w:rsidP="007160B9">
      <w:r>
        <w:rPr>
          <w:rFonts w:hint="eastAsia"/>
        </w:rPr>
        <w:t>外观方面，新车采用专属的网状前格栅，全新</w:t>
      </w:r>
      <w:r>
        <w:t>Matrix矩阵式的全LED大灯，内部采用了8颗类似“钻石晶体”的LED灯珠，车尾部分采用专属的全LED尾灯。</w:t>
      </w:r>
    </w:p>
    <w:p w14:paraId="0D38C612" w14:textId="77777777" w:rsidR="009D653C" w:rsidRDefault="009D653C" w:rsidP="007160B9">
      <w:r>
        <w:rPr>
          <w:rFonts w:hint="eastAsia"/>
        </w:rPr>
        <w:t>内饰方面，新车中控面板采用全新专属三维立体菱格波纹浮雕设计。</w:t>
      </w:r>
    </w:p>
    <w:p w14:paraId="56135D88" w14:textId="77777777" w:rsidR="009D653C" w:rsidRDefault="009D653C" w:rsidP="007160B9">
      <w:r>
        <w:rPr>
          <w:rFonts w:hint="eastAsia"/>
        </w:rPr>
        <w:t>动力方面，新车搭载</w:t>
      </w:r>
      <w:r>
        <w:t>2.0T发动机，匹配9TIP变速箱。</w:t>
      </w:r>
    </w:p>
    <w:p w14:paraId="3FF7FEB3" w14:textId="77777777" w:rsidR="009D653C" w:rsidRDefault="009D653C" w:rsidP="007160B9">
      <w:pPr>
        <w:rPr>
          <w:rFonts w:cs="宋体"/>
          <w:b/>
          <w:bCs/>
          <w:i/>
          <w:iCs/>
        </w:rPr>
      </w:pPr>
      <w:r w:rsidRPr="007B45F8">
        <w:rPr>
          <w:rFonts w:cs="宋体" w:hint="eastAsia"/>
          <w:b/>
          <w:bCs/>
          <w:i/>
          <w:iCs/>
        </w:rPr>
        <w:t>分析：。</w:t>
      </w:r>
    </w:p>
    <w:p w14:paraId="27F30021" w14:textId="77777777" w:rsidR="009D653C" w:rsidRPr="0038679E" w:rsidRDefault="009D653C" w:rsidP="007160B9">
      <w:pPr>
        <w:pStyle w:val="a8"/>
        <w:numPr>
          <w:ilvl w:val="0"/>
          <w:numId w:val="6"/>
        </w:numPr>
        <w:ind w:firstLineChars="0"/>
        <w:outlineLvl w:val="1"/>
        <w:rPr>
          <w:b/>
        </w:rPr>
      </w:pPr>
      <w:r w:rsidRPr="0038679E">
        <w:rPr>
          <w:b/>
        </w:rPr>
        <w:t>新款奥迪A4L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40"/>
        <w:gridCol w:w="81"/>
      </w:tblGrid>
      <w:tr w:rsidR="009D653C" w:rsidRPr="00FE65C0" w14:paraId="2D58D041" w14:textId="77777777" w:rsidTr="002E05E6">
        <w:trPr>
          <w:tblCellSpacing w:w="15" w:type="dxa"/>
        </w:trPr>
        <w:tc>
          <w:tcPr>
            <w:tcW w:w="0" w:type="auto"/>
            <w:tcBorders>
              <w:top w:val="nil"/>
              <w:left w:val="nil"/>
              <w:bottom w:val="nil"/>
              <w:right w:val="nil"/>
            </w:tcBorders>
            <w:hideMark/>
          </w:tcPr>
          <w:p w14:paraId="3058C96E" w14:textId="77777777" w:rsidR="009D653C" w:rsidRPr="00FE65C0"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3D224F3F" w14:textId="679E15F6" w:rsidR="009C767F" w:rsidRDefault="009C767F" w:rsidP="002E05E6">
            <w:pPr>
              <w:widowControl/>
              <w:jc w:val="left"/>
              <w:rPr>
                <w:rFonts w:ascii="微软雅黑" w:eastAsia="微软雅黑" w:hAnsi="微软雅黑" w:cs="宋体"/>
                <w:noProof/>
                <w:color w:val="000000"/>
                <w:kern w:val="0"/>
                <w:sz w:val="27"/>
                <w:szCs w:val="27"/>
              </w:rPr>
            </w:pPr>
          </w:p>
          <w:p w14:paraId="593459D3" w14:textId="08F5148E" w:rsidR="009D653C" w:rsidRPr="00FE65C0" w:rsidRDefault="009D653C" w:rsidP="002E05E6">
            <w:pPr>
              <w:widowControl/>
              <w:jc w:val="left"/>
              <w:rPr>
                <w:rFonts w:ascii="微软雅黑" w:eastAsia="微软雅黑" w:hAnsi="微软雅黑" w:cs="宋体"/>
                <w:color w:val="000000"/>
                <w:kern w:val="0"/>
                <w:sz w:val="27"/>
                <w:szCs w:val="27"/>
              </w:rPr>
            </w:pPr>
            <w:r w:rsidRPr="00FE65C0">
              <w:rPr>
                <w:rFonts w:ascii="微软雅黑" w:eastAsia="微软雅黑" w:hAnsi="微软雅黑" w:cs="宋体"/>
                <w:noProof/>
                <w:color w:val="000000"/>
                <w:kern w:val="0"/>
                <w:sz w:val="27"/>
                <w:szCs w:val="27"/>
              </w:rPr>
              <w:lastRenderedPageBreak/>
              <w:drawing>
                <wp:inline distT="0" distB="0" distL="0" distR="0" wp14:anchorId="7C74DB0E" wp14:editId="5335A6AD">
                  <wp:extent cx="3543008" cy="1800000"/>
                  <wp:effectExtent l="0" t="0" r="635" b="0"/>
                  <wp:docPr id="4" name="图片 4" descr="http://58.246.65.10:8231/UploadFile/2020041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4130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4300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866DDD3" w14:textId="77777777" w:rsidR="009D653C" w:rsidRPr="00FE65C0" w:rsidRDefault="009D653C" w:rsidP="002E05E6">
            <w:pPr>
              <w:widowControl/>
              <w:jc w:val="left"/>
              <w:rPr>
                <w:rFonts w:ascii="微软雅黑" w:eastAsia="微软雅黑" w:hAnsi="微软雅黑" w:cs="宋体"/>
                <w:color w:val="000000"/>
                <w:kern w:val="0"/>
                <w:sz w:val="27"/>
                <w:szCs w:val="27"/>
              </w:rPr>
            </w:pPr>
          </w:p>
        </w:tc>
      </w:tr>
    </w:tbl>
    <w:p w14:paraId="433A16F8" w14:textId="77777777" w:rsidR="009D653C" w:rsidRDefault="009D653C" w:rsidP="007160B9">
      <w:r>
        <w:t>4月10日，新款奥迪A4L上市，新车共推9款，售价区间为30.58万-39.68万元。</w:t>
      </w:r>
    </w:p>
    <w:p w14:paraId="268FFB44" w14:textId="77777777" w:rsidR="009D653C" w:rsidRDefault="009D653C" w:rsidP="007160B9">
      <w:r>
        <w:rPr>
          <w:rFonts w:hint="eastAsia"/>
        </w:rPr>
        <w:t>外观方面，新车采用扁平化的六边形一体式进气格栅。</w:t>
      </w:r>
    </w:p>
    <w:p w14:paraId="7CA72B01" w14:textId="77777777" w:rsidR="009D653C" w:rsidRDefault="009D653C" w:rsidP="007160B9">
      <w:r>
        <w:rPr>
          <w:rFonts w:hint="eastAsia"/>
        </w:rPr>
        <w:t>内饰方面，新车采用</w:t>
      </w:r>
      <w:r>
        <w:t>12.3英寸全液晶显示屏，配备三种显示方式。</w:t>
      </w:r>
    </w:p>
    <w:p w14:paraId="3429B442" w14:textId="77777777" w:rsidR="009D653C" w:rsidRDefault="009D653C" w:rsidP="007160B9">
      <w:r>
        <w:rPr>
          <w:rFonts w:hint="eastAsia"/>
        </w:rPr>
        <w:t>动力方面，新车搭载</w:t>
      </w:r>
      <w:r>
        <w:t>2.0T高低功率发动机，匹配7DCT变速箱。</w:t>
      </w:r>
    </w:p>
    <w:p w14:paraId="3EF51B39" w14:textId="77777777" w:rsidR="009D653C" w:rsidRDefault="009D653C" w:rsidP="007160B9">
      <w:pPr>
        <w:rPr>
          <w:rFonts w:cs="宋体"/>
          <w:b/>
          <w:bCs/>
          <w:i/>
          <w:iCs/>
        </w:rPr>
      </w:pPr>
      <w:r w:rsidRPr="007B45F8">
        <w:rPr>
          <w:rFonts w:cs="宋体" w:hint="eastAsia"/>
          <w:b/>
          <w:bCs/>
          <w:i/>
          <w:iCs/>
        </w:rPr>
        <w:t>分析：。</w:t>
      </w:r>
    </w:p>
    <w:p w14:paraId="5C222BFA" w14:textId="77777777" w:rsidR="009D653C" w:rsidRPr="00A62759" w:rsidRDefault="009D653C" w:rsidP="007160B9">
      <w:pPr>
        <w:pStyle w:val="a8"/>
        <w:numPr>
          <w:ilvl w:val="0"/>
          <w:numId w:val="6"/>
        </w:numPr>
        <w:ind w:firstLineChars="0"/>
        <w:outlineLvl w:val="1"/>
        <w:rPr>
          <w:b/>
        </w:rPr>
      </w:pPr>
      <w:r w:rsidRPr="00A62759">
        <w:rPr>
          <w:b/>
        </w:rPr>
        <w:t>新款大众途昂X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742"/>
        <w:gridCol w:w="81"/>
      </w:tblGrid>
      <w:tr w:rsidR="009D653C" w:rsidRPr="00071EDC" w14:paraId="5508BFBA" w14:textId="77777777" w:rsidTr="002E05E6">
        <w:trPr>
          <w:tblCellSpacing w:w="15" w:type="dxa"/>
        </w:trPr>
        <w:tc>
          <w:tcPr>
            <w:tcW w:w="0" w:type="auto"/>
            <w:tcBorders>
              <w:top w:val="nil"/>
              <w:left w:val="nil"/>
              <w:bottom w:val="nil"/>
              <w:right w:val="nil"/>
            </w:tcBorders>
            <w:hideMark/>
          </w:tcPr>
          <w:p w14:paraId="25FE0098" w14:textId="77777777" w:rsidR="009D653C" w:rsidRPr="00071EDC"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1C699AD7" w14:textId="77777777" w:rsidR="009D653C" w:rsidRPr="00071EDC" w:rsidRDefault="009D653C" w:rsidP="002E05E6">
            <w:pPr>
              <w:widowControl/>
              <w:jc w:val="left"/>
              <w:rPr>
                <w:rFonts w:ascii="微软雅黑" w:eastAsia="微软雅黑" w:hAnsi="微软雅黑" w:cs="宋体"/>
                <w:color w:val="000000"/>
                <w:kern w:val="0"/>
                <w:sz w:val="27"/>
                <w:szCs w:val="27"/>
              </w:rPr>
            </w:pPr>
            <w:r w:rsidRPr="00071EDC">
              <w:rPr>
                <w:rFonts w:ascii="微软雅黑" w:eastAsia="微软雅黑" w:hAnsi="微软雅黑" w:cs="宋体"/>
                <w:noProof/>
                <w:color w:val="000000"/>
                <w:kern w:val="0"/>
                <w:sz w:val="27"/>
                <w:szCs w:val="27"/>
              </w:rPr>
              <w:drawing>
                <wp:inline distT="0" distB="0" distL="0" distR="0" wp14:anchorId="1003AD45" wp14:editId="06A038D3">
                  <wp:extent cx="3608314" cy="1800000"/>
                  <wp:effectExtent l="0" t="0" r="0" b="0"/>
                  <wp:docPr id="20" name="图片 20" descr="http://58.246.65.10:8231/UploadFile/202004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2004170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831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1A65F8DC" w14:textId="77777777" w:rsidR="009D653C" w:rsidRPr="00071EDC" w:rsidRDefault="009D653C" w:rsidP="002E05E6">
            <w:pPr>
              <w:widowControl/>
              <w:jc w:val="left"/>
              <w:rPr>
                <w:rFonts w:ascii="微软雅黑" w:eastAsia="微软雅黑" w:hAnsi="微软雅黑" w:cs="宋体"/>
                <w:color w:val="000000"/>
                <w:kern w:val="0"/>
                <w:sz w:val="27"/>
                <w:szCs w:val="27"/>
              </w:rPr>
            </w:pPr>
          </w:p>
        </w:tc>
      </w:tr>
    </w:tbl>
    <w:p w14:paraId="4BB01810" w14:textId="77777777" w:rsidR="009D653C" w:rsidRDefault="009D653C" w:rsidP="007160B9">
      <w:r>
        <w:t>4月16日，新款大众途昂X上市，新车共推6款，售价区间为28.99万-43.99万元。</w:t>
      </w:r>
    </w:p>
    <w:p w14:paraId="3D980151" w14:textId="77777777" w:rsidR="009D653C" w:rsidRDefault="009D653C" w:rsidP="007160B9">
      <w:r>
        <w:rPr>
          <w:rFonts w:hint="eastAsia"/>
        </w:rPr>
        <w:t>外观方面，新车与老款车型基本保持一致。</w:t>
      </w:r>
    </w:p>
    <w:p w14:paraId="0B7762A9" w14:textId="77777777" w:rsidR="009D653C" w:rsidRDefault="009D653C" w:rsidP="007160B9">
      <w:r>
        <w:rPr>
          <w:rFonts w:hint="eastAsia"/>
        </w:rPr>
        <w:t>配置方面，新车部分车型配备前排双安全气囊、头部安全气帘、</w:t>
      </w:r>
      <w:r>
        <w:t>HUD抬头显示系统等。</w:t>
      </w:r>
    </w:p>
    <w:p w14:paraId="7E10A5E3" w14:textId="77777777" w:rsidR="009D653C" w:rsidRDefault="009D653C" w:rsidP="007160B9">
      <w:r>
        <w:rPr>
          <w:rFonts w:hint="eastAsia"/>
        </w:rPr>
        <w:t>动力方面，新车搭载</w:t>
      </w:r>
      <w:r>
        <w:t>2.0T高低功率和2.5T发动机，匹配7DSG变速箱。</w:t>
      </w:r>
    </w:p>
    <w:p w14:paraId="5FB8F404" w14:textId="77777777" w:rsidR="009D653C" w:rsidRDefault="009D653C" w:rsidP="007160B9">
      <w:pPr>
        <w:rPr>
          <w:rFonts w:cs="宋体"/>
          <w:b/>
          <w:bCs/>
          <w:i/>
          <w:iCs/>
        </w:rPr>
      </w:pPr>
      <w:r w:rsidRPr="007B45F8">
        <w:rPr>
          <w:rFonts w:cs="宋体" w:hint="eastAsia"/>
          <w:b/>
          <w:bCs/>
          <w:i/>
          <w:iCs/>
        </w:rPr>
        <w:t>分析：。</w:t>
      </w:r>
    </w:p>
    <w:p w14:paraId="557635B6" w14:textId="77777777" w:rsidR="009D653C" w:rsidRPr="00A62759" w:rsidRDefault="009D653C" w:rsidP="007160B9">
      <w:pPr>
        <w:pStyle w:val="a8"/>
        <w:numPr>
          <w:ilvl w:val="0"/>
          <w:numId w:val="6"/>
        </w:numPr>
        <w:ind w:firstLineChars="0"/>
        <w:outlineLvl w:val="1"/>
        <w:rPr>
          <w:b/>
        </w:rPr>
      </w:pPr>
      <w:r w:rsidRPr="00A62759">
        <w:rPr>
          <w:b/>
        </w:rPr>
        <w:t>新款菱智M5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910"/>
        <w:gridCol w:w="81"/>
      </w:tblGrid>
      <w:tr w:rsidR="009D653C" w:rsidRPr="00071EDC" w14:paraId="03120FBF" w14:textId="77777777" w:rsidTr="002E05E6">
        <w:trPr>
          <w:tblCellSpacing w:w="15" w:type="dxa"/>
        </w:trPr>
        <w:tc>
          <w:tcPr>
            <w:tcW w:w="0" w:type="auto"/>
            <w:tcBorders>
              <w:top w:val="nil"/>
              <w:left w:val="nil"/>
              <w:bottom w:val="nil"/>
              <w:right w:val="nil"/>
            </w:tcBorders>
            <w:hideMark/>
          </w:tcPr>
          <w:p w14:paraId="32F7756A" w14:textId="77777777" w:rsidR="009D653C" w:rsidRPr="00071EDC"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5A60255E" w14:textId="77777777" w:rsidR="009D653C" w:rsidRPr="00071EDC" w:rsidRDefault="009D653C" w:rsidP="002E05E6">
            <w:pPr>
              <w:widowControl/>
              <w:jc w:val="left"/>
              <w:rPr>
                <w:rFonts w:ascii="微软雅黑" w:eastAsia="微软雅黑" w:hAnsi="微软雅黑" w:cs="宋体"/>
                <w:color w:val="000000"/>
                <w:kern w:val="0"/>
                <w:sz w:val="27"/>
                <w:szCs w:val="27"/>
              </w:rPr>
            </w:pPr>
            <w:r w:rsidRPr="00071EDC">
              <w:rPr>
                <w:rFonts w:ascii="微软雅黑" w:eastAsia="微软雅黑" w:hAnsi="微软雅黑" w:cs="宋体"/>
                <w:noProof/>
                <w:color w:val="000000"/>
                <w:kern w:val="0"/>
                <w:sz w:val="27"/>
                <w:szCs w:val="27"/>
              </w:rPr>
              <w:drawing>
                <wp:inline distT="0" distB="0" distL="0" distR="0" wp14:anchorId="3CC2E435" wp14:editId="1F888A9C">
                  <wp:extent cx="3708173" cy="1800000"/>
                  <wp:effectExtent l="0" t="0" r="6985" b="0"/>
                  <wp:docPr id="41" name="图片 41" descr="http://58.246.65.10:8231/UploadFile/202004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200417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0817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35867A64" w14:textId="77777777" w:rsidR="009D653C" w:rsidRPr="00071EDC" w:rsidRDefault="009D653C" w:rsidP="002E05E6">
            <w:pPr>
              <w:widowControl/>
              <w:jc w:val="left"/>
              <w:rPr>
                <w:rFonts w:ascii="微软雅黑" w:eastAsia="微软雅黑" w:hAnsi="微软雅黑" w:cs="宋体"/>
                <w:color w:val="000000"/>
                <w:kern w:val="0"/>
                <w:sz w:val="27"/>
                <w:szCs w:val="27"/>
              </w:rPr>
            </w:pPr>
          </w:p>
        </w:tc>
      </w:tr>
    </w:tbl>
    <w:p w14:paraId="66F2B573" w14:textId="77777777" w:rsidR="009D653C" w:rsidRDefault="009D653C" w:rsidP="007160B9">
      <w:r>
        <w:t>4月16日，新款菱智M5上市，新车共推4款，售价区间为8.19万-9.09万元。</w:t>
      </w:r>
    </w:p>
    <w:p w14:paraId="0827FD49" w14:textId="77777777" w:rsidR="009D653C" w:rsidRDefault="009D653C" w:rsidP="007160B9">
      <w:r>
        <w:rPr>
          <w:rFonts w:hint="eastAsia"/>
        </w:rPr>
        <w:lastRenderedPageBreak/>
        <w:t>外观方面，新车采用全新的前格栅，上下两个倒梯形拼接的轮廓。</w:t>
      </w:r>
    </w:p>
    <w:p w14:paraId="012C9158" w14:textId="77777777" w:rsidR="009D653C" w:rsidRDefault="009D653C" w:rsidP="007160B9">
      <w:r>
        <w:rPr>
          <w:rFonts w:hint="eastAsia"/>
        </w:rPr>
        <w:t>配置方面，新车配备排独立空调、后排空调出风口、</w:t>
      </w:r>
      <w:r>
        <w:t>4USB接口、行车电脑显示屏、后倒车雷达（声音提示）等。</w:t>
      </w:r>
    </w:p>
    <w:p w14:paraId="25D09CCF" w14:textId="77777777" w:rsidR="009D653C" w:rsidRDefault="009D653C" w:rsidP="007160B9">
      <w:r>
        <w:rPr>
          <w:rFonts w:hint="eastAsia"/>
        </w:rPr>
        <w:t>动力方面，新车搭载</w:t>
      </w:r>
      <w:r>
        <w:t>1.6L发动机，匹配5MT变速箱。</w:t>
      </w:r>
    </w:p>
    <w:p w14:paraId="4F1C81BF" w14:textId="77777777" w:rsidR="009D653C" w:rsidRDefault="009D653C" w:rsidP="007160B9">
      <w:pPr>
        <w:rPr>
          <w:rFonts w:cs="宋体"/>
          <w:b/>
          <w:bCs/>
          <w:i/>
          <w:iCs/>
        </w:rPr>
      </w:pPr>
      <w:r w:rsidRPr="007B45F8">
        <w:rPr>
          <w:rFonts w:cs="宋体" w:hint="eastAsia"/>
          <w:b/>
          <w:bCs/>
          <w:i/>
          <w:iCs/>
        </w:rPr>
        <w:t>分析：。</w:t>
      </w:r>
    </w:p>
    <w:p w14:paraId="13AA6BD8" w14:textId="77777777" w:rsidR="009D653C" w:rsidRPr="00A62759" w:rsidRDefault="009D653C" w:rsidP="007160B9">
      <w:pPr>
        <w:pStyle w:val="a8"/>
        <w:numPr>
          <w:ilvl w:val="0"/>
          <w:numId w:val="6"/>
        </w:numPr>
        <w:ind w:firstLineChars="0"/>
        <w:outlineLvl w:val="1"/>
        <w:rPr>
          <w:b/>
        </w:rPr>
      </w:pPr>
      <w:r w:rsidRPr="00A62759">
        <w:rPr>
          <w:b/>
        </w:rPr>
        <w:t>新款英菲尼迪QX50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55"/>
        <w:gridCol w:w="81"/>
      </w:tblGrid>
      <w:tr w:rsidR="009D653C" w:rsidRPr="00071EDC" w14:paraId="41F297E7" w14:textId="77777777" w:rsidTr="002E05E6">
        <w:trPr>
          <w:tblCellSpacing w:w="15" w:type="dxa"/>
        </w:trPr>
        <w:tc>
          <w:tcPr>
            <w:tcW w:w="0" w:type="auto"/>
            <w:tcBorders>
              <w:top w:val="nil"/>
              <w:left w:val="nil"/>
              <w:bottom w:val="nil"/>
              <w:right w:val="nil"/>
            </w:tcBorders>
            <w:hideMark/>
          </w:tcPr>
          <w:p w14:paraId="0BF80B66" w14:textId="77777777" w:rsidR="009D653C" w:rsidRPr="00071EDC"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45D9F7EF" w14:textId="77777777" w:rsidR="009D653C" w:rsidRPr="00071EDC" w:rsidRDefault="009D653C" w:rsidP="002E05E6">
            <w:pPr>
              <w:widowControl/>
              <w:jc w:val="left"/>
              <w:rPr>
                <w:rFonts w:ascii="微软雅黑" w:eastAsia="微软雅黑" w:hAnsi="微软雅黑" w:cs="宋体"/>
                <w:color w:val="000000"/>
                <w:kern w:val="0"/>
                <w:sz w:val="27"/>
                <w:szCs w:val="27"/>
              </w:rPr>
            </w:pPr>
            <w:r w:rsidRPr="00071EDC">
              <w:rPr>
                <w:rFonts w:ascii="微软雅黑" w:eastAsia="微软雅黑" w:hAnsi="微软雅黑" w:cs="宋体"/>
                <w:noProof/>
                <w:color w:val="000000"/>
                <w:kern w:val="0"/>
                <w:sz w:val="27"/>
                <w:szCs w:val="27"/>
              </w:rPr>
              <w:drawing>
                <wp:inline distT="0" distB="0" distL="0" distR="0" wp14:anchorId="3C949C52" wp14:editId="30BBD1D2">
                  <wp:extent cx="3553179" cy="1800000"/>
                  <wp:effectExtent l="0" t="0" r="0" b="0"/>
                  <wp:docPr id="21" name="图片 21" descr="http://58.246.65.10:8231/UploadFile/2020041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2004160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53179"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6096849" w14:textId="77777777" w:rsidR="009D653C" w:rsidRPr="00071EDC" w:rsidRDefault="009D653C" w:rsidP="002E05E6">
            <w:pPr>
              <w:widowControl/>
              <w:jc w:val="left"/>
              <w:rPr>
                <w:rFonts w:ascii="微软雅黑" w:eastAsia="微软雅黑" w:hAnsi="微软雅黑" w:cs="宋体"/>
                <w:color w:val="000000"/>
                <w:kern w:val="0"/>
                <w:sz w:val="27"/>
                <w:szCs w:val="27"/>
              </w:rPr>
            </w:pPr>
          </w:p>
        </w:tc>
      </w:tr>
    </w:tbl>
    <w:p w14:paraId="12BA5B87" w14:textId="77777777" w:rsidR="009D653C" w:rsidRDefault="009D653C" w:rsidP="007160B9">
      <w:r>
        <w:t>4月15日，新款英菲尼迪QX50上市，新车共推7款，售价区间为33.38万-46.98万元。</w:t>
      </w:r>
    </w:p>
    <w:p w14:paraId="1255FF05" w14:textId="77777777" w:rsidR="009D653C" w:rsidRDefault="009D653C" w:rsidP="007160B9">
      <w:r>
        <w:rPr>
          <w:rFonts w:hint="eastAsia"/>
        </w:rPr>
        <w:t>外观方面，新车与老款车型基本保持一致。</w:t>
      </w:r>
    </w:p>
    <w:p w14:paraId="08252668" w14:textId="77777777" w:rsidR="009D653C" w:rsidRDefault="009D653C" w:rsidP="007160B9">
      <w:r>
        <w:rPr>
          <w:rFonts w:hint="eastAsia"/>
        </w:rPr>
        <w:t>配置方面，新车配备智能安全辅助气囊、车辆动态控制系统、胎压监控系统等，顶配车型配备</w:t>
      </w:r>
      <w:r>
        <w:t>L2级驾驶辅助系统。</w:t>
      </w:r>
    </w:p>
    <w:p w14:paraId="143F111E" w14:textId="77777777" w:rsidR="009D653C" w:rsidRDefault="009D653C" w:rsidP="007160B9">
      <w:r>
        <w:rPr>
          <w:rFonts w:hint="eastAsia"/>
        </w:rPr>
        <w:t>动力方面，新车搭载</w:t>
      </w:r>
      <w:r>
        <w:t>2.0T发动机，匹配CVT变速箱。</w:t>
      </w:r>
    </w:p>
    <w:p w14:paraId="52805B41" w14:textId="77777777" w:rsidR="009D653C" w:rsidRDefault="009D653C" w:rsidP="007160B9">
      <w:pPr>
        <w:rPr>
          <w:rFonts w:cs="宋体"/>
          <w:b/>
          <w:bCs/>
          <w:i/>
          <w:iCs/>
        </w:rPr>
      </w:pPr>
      <w:r w:rsidRPr="007B45F8">
        <w:rPr>
          <w:rFonts w:cs="宋体" w:hint="eastAsia"/>
          <w:b/>
          <w:bCs/>
          <w:i/>
          <w:iCs/>
        </w:rPr>
        <w:t>分析：。</w:t>
      </w:r>
    </w:p>
    <w:p w14:paraId="21399EA9" w14:textId="77777777" w:rsidR="009D653C" w:rsidRPr="00A62759" w:rsidRDefault="009D653C" w:rsidP="007160B9">
      <w:pPr>
        <w:pStyle w:val="a8"/>
        <w:numPr>
          <w:ilvl w:val="0"/>
          <w:numId w:val="6"/>
        </w:numPr>
        <w:ind w:firstLineChars="0"/>
        <w:outlineLvl w:val="1"/>
        <w:rPr>
          <w:b/>
        </w:rPr>
      </w:pPr>
      <w:r w:rsidRPr="00A62759">
        <w:rPr>
          <w:b/>
        </w:rPr>
        <w:t>雪佛兰开拓者</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45"/>
        <w:gridCol w:w="81"/>
      </w:tblGrid>
      <w:tr w:rsidR="009D653C" w:rsidRPr="00B26E72" w14:paraId="29866107" w14:textId="77777777" w:rsidTr="002E05E6">
        <w:trPr>
          <w:tblCellSpacing w:w="15" w:type="dxa"/>
        </w:trPr>
        <w:tc>
          <w:tcPr>
            <w:tcW w:w="0" w:type="auto"/>
            <w:tcBorders>
              <w:top w:val="nil"/>
              <w:left w:val="nil"/>
              <w:bottom w:val="nil"/>
              <w:right w:val="nil"/>
            </w:tcBorders>
            <w:hideMark/>
          </w:tcPr>
          <w:p w14:paraId="3A888F43" w14:textId="77777777" w:rsidR="009D653C" w:rsidRPr="00B26E72"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23ECDD53" w14:textId="77777777" w:rsidR="009D653C" w:rsidRPr="00B26E72" w:rsidRDefault="009D653C" w:rsidP="002E05E6">
            <w:pPr>
              <w:widowControl/>
              <w:jc w:val="left"/>
              <w:rPr>
                <w:rFonts w:ascii="微软雅黑" w:eastAsia="微软雅黑" w:hAnsi="微软雅黑" w:cs="宋体"/>
                <w:color w:val="000000"/>
                <w:kern w:val="0"/>
                <w:sz w:val="27"/>
                <w:szCs w:val="27"/>
              </w:rPr>
            </w:pPr>
            <w:r w:rsidRPr="00B26E72">
              <w:rPr>
                <w:rFonts w:ascii="微软雅黑" w:eastAsia="微软雅黑" w:hAnsi="微软雅黑" w:cs="宋体"/>
                <w:noProof/>
                <w:color w:val="000000"/>
                <w:kern w:val="0"/>
                <w:sz w:val="27"/>
                <w:szCs w:val="27"/>
              </w:rPr>
              <w:drawing>
                <wp:inline distT="0" distB="0" distL="0" distR="0" wp14:anchorId="593971D5" wp14:editId="665E71B9">
                  <wp:extent cx="3546697" cy="1800000"/>
                  <wp:effectExtent l="0" t="0" r="0" b="0"/>
                  <wp:docPr id="1" name="图片 1" descr="http://58.246.65.10:8231/UploadFile/2020041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2004170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4669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0F386C7" w14:textId="77777777" w:rsidR="009D653C" w:rsidRPr="00B26E72" w:rsidRDefault="009D653C" w:rsidP="002E05E6">
            <w:pPr>
              <w:widowControl/>
              <w:jc w:val="left"/>
              <w:rPr>
                <w:rFonts w:ascii="微软雅黑" w:eastAsia="微软雅黑" w:hAnsi="微软雅黑" w:cs="宋体"/>
                <w:color w:val="000000"/>
                <w:kern w:val="0"/>
                <w:sz w:val="27"/>
                <w:szCs w:val="27"/>
              </w:rPr>
            </w:pPr>
          </w:p>
        </w:tc>
      </w:tr>
    </w:tbl>
    <w:p w14:paraId="23451021" w14:textId="77777777" w:rsidR="009D653C" w:rsidRDefault="009D653C" w:rsidP="007160B9">
      <w:r>
        <w:t>4月16日，雪佛兰开拓者上市，新车共推5款，售价区间为25.99万-32.99万元。</w:t>
      </w:r>
    </w:p>
    <w:p w14:paraId="2B887983" w14:textId="77777777" w:rsidR="009D653C" w:rsidRDefault="009D653C" w:rsidP="007160B9">
      <w:r>
        <w:rPr>
          <w:rFonts w:hint="eastAsia"/>
        </w:rPr>
        <w:t>外观方面，新车采用“</w:t>
      </w:r>
      <w:r>
        <w:t>X型雷霆”的前脸设计，前格栅造型采用最新家族式设计。</w:t>
      </w:r>
    </w:p>
    <w:p w14:paraId="2DAA60EC" w14:textId="77777777" w:rsidR="009D653C" w:rsidRDefault="009D653C" w:rsidP="007160B9">
      <w:r>
        <w:rPr>
          <w:rFonts w:hint="eastAsia"/>
        </w:rPr>
        <w:t>内饰方面，新车采用</w:t>
      </w:r>
      <w:r>
        <w:t>8英寸的液晶显示仪表盘和10英寸悬浮式中控大屏。</w:t>
      </w:r>
    </w:p>
    <w:p w14:paraId="7C54F866" w14:textId="77777777" w:rsidR="009D653C" w:rsidRDefault="009D653C" w:rsidP="007160B9">
      <w:r>
        <w:rPr>
          <w:rFonts w:hint="eastAsia"/>
        </w:rPr>
        <w:t>动力方面，新车搭载</w:t>
      </w:r>
      <w:r>
        <w:t>2.0T发动机，匹配9TIP变速箱。</w:t>
      </w:r>
    </w:p>
    <w:p w14:paraId="62CA69DF" w14:textId="503DBD31" w:rsidR="009D653C" w:rsidRDefault="009D653C" w:rsidP="007160B9">
      <w:pPr>
        <w:rPr>
          <w:rFonts w:cs="宋体"/>
          <w:b/>
          <w:bCs/>
          <w:i/>
          <w:iCs/>
        </w:rPr>
      </w:pPr>
      <w:r w:rsidRPr="007B45F8">
        <w:rPr>
          <w:rFonts w:cs="宋体" w:hint="eastAsia"/>
          <w:b/>
          <w:bCs/>
          <w:i/>
          <w:iCs/>
        </w:rPr>
        <w:t>分析：。</w:t>
      </w:r>
    </w:p>
    <w:p w14:paraId="6B8FEBB9" w14:textId="77777777" w:rsidR="009C767F" w:rsidRPr="00A62759" w:rsidRDefault="009C767F" w:rsidP="007160B9">
      <w:pPr>
        <w:rPr>
          <w:rFonts w:cs="宋体"/>
          <w:b/>
          <w:bCs/>
          <w:i/>
          <w:iCs/>
        </w:rPr>
      </w:pPr>
    </w:p>
    <w:p w14:paraId="0A4C83EE" w14:textId="77777777" w:rsidR="007160B9" w:rsidRPr="00DA5660" w:rsidRDefault="007160B9" w:rsidP="007160B9">
      <w:pPr>
        <w:pStyle w:val="a8"/>
        <w:numPr>
          <w:ilvl w:val="0"/>
          <w:numId w:val="14"/>
        </w:numPr>
        <w:ind w:firstLineChars="0"/>
        <w:outlineLvl w:val="0"/>
        <w:rPr>
          <w:b/>
        </w:rPr>
      </w:pPr>
      <w:r w:rsidRPr="00C97499">
        <w:rPr>
          <w:rFonts w:cs="宋体" w:hint="eastAsia"/>
          <w:b/>
          <w:bCs/>
        </w:rPr>
        <w:t>宏观经济与政策</w:t>
      </w:r>
    </w:p>
    <w:p w14:paraId="346DF4DD" w14:textId="77777777" w:rsidR="009D653C" w:rsidRPr="00635517" w:rsidRDefault="009D653C" w:rsidP="007160B9">
      <w:pPr>
        <w:pStyle w:val="a8"/>
        <w:numPr>
          <w:ilvl w:val="0"/>
          <w:numId w:val="15"/>
        </w:numPr>
        <w:ind w:firstLineChars="0"/>
        <w:outlineLvl w:val="1"/>
        <w:rPr>
          <w:b/>
        </w:rPr>
      </w:pPr>
      <w:r w:rsidRPr="00635517">
        <w:rPr>
          <w:rFonts w:hint="eastAsia"/>
          <w:b/>
        </w:rPr>
        <w:t>财务部：二手车销售增值税减按</w:t>
      </w:r>
      <w:r w:rsidRPr="00635517">
        <w:rPr>
          <w:b/>
        </w:rPr>
        <w:t>0.5%征收</w:t>
      </w:r>
    </w:p>
    <w:p w14:paraId="79578CFC" w14:textId="77777777" w:rsidR="009D653C" w:rsidRDefault="009D653C" w:rsidP="007160B9">
      <w:r>
        <w:t>自2020年5月1日至2023年12月31日，从事二手车经销的纳税人销售其收购的二手车，由原按照简易办法依3%征收率减按2%征收增值税，改为减按0.5%征收增值税。</w:t>
      </w:r>
    </w:p>
    <w:p w14:paraId="2EC8A36C" w14:textId="77777777" w:rsidR="009D653C" w:rsidRDefault="009D653C" w:rsidP="007160B9">
      <w:pPr>
        <w:rPr>
          <w:rFonts w:cs="宋体"/>
          <w:b/>
          <w:bCs/>
          <w:i/>
          <w:iCs/>
        </w:rPr>
      </w:pPr>
      <w:r w:rsidRPr="00B76960">
        <w:rPr>
          <w:rFonts w:cs="宋体" w:hint="eastAsia"/>
          <w:b/>
          <w:bCs/>
          <w:i/>
          <w:iCs/>
        </w:rPr>
        <w:t>分析：。</w:t>
      </w:r>
    </w:p>
    <w:p w14:paraId="44F4AD2D" w14:textId="77777777" w:rsidR="00B608EE" w:rsidRPr="00D03651" w:rsidRDefault="00B608EE" w:rsidP="00B608EE">
      <w:pPr>
        <w:pStyle w:val="a8"/>
        <w:numPr>
          <w:ilvl w:val="0"/>
          <w:numId w:val="15"/>
        </w:numPr>
        <w:ind w:firstLineChars="0"/>
        <w:outlineLvl w:val="1"/>
        <w:rPr>
          <w:b/>
        </w:rPr>
      </w:pPr>
      <w:r w:rsidRPr="00D03651">
        <w:rPr>
          <w:rFonts w:hint="eastAsia"/>
          <w:b/>
        </w:rPr>
        <w:lastRenderedPageBreak/>
        <w:t>江苏省</w:t>
      </w:r>
      <w:r w:rsidRPr="00D03651">
        <w:rPr>
          <w:b/>
        </w:rPr>
        <w:t>:要进一步提振汽车消费</w:t>
      </w:r>
    </w:p>
    <w:p w14:paraId="79A45E60" w14:textId="77777777" w:rsidR="00B608EE" w:rsidRDefault="00B608EE" w:rsidP="00B608EE">
      <w:r>
        <w:rPr>
          <w:rFonts w:hint="eastAsia"/>
        </w:rPr>
        <w:t>从江苏省人民政府网站获悉，江苏省人民政府办公厅印发《关于积极应对疫情影响促进消费回补和潜力释放的若干举措》。</w:t>
      </w:r>
    </w:p>
    <w:p w14:paraId="31C59092" w14:textId="77777777" w:rsidR="00B608EE" w:rsidRDefault="00B608EE" w:rsidP="00B608EE">
      <w:r>
        <w:rPr>
          <w:rFonts w:hint="eastAsia"/>
        </w:rPr>
        <w:t>《举措》中提及要进一步提振汽车家电等大宗消费。具体内容包括：江苏省鼓励各地因地制宜制定促进汽车消费政策举措，引导在省内注册登记的汽车销售企业为消费者提供降价让利、金融支持、售后服务等购车优惠，支持无车家庭购买首辆新能源汽车或国六排放标准燃油汽车。</w:t>
      </w:r>
    </w:p>
    <w:p w14:paraId="03480915" w14:textId="77777777" w:rsidR="00B608EE" w:rsidRDefault="00B608EE" w:rsidP="00B608EE">
      <w:pPr>
        <w:rPr>
          <w:rFonts w:cs="宋体"/>
          <w:b/>
          <w:bCs/>
          <w:i/>
          <w:iCs/>
        </w:rPr>
      </w:pPr>
      <w:r w:rsidRPr="00F94E69">
        <w:rPr>
          <w:rFonts w:cs="宋体" w:hint="eastAsia"/>
          <w:b/>
          <w:bCs/>
          <w:i/>
          <w:iCs/>
        </w:rPr>
        <w:t>分析：。</w:t>
      </w:r>
    </w:p>
    <w:p w14:paraId="7D912E83" w14:textId="77777777" w:rsidR="00B608EE" w:rsidRPr="00D03651" w:rsidRDefault="00B608EE" w:rsidP="00B608EE">
      <w:pPr>
        <w:pStyle w:val="a8"/>
        <w:numPr>
          <w:ilvl w:val="0"/>
          <w:numId w:val="15"/>
        </w:numPr>
        <w:ind w:firstLineChars="0"/>
        <w:outlineLvl w:val="1"/>
        <w:rPr>
          <w:b/>
        </w:rPr>
      </w:pPr>
      <w:r w:rsidRPr="00D03651">
        <w:rPr>
          <w:rFonts w:hint="eastAsia"/>
          <w:b/>
        </w:rPr>
        <w:t>安徽发布</w:t>
      </w:r>
      <w:r w:rsidRPr="00D03651">
        <w:rPr>
          <w:b/>
        </w:rPr>
        <w:t>2020汽车发展工作要点</w:t>
      </w:r>
    </w:p>
    <w:p w14:paraId="45B24729" w14:textId="77777777" w:rsidR="00B608EE" w:rsidRDefault="00B608EE" w:rsidP="00B608EE">
      <w:r>
        <w:rPr>
          <w:rFonts w:hint="eastAsia"/>
        </w:rPr>
        <w:t>安徽省经济和信息化厅对外发布《</w:t>
      </w:r>
      <w:r>
        <w:t>2020年安徽省汽车和新能源汽车发展工作要点》，安徽将围绕汽车“五化”（轻量化、电动化、智能化、网联化、共享化）发展方向，推进传统汽车改造升级，提升新能源汽车产业链水平，加快智能网联汽车发展布局，推动汽车产业高质量发展。</w:t>
      </w:r>
    </w:p>
    <w:p w14:paraId="6360CC21" w14:textId="77777777" w:rsidR="00B608EE" w:rsidRDefault="00B608EE" w:rsidP="00B608EE">
      <w:r>
        <w:t>2020年安徽省生产汽车将达到90万辆以上，汽车制造业主营业务收入2500亿元左右，新能源汽车产销量继续保持全国前列。</w:t>
      </w:r>
    </w:p>
    <w:p w14:paraId="1383FED5" w14:textId="77777777" w:rsidR="00B608EE" w:rsidRPr="00D03651" w:rsidRDefault="00B608EE" w:rsidP="00B608EE">
      <w:pPr>
        <w:rPr>
          <w:rFonts w:cs="宋体"/>
          <w:b/>
          <w:bCs/>
          <w:i/>
          <w:iCs/>
        </w:rPr>
      </w:pPr>
      <w:r w:rsidRPr="00F94E69">
        <w:rPr>
          <w:rFonts w:cs="宋体" w:hint="eastAsia"/>
          <w:b/>
          <w:bCs/>
          <w:i/>
          <w:iCs/>
        </w:rPr>
        <w:t>分析：。</w:t>
      </w:r>
    </w:p>
    <w:p w14:paraId="49D3F9FC" w14:textId="77777777" w:rsidR="00B608EE" w:rsidRPr="00155902" w:rsidRDefault="00B608EE" w:rsidP="00B608EE">
      <w:pPr>
        <w:pStyle w:val="a8"/>
        <w:numPr>
          <w:ilvl w:val="0"/>
          <w:numId w:val="15"/>
        </w:numPr>
        <w:ind w:firstLineChars="0"/>
        <w:outlineLvl w:val="1"/>
        <w:rPr>
          <w:b/>
        </w:rPr>
      </w:pPr>
      <w:r w:rsidRPr="00155902">
        <w:rPr>
          <w:rFonts w:hint="eastAsia"/>
          <w:b/>
        </w:rPr>
        <w:t>全国多地发布充电桩补贴政策</w:t>
      </w:r>
    </w:p>
    <w:p w14:paraId="642A12C2" w14:textId="77777777" w:rsidR="00B608EE" w:rsidRDefault="00B608EE" w:rsidP="00B608EE">
      <w:r>
        <w:rPr>
          <w:rFonts w:hint="eastAsia"/>
        </w:rPr>
        <w:t>为加快充电设施发展，</w:t>
      </w:r>
      <w:r>
        <w:t>2020年以来，北京、上海、成都、山东等地陆续出台了充电基础设施行业政策，引导充电设施行业合理化推进，逐步将政策重点由充电设施建设转向场站运营，为充电设施发展提速。</w:t>
      </w:r>
    </w:p>
    <w:p w14:paraId="3D1E90FE" w14:textId="77777777" w:rsidR="00B608EE" w:rsidRDefault="00B608EE" w:rsidP="00B608EE">
      <w:r>
        <w:rPr>
          <w:rFonts w:hint="eastAsia"/>
        </w:rPr>
        <w:t>通过北京与上海的充电设施新政指标分析，可以清晰的了解，我国一线重点城市在对于充电设施监管与服务两端的双促进，旨在通过政策促进行业更良性的发展，让企业为充电用户带来更好的充电服务，安全生产、电桩状态准确、场站位置准确、统一启停支付正式通过提升充电设施行业的服务能力，以城市级平台整合多企业场站，为用户带来最好的充电体验。</w:t>
      </w:r>
    </w:p>
    <w:p w14:paraId="58AD250E" w14:textId="77777777" w:rsidR="00B608EE" w:rsidRPr="00155902" w:rsidRDefault="00B608EE" w:rsidP="00B608EE">
      <w:pPr>
        <w:rPr>
          <w:rFonts w:cs="宋体"/>
          <w:b/>
          <w:bCs/>
          <w:i/>
          <w:iCs/>
        </w:rPr>
      </w:pPr>
      <w:r w:rsidRPr="00F94E69">
        <w:rPr>
          <w:rFonts w:cs="宋体" w:hint="eastAsia"/>
          <w:b/>
          <w:bCs/>
          <w:i/>
          <w:iCs/>
        </w:rPr>
        <w:t>分析：。</w:t>
      </w:r>
    </w:p>
    <w:p w14:paraId="0573808D" w14:textId="77777777" w:rsidR="00B608EE" w:rsidRPr="008F4A60" w:rsidRDefault="00B608EE" w:rsidP="00B608EE">
      <w:pPr>
        <w:pStyle w:val="a8"/>
        <w:numPr>
          <w:ilvl w:val="0"/>
          <w:numId w:val="15"/>
        </w:numPr>
        <w:ind w:firstLineChars="0"/>
        <w:outlineLvl w:val="1"/>
        <w:rPr>
          <w:b/>
        </w:rPr>
      </w:pPr>
      <w:r w:rsidRPr="008F4A60">
        <w:rPr>
          <w:rFonts w:hint="eastAsia"/>
          <w:b/>
        </w:rPr>
        <w:t>商务部</w:t>
      </w:r>
      <w:r w:rsidRPr="008F4A60">
        <w:rPr>
          <w:b/>
        </w:rPr>
        <w:t>:八项政策稳定和扩大汽车消费</w:t>
      </w:r>
    </w:p>
    <w:p w14:paraId="3B175B5E" w14:textId="77777777" w:rsidR="00B608EE" w:rsidRDefault="00B608EE" w:rsidP="00B608EE">
      <w:r w:rsidRPr="002E6D93">
        <w:rPr>
          <w:rFonts w:hint="eastAsia"/>
        </w:rPr>
        <w:t>国务院联防联控机制在北京召开新闻发布会，商务部消费促进司负责人表示，为提振汽车消费，相关部门陆续出台了一系列稳定汽车消费的政策措施，促进消费结构优化升级，概括起来至少是八个方面：一是促进汽车限购向引导使用政策转变。二是支持购置使用新能源汽车。三是全面取消二手车限迁政策。四是鼓励实施汽车以旧换新。五是推动农村车辆消费升级。六是加快更新城市公共领域用车。七是推动取消皮卡进城的限制。八是加强城市停车场和新能源汽车充电桩等设施的建设。</w:t>
      </w:r>
    </w:p>
    <w:p w14:paraId="0A18FD31" w14:textId="77777777" w:rsidR="00B608EE" w:rsidRPr="008F4A60" w:rsidRDefault="00B608EE" w:rsidP="00B608EE">
      <w:pPr>
        <w:rPr>
          <w:rFonts w:cs="宋体"/>
          <w:b/>
          <w:bCs/>
          <w:i/>
          <w:iCs/>
        </w:rPr>
      </w:pPr>
      <w:r w:rsidRPr="00F94E69">
        <w:rPr>
          <w:rFonts w:cs="宋体" w:hint="eastAsia"/>
          <w:b/>
          <w:bCs/>
          <w:i/>
          <w:iCs/>
        </w:rPr>
        <w:t>分析：。</w:t>
      </w:r>
    </w:p>
    <w:p w14:paraId="7BB604AF" w14:textId="77777777" w:rsidR="00B608EE" w:rsidRPr="0038679E" w:rsidRDefault="00B608EE" w:rsidP="00B608EE">
      <w:pPr>
        <w:pStyle w:val="a8"/>
        <w:numPr>
          <w:ilvl w:val="0"/>
          <w:numId w:val="15"/>
        </w:numPr>
        <w:ind w:firstLineChars="0"/>
        <w:outlineLvl w:val="1"/>
        <w:rPr>
          <w:b/>
        </w:rPr>
      </w:pPr>
      <w:r w:rsidRPr="0038679E">
        <w:rPr>
          <w:rFonts w:hint="eastAsia"/>
          <w:b/>
        </w:rPr>
        <w:t>深圳市宝安区：购车最高可补贴</w:t>
      </w:r>
      <w:r w:rsidRPr="0038679E">
        <w:rPr>
          <w:b/>
        </w:rPr>
        <w:t>1万元</w:t>
      </w:r>
    </w:p>
    <w:p w14:paraId="10DE9D25" w14:textId="77777777" w:rsidR="00B608EE" w:rsidRDefault="00B608EE" w:rsidP="00B608EE">
      <w:r>
        <w:rPr>
          <w:rFonts w:hint="eastAsia"/>
        </w:rPr>
        <w:t>深圳市宝安区发布《宝安区关于促进消费的若干措施》，宣布将通过“宝</w:t>
      </w:r>
      <w:r>
        <w:t>i企”小程序，向市民发放总金额2亿元的各类消费代金券。宝安区计划安排6,000万元，鼓励消费者在宝安区购买汽车，最高补贴1万元，同时对在宝安区组织车展的单位进行补贴。</w:t>
      </w:r>
    </w:p>
    <w:p w14:paraId="473F59C0" w14:textId="77777777" w:rsidR="00B608EE" w:rsidRDefault="00B608EE" w:rsidP="00B608EE">
      <w:pPr>
        <w:rPr>
          <w:rFonts w:cs="宋体"/>
          <w:b/>
          <w:bCs/>
          <w:i/>
          <w:iCs/>
        </w:rPr>
      </w:pPr>
      <w:r w:rsidRPr="00F94E69">
        <w:rPr>
          <w:rFonts w:cs="宋体" w:hint="eastAsia"/>
          <w:b/>
          <w:bCs/>
          <w:i/>
          <w:iCs/>
        </w:rPr>
        <w:t>分析：。</w:t>
      </w:r>
    </w:p>
    <w:p w14:paraId="6462F543" w14:textId="77777777" w:rsidR="00B608EE" w:rsidRPr="00F24263" w:rsidRDefault="00B608EE" w:rsidP="00B608EE">
      <w:pPr>
        <w:pStyle w:val="a8"/>
        <w:numPr>
          <w:ilvl w:val="0"/>
          <w:numId w:val="15"/>
        </w:numPr>
        <w:ind w:firstLineChars="0"/>
        <w:outlineLvl w:val="1"/>
        <w:rPr>
          <w:b/>
        </w:rPr>
      </w:pPr>
      <w:r w:rsidRPr="00F24263">
        <w:rPr>
          <w:rFonts w:hint="eastAsia"/>
          <w:b/>
        </w:rPr>
        <w:t>生态环境部：适当延长国五库存车的销售期</w:t>
      </w:r>
    </w:p>
    <w:p w14:paraId="4367F55D" w14:textId="77777777" w:rsidR="00B608EE" w:rsidRDefault="00B608EE" w:rsidP="00B608EE">
      <w:r>
        <w:rPr>
          <w:rFonts w:hint="eastAsia"/>
        </w:rPr>
        <w:t>生态环境部表示，考虑在全国尚未实施国六排放标准的地区适当延后实施，具体讲就是适当延长汽车生产企业的生产过渡期，适当延长国五库存车的销售期。同时也表示这政策一经出台以后，将第一时间向社会公布。</w:t>
      </w:r>
    </w:p>
    <w:p w14:paraId="063CCB74" w14:textId="77777777" w:rsidR="00B608EE" w:rsidRPr="00F24263" w:rsidRDefault="00B608EE" w:rsidP="00B608EE">
      <w:pPr>
        <w:rPr>
          <w:rFonts w:cs="宋体"/>
          <w:b/>
          <w:bCs/>
          <w:i/>
          <w:iCs/>
        </w:rPr>
      </w:pPr>
      <w:r w:rsidRPr="00F94E69">
        <w:rPr>
          <w:rFonts w:cs="宋体" w:hint="eastAsia"/>
          <w:b/>
          <w:bCs/>
          <w:i/>
          <w:iCs/>
        </w:rPr>
        <w:t>分析：。</w:t>
      </w:r>
    </w:p>
    <w:p w14:paraId="6555CC5F" w14:textId="77777777" w:rsidR="00B608EE" w:rsidRPr="00155902" w:rsidRDefault="00B608EE" w:rsidP="00B608EE">
      <w:pPr>
        <w:pStyle w:val="a8"/>
        <w:numPr>
          <w:ilvl w:val="0"/>
          <w:numId w:val="15"/>
        </w:numPr>
        <w:ind w:firstLineChars="0"/>
        <w:outlineLvl w:val="1"/>
        <w:rPr>
          <w:b/>
        </w:rPr>
      </w:pPr>
      <w:r w:rsidRPr="00155902">
        <w:rPr>
          <w:rFonts w:hint="eastAsia"/>
          <w:b/>
        </w:rPr>
        <w:t>发改委</w:t>
      </w:r>
      <w:r w:rsidRPr="00155902">
        <w:rPr>
          <w:b/>
        </w:rPr>
        <w:t>:4月15日国内成品油价格不调整</w:t>
      </w:r>
    </w:p>
    <w:p w14:paraId="278E514C" w14:textId="77777777" w:rsidR="00B608EE" w:rsidRDefault="00B608EE" w:rsidP="00B608EE">
      <w:r w:rsidRPr="0072759E">
        <w:lastRenderedPageBreak/>
        <w:t>4月15日下午，从国家发改委获悉，根据《石油价格管理办法》和《油价调控风险准备金征收管理办法》有关规定，本次汽、柴油价格不作调整。以北京地区为例，92#汽油保持为5.5元/L，95#汽油价格保持为5.86/L，98#汽油保持为6.84元/L。</w:t>
      </w:r>
    </w:p>
    <w:p w14:paraId="19D1A2F5" w14:textId="77777777" w:rsidR="00B608EE" w:rsidRDefault="00B608EE" w:rsidP="00B608EE">
      <w:pPr>
        <w:rPr>
          <w:rFonts w:cs="宋体"/>
          <w:b/>
          <w:bCs/>
          <w:i/>
          <w:iCs/>
        </w:rPr>
      </w:pPr>
      <w:r w:rsidRPr="00F94E69">
        <w:rPr>
          <w:rFonts w:cs="宋体" w:hint="eastAsia"/>
          <w:b/>
          <w:bCs/>
          <w:i/>
          <w:iCs/>
        </w:rPr>
        <w:t>分析：。</w:t>
      </w:r>
    </w:p>
    <w:p w14:paraId="1A655C62" w14:textId="77777777" w:rsidR="00B608EE" w:rsidRPr="00A62759" w:rsidRDefault="00B608EE" w:rsidP="00B608EE">
      <w:pPr>
        <w:pStyle w:val="a8"/>
        <w:numPr>
          <w:ilvl w:val="0"/>
          <w:numId w:val="15"/>
        </w:numPr>
        <w:ind w:firstLineChars="0"/>
        <w:outlineLvl w:val="1"/>
        <w:rPr>
          <w:b/>
        </w:rPr>
      </w:pPr>
      <w:r w:rsidRPr="00A62759">
        <w:rPr>
          <w:rFonts w:hint="eastAsia"/>
          <w:b/>
        </w:rPr>
        <w:t>工信部发布</w:t>
      </w:r>
      <w:r w:rsidRPr="00A62759">
        <w:rPr>
          <w:b/>
        </w:rPr>
        <w:t>2020年智能网联汽车标准化工作要点</w:t>
      </w:r>
    </w:p>
    <w:p w14:paraId="3D95EB1A" w14:textId="77777777" w:rsidR="00B608EE" w:rsidRDefault="00B608EE" w:rsidP="00B608EE">
      <w:r>
        <w:t>4月16日，工信部正式发布《2020年智能网联汽车标准化工作要点》，指出2020年智能网联汽车标准化工作，将以推动标准体系与产业需求对接协同、与技术发展相互支撑，建立国标、行标、团标协同配套新型标准体系为重点，促进智能网联汽车技术快速发展和应用，充分发挥标准的引领和规范作用，支撑我国汽车产业转型升级和高质量发展。</w:t>
      </w:r>
    </w:p>
    <w:p w14:paraId="3B691392" w14:textId="77777777" w:rsidR="00B608EE" w:rsidRDefault="00B608EE" w:rsidP="00B608EE">
      <w:pPr>
        <w:rPr>
          <w:rFonts w:cs="宋体"/>
          <w:b/>
          <w:bCs/>
          <w:i/>
          <w:iCs/>
        </w:rPr>
      </w:pPr>
      <w:r w:rsidRPr="00F94E69">
        <w:rPr>
          <w:rFonts w:cs="宋体" w:hint="eastAsia"/>
          <w:b/>
          <w:bCs/>
          <w:i/>
          <w:iCs/>
        </w:rPr>
        <w:t>分析：。</w:t>
      </w:r>
    </w:p>
    <w:p w14:paraId="49209AAF" w14:textId="77777777" w:rsidR="00B608EE" w:rsidRPr="00A62759" w:rsidRDefault="00B608EE" w:rsidP="00B608EE">
      <w:pPr>
        <w:rPr>
          <w:rFonts w:cs="宋体"/>
          <w:b/>
          <w:bCs/>
          <w:i/>
          <w:iCs/>
        </w:rPr>
      </w:pPr>
    </w:p>
    <w:p w14:paraId="02DB12D4" w14:textId="77777777" w:rsidR="00B608EE" w:rsidRPr="0038679E" w:rsidRDefault="00B608EE" w:rsidP="00B608EE">
      <w:pPr>
        <w:pStyle w:val="a8"/>
        <w:numPr>
          <w:ilvl w:val="0"/>
          <w:numId w:val="15"/>
        </w:numPr>
        <w:ind w:firstLineChars="0"/>
        <w:outlineLvl w:val="1"/>
        <w:rPr>
          <w:b/>
        </w:rPr>
      </w:pPr>
      <w:r w:rsidRPr="0038679E">
        <w:rPr>
          <w:rFonts w:hint="eastAsia"/>
          <w:b/>
        </w:rPr>
        <w:t>工信部公示</w:t>
      </w:r>
      <w:r w:rsidRPr="0038679E">
        <w:rPr>
          <w:b/>
        </w:rPr>
        <w:t>2019年乘用车企“双积分”情况</w:t>
      </w:r>
    </w:p>
    <w:p w14:paraId="296E0E08" w14:textId="77777777" w:rsidR="00B608EE" w:rsidRDefault="00B608EE" w:rsidP="00B608EE">
      <w:r>
        <w:t>4月10日，工信部公示关于2019年度乘用车企业平均燃料消耗量与新能源汽车积分情况。在119家国内乘用车企方面，70家企业获得新能源汽车正积分，20家车企新能源汽车积分为零，29家企业新能源汽车积分为负。</w:t>
      </w:r>
    </w:p>
    <w:p w14:paraId="7E1D1987" w14:textId="77777777" w:rsidR="00B608EE" w:rsidRDefault="00B608EE" w:rsidP="00B608EE">
      <w:pPr>
        <w:rPr>
          <w:rFonts w:cs="宋体"/>
          <w:b/>
          <w:bCs/>
          <w:i/>
          <w:iCs/>
        </w:rPr>
      </w:pPr>
      <w:r w:rsidRPr="00F94E69">
        <w:rPr>
          <w:rFonts w:cs="宋体" w:hint="eastAsia"/>
          <w:b/>
          <w:bCs/>
          <w:i/>
          <w:iCs/>
        </w:rPr>
        <w:t>分析：。</w:t>
      </w:r>
    </w:p>
    <w:p w14:paraId="3D6951F8" w14:textId="77777777" w:rsidR="00B608EE" w:rsidRPr="00155902" w:rsidRDefault="00B608EE" w:rsidP="00B608EE">
      <w:pPr>
        <w:pStyle w:val="a8"/>
        <w:numPr>
          <w:ilvl w:val="0"/>
          <w:numId w:val="15"/>
        </w:numPr>
        <w:ind w:firstLineChars="0"/>
        <w:outlineLvl w:val="1"/>
        <w:rPr>
          <w:b/>
        </w:rPr>
      </w:pPr>
      <w:r w:rsidRPr="00155902">
        <w:rPr>
          <w:rFonts w:hint="eastAsia"/>
          <w:b/>
        </w:rPr>
        <w:t>公安部</w:t>
      </w:r>
      <w:r w:rsidRPr="00155902">
        <w:rPr>
          <w:b/>
        </w:rPr>
        <w:t>:5月1日起可跨省异地处理非现场交通违法</w:t>
      </w:r>
    </w:p>
    <w:p w14:paraId="0C7A6FBD" w14:textId="77777777" w:rsidR="00B608EE" w:rsidRDefault="00B608EE" w:rsidP="00B608EE">
      <w:r>
        <w:rPr>
          <w:rFonts w:hint="eastAsia"/>
        </w:rPr>
        <w:t>公安部交通管理局宣布，为贯彻落实严格规范公正文明执法要求，进一步规范道路交通安全违法行为处理程序，公安部修订了《道路交通安全违法行为处理程序规定》（公安部令第</w:t>
      </w:r>
      <w:r>
        <w:t>157号），新《程序规定》将于2020年5月1日起正式实施。</w:t>
      </w:r>
    </w:p>
    <w:p w14:paraId="501D5491" w14:textId="77777777" w:rsidR="00B608EE" w:rsidRDefault="00B608EE" w:rsidP="00B608EE">
      <w:r>
        <w:rPr>
          <w:rFonts w:hint="eastAsia"/>
        </w:rPr>
        <w:t>《程序规定》于</w:t>
      </w:r>
      <w:r>
        <w:t>2004年5月1日颁布实施，随着经济社会的发展，迫切需要对《程序规定》作出修订，进一步提高执法质量和执法效能，回应和满足人民群众对规范执法的新期待和新要求，保障交通违法行为异地处理、便利租赁汽车处理交通违法行为等改革措施实施，更好地保护交通参与者的合法权益。</w:t>
      </w:r>
    </w:p>
    <w:p w14:paraId="10420D47" w14:textId="77777777" w:rsidR="00B608EE" w:rsidRDefault="00B608EE" w:rsidP="00B608EE">
      <w:pPr>
        <w:rPr>
          <w:rFonts w:cs="宋体"/>
          <w:b/>
          <w:bCs/>
          <w:i/>
          <w:iCs/>
        </w:rPr>
      </w:pPr>
      <w:r w:rsidRPr="00F94E69">
        <w:rPr>
          <w:rFonts w:cs="宋体" w:hint="eastAsia"/>
          <w:b/>
          <w:bCs/>
          <w:i/>
          <w:iCs/>
        </w:rPr>
        <w:t>分析：。</w:t>
      </w:r>
    </w:p>
    <w:p w14:paraId="0E46896A" w14:textId="77777777" w:rsidR="00B608EE" w:rsidRPr="00F24263" w:rsidRDefault="00B608EE" w:rsidP="00B608EE">
      <w:pPr>
        <w:pStyle w:val="a8"/>
        <w:numPr>
          <w:ilvl w:val="0"/>
          <w:numId w:val="15"/>
        </w:numPr>
        <w:ind w:firstLineChars="0"/>
        <w:outlineLvl w:val="1"/>
        <w:rPr>
          <w:b/>
        </w:rPr>
      </w:pPr>
      <w:r w:rsidRPr="00F24263">
        <w:rPr>
          <w:rFonts w:hint="eastAsia"/>
          <w:b/>
        </w:rPr>
        <w:t>广东省推动汽车下乡，农村居民购新能源车给予补贴</w:t>
      </w:r>
    </w:p>
    <w:p w14:paraId="431253F1" w14:textId="77777777" w:rsidR="00B608EE" w:rsidRDefault="00B608EE" w:rsidP="00B608EE">
      <w:r>
        <w:t>4月15日，广东省发展改革委等十部门联合印发了《广东省关于促进农村消费的若干措施》，其中提出，鼓励汽车整车企业对广东省农村居民让利，在企业让利基础上，省级财政对本省农村居民新购买新能源车或燃油车的，在新能源车使用环节或燃油车购车资金上给予补贴。</w:t>
      </w:r>
    </w:p>
    <w:p w14:paraId="312B1360" w14:textId="77777777" w:rsidR="00B608EE" w:rsidRDefault="00B608EE" w:rsidP="00B608EE">
      <w:pPr>
        <w:rPr>
          <w:rFonts w:cs="宋体"/>
          <w:b/>
          <w:bCs/>
          <w:i/>
          <w:iCs/>
        </w:rPr>
      </w:pPr>
      <w:r w:rsidRPr="00F94E69">
        <w:rPr>
          <w:rFonts w:cs="宋体" w:hint="eastAsia"/>
          <w:b/>
          <w:bCs/>
          <w:i/>
          <w:iCs/>
        </w:rPr>
        <w:t>分析：。</w:t>
      </w:r>
    </w:p>
    <w:p w14:paraId="5C932702" w14:textId="77777777" w:rsidR="00B608EE" w:rsidRPr="00F24263" w:rsidRDefault="00B608EE" w:rsidP="00B608EE">
      <w:pPr>
        <w:pStyle w:val="a8"/>
        <w:numPr>
          <w:ilvl w:val="0"/>
          <w:numId w:val="15"/>
        </w:numPr>
        <w:ind w:firstLineChars="0"/>
        <w:outlineLvl w:val="1"/>
        <w:rPr>
          <w:b/>
        </w:rPr>
      </w:pPr>
      <w:r w:rsidRPr="00F24263">
        <w:rPr>
          <w:rFonts w:hint="eastAsia"/>
          <w:b/>
        </w:rPr>
        <w:t>广州黄埔区开发区发布促进氢能发展细则</w:t>
      </w:r>
    </w:p>
    <w:p w14:paraId="144C6F77" w14:textId="77777777" w:rsidR="00B608EE" w:rsidRDefault="00B608EE" w:rsidP="00B608EE">
      <w:r>
        <w:t>4月13日，广州黄埔区开发区发布促进氢能发展细则，将对新建立的氢能企业或研发机构重大项目，按项目投资协议、土地出让合同等文件约定时间完成竣工、投产或运营，固定资产投资总额达到5,000万元、1亿元、5亿元、10亿元的，分别给予500万元、1,000万元、5,000万元、1亿元奖励。</w:t>
      </w:r>
    </w:p>
    <w:p w14:paraId="535CE5BF" w14:textId="77777777" w:rsidR="00B608EE" w:rsidRPr="00F24263" w:rsidRDefault="00B608EE" w:rsidP="00B608EE">
      <w:pPr>
        <w:rPr>
          <w:rFonts w:cs="宋体"/>
          <w:b/>
          <w:bCs/>
          <w:i/>
          <w:iCs/>
        </w:rPr>
      </w:pPr>
      <w:r w:rsidRPr="00F94E69">
        <w:rPr>
          <w:rFonts w:cs="宋体" w:hint="eastAsia"/>
          <w:b/>
          <w:bCs/>
          <w:i/>
          <w:iCs/>
        </w:rPr>
        <w:t>分析：。</w:t>
      </w:r>
    </w:p>
    <w:p w14:paraId="62323415" w14:textId="77777777" w:rsidR="009D653C" w:rsidRPr="00635517" w:rsidRDefault="009D653C" w:rsidP="007160B9">
      <w:pPr>
        <w:pStyle w:val="a8"/>
        <w:numPr>
          <w:ilvl w:val="0"/>
          <w:numId w:val="15"/>
        </w:numPr>
        <w:ind w:firstLineChars="0"/>
        <w:outlineLvl w:val="1"/>
        <w:rPr>
          <w:b/>
        </w:rPr>
      </w:pPr>
      <w:r w:rsidRPr="00635517">
        <w:rPr>
          <w:rFonts w:hint="eastAsia"/>
          <w:b/>
        </w:rPr>
        <w:t>海关总署：一季度我国货物贸易进出口下降</w:t>
      </w:r>
      <w:r w:rsidRPr="00635517">
        <w:rPr>
          <w:b/>
        </w:rPr>
        <w:t>6.4%</w:t>
      </w:r>
    </w:p>
    <w:p w14:paraId="3B04FF44" w14:textId="77777777" w:rsidR="009D653C" w:rsidRDefault="009D653C" w:rsidP="007160B9">
      <w:r>
        <w:t>一季度我国货物贸易进出口总值6.57万亿元人民币，比去年同期下降6.4%。其中，出口3.33万亿元，下降11.4%；进口3.24万亿元，下降0.7%；贸易顺差983.3亿元，减少80.6%。</w:t>
      </w:r>
    </w:p>
    <w:p w14:paraId="49C1B449" w14:textId="77777777" w:rsidR="009D653C" w:rsidRDefault="009D653C" w:rsidP="007160B9">
      <w:pPr>
        <w:rPr>
          <w:rFonts w:cs="宋体"/>
          <w:b/>
          <w:bCs/>
          <w:i/>
          <w:iCs/>
        </w:rPr>
      </w:pPr>
      <w:r w:rsidRPr="00B76960">
        <w:rPr>
          <w:rFonts w:cs="宋体" w:hint="eastAsia"/>
          <w:b/>
          <w:bCs/>
          <w:i/>
          <w:iCs/>
        </w:rPr>
        <w:t>分析：。</w:t>
      </w:r>
    </w:p>
    <w:p w14:paraId="272E3388" w14:textId="77777777" w:rsidR="009D653C" w:rsidRPr="00F24263" w:rsidRDefault="009D653C" w:rsidP="007160B9">
      <w:pPr>
        <w:pStyle w:val="a8"/>
        <w:numPr>
          <w:ilvl w:val="0"/>
          <w:numId w:val="15"/>
        </w:numPr>
        <w:ind w:firstLineChars="0"/>
        <w:outlineLvl w:val="1"/>
        <w:rPr>
          <w:b/>
        </w:rPr>
      </w:pPr>
      <w:r w:rsidRPr="00F24263">
        <w:rPr>
          <w:rFonts w:hint="eastAsia"/>
          <w:b/>
        </w:rPr>
        <w:t>海关总署：一季度中美贸易同比下降</w:t>
      </w:r>
      <w:r w:rsidRPr="00F24263">
        <w:rPr>
          <w:b/>
        </w:rPr>
        <w:t>18.3%</w:t>
      </w:r>
    </w:p>
    <w:p w14:paraId="327BA82C" w14:textId="77777777" w:rsidR="009D653C" w:rsidRDefault="009D653C" w:rsidP="007160B9">
      <w:r>
        <w:t>今年一季度，中美贸易总值6,680.1亿元人民币，同比下降18.3%。</w:t>
      </w:r>
    </w:p>
    <w:p w14:paraId="4CEF6990" w14:textId="77777777" w:rsidR="009D653C" w:rsidRDefault="009D653C" w:rsidP="007160B9">
      <w:pPr>
        <w:rPr>
          <w:rFonts w:cs="宋体"/>
          <w:b/>
          <w:bCs/>
          <w:i/>
          <w:iCs/>
        </w:rPr>
      </w:pPr>
      <w:r w:rsidRPr="00B76960">
        <w:rPr>
          <w:rFonts w:cs="宋体" w:hint="eastAsia"/>
          <w:b/>
          <w:bCs/>
          <w:i/>
          <w:iCs/>
        </w:rPr>
        <w:t>分析：。</w:t>
      </w:r>
    </w:p>
    <w:p w14:paraId="00F08856" w14:textId="77777777" w:rsidR="009D653C" w:rsidRPr="00A62759" w:rsidRDefault="009D653C" w:rsidP="007160B9">
      <w:pPr>
        <w:pStyle w:val="a8"/>
        <w:numPr>
          <w:ilvl w:val="0"/>
          <w:numId w:val="15"/>
        </w:numPr>
        <w:ind w:firstLineChars="0"/>
        <w:outlineLvl w:val="1"/>
        <w:rPr>
          <w:b/>
        </w:rPr>
      </w:pPr>
      <w:r w:rsidRPr="00A62759">
        <w:rPr>
          <w:rFonts w:hint="eastAsia"/>
          <w:b/>
        </w:rPr>
        <w:t>统计局：</w:t>
      </w:r>
      <w:r w:rsidRPr="00A62759">
        <w:rPr>
          <w:b/>
        </w:rPr>
        <w:t>3月份规模以上工业增加值下降1.1%</w:t>
      </w:r>
    </w:p>
    <w:p w14:paraId="26AB0025" w14:textId="77777777" w:rsidR="009D653C" w:rsidRDefault="009D653C" w:rsidP="007160B9">
      <w:r>
        <w:lastRenderedPageBreak/>
        <w:t>3月份，规模以上工业增加值同比实际下降1.1%（以下增加值增速均为扣除价格因素的实际增长率），降幅比1-2月份收窄12.4个百分点。从环比看，3月份，规模以上工业增加值比上月增长32.13%。一季度，规模以上工业增加值同比下降8.4%。</w:t>
      </w:r>
    </w:p>
    <w:p w14:paraId="09314810" w14:textId="77777777" w:rsidR="009D653C" w:rsidRPr="00A62759" w:rsidRDefault="009D653C" w:rsidP="007160B9">
      <w:pPr>
        <w:rPr>
          <w:rFonts w:cs="宋体"/>
          <w:b/>
          <w:bCs/>
          <w:i/>
          <w:iCs/>
        </w:rPr>
      </w:pPr>
      <w:r w:rsidRPr="00B76960">
        <w:rPr>
          <w:rFonts w:cs="宋体" w:hint="eastAsia"/>
          <w:b/>
          <w:bCs/>
          <w:i/>
          <w:iCs/>
        </w:rPr>
        <w:t>分析：。</w:t>
      </w:r>
    </w:p>
    <w:p w14:paraId="42A64AC4" w14:textId="77777777" w:rsidR="009D653C" w:rsidRPr="00A62759" w:rsidRDefault="009D653C" w:rsidP="007160B9">
      <w:pPr>
        <w:pStyle w:val="a8"/>
        <w:numPr>
          <w:ilvl w:val="0"/>
          <w:numId w:val="15"/>
        </w:numPr>
        <w:ind w:firstLineChars="0"/>
        <w:outlineLvl w:val="1"/>
        <w:rPr>
          <w:b/>
        </w:rPr>
      </w:pPr>
      <w:r w:rsidRPr="00A62759">
        <w:rPr>
          <w:rFonts w:hint="eastAsia"/>
          <w:b/>
        </w:rPr>
        <w:t>统计局：一季度</w:t>
      </w:r>
      <w:r w:rsidRPr="00A62759">
        <w:rPr>
          <w:b/>
        </w:rPr>
        <w:t>GDP同比下降6.8%</w:t>
      </w:r>
    </w:p>
    <w:p w14:paraId="008F2533" w14:textId="77777777" w:rsidR="009D653C" w:rsidRDefault="009D653C" w:rsidP="007160B9">
      <w:r>
        <w:t>一季度国内生产总值206,504亿元，按可比价格计算，同比下降6.8%。分产业看，第一产业增加值10,186亿元，下降3.2%；第二产业增加值73,638亿元，下降9.6%；第三产业增加值122,680亿元，下降5.2%。</w:t>
      </w:r>
    </w:p>
    <w:p w14:paraId="0E92C52F" w14:textId="77777777" w:rsidR="009D653C" w:rsidRDefault="009D653C" w:rsidP="007160B9">
      <w:pPr>
        <w:rPr>
          <w:rFonts w:cs="宋体"/>
          <w:b/>
          <w:bCs/>
          <w:i/>
          <w:iCs/>
        </w:rPr>
      </w:pPr>
      <w:r w:rsidRPr="00B76960">
        <w:rPr>
          <w:rFonts w:cs="宋体" w:hint="eastAsia"/>
          <w:b/>
          <w:bCs/>
          <w:i/>
          <w:iCs/>
        </w:rPr>
        <w:t>分析：。</w:t>
      </w:r>
    </w:p>
    <w:p w14:paraId="2FA363A2" w14:textId="77777777" w:rsidR="009D653C" w:rsidRPr="0038679E" w:rsidRDefault="009D653C" w:rsidP="007160B9">
      <w:pPr>
        <w:pStyle w:val="a8"/>
        <w:numPr>
          <w:ilvl w:val="0"/>
          <w:numId w:val="15"/>
        </w:numPr>
        <w:ind w:firstLineChars="0"/>
        <w:outlineLvl w:val="1"/>
        <w:rPr>
          <w:b/>
        </w:rPr>
      </w:pPr>
      <w:r w:rsidRPr="0038679E">
        <w:rPr>
          <w:rFonts w:hint="eastAsia"/>
          <w:b/>
        </w:rPr>
        <w:t>央行：</w:t>
      </w:r>
      <w:r w:rsidRPr="0038679E">
        <w:rPr>
          <w:b/>
        </w:rPr>
        <w:t>3月末M2同比增长10.1%</w:t>
      </w:r>
    </w:p>
    <w:p w14:paraId="2A320EBD" w14:textId="77777777" w:rsidR="009D653C" w:rsidRDefault="009D653C" w:rsidP="007160B9">
      <w:r>
        <w:t>3月末，广义货币（M2）余额208.09万亿元，同比增长10.1%，增速分别比上月末和上年同期高1.3个和1.5个百分点。</w:t>
      </w:r>
    </w:p>
    <w:p w14:paraId="5D6C326D" w14:textId="77777777" w:rsidR="009D653C" w:rsidRDefault="009D653C" w:rsidP="007160B9">
      <w:pPr>
        <w:rPr>
          <w:rFonts w:cs="宋体"/>
          <w:b/>
          <w:bCs/>
          <w:i/>
          <w:iCs/>
        </w:rPr>
      </w:pPr>
      <w:r w:rsidRPr="00B76960">
        <w:rPr>
          <w:rFonts w:cs="宋体" w:hint="eastAsia"/>
          <w:b/>
          <w:bCs/>
          <w:i/>
          <w:iCs/>
        </w:rPr>
        <w:t>分析：。</w:t>
      </w:r>
    </w:p>
    <w:p w14:paraId="63819C72" w14:textId="77777777" w:rsidR="009D653C" w:rsidRPr="0038679E" w:rsidRDefault="009D653C" w:rsidP="007160B9">
      <w:pPr>
        <w:pStyle w:val="a8"/>
        <w:numPr>
          <w:ilvl w:val="0"/>
          <w:numId w:val="15"/>
        </w:numPr>
        <w:ind w:firstLineChars="0"/>
        <w:outlineLvl w:val="1"/>
        <w:rPr>
          <w:b/>
        </w:rPr>
      </w:pPr>
      <w:r w:rsidRPr="0038679E">
        <w:rPr>
          <w:rFonts w:hint="eastAsia"/>
          <w:b/>
        </w:rPr>
        <w:t>央行：一季度人民币贷款增加</w:t>
      </w:r>
      <w:r w:rsidRPr="0038679E">
        <w:rPr>
          <w:b/>
        </w:rPr>
        <w:t>7.1万亿</w:t>
      </w:r>
    </w:p>
    <w:p w14:paraId="7E5BAB36" w14:textId="77777777" w:rsidR="009D653C" w:rsidRDefault="009D653C" w:rsidP="007160B9">
      <w:r>
        <w:t>一季度，人民币贷款增加7.1万亿元，同比多增1.29万亿元。分部门看，住户部门贷款增加1.21万亿元，企（事）业单位贷款增加6.04万亿元，非银行业金融机构贷款减少1,729亿元。</w:t>
      </w:r>
    </w:p>
    <w:p w14:paraId="1DC422BE" w14:textId="36BD62FF" w:rsidR="009D653C" w:rsidRDefault="009D653C" w:rsidP="007160B9">
      <w:pPr>
        <w:rPr>
          <w:rFonts w:cs="宋体"/>
          <w:b/>
          <w:bCs/>
          <w:i/>
          <w:iCs/>
        </w:rPr>
      </w:pPr>
      <w:r w:rsidRPr="00B76960">
        <w:rPr>
          <w:rFonts w:cs="宋体" w:hint="eastAsia"/>
          <w:b/>
          <w:bCs/>
          <w:i/>
          <w:iCs/>
        </w:rPr>
        <w:t>分析：。</w:t>
      </w:r>
    </w:p>
    <w:p w14:paraId="1A8BA84E" w14:textId="77777777" w:rsidR="009C767F" w:rsidRDefault="009C767F" w:rsidP="007160B9">
      <w:pPr>
        <w:rPr>
          <w:rFonts w:cs="宋体"/>
          <w:b/>
          <w:bCs/>
          <w:i/>
          <w:iCs/>
        </w:rPr>
      </w:pPr>
    </w:p>
    <w:p w14:paraId="08758AB3" w14:textId="77777777" w:rsidR="007160B9" w:rsidRPr="00567A78" w:rsidRDefault="007160B9" w:rsidP="007160B9">
      <w:pPr>
        <w:pStyle w:val="a8"/>
        <w:numPr>
          <w:ilvl w:val="0"/>
          <w:numId w:val="8"/>
        </w:numPr>
        <w:ind w:firstLineChars="0"/>
        <w:outlineLvl w:val="0"/>
        <w:rPr>
          <w:b/>
        </w:rPr>
      </w:pPr>
      <w:r w:rsidRPr="002009FE">
        <w:rPr>
          <w:rFonts w:cs="宋体" w:hint="eastAsia"/>
          <w:b/>
          <w:bCs/>
        </w:rPr>
        <w:t>新品信息跟踪</w:t>
      </w:r>
    </w:p>
    <w:p w14:paraId="2056A6EF" w14:textId="77777777" w:rsidR="009D653C" w:rsidRPr="00D066D7" w:rsidRDefault="009D653C" w:rsidP="007160B9">
      <w:pPr>
        <w:pStyle w:val="a8"/>
        <w:numPr>
          <w:ilvl w:val="3"/>
          <w:numId w:val="9"/>
        </w:numPr>
        <w:ind w:left="426" w:firstLineChars="0"/>
        <w:outlineLvl w:val="1"/>
        <w:rPr>
          <w:b/>
        </w:rPr>
      </w:pPr>
      <w:r w:rsidRPr="00D066D7">
        <w:rPr>
          <w:b/>
        </w:rPr>
        <w:t>奔腾E01</w:t>
      </w:r>
    </w:p>
    <w:p w14:paraId="374ED140" w14:textId="77777777" w:rsidR="009D653C" w:rsidRDefault="009D653C" w:rsidP="007160B9">
      <w:r>
        <w:rPr>
          <w:noProof/>
          <w:color w:val="000000"/>
        </w:rPr>
        <w:drawing>
          <wp:inline distT="0" distB="0" distL="0" distR="0" wp14:anchorId="68145DDF" wp14:editId="5F6579D5">
            <wp:extent cx="2880000" cy="1800000"/>
            <wp:effectExtent l="0" t="0" r="0" b="0"/>
            <wp:docPr id="28" name="图片 28" descr="http://dss.way-s.cn/news/net_images/txnews/28b07ad1548eb94964323f8787de90eea14b0d78/47091c1a9c611d60a003905571e095aebd3bd2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ss.way-s.cn/news/net_images/txnews/28b07ad1548eb94964323f8787de90eea14b0d78/47091c1a9c611d60a003905571e095aebd3bd29a.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65BE6774" w14:textId="77777777" w:rsidR="009D653C" w:rsidRDefault="009D653C" w:rsidP="007160B9">
      <w:r>
        <w:rPr>
          <w:rFonts w:hint="eastAsia"/>
        </w:rPr>
        <w:t>从奔腾官方了解到，该品牌旗下首款</w:t>
      </w:r>
      <w:r>
        <w:t>E系列纯电动车型E01将于2020年7月份正式上市。外观方面，新车保留了概念车大部分设计，官方称其为“光影魅学”设计理念。其车头造型硬朗，大量横向线条以及竖状灯带营造出了较强的力量感，而且前中网部分及前包围中间部分的内凹设计又增强了车头的立体感。新车车尾设计简洁，但平直的贯穿式尾灯很抢眼，此外尾部牌照框周边也有光影变幻的曲面设计，这使得车尾视觉效果简约但不枯燥。动力方面，新车将搭载最大功率为82马力的电机，并配备来自宁德时代的三元锂离子动力电池组，NEDC续航里程为450km。</w:t>
      </w:r>
    </w:p>
    <w:p w14:paraId="5493B9DC" w14:textId="77777777" w:rsidR="009D653C" w:rsidRDefault="009D653C" w:rsidP="007160B9">
      <w:pPr>
        <w:rPr>
          <w:rFonts w:cs="宋体"/>
          <w:b/>
          <w:bCs/>
          <w:i/>
          <w:iCs/>
        </w:rPr>
      </w:pPr>
      <w:r w:rsidRPr="002009FE">
        <w:rPr>
          <w:rFonts w:cs="宋体" w:hint="eastAsia"/>
          <w:b/>
          <w:bCs/>
          <w:i/>
          <w:iCs/>
        </w:rPr>
        <w:t>分析：。</w:t>
      </w:r>
    </w:p>
    <w:p w14:paraId="424E1C44" w14:textId="77777777" w:rsidR="009D653C" w:rsidRPr="00D066D7" w:rsidRDefault="009D653C" w:rsidP="007160B9">
      <w:pPr>
        <w:pStyle w:val="a8"/>
        <w:numPr>
          <w:ilvl w:val="3"/>
          <w:numId w:val="9"/>
        </w:numPr>
        <w:ind w:left="426" w:firstLineChars="0"/>
        <w:outlineLvl w:val="1"/>
        <w:rPr>
          <w:b/>
        </w:rPr>
      </w:pPr>
      <w:r w:rsidRPr="00D066D7">
        <w:rPr>
          <w:rFonts w:hint="eastAsia"/>
          <w:b/>
        </w:rPr>
        <w:t>广汽新能源“下一代智能车”</w:t>
      </w:r>
    </w:p>
    <w:p w14:paraId="499F3365" w14:textId="77777777" w:rsidR="009D653C" w:rsidRDefault="009D653C" w:rsidP="007160B9">
      <w:r>
        <w:rPr>
          <w:noProof/>
          <w:color w:val="000000"/>
        </w:rPr>
        <w:lastRenderedPageBreak/>
        <w:drawing>
          <wp:inline distT="0" distB="0" distL="0" distR="0" wp14:anchorId="0057CC3A" wp14:editId="39F92C99">
            <wp:extent cx="2880000" cy="1800000"/>
            <wp:effectExtent l="0" t="0" r="0" b="0"/>
            <wp:docPr id="25" name="图片 25" descr="http://dss.way-s.cn/news/net_images/txnews/88b8b27b937c77360ecafb64495ecc148d42a4e8/7201a1f822076b848bea36181201ee5fb51c34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ss.way-s.cn/news/net_images/txnews/88b8b27b937c77360ecafb64495ecc148d42a4e8/7201a1f822076b848bea36181201ee5fb51c34f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7B838999" w14:textId="77777777" w:rsidR="009D653C" w:rsidRDefault="009D653C" w:rsidP="007160B9">
      <w:r>
        <w:t>官方将新车车头设计命名为“机甲兽”前脸，被称为“光爪电眼”的分体式LED头灯内部设有线条凌厉的日行灯，整体效果激进、颇具侵略感，同时头灯尾部还延伸出镀铬装饰条直至前翼子板处。“寰宇刀锋”尾灯造型狭长，其内部同样配备了线条凌厉的灯带，与头灯形成呼应，特别之处是，尾灯末端也直接延伸至了后车门，视觉效果独特。</w:t>
      </w:r>
    </w:p>
    <w:p w14:paraId="00429F9B" w14:textId="77777777" w:rsidR="009D653C" w:rsidRDefault="009D653C" w:rsidP="007160B9">
      <w:pPr>
        <w:rPr>
          <w:rFonts w:cs="宋体"/>
          <w:b/>
          <w:bCs/>
          <w:i/>
          <w:iCs/>
        </w:rPr>
      </w:pPr>
      <w:r w:rsidRPr="002009FE">
        <w:rPr>
          <w:rFonts w:cs="宋体" w:hint="eastAsia"/>
          <w:b/>
          <w:bCs/>
          <w:i/>
          <w:iCs/>
        </w:rPr>
        <w:t>分析：。</w:t>
      </w:r>
    </w:p>
    <w:p w14:paraId="16F1BBE0" w14:textId="77777777" w:rsidR="009D653C" w:rsidRPr="00D066D7" w:rsidRDefault="009D653C" w:rsidP="007160B9">
      <w:pPr>
        <w:pStyle w:val="a8"/>
        <w:numPr>
          <w:ilvl w:val="3"/>
          <w:numId w:val="9"/>
        </w:numPr>
        <w:ind w:left="426" w:firstLineChars="0"/>
        <w:outlineLvl w:val="1"/>
        <w:rPr>
          <w:b/>
        </w:rPr>
      </w:pPr>
      <w:r w:rsidRPr="00D066D7">
        <w:rPr>
          <w:b/>
        </w:rPr>
        <w:t>起捷途X70Coupe</w:t>
      </w:r>
    </w:p>
    <w:p w14:paraId="52C14D8D" w14:textId="77777777" w:rsidR="009D653C" w:rsidRDefault="009D653C" w:rsidP="007160B9">
      <w:r>
        <w:rPr>
          <w:noProof/>
          <w:color w:val="000000"/>
        </w:rPr>
        <w:drawing>
          <wp:inline distT="0" distB="0" distL="0" distR="0" wp14:anchorId="6B94B226" wp14:editId="160209AF">
            <wp:extent cx="2880000" cy="1800000"/>
            <wp:effectExtent l="0" t="0" r="0" b="0"/>
            <wp:docPr id="3" name="图片 3" descr="http://dss.way-s.cn/news/net_images/autohome/ae7b310367a0e107f0802b373cddb893f343229a/4511e3684c5acebee47654f3d549a37fef3971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autohome/ae7b310367a0e107f0802b373cddb893f343229a/4511e3684c5acebee47654f3d549a37fef3971d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5CC905E0" w14:textId="77777777" w:rsidR="009D653C" w:rsidRDefault="009D653C" w:rsidP="007160B9">
      <w:r>
        <w:rPr>
          <w:rFonts w:hint="eastAsia"/>
        </w:rPr>
        <w:t>从捷途官方获悉，捷途</w:t>
      </w:r>
      <w:r>
        <w:t>X70Coupe将会在4月底正式上市销售，新车作为X70系列的第四位成员，预售价为9.10-13.10万元。相比于此前的几款车型，X70Coupe整体价格会偏高一些，它的定位更加偏向于个性风格。新车虽然被命名为Coupe，但是车身依旧为X70系列的传统造型。不过新车在前脸等细节方面进行了年轻化的调整，并支持个性化的定制。动力方面，新车搭载了1.5T和1.6T缸内直喷两种动力组合，其中1.5T发动机最大功率为156马力，峰值扭矩为230牛·米，传动方面匹配的是6速手动变速箱以及6</w:t>
      </w:r>
      <w:r>
        <w:rPr>
          <w:rFonts w:hint="eastAsia"/>
        </w:rPr>
        <w:t>速双离合变速箱；</w:t>
      </w:r>
      <w:r>
        <w:t>1.6T缸内直喷发动机，最大功率为197马力，峰值扭矩为290牛·米，传动系统部分与之匹配的是7速双离合变速箱。</w:t>
      </w:r>
    </w:p>
    <w:p w14:paraId="26F344C2" w14:textId="77777777" w:rsidR="009D653C" w:rsidRDefault="009D653C" w:rsidP="007160B9">
      <w:pPr>
        <w:rPr>
          <w:rFonts w:cs="宋体"/>
          <w:b/>
          <w:bCs/>
          <w:i/>
          <w:iCs/>
        </w:rPr>
      </w:pPr>
      <w:r w:rsidRPr="002009FE">
        <w:rPr>
          <w:rFonts w:cs="宋体" w:hint="eastAsia"/>
          <w:b/>
          <w:bCs/>
          <w:i/>
          <w:iCs/>
        </w:rPr>
        <w:t>分析：。</w:t>
      </w:r>
    </w:p>
    <w:p w14:paraId="5DA18CE8" w14:textId="77777777" w:rsidR="009D653C" w:rsidRPr="00F24263" w:rsidRDefault="009D653C" w:rsidP="007160B9">
      <w:pPr>
        <w:pStyle w:val="a8"/>
        <w:numPr>
          <w:ilvl w:val="3"/>
          <w:numId w:val="9"/>
        </w:numPr>
        <w:ind w:left="426" w:firstLineChars="0"/>
        <w:outlineLvl w:val="1"/>
        <w:rPr>
          <w:b/>
        </w:rPr>
      </w:pPr>
      <w:r w:rsidRPr="00F24263">
        <w:rPr>
          <w:rFonts w:hint="eastAsia"/>
          <w:b/>
        </w:rPr>
        <w:t>起亚</w:t>
      </w:r>
      <w:r w:rsidRPr="00F24263">
        <w:rPr>
          <w:b/>
        </w:rPr>
        <w:t>K3纯电动版将于6月上市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20"/>
        <w:gridCol w:w="81"/>
      </w:tblGrid>
      <w:tr w:rsidR="009D653C" w:rsidRPr="005E5852" w14:paraId="2EAEE342" w14:textId="77777777" w:rsidTr="002E05E6">
        <w:trPr>
          <w:tblCellSpacing w:w="15" w:type="dxa"/>
        </w:trPr>
        <w:tc>
          <w:tcPr>
            <w:tcW w:w="0" w:type="auto"/>
            <w:tcBorders>
              <w:top w:val="nil"/>
              <w:left w:val="nil"/>
              <w:bottom w:val="nil"/>
              <w:right w:val="nil"/>
            </w:tcBorders>
            <w:hideMark/>
          </w:tcPr>
          <w:p w14:paraId="19A79698" w14:textId="77777777" w:rsidR="009D653C" w:rsidRPr="005E5852" w:rsidRDefault="009D653C" w:rsidP="002E05E6">
            <w:pPr>
              <w:widowControl/>
              <w:jc w:val="left"/>
              <w:rPr>
                <w:rFonts w:ascii="宋体" w:eastAsia="宋体" w:hAnsi="宋体" w:cs="宋体"/>
                <w:kern w:val="0"/>
                <w:sz w:val="24"/>
              </w:rPr>
            </w:pPr>
          </w:p>
        </w:tc>
        <w:tc>
          <w:tcPr>
            <w:tcW w:w="0" w:type="auto"/>
            <w:tcBorders>
              <w:top w:val="nil"/>
              <w:left w:val="nil"/>
              <w:bottom w:val="nil"/>
              <w:right w:val="nil"/>
            </w:tcBorders>
            <w:hideMark/>
          </w:tcPr>
          <w:p w14:paraId="4D4917CA" w14:textId="77777777" w:rsidR="009D653C" w:rsidRPr="005E5852" w:rsidRDefault="009D653C" w:rsidP="002E05E6">
            <w:pPr>
              <w:widowControl/>
              <w:jc w:val="left"/>
              <w:rPr>
                <w:rFonts w:ascii="微软雅黑" w:eastAsia="微软雅黑" w:hAnsi="微软雅黑" w:cs="宋体"/>
                <w:color w:val="000000"/>
                <w:kern w:val="0"/>
                <w:sz w:val="27"/>
                <w:szCs w:val="27"/>
              </w:rPr>
            </w:pPr>
            <w:r w:rsidRPr="005E5852">
              <w:rPr>
                <w:rFonts w:ascii="微软雅黑" w:eastAsia="微软雅黑" w:hAnsi="微软雅黑" w:cs="宋体"/>
                <w:noProof/>
                <w:color w:val="000000"/>
                <w:kern w:val="0"/>
                <w:sz w:val="27"/>
                <w:szCs w:val="27"/>
              </w:rPr>
              <w:drawing>
                <wp:inline distT="0" distB="0" distL="0" distR="0" wp14:anchorId="4142EEF2" wp14:editId="5A60D875">
                  <wp:extent cx="3845089" cy="1800000"/>
                  <wp:effectExtent l="0" t="0" r="3175" b="0"/>
                  <wp:docPr id="42" name="图片 42" descr="http://58.246.65.10:8231/UploadFile/202004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200415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45089" cy="1800000"/>
                          </a:xfrm>
                          <a:prstGeom prst="rect">
                            <a:avLst/>
                          </a:prstGeom>
                          <a:noFill/>
                          <a:ln>
                            <a:noFill/>
                          </a:ln>
                        </pic:spPr>
                      </pic:pic>
                    </a:graphicData>
                  </a:graphic>
                </wp:inline>
              </w:drawing>
            </w:r>
          </w:p>
        </w:tc>
        <w:tc>
          <w:tcPr>
            <w:tcW w:w="0" w:type="auto"/>
            <w:tcBorders>
              <w:top w:val="nil"/>
              <w:left w:val="nil"/>
              <w:bottom w:val="nil"/>
              <w:right w:val="nil"/>
            </w:tcBorders>
            <w:hideMark/>
          </w:tcPr>
          <w:p w14:paraId="082280AB" w14:textId="77777777" w:rsidR="009D653C" w:rsidRPr="005E5852" w:rsidRDefault="009D653C" w:rsidP="002E05E6">
            <w:pPr>
              <w:widowControl/>
              <w:jc w:val="left"/>
              <w:rPr>
                <w:rFonts w:ascii="微软雅黑" w:eastAsia="微软雅黑" w:hAnsi="微软雅黑" w:cs="宋体"/>
                <w:color w:val="000000"/>
                <w:kern w:val="0"/>
                <w:sz w:val="27"/>
                <w:szCs w:val="27"/>
              </w:rPr>
            </w:pPr>
          </w:p>
        </w:tc>
      </w:tr>
    </w:tbl>
    <w:p w14:paraId="06512B3B" w14:textId="77777777" w:rsidR="009D653C" w:rsidRDefault="009D653C" w:rsidP="007160B9">
      <w:r>
        <w:rPr>
          <w:rFonts w:hint="eastAsia"/>
        </w:rPr>
        <w:t>外观方面，新车前格栅采用封闭式处理，前包围底部采用蓝色装饰条。</w:t>
      </w:r>
    </w:p>
    <w:p w14:paraId="72F41826" w14:textId="77777777" w:rsidR="009D653C" w:rsidRDefault="009D653C" w:rsidP="007160B9">
      <w:r>
        <w:rPr>
          <w:rFonts w:hint="eastAsia"/>
        </w:rPr>
        <w:t>配置方面，新车将提供多种样式格栅造型、前雾灯、带镀铬饰条的门把手、天窗等。</w:t>
      </w:r>
    </w:p>
    <w:p w14:paraId="194F5FF8" w14:textId="77777777" w:rsidR="009D653C" w:rsidRDefault="009D653C" w:rsidP="007160B9">
      <w:r>
        <w:rPr>
          <w:rFonts w:hint="eastAsia"/>
        </w:rPr>
        <w:t>动力方面，新车将搭载电动机，</w:t>
      </w:r>
      <w:r>
        <w:t>NEDC续航里程为490km。</w:t>
      </w:r>
    </w:p>
    <w:p w14:paraId="152171CE" w14:textId="77777777" w:rsidR="009D653C" w:rsidRDefault="009D653C" w:rsidP="007160B9">
      <w:pPr>
        <w:rPr>
          <w:rFonts w:cs="宋体"/>
          <w:b/>
          <w:bCs/>
          <w:i/>
          <w:iCs/>
        </w:rPr>
      </w:pPr>
      <w:r w:rsidRPr="002009FE">
        <w:rPr>
          <w:rFonts w:cs="宋体" w:hint="eastAsia"/>
          <w:b/>
          <w:bCs/>
          <w:i/>
          <w:iCs/>
        </w:rPr>
        <w:t>分析：。</w:t>
      </w:r>
    </w:p>
    <w:p w14:paraId="3F17B4F7" w14:textId="77777777" w:rsidR="009D653C" w:rsidRPr="00D066D7" w:rsidRDefault="009D653C" w:rsidP="007160B9">
      <w:pPr>
        <w:pStyle w:val="a8"/>
        <w:numPr>
          <w:ilvl w:val="3"/>
          <w:numId w:val="9"/>
        </w:numPr>
        <w:ind w:left="426" w:firstLineChars="0"/>
        <w:outlineLvl w:val="1"/>
        <w:rPr>
          <w:b/>
        </w:rPr>
      </w:pPr>
      <w:r w:rsidRPr="00D066D7">
        <w:rPr>
          <w:b/>
        </w:rPr>
        <w:t>荣威RX5PLUS将于5月份亮相</w:t>
      </w:r>
    </w:p>
    <w:p w14:paraId="0B864C5D" w14:textId="77777777" w:rsidR="009D653C" w:rsidRDefault="009D653C" w:rsidP="007160B9">
      <w:r>
        <w:rPr>
          <w:noProof/>
          <w:color w:val="000000"/>
        </w:rPr>
        <w:drawing>
          <wp:inline distT="0" distB="0" distL="0" distR="0" wp14:anchorId="7C7BA859" wp14:editId="18646EC9">
            <wp:extent cx="2880000" cy="1800000"/>
            <wp:effectExtent l="0" t="0" r="0" b="0"/>
            <wp:docPr id="5" name="图片 5" descr="http://dss.way-s.cn/news/net_images/txnews/c95ca87e909e01627c78b561d624854fa332ecca/b0a0d27b3fb4daec1cfaa56b351fc761b62c5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txnews/c95ca87e909e01627c78b561d624854fa332ecca/b0a0d27b3fb4daec1cfaa56b351fc761b62c596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3A2C3D17" w14:textId="77777777" w:rsidR="009D653C" w:rsidRDefault="009D653C" w:rsidP="007160B9">
      <w:r>
        <w:t>外观方面，新车采用了全新格栅造型，其内部加入类似菱形的编织造型，搭配黑底荣威LOGO以及发动机舱盖上立体式线条组合，让该车看上去十分耐看。动力方面，目前官方并未公布具体细节，作为参考现款搭载了一台1.5T四缸涡轮增压发动机，其最大功率为169马力，峰值扭矩250N·m，与之匹配的是6速手动或7速双离合变速箱。</w:t>
      </w:r>
    </w:p>
    <w:p w14:paraId="4E3062C3" w14:textId="77777777" w:rsidR="009D653C" w:rsidRDefault="009D653C" w:rsidP="007160B9">
      <w:pPr>
        <w:rPr>
          <w:rFonts w:cs="宋体"/>
          <w:b/>
          <w:bCs/>
          <w:i/>
          <w:iCs/>
        </w:rPr>
      </w:pPr>
      <w:r w:rsidRPr="002009FE">
        <w:rPr>
          <w:rFonts w:cs="宋体" w:hint="eastAsia"/>
          <w:b/>
          <w:bCs/>
          <w:i/>
          <w:iCs/>
        </w:rPr>
        <w:t>分析：。</w:t>
      </w:r>
    </w:p>
    <w:p w14:paraId="3149B0A7" w14:textId="77777777" w:rsidR="009D653C" w:rsidRPr="005E4A3C" w:rsidRDefault="009D653C" w:rsidP="007160B9">
      <w:pPr>
        <w:pStyle w:val="a8"/>
        <w:numPr>
          <w:ilvl w:val="3"/>
          <w:numId w:val="9"/>
        </w:numPr>
        <w:ind w:left="426" w:firstLineChars="0"/>
        <w:outlineLvl w:val="1"/>
        <w:rPr>
          <w:b/>
        </w:rPr>
      </w:pPr>
      <w:r w:rsidRPr="005E4A3C">
        <w:rPr>
          <w:rFonts w:hint="eastAsia"/>
          <w:b/>
        </w:rPr>
        <w:t>现代全新伊兰特</w:t>
      </w:r>
    </w:p>
    <w:p w14:paraId="730ABA07" w14:textId="77777777" w:rsidR="009D653C" w:rsidRDefault="009D653C" w:rsidP="007160B9">
      <w:r>
        <w:rPr>
          <w:noProof/>
          <w:color w:val="000000"/>
        </w:rPr>
        <w:drawing>
          <wp:inline distT="0" distB="0" distL="0" distR="0" wp14:anchorId="39E0BEC2" wp14:editId="350F891C">
            <wp:extent cx="2880000" cy="1800000"/>
            <wp:effectExtent l="0" t="0" r="0" b="0"/>
            <wp:docPr id="22" name="图片 22" descr="http://dss.way-s.cn/news/net_images/sina/54ed36d0e57f19134733a606826350851c236d2e/911912c0598117c165e4ce5df5e28abe759f82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sina/54ed36d0e57f19134733a606826350851c236d2e/911912c0598117c165e4ce5df5e28abe759f82a6.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7D8F83B1" w14:textId="77777777" w:rsidR="009D653C" w:rsidRDefault="009D653C" w:rsidP="007160B9">
      <w:r>
        <w:rPr>
          <w:rFonts w:hint="eastAsia"/>
        </w:rPr>
        <w:t>外观方面，新车相比海外版车型，前进气格栅去掉了立体菱形饰片，整体造型相对简单平整，而格栅内的菱形转向灯则保留了下来。动力方面，新车预计沿用现款领动的动力总成，</w:t>
      </w:r>
      <w:r>
        <w:t>1.5L四缸发动机最大功率84.5kW，峰值扭矩143.9N.m，传动系统匹配CVT变速箱。</w:t>
      </w:r>
    </w:p>
    <w:p w14:paraId="05BC25E6" w14:textId="77777777" w:rsidR="009D653C" w:rsidRDefault="009D653C" w:rsidP="007160B9">
      <w:pPr>
        <w:rPr>
          <w:rFonts w:cs="宋体"/>
          <w:b/>
          <w:bCs/>
          <w:i/>
          <w:iCs/>
        </w:rPr>
      </w:pPr>
      <w:r w:rsidRPr="002009FE">
        <w:rPr>
          <w:rFonts w:cs="宋体" w:hint="eastAsia"/>
          <w:b/>
          <w:bCs/>
          <w:i/>
          <w:iCs/>
        </w:rPr>
        <w:lastRenderedPageBreak/>
        <w:t>分析：。</w:t>
      </w:r>
    </w:p>
    <w:p w14:paraId="0C1DC6DD" w14:textId="39E9348F" w:rsidR="009C767F" w:rsidRPr="009C767F" w:rsidRDefault="009D653C" w:rsidP="007160B9">
      <w:pPr>
        <w:pStyle w:val="a8"/>
        <w:numPr>
          <w:ilvl w:val="3"/>
          <w:numId w:val="9"/>
        </w:numPr>
        <w:ind w:left="426" w:firstLineChars="0"/>
        <w:outlineLvl w:val="1"/>
        <w:rPr>
          <w:b/>
        </w:rPr>
      </w:pPr>
      <w:r w:rsidRPr="00D066D7">
        <w:rPr>
          <w:rFonts w:hint="eastAsia"/>
          <w:b/>
        </w:rPr>
        <w:t>小鹏</w:t>
      </w:r>
      <w:r w:rsidRPr="00D066D7">
        <w:rPr>
          <w:b/>
        </w:rPr>
        <w:t>P7</w:t>
      </w:r>
    </w:p>
    <w:p w14:paraId="7F6027C8" w14:textId="4D5334CF" w:rsidR="009D653C" w:rsidRDefault="009D653C" w:rsidP="007160B9">
      <w:r>
        <w:rPr>
          <w:noProof/>
          <w:color w:val="000000"/>
        </w:rPr>
        <w:drawing>
          <wp:inline distT="0" distB="0" distL="0" distR="0" wp14:anchorId="53786F31" wp14:editId="7CC094E3">
            <wp:extent cx="2880000" cy="1800000"/>
            <wp:effectExtent l="0" t="0" r="0" b="0"/>
            <wp:docPr id="23" name="图片 23" descr="http://dss.way-s.cn/news/net_images/sina/8414a1cfd42ef5694adb376c17c7dd331d04b347/dbd3469e587661aef8810bc6e3e57023a1505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sina/8414a1cfd42ef5694adb376c17c7dd331d04b347/dbd3469e587661aef8810bc6e3e57023a1505e35.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6E317B9" w14:textId="77777777" w:rsidR="009D653C" w:rsidRDefault="009D653C" w:rsidP="007160B9">
      <w:r>
        <w:rPr>
          <w:rFonts w:hint="eastAsia"/>
        </w:rPr>
        <w:t>小鹏汽车官方发布消息称，该品牌旗下第二款产品</w:t>
      </w:r>
      <w:r>
        <w:t>P7将于2020年4月27日下午3时以线上发布会的形式正式上市。新车定位于超长续航智能轿跑，早在2019年就已开启预售。后驱长续航版、后驱超长续航版以及四驱高性能版的预售价分别为24万元、27万元以及37万元。新车的后驱永磁同步电机为其提供了最大功率196kW、峰值扭矩390N.m的动力水平，而P7四驱高性能车型综合功率更是达到316kW、扭矩655N.m，0-100km/h加速时间仅需4.3s。</w:t>
      </w:r>
    </w:p>
    <w:p w14:paraId="7111D59E" w14:textId="77777777" w:rsidR="009D653C" w:rsidRDefault="009D653C" w:rsidP="007160B9">
      <w:pPr>
        <w:rPr>
          <w:rFonts w:cs="宋体"/>
          <w:b/>
          <w:bCs/>
          <w:i/>
          <w:iCs/>
        </w:rPr>
      </w:pPr>
      <w:r w:rsidRPr="002009FE">
        <w:rPr>
          <w:rFonts w:cs="宋体" w:hint="eastAsia"/>
          <w:b/>
          <w:bCs/>
          <w:i/>
          <w:iCs/>
        </w:rPr>
        <w:t>分析：。</w:t>
      </w:r>
    </w:p>
    <w:p w14:paraId="543CFE31" w14:textId="77777777" w:rsidR="009D653C" w:rsidRPr="00D066D7" w:rsidRDefault="009D653C" w:rsidP="007160B9">
      <w:pPr>
        <w:pStyle w:val="a8"/>
        <w:numPr>
          <w:ilvl w:val="3"/>
          <w:numId w:val="9"/>
        </w:numPr>
        <w:ind w:left="426" w:firstLineChars="0"/>
        <w:outlineLvl w:val="1"/>
        <w:rPr>
          <w:b/>
        </w:rPr>
      </w:pPr>
      <w:r w:rsidRPr="00D066D7">
        <w:rPr>
          <w:b/>
        </w:rPr>
        <w:t>新款名爵6</w:t>
      </w:r>
    </w:p>
    <w:p w14:paraId="42F077F1" w14:textId="77777777" w:rsidR="009D653C" w:rsidRDefault="009D653C" w:rsidP="007160B9">
      <w:r>
        <w:rPr>
          <w:noProof/>
          <w:color w:val="000000"/>
        </w:rPr>
        <w:drawing>
          <wp:inline distT="0" distB="0" distL="0" distR="0" wp14:anchorId="33FBA7FF" wp14:editId="05651B10">
            <wp:extent cx="2880000" cy="1800000"/>
            <wp:effectExtent l="0" t="0" r="0" b="0"/>
            <wp:docPr id="24" name="图片 24" descr="http://dss.way-s.cn/news/net_images/news16888/9360e2a6ea3b710d261542408ef7fa3c47203ab3/7c360cce990513078deec7e5fcf57d58a0ad6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ss.way-s.cn/news/net_images/news16888/9360e2a6ea3b710d261542408ef7fa3c47203ab3/7c360cce990513078deec7e5fcf57d58a0ad648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1E361FBC" w14:textId="77777777" w:rsidR="009D653C" w:rsidRDefault="009D653C" w:rsidP="007160B9">
      <w:r>
        <w:t>外观方面，新车前格栅采用六边形设计，内部则为蜂窝状，配合中央品牌LOGO，让该车更具辨识度。同时，新车两侧狭长的大灯组配合下方三段式进气口，使其更具运动气息。此外，其厚重下压的车头与发动机舱盖上立体式线条组合，打造出俯冲的视觉效果。动力方面，新车将搭载型号为15C4E的1.5T涡轮增压发动机，其最大功率为181马力(133千瓦)。传动方面，参考现款车型，其提供的是6速手动或7速双离合变速箱。</w:t>
      </w:r>
    </w:p>
    <w:p w14:paraId="1D6C3834" w14:textId="77777777" w:rsidR="009D653C" w:rsidRDefault="009D653C" w:rsidP="007160B9">
      <w:pPr>
        <w:rPr>
          <w:rFonts w:cs="宋体"/>
          <w:b/>
          <w:bCs/>
          <w:i/>
          <w:iCs/>
        </w:rPr>
      </w:pPr>
      <w:r w:rsidRPr="002009FE">
        <w:rPr>
          <w:rFonts w:cs="宋体" w:hint="eastAsia"/>
          <w:b/>
          <w:bCs/>
          <w:i/>
          <w:iCs/>
        </w:rPr>
        <w:t>分析：。</w:t>
      </w:r>
    </w:p>
    <w:p w14:paraId="5BB4F29D" w14:textId="77777777" w:rsidR="009D653C" w:rsidRPr="00D066D7" w:rsidRDefault="009D653C" w:rsidP="007160B9">
      <w:pPr>
        <w:pStyle w:val="a8"/>
        <w:numPr>
          <w:ilvl w:val="3"/>
          <w:numId w:val="9"/>
        </w:numPr>
        <w:ind w:left="426" w:firstLineChars="0"/>
        <w:outlineLvl w:val="1"/>
        <w:rPr>
          <w:b/>
        </w:rPr>
      </w:pPr>
      <w:r w:rsidRPr="00D066D7">
        <w:rPr>
          <w:b/>
        </w:rPr>
        <w:t>新款奇瑞瑞虎3x</w:t>
      </w:r>
    </w:p>
    <w:p w14:paraId="47CC5510" w14:textId="77777777" w:rsidR="009D653C" w:rsidRDefault="009D653C" w:rsidP="007160B9">
      <w:r>
        <w:rPr>
          <w:noProof/>
          <w:color w:val="000000"/>
        </w:rPr>
        <w:lastRenderedPageBreak/>
        <w:drawing>
          <wp:inline distT="0" distB="0" distL="0" distR="0" wp14:anchorId="40863BB0" wp14:editId="33D78DD7">
            <wp:extent cx="2880000" cy="1800000"/>
            <wp:effectExtent l="0" t="0" r="0" b="0"/>
            <wp:docPr id="2" name="图片 2" descr="http://dss.way-s.cn/news/net_images/autohome/09b8cfffc4cc8b872c8b74d41bbd34bf6678f64d/3ec7a282e2d09b09f2427b53eece7a95b192ce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autohome/09b8cfffc4cc8b872c8b74d41bbd34bf6678f64d/3ec7a282e2d09b09f2427b53eece7a95b192ce5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04E83376" w14:textId="77777777" w:rsidR="009D653C" w:rsidRDefault="009D653C" w:rsidP="007160B9">
      <w:r>
        <w:t>路试车并未对外观进行伪装，基本延续了老款车型的造型，车尾处被取消的镀铬饰条仍留有安装位，预计在量产车上这个设计并不会调整。动力方面，目前在售的瑞虎3x均搭载1.5L四缸发动机，不过根据获得信息来看，新车有望搭载1.0T三缸发动机。</w:t>
      </w:r>
    </w:p>
    <w:p w14:paraId="5B0AF7E1" w14:textId="6F6940AD" w:rsidR="009D653C" w:rsidRDefault="009D653C" w:rsidP="007160B9">
      <w:pPr>
        <w:rPr>
          <w:rFonts w:cs="宋体"/>
          <w:b/>
          <w:bCs/>
          <w:i/>
          <w:iCs/>
        </w:rPr>
      </w:pPr>
      <w:r w:rsidRPr="002009FE">
        <w:rPr>
          <w:rFonts w:cs="宋体" w:hint="eastAsia"/>
          <w:b/>
          <w:bCs/>
          <w:i/>
          <w:iCs/>
        </w:rPr>
        <w:t>分析：。</w:t>
      </w:r>
    </w:p>
    <w:p w14:paraId="33E3294E" w14:textId="77777777" w:rsidR="009C767F" w:rsidRDefault="009C767F" w:rsidP="007160B9">
      <w:pPr>
        <w:rPr>
          <w:rFonts w:cs="宋体"/>
          <w:b/>
          <w:bCs/>
          <w:i/>
          <w:iCs/>
        </w:rPr>
      </w:pPr>
    </w:p>
    <w:p w14:paraId="4ED44D8D" w14:textId="77777777" w:rsidR="007160B9" w:rsidRPr="00CD18D0" w:rsidRDefault="007160B9" w:rsidP="007160B9">
      <w:pPr>
        <w:pStyle w:val="a8"/>
        <w:numPr>
          <w:ilvl w:val="0"/>
          <w:numId w:val="4"/>
        </w:numPr>
        <w:ind w:firstLineChars="0"/>
        <w:outlineLvl w:val="0"/>
      </w:pPr>
      <w:r w:rsidRPr="002009FE">
        <w:rPr>
          <w:rFonts w:cs="宋体" w:hint="eastAsia"/>
          <w:b/>
          <w:bCs/>
          <w:sz w:val="22"/>
        </w:rPr>
        <w:t>企业信息跟踪</w:t>
      </w:r>
    </w:p>
    <w:p w14:paraId="2E9FB331" w14:textId="77777777" w:rsidR="00B608EE" w:rsidRPr="00D066D7" w:rsidRDefault="00B608EE" w:rsidP="007160B9">
      <w:pPr>
        <w:pStyle w:val="a8"/>
        <w:numPr>
          <w:ilvl w:val="0"/>
          <w:numId w:val="3"/>
        </w:numPr>
        <w:ind w:firstLineChars="0"/>
        <w:outlineLvl w:val="1"/>
        <w:rPr>
          <w:b/>
        </w:rPr>
      </w:pPr>
      <w:r w:rsidRPr="00D066D7">
        <w:rPr>
          <w:b/>
        </w:rPr>
        <w:t>北京汽车发布一季度业绩预告</w:t>
      </w:r>
    </w:p>
    <w:p w14:paraId="3FAA33B2" w14:textId="77777777" w:rsidR="00B608EE" w:rsidRDefault="00B608EE" w:rsidP="007160B9">
      <w:r>
        <w:rPr>
          <w:rFonts w:hint="eastAsia"/>
        </w:rPr>
        <w:t>北京汽车股份有限公司（简称“北京汽车”）官方发布《</w:t>
      </w:r>
      <w:r>
        <w:t>2020年第一季度业绩预告》（简称《预告》），一季度预期归属于母公司权益持有人的净利润较2019年同期下滑95%，降幅进一步扩大。</w:t>
      </w:r>
    </w:p>
    <w:p w14:paraId="7F8E05C8" w14:textId="77777777" w:rsidR="00B608EE" w:rsidRPr="00D066D7" w:rsidRDefault="00B608EE" w:rsidP="007160B9">
      <w:pPr>
        <w:rPr>
          <w:rFonts w:cs="宋体"/>
          <w:b/>
          <w:bCs/>
          <w:i/>
          <w:iCs/>
        </w:rPr>
      </w:pPr>
      <w:r w:rsidRPr="002009FE">
        <w:rPr>
          <w:rFonts w:cs="宋体" w:hint="eastAsia"/>
          <w:b/>
          <w:bCs/>
          <w:i/>
          <w:iCs/>
        </w:rPr>
        <w:t>分析：。</w:t>
      </w:r>
    </w:p>
    <w:p w14:paraId="73825CAD" w14:textId="77777777" w:rsidR="00B608EE" w:rsidRPr="00A62759" w:rsidRDefault="00B608EE" w:rsidP="007160B9">
      <w:pPr>
        <w:pStyle w:val="a8"/>
        <w:numPr>
          <w:ilvl w:val="0"/>
          <w:numId w:val="3"/>
        </w:numPr>
        <w:ind w:firstLineChars="0"/>
        <w:outlineLvl w:val="1"/>
        <w:rPr>
          <w:b/>
        </w:rPr>
      </w:pPr>
      <w:r w:rsidRPr="00A62759">
        <w:rPr>
          <w:b/>
        </w:rPr>
        <w:t>红旗新能源工厂长春开建</w:t>
      </w:r>
      <w:r w:rsidRPr="00A62759">
        <w:rPr>
          <w:rFonts w:hint="eastAsia"/>
          <w:b/>
        </w:rPr>
        <w:t>总投资</w:t>
      </w:r>
      <w:r w:rsidRPr="00A62759">
        <w:rPr>
          <w:b/>
        </w:rPr>
        <w:t>78亿元</w:t>
      </w:r>
    </w:p>
    <w:p w14:paraId="6B2A5AB2" w14:textId="77777777" w:rsidR="00B608EE" w:rsidRDefault="00B608EE" w:rsidP="007160B9">
      <w:r>
        <w:t>4月15日，一汽红旗新能源汽车工厂项目在长春正式开工。该项目总投资78亿元人民币，工厂建成后，主要生产红旗品牌新能源汽车、智能网联汽车等，整车年产能将达到20万辆。</w:t>
      </w:r>
    </w:p>
    <w:p w14:paraId="52E656A0" w14:textId="77777777" w:rsidR="00B608EE" w:rsidRDefault="00B608EE" w:rsidP="007160B9">
      <w:pPr>
        <w:rPr>
          <w:rFonts w:cs="宋体"/>
          <w:b/>
          <w:bCs/>
          <w:i/>
          <w:iCs/>
        </w:rPr>
      </w:pPr>
      <w:r w:rsidRPr="002009FE">
        <w:rPr>
          <w:rFonts w:cs="宋体" w:hint="eastAsia"/>
          <w:b/>
          <w:bCs/>
          <w:i/>
          <w:iCs/>
        </w:rPr>
        <w:t>分析：。</w:t>
      </w:r>
    </w:p>
    <w:p w14:paraId="08385DD8" w14:textId="77777777" w:rsidR="00B608EE" w:rsidRPr="00D066D7" w:rsidRDefault="00B608EE" w:rsidP="007160B9">
      <w:pPr>
        <w:pStyle w:val="a8"/>
        <w:numPr>
          <w:ilvl w:val="0"/>
          <w:numId w:val="3"/>
        </w:numPr>
        <w:ind w:firstLineChars="0"/>
        <w:outlineLvl w:val="1"/>
        <w:rPr>
          <w:b/>
        </w:rPr>
      </w:pPr>
      <w:r w:rsidRPr="00D066D7">
        <w:rPr>
          <w:b/>
        </w:rPr>
        <w:t>吉利健康汽车新进展</w:t>
      </w:r>
    </w:p>
    <w:p w14:paraId="7574EA3A" w14:textId="77777777" w:rsidR="00B608EE" w:rsidRDefault="00B608EE" w:rsidP="007160B9">
      <w:r>
        <w:rPr>
          <w:rFonts w:hint="eastAsia"/>
        </w:rPr>
        <w:t>由吉利汽车与广东省微生物研究所（以下简称“广微所”）共同组建的微生物联合实验室正式挂牌。随着联合实验室的正式挂牌，吉利汽车和广微所将展开全面深入合作，共同组建车内环境微生物数据菌种库，并通过对微生物种类、生化特性和分布规律等全面研究，确立菌种库在菌种覆盖范围等，以期持续推动行业标准的制定和更新。随着微生物联合实验室及菌种库的正式挂牌，吉利汽车与广微所接下来将一同展开对汽车产业链各环节的风险监控，提升产品安全风险管控能力，及时互动分享国内外安全预警信息。</w:t>
      </w:r>
    </w:p>
    <w:p w14:paraId="214AAD35" w14:textId="77777777" w:rsidR="00B608EE" w:rsidRDefault="00B608EE" w:rsidP="007160B9">
      <w:pPr>
        <w:rPr>
          <w:rFonts w:cs="宋体"/>
          <w:b/>
          <w:bCs/>
          <w:i/>
          <w:iCs/>
        </w:rPr>
      </w:pPr>
      <w:r w:rsidRPr="002009FE">
        <w:rPr>
          <w:rFonts w:cs="宋体" w:hint="eastAsia"/>
          <w:b/>
          <w:bCs/>
          <w:i/>
          <w:iCs/>
        </w:rPr>
        <w:t>分析：。</w:t>
      </w:r>
    </w:p>
    <w:p w14:paraId="48E380BA" w14:textId="77777777" w:rsidR="00B608EE" w:rsidRPr="00D03651" w:rsidRDefault="00B608EE" w:rsidP="007160B9">
      <w:pPr>
        <w:pStyle w:val="a8"/>
        <w:numPr>
          <w:ilvl w:val="0"/>
          <w:numId w:val="3"/>
        </w:numPr>
        <w:ind w:firstLineChars="0"/>
        <w:outlineLvl w:val="1"/>
        <w:rPr>
          <w:b/>
        </w:rPr>
      </w:pPr>
      <w:r w:rsidRPr="00D03651">
        <w:rPr>
          <w:b/>
        </w:rPr>
        <w:t>几何汽车推开放共享平台</w:t>
      </w:r>
    </w:p>
    <w:p w14:paraId="5ACE3B6E" w14:textId="77777777" w:rsidR="00B608EE" w:rsidRDefault="00B608EE" w:rsidP="007160B9">
      <w:r>
        <w:rPr>
          <w:rFonts w:hint="eastAsia"/>
        </w:rPr>
        <w:t>近日，几何品牌将把“开放共创”的属性进一步强化落地。对此，吉利汽车集团副总裁冯擎峰表示：“几何汽车将推出全球首个科技出行创意共享站——几何</w:t>
      </w:r>
      <w:r>
        <w:t>，通过技术开放、开源，将其打造成行业第一开放共享平台、出行科技领域的超级接口，孵化、催生超级应用，驱动产业创新和跨界融合发展。”</w:t>
      </w:r>
    </w:p>
    <w:p w14:paraId="34CADF53" w14:textId="77777777" w:rsidR="00B608EE" w:rsidRDefault="00B608EE" w:rsidP="007160B9">
      <w:pPr>
        <w:rPr>
          <w:rFonts w:cs="宋体"/>
          <w:b/>
          <w:bCs/>
          <w:i/>
          <w:iCs/>
        </w:rPr>
      </w:pPr>
      <w:r w:rsidRPr="002009FE">
        <w:rPr>
          <w:rFonts w:cs="宋体" w:hint="eastAsia"/>
          <w:b/>
          <w:bCs/>
          <w:i/>
          <w:iCs/>
        </w:rPr>
        <w:t>分析：。</w:t>
      </w:r>
    </w:p>
    <w:p w14:paraId="65E6505C" w14:textId="77777777" w:rsidR="00B608EE" w:rsidRPr="00EB7CA2" w:rsidRDefault="00B608EE" w:rsidP="007160B9">
      <w:pPr>
        <w:pStyle w:val="a8"/>
        <w:numPr>
          <w:ilvl w:val="0"/>
          <w:numId w:val="3"/>
        </w:numPr>
        <w:ind w:firstLineChars="0"/>
        <w:outlineLvl w:val="1"/>
        <w:rPr>
          <w:b/>
        </w:rPr>
      </w:pPr>
      <w:r w:rsidRPr="00EB7CA2">
        <w:rPr>
          <w:b/>
        </w:rPr>
        <w:t>江淮轻卡国六产品全矩阵从容应对</w:t>
      </w:r>
    </w:p>
    <w:p w14:paraId="4FA5D820" w14:textId="77777777" w:rsidR="00B608EE" w:rsidRDefault="00B608EE" w:rsidP="007160B9">
      <w:r>
        <w:t>2020年7月1日，全国将正式进入国六时代，江淮轻卡也早已推出多款国六动力产品，全系焕芯升级，打开了国六时代的大门。</w:t>
      </w:r>
    </w:p>
    <w:p w14:paraId="28612363" w14:textId="77777777" w:rsidR="00B608EE" w:rsidRDefault="00B608EE" w:rsidP="007160B9">
      <w:r>
        <w:rPr>
          <w:rFonts w:hint="eastAsia"/>
        </w:rPr>
        <w:t>江淮轻卡搭载多款国六动力，全面满足排放法规新要求的同时，打造了窄体、中体、宽体、中卡的全系产品矩阵，轴距覆盖</w:t>
      </w:r>
      <w:r>
        <w:t>2.6米-5米，全面满足卡友的多样性需求。</w:t>
      </w:r>
    </w:p>
    <w:p w14:paraId="319745B0" w14:textId="77777777" w:rsidR="00B608EE" w:rsidRDefault="00B608EE" w:rsidP="007160B9">
      <w:r>
        <w:rPr>
          <w:rFonts w:hint="eastAsia"/>
        </w:rPr>
        <w:lastRenderedPageBreak/>
        <w:t>国三商用车被全面淘汰的大势已经来临，国产商用车也在不断迭代更新，江淮轻卡持续率先更新升级，用高效可靠的产品和五星服务成为国六赛道上及更远未来的领路者。</w:t>
      </w:r>
    </w:p>
    <w:p w14:paraId="135937AC" w14:textId="77777777" w:rsidR="00B608EE" w:rsidRDefault="00B608EE" w:rsidP="007160B9">
      <w:pPr>
        <w:rPr>
          <w:rFonts w:cs="宋体"/>
          <w:b/>
          <w:bCs/>
          <w:i/>
          <w:iCs/>
        </w:rPr>
      </w:pPr>
      <w:r w:rsidRPr="002009FE">
        <w:rPr>
          <w:rFonts w:cs="宋体" w:hint="eastAsia"/>
          <w:b/>
          <w:bCs/>
          <w:i/>
          <w:iCs/>
        </w:rPr>
        <w:t>分析：。</w:t>
      </w:r>
    </w:p>
    <w:p w14:paraId="2379E512" w14:textId="77777777" w:rsidR="00B608EE" w:rsidRPr="00D066D7" w:rsidRDefault="00B608EE" w:rsidP="007160B9">
      <w:pPr>
        <w:pStyle w:val="a8"/>
        <w:numPr>
          <w:ilvl w:val="0"/>
          <w:numId w:val="3"/>
        </w:numPr>
        <w:ind w:firstLineChars="0"/>
        <w:outlineLvl w:val="1"/>
        <w:rPr>
          <w:b/>
        </w:rPr>
      </w:pPr>
      <w:r w:rsidRPr="00D066D7">
        <w:rPr>
          <w:rFonts w:hint="eastAsia"/>
          <w:b/>
        </w:rPr>
        <w:t>雷诺集团发布在华全新战略</w:t>
      </w:r>
      <w:r w:rsidRPr="00D066D7">
        <w:rPr>
          <w:b/>
        </w:rPr>
        <w:t>转让所持东风雷诺股份</w:t>
      </w:r>
    </w:p>
    <w:p w14:paraId="1655AE18" w14:textId="77777777" w:rsidR="00B608EE" w:rsidRDefault="00B608EE" w:rsidP="007160B9">
      <w:r>
        <w:rPr>
          <w:rFonts w:hint="eastAsia"/>
        </w:rPr>
        <w:t>雷诺集团发布了在中国市场的全新战略。该战略基于两大支柱业务——电动汽车和轻型商用车。</w:t>
      </w:r>
      <w:r>
        <w:t>关于燃油乘用车，雷诺集团已与东风汽车集团股份有限公司达成初步协议，将雷诺集团在东风雷诺汽车有限公司中所持有的股份转让给东风汽车集团股份有限公司。东风雷诺汽车股份有限公司将停止开展与雷诺品牌相关业务活动。雷诺将通过雷诺经销商，同时利用联盟的协同机制，在中国继续为30万雷诺车主提供优质客户服务。</w:t>
      </w:r>
    </w:p>
    <w:p w14:paraId="70049E4A" w14:textId="77777777" w:rsidR="00B608EE" w:rsidRPr="00D066D7" w:rsidRDefault="00B608EE" w:rsidP="007160B9">
      <w:pPr>
        <w:rPr>
          <w:rFonts w:cs="宋体"/>
          <w:b/>
          <w:bCs/>
          <w:i/>
          <w:iCs/>
        </w:rPr>
      </w:pPr>
      <w:r w:rsidRPr="002009FE">
        <w:rPr>
          <w:rFonts w:cs="宋体" w:hint="eastAsia"/>
          <w:b/>
          <w:bCs/>
          <w:i/>
          <w:iCs/>
        </w:rPr>
        <w:t>分析：。</w:t>
      </w:r>
    </w:p>
    <w:p w14:paraId="7C397956" w14:textId="77777777" w:rsidR="00B608EE" w:rsidRPr="002C4542" w:rsidRDefault="00B608EE" w:rsidP="007160B9">
      <w:pPr>
        <w:pStyle w:val="a8"/>
        <w:numPr>
          <w:ilvl w:val="0"/>
          <w:numId w:val="3"/>
        </w:numPr>
        <w:ind w:firstLineChars="0"/>
        <w:outlineLvl w:val="1"/>
        <w:rPr>
          <w:b/>
        </w:rPr>
      </w:pPr>
      <w:r w:rsidRPr="002C4542">
        <w:rPr>
          <w:rFonts w:hint="eastAsia"/>
          <w:b/>
        </w:rPr>
        <w:t>雷诺战略调整</w:t>
      </w:r>
      <w:r w:rsidRPr="002C4542">
        <w:rPr>
          <w:b/>
        </w:rPr>
        <w:t>野心竟更大了将推10款新车</w:t>
      </w:r>
    </w:p>
    <w:p w14:paraId="43F0CD35" w14:textId="77777777" w:rsidR="00B608EE" w:rsidRDefault="00B608EE" w:rsidP="007160B9">
      <w:r>
        <w:t>4月14日，雷诺集团宣布将转让其在东风雷诺汽车有限公司所持有的股份给东风汽车集团股份有限公司，东风雷诺汽车有限公司将停止开展与雷诺品牌相关业务活动。此外雷诺集团还公布了中国市场的全新战略规划，将聚焦于轻型商用车与电动汽车领域，计划到2022年底将推出近10款轻型商用车与新能源车型。</w:t>
      </w:r>
    </w:p>
    <w:p w14:paraId="07FD3290" w14:textId="77777777" w:rsidR="00B608EE" w:rsidRDefault="00B608EE" w:rsidP="007160B9">
      <w:pPr>
        <w:rPr>
          <w:rFonts w:cs="宋体"/>
          <w:b/>
          <w:bCs/>
          <w:i/>
          <w:iCs/>
        </w:rPr>
      </w:pPr>
      <w:r w:rsidRPr="002009FE">
        <w:rPr>
          <w:rFonts w:cs="宋体" w:hint="eastAsia"/>
          <w:b/>
          <w:bCs/>
          <w:i/>
          <w:iCs/>
        </w:rPr>
        <w:t>分析：。</w:t>
      </w:r>
    </w:p>
    <w:p w14:paraId="17897CA8" w14:textId="77777777" w:rsidR="00B608EE" w:rsidRPr="00D066D7" w:rsidRDefault="00B608EE" w:rsidP="007160B9">
      <w:pPr>
        <w:pStyle w:val="a8"/>
        <w:numPr>
          <w:ilvl w:val="0"/>
          <w:numId w:val="3"/>
        </w:numPr>
        <w:ind w:firstLineChars="0"/>
        <w:outlineLvl w:val="1"/>
        <w:rPr>
          <w:b/>
        </w:rPr>
      </w:pPr>
      <w:r w:rsidRPr="00D066D7">
        <w:rPr>
          <w:b/>
        </w:rPr>
        <w:t>神州牵手北汽</w:t>
      </w:r>
      <w:r w:rsidRPr="00D066D7">
        <w:rPr>
          <w:rFonts w:hint="eastAsia"/>
          <w:b/>
        </w:rPr>
        <w:t>开发新车型</w:t>
      </w:r>
      <w:r w:rsidRPr="00D066D7">
        <w:rPr>
          <w:b/>
        </w:rPr>
        <w:t>再战新零售</w:t>
      </w:r>
    </w:p>
    <w:p w14:paraId="107FF14E" w14:textId="77777777" w:rsidR="00B608EE" w:rsidRDefault="00B608EE" w:rsidP="007160B9">
      <w:r>
        <w:rPr>
          <w:rFonts w:hint="eastAsia"/>
        </w:rPr>
        <w:t>神州优车和北汽集团宣布达成战略合作，双方将通过车辆采购、汽车新零售、技术合作、大数据以及金融服务等方式，开展全面合作。具体内容上，双方将共同开发定制款新能源汽车，还将利用神州优车的数据优势和出行服务，拓展销售渠道。</w:t>
      </w:r>
    </w:p>
    <w:p w14:paraId="175900A0" w14:textId="77777777" w:rsidR="00B608EE" w:rsidRPr="00D066D7" w:rsidRDefault="00B608EE" w:rsidP="007160B9">
      <w:pPr>
        <w:rPr>
          <w:rFonts w:cs="宋体"/>
          <w:b/>
          <w:bCs/>
          <w:i/>
          <w:iCs/>
        </w:rPr>
      </w:pPr>
      <w:r w:rsidRPr="002009FE">
        <w:rPr>
          <w:rFonts w:cs="宋体" w:hint="eastAsia"/>
          <w:b/>
          <w:bCs/>
          <w:i/>
          <w:iCs/>
        </w:rPr>
        <w:t>分析：。</w:t>
      </w:r>
    </w:p>
    <w:p w14:paraId="4C79B1F2" w14:textId="77777777" w:rsidR="00B608EE" w:rsidRPr="00A62759" w:rsidRDefault="00B608EE" w:rsidP="007160B9">
      <w:pPr>
        <w:pStyle w:val="a8"/>
        <w:numPr>
          <w:ilvl w:val="0"/>
          <w:numId w:val="3"/>
        </w:numPr>
        <w:ind w:firstLineChars="0"/>
        <w:outlineLvl w:val="1"/>
        <w:rPr>
          <w:b/>
        </w:rPr>
      </w:pPr>
      <w:r w:rsidRPr="00A62759">
        <w:rPr>
          <w:rFonts w:hint="eastAsia"/>
          <w:b/>
        </w:rPr>
        <w:t>特斯拉入驻天猫开设官方旗舰店</w:t>
      </w:r>
    </w:p>
    <w:p w14:paraId="73AC771D" w14:textId="77777777" w:rsidR="00B608EE" w:rsidRDefault="00B608EE" w:rsidP="007160B9">
      <w:r>
        <w:t>4月16日，特斯拉（Tesla）宣布入驻天猫，首次在中国第三方平台开设官方旗舰店，消费者可以通过天猫预约试驾ModelS、ModelX及Model3等车型，以及购买Model3实体钥匙、家用充电安装包等特斯拉原厂配件和本土化精品周边。</w:t>
      </w:r>
    </w:p>
    <w:p w14:paraId="3A628A72" w14:textId="77777777" w:rsidR="00B608EE" w:rsidRPr="00A62759" w:rsidRDefault="00B608EE" w:rsidP="007160B9">
      <w:pPr>
        <w:rPr>
          <w:rFonts w:cs="宋体"/>
          <w:b/>
          <w:bCs/>
          <w:i/>
          <w:iCs/>
        </w:rPr>
      </w:pPr>
      <w:r w:rsidRPr="002009FE">
        <w:rPr>
          <w:rFonts w:cs="宋体" w:hint="eastAsia"/>
          <w:b/>
          <w:bCs/>
          <w:i/>
          <w:iCs/>
        </w:rPr>
        <w:t>分析：。</w:t>
      </w:r>
    </w:p>
    <w:p w14:paraId="71661B71" w14:textId="77777777" w:rsidR="00B608EE" w:rsidRPr="00D03651" w:rsidRDefault="00B608EE" w:rsidP="007160B9">
      <w:pPr>
        <w:pStyle w:val="a8"/>
        <w:numPr>
          <w:ilvl w:val="0"/>
          <w:numId w:val="3"/>
        </w:numPr>
        <w:ind w:firstLineChars="0"/>
        <w:outlineLvl w:val="1"/>
        <w:rPr>
          <w:b/>
        </w:rPr>
      </w:pPr>
      <w:r w:rsidRPr="00D03651">
        <w:rPr>
          <w:b/>
        </w:rPr>
        <w:t>特斯拉中国迁入上海自贸区</w:t>
      </w:r>
    </w:p>
    <w:p w14:paraId="7537AAB2" w14:textId="77777777" w:rsidR="00B608EE" w:rsidRDefault="00B608EE" w:rsidP="007160B9">
      <w:r>
        <w:t>4月13日，特斯拉中国的运营主体特斯拉（上海）有限公司发生住所变更，注册地由浦东新区南汇新城镇同汇路168号变更为中国（上海）自由贸易试验区临港新片区江山路5000号，这代表其正式迁入上海自贸区。</w:t>
      </w:r>
    </w:p>
    <w:p w14:paraId="739C5730" w14:textId="77777777" w:rsidR="00B608EE" w:rsidRDefault="00B608EE" w:rsidP="007160B9">
      <w:r>
        <w:rPr>
          <w:rFonts w:hint="eastAsia"/>
        </w:rPr>
        <w:t>除迁入自贸区外，特斯拉（上海）有限公司还同时变更了经营范围，新增的许可项目有：第二类增值电信业务、机械设备租赁、非居住房地产租赁、汽车租赁（不含驾驶人员）。</w:t>
      </w:r>
    </w:p>
    <w:p w14:paraId="4FC9B543" w14:textId="77777777" w:rsidR="00B608EE" w:rsidRDefault="00B608EE" w:rsidP="007160B9">
      <w:pPr>
        <w:rPr>
          <w:rFonts w:cs="宋体"/>
          <w:b/>
          <w:bCs/>
          <w:i/>
          <w:iCs/>
        </w:rPr>
      </w:pPr>
      <w:r w:rsidRPr="002009FE">
        <w:rPr>
          <w:rFonts w:cs="宋体" w:hint="eastAsia"/>
          <w:b/>
          <w:bCs/>
          <w:i/>
          <w:iCs/>
        </w:rPr>
        <w:t>分析：。</w:t>
      </w:r>
    </w:p>
    <w:p w14:paraId="2B3031BE" w14:textId="77777777" w:rsidR="00B608EE" w:rsidRPr="00D03651" w:rsidRDefault="00B608EE" w:rsidP="007160B9">
      <w:pPr>
        <w:pStyle w:val="a8"/>
        <w:numPr>
          <w:ilvl w:val="0"/>
          <w:numId w:val="3"/>
        </w:numPr>
        <w:ind w:firstLineChars="0"/>
        <w:outlineLvl w:val="1"/>
        <w:rPr>
          <w:b/>
        </w:rPr>
      </w:pPr>
      <w:r w:rsidRPr="00D03651">
        <w:rPr>
          <w:rFonts w:hint="eastAsia"/>
          <w:b/>
        </w:rPr>
        <w:t>蔚来汽车</w:t>
      </w:r>
      <w:r w:rsidRPr="00D03651">
        <w:rPr>
          <w:b/>
        </w:rPr>
        <w:t>小米与蔚来正式达成合作</w:t>
      </w:r>
    </w:p>
    <w:p w14:paraId="72F10543" w14:textId="77777777" w:rsidR="00B608EE" w:rsidRDefault="00B608EE" w:rsidP="007160B9">
      <w:r>
        <w:rPr>
          <w:rFonts w:hint="eastAsia"/>
        </w:rPr>
        <w:t>小米宣布正式与蔚来达成合作，小米手表将推出一款能够随时随地进行车控功能的蔚来</w:t>
      </w:r>
      <w:r>
        <w:t>App。继智能手机之后，智能手表也成为了汽车的“钥匙”。</w:t>
      </w:r>
    </w:p>
    <w:p w14:paraId="2363C0DF" w14:textId="77777777" w:rsidR="00B608EE" w:rsidRDefault="00B608EE" w:rsidP="007160B9">
      <w:pPr>
        <w:rPr>
          <w:rFonts w:cs="宋体"/>
          <w:b/>
          <w:bCs/>
          <w:i/>
          <w:iCs/>
        </w:rPr>
      </w:pPr>
      <w:r w:rsidRPr="002009FE">
        <w:rPr>
          <w:rFonts w:cs="宋体" w:hint="eastAsia"/>
          <w:b/>
          <w:bCs/>
          <w:i/>
          <w:iCs/>
        </w:rPr>
        <w:t>分析：。</w:t>
      </w:r>
    </w:p>
    <w:p w14:paraId="44EAE348" w14:textId="77777777" w:rsidR="00B608EE" w:rsidRPr="002C4542" w:rsidRDefault="00B608EE" w:rsidP="007160B9">
      <w:pPr>
        <w:pStyle w:val="a8"/>
        <w:numPr>
          <w:ilvl w:val="0"/>
          <w:numId w:val="3"/>
        </w:numPr>
        <w:ind w:firstLineChars="0"/>
        <w:outlineLvl w:val="1"/>
        <w:rPr>
          <w:b/>
        </w:rPr>
      </w:pPr>
      <w:r w:rsidRPr="002C4542">
        <w:rPr>
          <w:rFonts w:hint="eastAsia"/>
          <w:b/>
        </w:rPr>
        <w:t>沃尔沃成都工厂整车下线</w:t>
      </w:r>
      <w:r w:rsidRPr="002C4542">
        <w:rPr>
          <w:b/>
        </w:rPr>
        <w:t>将出口到欧洲</w:t>
      </w:r>
    </w:p>
    <w:p w14:paraId="021E2ACF" w14:textId="77777777" w:rsidR="00B608EE" w:rsidRDefault="00B608EE" w:rsidP="007160B9">
      <w:r>
        <w:rPr>
          <w:rFonts w:hint="eastAsia"/>
        </w:rPr>
        <w:t>沃尔沃汽车迎来了并购十周年，而成都工厂第</w:t>
      </w:r>
      <w:r>
        <w:t>50万辆整车也已经下线。据悉这辆沃尔沃xc60t8车型已被欧洲车主预订，将搭载“中欧班列”运抵欧洲，并交付到车主手中。</w:t>
      </w:r>
    </w:p>
    <w:p w14:paraId="5A5CFF05" w14:textId="77777777" w:rsidR="00B608EE" w:rsidRDefault="00B608EE" w:rsidP="007160B9">
      <w:pPr>
        <w:rPr>
          <w:rFonts w:cs="宋体"/>
          <w:b/>
          <w:bCs/>
          <w:i/>
          <w:iCs/>
        </w:rPr>
      </w:pPr>
      <w:r w:rsidRPr="002009FE">
        <w:rPr>
          <w:rFonts w:cs="宋体" w:hint="eastAsia"/>
          <w:b/>
          <w:bCs/>
          <w:i/>
          <w:iCs/>
        </w:rPr>
        <w:t>分析：。</w:t>
      </w:r>
    </w:p>
    <w:p w14:paraId="3CB04905" w14:textId="77777777" w:rsidR="00B608EE" w:rsidRPr="00D03651" w:rsidRDefault="00B608EE" w:rsidP="007160B9">
      <w:pPr>
        <w:pStyle w:val="a8"/>
        <w:numPr>
          <w:ilvl w:val="0"/>
          <w:numId w:val="3"/>
        </w:numPr>
        <w:ind w:firstLineChars="0"/>
        <w:outlineLvl w:val="1"/>
        <w:rPr>
          <w:b/>
        </w:rPr>
      </w:pPr>
      <w:r w:rsidRPr="00D03651">
        <w:rPr>
          <w:rFonts w:hint="eastAsia"/>
          <w:b/>
        </w:rPr>
        <w:t>雪铁龙陆续导入多款产品</w:t>
      </w:r>
      <w:r w:rsidRPr="00D03651">
        <w:rPr>
          <w:b/>
        </w:rPr>
        <w:t>推动品牌转型</w:t>
      </w:r>
    </w:p>
    <w:p w14:paraId="51EE2C5E" w14:textId="77777777" w:rsidR="00B608EE" w:rsidRDefault="00B608EE" w:rsidP="007160B9">
      <w:r>
        <w:t>从官方获悉，雪铁龙全球CEO科比（VincentCobee）近日表示：“雪铁龙从现在开始，将为品牌注入新的活力，推动品牌在中国开启新境。”东风雪铁龙也将笃定“成为行业舒适标杆”的</w:t>
      </w:r>
      <w:r>
        <w:lastRenderedPageBreak/>
        <w:t>品牌愿景，持续推进品牌转型。</w:t>
      </w:r>
    </w:p>
    <w:p w14:paraId="3928ED0A" w14:textId="77777777" w:rsidR="00B608EE" w:rsidRDefault="00B608EE" w:rsidP="007160B9">
      <w:pPr>
        <w:rPr>
          <w:rFonts w:cs="宋体"/>
          <w:b/>
          <w:bCs/>
          <w:i/>
          <w:iCs/>
        </w:rPr>
      </w:pPr>
      <w:r w:rsidRPr="002009FE">
        <w:rPr>
          <w:rFonts w:cs="宋体" w:hint="eastAsia"/>
          <w:b/>
          <w:bCs/>
          <w:i/>
          <w:iCs/>
        </w:rPr>
        <w:t>分析：。</w:t>
      </w:r>
    </w:p>
    <w:p w14:paraId="721A58C5" w14:textId="77777777" w:rsidR="00B608EE" w:rsidRPr="0038679E" w:rsidRDefault="00B608EE" w:rsidP="007160B9">
      <w:pPr>
        <w:pStyle w:val="a8"/>
        <w:numPr>
          <w:ilvl w:val="0"/>
          <w:numId w:val="3"/>
        </w:numPr>
        <w:ind w:firstLineChars="0"/>
        <w:outlineLvl w:val="1"/>
        <w:rPr>
          <w:b/>
        </w:rPr>
      </w:pPr>
      <w:r w:rsidRPr="0038679E">
        <w:rPr>
          <w:rFonts w:hint="eastAsia"/>
          <w:b/>
        </w:rPr>
        <w:t>一汽</w:t>
      </w:r>
      <w:r w:rsidRPr="0038679E">
        <w:rPr>
          <w:b/>
        </w:rPr>
        <w:t>-大众ID.初见试制车下线将于10月量产</w:t>
      </w:r>
    </w:p>
    <w:p w14:paraId="77CC69FC" w14:textId="77777777" w:rsidR="00B608EE" w:rsidRDefault="00B608EE" w:rsidP="007160B9">
      <w:r>
        <w:rPr>
          <w:rFonts w:hint="eastAsia"/>
        </w:rPr>
        <w:t>一汽</w:t>
      </w:r>
      <w:r>
        <w:t>-大众首款基于MEB平台打造的车型——ID.初见试制车于佛山工厂正式下线，ID.初见定位为纯电动SUV，基于大众MEB模块化架构打造，新车将于今年10月份进入量产阶段并于今年年内正式上市。</w:t>
      </w:r>
    </w:p>
    <w:p w14:paraId="780AE274" w14:textId="77777777" w:rsidR="00B608EE" w:rsidRDefault="00B608EE" w:rsidP="007160B9">
      <w:pPr>
        <w:rPr>
          <w:rFonts w:cs="宋体"/>
          <w:b/>
          <w:bCs/>
          <w:i/>
          <w:iCs/>
        </w:rPr>
      </w:pPr>
      <w:r w:rsidRPr="002009FE">
        <w:rPr>
          <w:rFonts w:cs="宋体" w:hint="eastAsia"/>
          <w:b/>
          <w:bCs/>
          <w:i/>
          <w:iCs/>
        </w:rPr>
        <w:t>分析：。</w:t>
      </w:r>
    </w:p>
    <w:p w14:paraId="549E6A5C" w14:textId="77777777" w:rsidR="00B608EE" w:rsidRPr="00D066D7" w:rsidRDefault="00B608EE" w:rsidP="007160B9">
      <w:pPr>
        <w:pStyle w:val="a8"/>
        <w:numPr>
          <w:ilvl w:val="0"/>
          <w:numId w:val="3"/>
        </w:numPr>
        <w:ind w:firstLineChars="0"/>
        <w:outlineLvl w:val="1"/>
        <w:rPr>
          <w:b/>
        </w:rPr>
      </w:pPr>
      <w:r w:rsidRPr="00D066D7">
        <w:rPr>
          <w:b/>
        </w:rPr>
        <w:t>一汽红旗新能源工厂开建</w:t>
      </w:r>
    </w:p>
    <w:p w14:paraId="5C632CC1" w14:textId="77777777" w:rsidR="00B608EE" w:rsidRDefault="00B608EE" w:rsidP="007160B9">
      <w:r>
        <w:rPr>
          <w:rFonts w:hint="eastAsia"/>
        </w:rPr>
        <w:t>一汽集团官方宣布，其总投资</w:t>
      </w:r>
      <w:r>
        <w:t>78亿元的一汽红旗新能源汽车工厂项目正式动工，开工仪式于吉林长春举行。新工厂计划将于2022年竣工投产，建成后年产能为20万辆，产值将达到600亿元。</w:t>
      </w:r>
    </w:p>
    <w:p w14:paraId="63B8C014" w14:textId="77777777" w:rsidR="00B608EE" w:rsidRPr="00D066D7" w:rsidRDefault="00B608EE" w:rsidP="007160B9">
      <w:pPr>
        <w:rPr>
          <w:rFonts w:cs="宋体"/>
          <w:b/>
          <w:bCs/>
          <w:i/>
          <w:iCs/>
        </w:rPr>
      </w:pPr>
      <w:r w:rsidRPr="002009FE">
        <w:rPr>
          <w:rFonts w:cs="宋体" w:hint="eastAsia"/>
          <w:b/>
          <w:bCs/>
          <w:i/>
          <w:iCs/>
        </w:rPr>
        <w:t>分析：。</w:t>
      </w:r>
    </w:p>
    <w:p w14:paraId="41ADA28C" w14:textId="77777777" w:rsidR="00B608EE" w:rsidRPr="00FF36EA" w:rsidRDefault="00B608EE" w:rsidP="007160B9">
      <w:pPr>
        <w:pStyle w:val="a8"/>
        <w:numPr>
          <w:ilvl w:val="0"/>
          <w:numId w:val="3"/>
        </w:numPr>
        <w:ind w:firstLineChars="0"/>
        <w:outlineLvl w:val="1"/>
        <w:rPr>
          <w:b/>
        </w:rPr>
      </w:pPr>
      <w:r w:rsidRPr="00FF36EA">
        <w:rPr>
          <w:rFonts w:hint="eastAsia"/>
          <w:b/>
        </w:rPr>
        <w:t>宇通客车</w:t>
      </w:r>
      <w:r w:rsidRPr="00FF36EA">
        <w:rPr>
          <w:b/>
        </w:rPr>
        <w:t>:公司已开发多代燃料电池客车产品</w:t>
      </w:r>
    </w:p>
    <w:p w14:paraId="3D41A230" w14:textId="77777777" w:rsidR="00B608EE" w:rsidRDefault="00B608EE" w:rsidP="007160B9">
      <w:r w:rsidRPr="002A5BBA">
        <w:rPr>
          <w:rFonts w:hint="eastAsia"/>
        </w:rPr>
        <w:t>宇通客车公司表示，因新冠肺炎疫情、新能源补贴退坡等因素影响，行业需求将承受压力，新能源客车销量受行业需求、市场环境等多方面影响，暂时无法准确预测未来销量。</w:t>
      </w:r>
      <w:r w:rsidRPr="002A5BBA">
        <w:t>2019年公司实现客车出口7045辆；目前公司海外销售和服务网络已实现全球网络布局，但海外受新冠肺炎疫情影响，2020年销量存在不确定性。</w:t>
      </w:r>
    </w:p>
    <w:p w14:paraId="19F7D04D" w14:textId="2CB463F0" w:rsidR="00B608EE" w:rsidRDefault="00B608EE" w:rsidP="007160B9">
      <w:pPr>
        <w:rPr>
          <w:rFonts w:cs="宋体"/>
          <w:b/>
          <w:bCs/>
          <w:i/>
          <w:iCs/>
        </w:rPr>
      </w:pPr>
      <w:r w:rsidRPr="002009FE">
        <w:rPr>
          <w:rFonts w:cs="宋体" w:hint="eastAsia"/>
          <w:b/>
          <w:bCs/>
          <w:i/>
          <w:iCs/>
        </w:rPr>
        <w:t>分析：。</w:t>
      </w:r>
    </w:p>
    <w:p w14:paraId="1F6AB66C" w14:textId="77777777" w:rsidR="009C767F" w:rsidRDefault="009C767F" w:rsidP="007160B9">
      <w:pPr>
        <w:rPr>
          <w:rFonts w:cs="宋体"/>
          <w:b/>
          <w:bCs/>
          <w:i/>
          <w:iCs/>
        </w:rPr>
      </w:pPr>
    </w:p>
    <w:p w14:paraId="45D8EA64" w14:textId="77777777" w:rsidR="007160B9" w:rsidRPr="002009FE" w:rsidRDefault="007160B9" w:rsidP="00121F5D">
      <w:pPr>
        <w:pStyle w:val="a8"/>
        <w:numPr>
          <w:ilvl w:val="0"/>
          <w:numId w:val="17"/>
        </w:numPr>
        <w:ind w:firstLineChars="0"/>
        <w:outlineLvl w:val="0"/>
      </w:pPr>
      <w:r w:rsidRPr="002009FE">
        <w:rPr>
          <w:rFonts w:cs="宋体" w:hint="eastAsia"/>
          <w:b/>
          <w:bCs/>
        </w:rPr>
        <w:t>行业信息跟踪</w:t>
      </w:r>
    </w:p>
    <w:p w14:paraId="4A11D24E" w14:textId="77777777" w:rsidR="00B608EE" w:rsidRPr="00F24263" w:rsidRDefault="00B608EE" w:rsidP="00B608EE">
      <w:pPr>
        <w:pStyle w:val="a8"/>
        <w:numPr>
          <w:ilvl w:val="0"/>
          <w:numId w:val="18"/>
        </w:numPr>
        <w:ind w:firstLineChars="0"/>
        <w:outlineLvl w:val="1"/>
        <w:rPr>
          <w:b/>
        </w:rPr>
      </w:pPr>
      <w:r w:rsidRPr="00F24263">
        <w:rPr>
          <w:b/>
        </w:rPr>
        <w:t>Polestar“脱离”沃尔沃吉利入股极星</w:t>
      </w:r>
    </w:p>
    <w:p w14:paraId="28BDD29A" w14:textId="77777777" w:rsidR="00B608EE" w:rsidRDefault="00B608EE" w:rsidP="00121F5D">
      <w:r>
        <w:t>极星是北辰汽车（上海）有限公司100%控股的子公司，目前吉利汽车已经入股，持有50%股份。</w:t>
      </w:r>
    </w:p>
    <w:p w14:paraId="154536BD" w14:textId="77777777" w:rsidR="00B608EE" w:rsidRDefault="00B608EE" w:rsidP="00121F5D">
      <w:pPr>
        <w:rPr>
          <w:rFonts w:cs="宋体"/>
          <w:b/>
          <w:bCs/>
          <w:i/>
          <w:iCs/>
        </w:rPr>
      </w:pPr>
      <w:r w:rsidRPr="002009FE">
        <w:rPr>
          <w:rFonts w:cs="宋体" w:hint="eastAsia"/>
          <w:b/>
          <w:bCs/>
          <w:i/>
          <w:iCs/>
        </w:rPr>
        <w:t>分析：。</w:t>
      </w:r>
    </w:p>
    <w:p w14:paraId="1B51AD81" w14:textId="77777777" w:rsidR="00B608EE" w:rsidRPr="00155902" w:rsidRDefault="00B608EE" w:rsidP="00B608EE">
      <w:pPr>
        <w:pStyle w:val="a8"/>
        <w:numPr>
          <w:ilvl w:val="0"/>
          <w:numId w:val="18"/>
        </w:numPr>
        <w:ind w:firstLineChars="0"/>
        <w:outlineLvl w:val="1"/>
        <w:rPr>
          <w:b/>
        </w:rPr>
      </w:pPr>
      <w:r w:rsidRPr="00155902">
        <w:rPr>
          <w:rFonts w:hint="eastAsia"/>
          <w:b/>
        </w:rPr>
        <w:t>北汽集团宣布与神州优车达成战略合作</w:t>
      </w:r>
    </w:p>
    <w:p w14:paraId="2779F439" w14:textId="77777777" w:rsidR="00B608EE" w:rsidRDefault="00B608EE" w:rsidP="00121F5D">
      <w:r>
        <w:t>北汽集团与神州优车集团联合宣布，双方将通过车辆采购、汽车新零售、技术合作、大数据以及金融服务等方式达成全面战略合作。</w:t>
      </w:r>
    </w:p>
    <w:p w14:paraId="0C9AF7B1" w14:textId="77777777" w:rsidR="00B608EE" w:rsidRDefault="00B608EE" w:rsidP="00121F5D">
      <w:pPr>
        <w:rPr>
          <w:rFonts w:cs="宋体"/>
          <w:b/>
          <w:bCs/>
          <w:i/>
          <w:iCs/>
        </w:rPr>
      </w:pPr>
      <w:r w:rsidRPr="00F94E69">
        <w:rPr>
          <w:rFonts w:cs="宋体" w:hint="eastAsia"/>
          <w:b/>
          <w:bCs/>
          <w:i/>
          <w:iCs/>
        </w:rPr>
        <w:t>分析：。</w:t>
      </w:r>
    </w:p>
    <w:p w14:paraId="301CF1A1" w14:textId="77777777" w:rsidR="00B608EE" w:rsidRPr="00F24263" w:rsidRDefault="00B608EE" w:rsidP="00B608EE">
      <w:pPr>
        <w:pStyle w:val="a8"/>
        <w:numPr>
          <w:ilvl w:val="0"/>
          <w:numId w:val="18"/>
        </w:numPr>
        <w:ind w:firstLineChars="0"/>
        <w:outlineLvl w:val="1"/>
        <w:rPr>
          <w:b/>
        </w:rPr>
      </w:pPr>
      <w:r w:rsidRPr="00F24263">
        <w:rPr>
          <w:rFonts w:hint="eastAsia"/>
          <w:b/>
        </w:rPr>
        <w:t>比亚迪重组半导体公司</w:t>
      </w:r>
      <w:r w:rsidRPr="00F24263">
        <w:rPr>
          <w:b/>
        </w:rPr>
        <w:t>未来将寻求独立上市</w:t>
      </w:r>
    </w:p>
    <w:p w14:paraId="616E8D65" w14:textId="77777777" w:rsidR="00B608EE" w:rsidRDefault="00B608EE" w:rsidP="00121F5D">
      <w:r>
        <w:t>4月14日，比亚迪发布公告，其全资子公司比亚迪微电子重组完成，并已更名为比亚迪半导体。该公司将比亚迪半导体业务深度聚合，同时拟以增资扩股等方式引入战略投资者，多元化股东结构，积极寻求于适当时机独立上市。通过重组，比亚迪将完成半导体业务的聚焦和深度整合。</w:t>
      </w:r>
    </w:p>
    <w:p w14:paraId="693348B6" w14:textId="77777777" w:rsidR="00B608EE" w:rsidRDefault="00B608EE" w:rsidP="00121F5D">
      <w:pPr>
        <w:rPr>
          <w:rFonts w:cs="宋体"/>
          <w:b/>
          <w:bCs/>
          <w:i/>
          <w:iCs/>
        </w:rPr>
      </w:pPr>
      <w:r w:rsidRPr="002009FE">
        <w:rPr>
          <w:rFonts w:cs="宋体" w:hint="eastAsia"/>
          <w:b/>
          <w:bCs/>
          <w:i/>
          <w:iCs/>
        </w:rPr>
        <w:t>分析：。</w:t>
      </w:r>
    </w:p>
    <w:p w14:paraId="00D33352" w14:textId="1FD55241" w:rsidR="00B608EE" w:rsidRPr="009C767F" w:rsidRDefault="009C767F" w:rsidP="009C767F">
      <w:pPr>
        <w:outlineLvl w:val="1"/>
        <w:rPr>
          <w:b/>
        </w:rPr>
      </w:pPr>
      <w:r>
        <w:rPr>
          <w:rFonts w:hint="eastAsia"/>
          <w:b/>
        </w:rPr>
        <w:t>4.</w:t>
      </w:r>
      <w:r w:rsidR="00B608EE" w:rsidRPr="009C767F">
        <w:rPr>
          <w:rFonts w:hint="eastAsia"/>
          <w:b/>
        </w:rPr>
        <w:t>国网启动新一轮充电桩建设：今年新增充电桩</w:t>
      </w:r>
      <w:r w:rsidR="00B608EE" w:rsidRPr="009C767F">
        <w:rPr>
          <w:b/>
        </w:rPr>
        <w:t>7.8万个</w:t>
      </w:r>
    </w:p>
    <w:p w14:paraId="41648A42" w14:textId="77777777" w:rsidR="00B608EE" w:rsidRDefault="00B608EE" w:rsidP="00B608EE">
      <w:r>
        <w:t>4月14日，国家电网召开2020年全面建设新能源汽车充电设施项目集中联动开工视频会议，宣布将在18个省（直辖市）开工建设126个充电桩项目，促进新能源汽车产业发展。2020年，国家电网计划安排充电桩建设投资27亿元，新增充电桩7.8万个。</w:t>
      </w:r>
    </w:p>
    <w:p w14:paraId="4918EC08" w14:textId="77777777" w:rsidR="00B608EE" w:rsidRDefault="00B608EE" w:rsidP="00B608EE">
      <w:pPr>
        <w:rPr>
          <w:rFonts w:cs="宋体"/>
          <w:b/>
          <w:bCs/>
          <w:i/>
          <w:iCs/>
        </w:rPr>
      </w:pPr>
      <w:r w:rsidRPr="002009FE">
        <w:rPr>
          <w:rFonts w:cs="宋体" w:hint="eastAsia"/>
          <w:b/>
          <w:bCs/>
          <w:i/>
          <w:iCs/>
        </w:rPr>
        <w:t>分析：。</w:t>
      </w:r>
    </w:p>
    <w:p w14:paraId="5C23BCFB" w14:textId="2B901570" w:rsidR="00B608EE" w:rsidRPr="009C767F" w:rsidRDefault="009C767F" w:rsidP="009C767F">
      <w:pPr>
        <w:outlineLvl w:val="1"/>
        <w:rPr>
          <w:b/>
        </w:rPr>
      </w:pPr>
      <w:r>
        <w:rPr>
          <w:rFonts w:hint="eastAsia"/>
          <w:b/>
        </w:rPr>
        <w:t>5.</w:t>
      </w:r>
      <w:r w:rsidR="00B608EE" w:rsidRPr="009C767F">
        <w:rPr>
          <w:rFonts w:hint="eastAsia"/>
          <w:b/>
        </w:rPr>
        <w:t>大众汽车集团正式进军充电桩行业</w:t>
      </w:r>
    </w:p>
    <w:p w14:paraId="6215CD5C" w14:textId="77777777" w:rsidR="00B608EE" w:rsidRDefault="00B608EE" w:rsidP="00B608EE">
      <w:r>
        <w:rPr>
          <w:rFonts w:hint="eastAsia"/>
        </w:rPr>
        <w:t>大众汽车零部件公司与上海普度新能源科技有限公司成立新能源汽车公司——埃诺威（苏州）新能源科技有限公司，计划共同在中国生产灵活储能快速充电桩。</w:t>
      </w:r>
    </w:p>
    <w:p w14:paraId="79743D00" w14:textId="77777777" w:rsidR="00B608EE" w:rsidRDefault="00B608EE" w:rsidP="00B608EE">
      <w:pPr>
        <w:rPr>
          <w:rFonts w:cs="宋体"/>
          <w:b/>
          <w:bCs/>
          <w:i/>
          <w:iCs/>
        </w:rPr>
      </w:pPr>
      <w:r w:rsidRPr="002009FE">
        <w:rPr>
          <w:rFonts w:cs="宋体" w:hint="eastAsia"/>
          <w:b/>
          <w:bCs/>
          <w:i/>
          <w:iCs/>
        </w:rPr>
        <w:t>分析：。</w:t>
      </w:r>
    </w:p>
    <w:p w14:paraId="7B552F7E" w14:textId="1F7A8F0B" w:rsidR="00B608EE" w:rsidRPr="009C767F" w:rsidRDefault="009C767F" w:rsidP="009C767F">
      <w:pPr>
        <w:outlineLvl w:val="1"/>
        <w:rPr>
          <w:b/>
        </w:rPr>
      </w:pPr>
      <w:r>
        <w:rPr>
          <w:rFonts w:hint="eastAsia"/>
          <w:b/>
        </w:rPr>
        <w:t>6.</w:t>
      </w:r>
      <w:r w:rsidR="00B608EE" w:rsidRPr="009C767F">
        <w:rPr>
          <w:rFonts w:hint="eastAsia"/>
          <w:b/>
        </w:rPr>
        <w:t>滴滴成立用户增长部</w:t>
      </w:r>
    </w:p>
    <w:p w14:paraId="0E0BF6C7" w14:textId="77777777" w:rsidR="00B608EE" w:rsidRDefault="00B608EE" w:rsidP="00B608EE">
      <w:r>
        <w:rPr>
          <w:rFonts w:hint="eastAsia"/>
        </w:rPr>
        <w:lastRenderedPageBreak/>
        <w:t>滴滴宣布成立“用户增长部”，由网约车产品部、原平台产品部、网约车平台乘客部的部分团队组成。据悉，用户增长部将推动平台产品迭代和创新，支持公司一站式出行平台建设及进一步的品类延伸，实现跨业务、跨组织的高效协同。</w:t>
      </w:r>
    </w:p>
    <w:p w14:paraId="7C06E976" w14:textId="77777777" w:rsidR="00B608EE" w:rsidRDefault="00B608EE" w:rsidP="00B608EE">
      <w:pPr>
        <w:rPr>
          <w:rFonts w:cs="宋体"/>
          <w:b/>
          <w:bCs/>
          <w:i/>
          <w:iCs/>
        </w:rPr>
      </w:pPr>
      <w:r w:rsidRPr="002009FE">
        <w:rPr>
          <w:rFonts w:cs="宋体" w:hint="eastAsia"/>
          <w:b/>
          <w:bCs/>
          <w:i/>
          <w:iCs/>
        </w:rPr>
        <w:t>分析：。</w:t>
      </w:r>
    </w:p>
    <w:p w14:paraId="295AA8B6" w14:textId="5EF11FB8" w:rsidR="00B608EE" w:rsidRPr="009C767F" w:rsidRDefault="009C767F" w:rsidP="009C767F">
      <w:pPr>
        <w:outlineLvl w:val="1"/>
        <w:rPr>
          <w:b/>
        </w:rPr>
      </w:pPr>
      <w:r>
        <w:rPr>
          <w:rFonts w:hint="eastAsia"/>
          <w:b/>
        </w:rPr>
        <w:t>7.</w:t>
      </w:r>
      <w:r w:rsidR="00B608EE" w:rsidRPr="009C767F">
        <w:rPr>
          <w:rFonts w:hint="eastAsia"/>
          <w:b/>
        </w:rPr>
        <w:t>湖北重载货车日达产率已恢复去年同期水平</w:t>
      </w:r>
    </w:p>
    <w:p w14:paraId="16070EEF" w14:textId="77777777" w:rsidR="00B608EE" w:rsidRDefault="00B608EE" w:rsidP="007160B9">
      <w:r w:rsidRPr="000C6790">
        <w:t>4月8日零点，随着“解除城市封控”一声令下，武汉市离汉离鄂通道管控卡点统一撤除。武汉再次出发，城市重现活力。全国道路货运车辆公共监管与服务平台(以下简称“货运平台”)数据显示，4月8日武汉解封当天，共计37454辆武汉籍重载货车开行复工，日达产率[1]恢复至去年同期的85%。总体来看，从1月23日武汉“封城”至2月24日，共计70593辆重载货车进入武汉。2月25日开始，随着全国道路交通运输堵点全面打通，去往武汉的重载货车数量迅速增加，截至4月8日武汉“解封”，累计已达569231辆。</w:t>
      </w:r>
    </w:p>
    <w:p w14:paraId="27D49EDF" w14:textId="77777777" w:rsidR="00B608EE" w:rsidRPr="00EB7CA2" w:rsidRDefault="00B608EE" w:rsidP="007160B9">
      <w:pPr>
        <w:rPr>
          <w:rFonts w:cs="宋体"/>
          <w:b/>
          <w:bCs/>
          <w:i/>
          <w:iCs/>
        </w:rPr>
      </w:pPr>
      <w:r w:rsidRPr="00F94E69">
        <w:rPr>
          <w:rFonts w:cs="宋体" w:hint="eastAsia"/>
          <w:b/>
          <w:bCs/>
          <w:i/>
          <w:iCs/>
        </w:rPr>
        <w:t>分析：。</w:t>
      </w:r>
    </w:p>
    <w:p w14:paraId="22DFA5C2" w14:textId="0A01DE96" w:rsidR="00B608EE" w:rsidRPr="009C767F" w:rsidRDefault="009C767F" w:rsidP="009C767F">
      <w:pPr>
        <w:outlineLvl w:val="1"/>
        <w:rPr>
          <w:b/>
        </w:rPr>
      </w:pPr>
      <w:r>
        <w:rPr>
          <w:rFonts w:hint="eastAsia"/>
          <w:b/>
        </w:rPr>
        <w:t>8.</w:t>
      </w:r>
      <w:r w:rsidR="00B608EE" w:rsidRPr="009C767F">
        <w:rPr>
          <w:rFonts w:hint="eastAsia"/>
          <w:b/>
        </w:rPr>
        <w:t>湖南</w:t>
      </w:r>
      <w:r w:rsidR="00B608EE" w:rsidRPr="009C767F">
        <w:rPr>
          <w:b/>
        </w:rPr>
        <w:t>:电动汽车充电设施今年实现全省覆盖</w:t>
      </w:r>
    </w:p>
    <w:p w14:paraId="78E6C7A8" w14:textId="77777777" w:rsidR="00B608EE" w:rsidRDefault="00B608EE" w:rsidP="007160B9">
      <w:r>
        <w:t>国网湖南省电力有限公司在长沙召开新型基础设施建设项目开工动员会，记者了解到，该公司“新基建”项目涉及特高压、充电桩建设等多个方面。今年力争实现充电设施、电动汽车新零售网点建设覆盖百个以上县(区)，全年新建充电桩1000个以上。</w:t>
      </w:r>
    </w:p>
    <w:p w14:paraId="48868379" w14:textId="77777777" w:rsidR="00B608EE" w:rsidRDefault="00B608EE" w:rsidP="007160B9">
      <w:pPr>
        <w:rPr>
          <w:rFonts w:cs="宋体"/>
          <w:b/>
          <w:bCs/>
          <w:i/>
          <w:iCs/>
        </w:rPr>
      </w:pPr>
      <w:r w:rsidRPr="00F94E69">
        <w:rPr>
          <w:rFonts w:cs="宋体" w:hint="eastAsia"/>
          <w:b/>
          <w:bCs/>
          <w:i/>
          <w:iCs/>
        </w:rPr>
        <w:t>分析：。</w:t>
      </w:r>
    </w:p>
    <w:p w14:paraId="6B6E9424" w14:textId="629332F6" w:rsidR="00B608EE" w:rsidRPr="009C767F" w:rsidRDefault="009C767F" w:rsidP="009C767F">
      <w:pPr>
        <w:outlineLvl w:val="1"/>
        <w:rPr>
          <w:b/>
        </w:rPr>
      </w:pPr>
      <w:r>
        <w:rPr>
          <w:rFonts w:hint="eastAsia"/>
          <w:b/>
        </w:rPr>
        <w:t>9.</w:t>
      </w:r>
      <w:r w:rsidR="00B608EE" w:rsidRPr="009C767F">
        <w:rPr>
          <w:b/>
        </w:rPr>
        <w:t>上海新增3000个充电桩</w:t>
      </w:r>
      <w:r w:rsidR="00DB4A52" w:rsidRPr="009C767F">
        <w:rPr>
          <w:rFonts w:hint="eastAsia"/>
          <w:b/>
        </w:rPr>
        <w:t>建成</w:t>
      </w:r>
      <w:r w:rsidR="00DB4A52" w:rsidRPr="009C767F">
        <w:rPr>
          <w:b/>
        </w:rPr>
        <w:t>2公里快充圈</w:t>
      </w:r>
    </w:p>
    <w:p w14:paraId="0C362B75" w14:textId="77777777" w:rsidR="00B608EE" w:rsidRDefault="00B608EE" w:rsidP="007160B9">
      <w:r>
        <w:rPr>
          <w:rFonts w:hint="eastAsia"/>
        </w:rPr>
        <w:t>国家电网上海电力公司称，今年上海计划投资新建各类充电设施</w:t>
      </w:r>
      <w:r>
        <w:t>3000余台，建成并持续加密主要城区2公里快充服务圈、实现高速公路服务区充电站全覆盖。数据显示，在车桩比方面，上海每1.07辆车就配有1台充电桩，高于全国3.29的平均水平。</w:t>
      </w:r>
    </w:p>
    <w:p w14:paraId="152DDD15" w14:textId="77777777" w:rsidR="00B608EE" w:rsidRPr="002C4542" w:rsidRDefault="00B608EE" w:rsidP="007160B9">
      <w:pPr>
        <w:rPr>
          <w:rFonts w:cs="宋体"/>
          <w:b/>
          <w:bCs/>
          <w:i/>
          <w:iCs/>
        </w:rPr>
      </w:pPr>
      <w:r w:rsidRPr="00F94E69">
        <w:rPr>
          <w:rFonts w:cs="宋体" w:hint="eastAsia"/>
          <w:b/>
          <w:bCs/>
          <w:i/>
          <w:iCs/>
        </w:rPr>
        <w:t>分析：。</w:t>
      </w:r>
    </w:p>
    <w:p w14:paraId="6F7A9B7F" w14:textId="5CE8BC19" w:rsidR="00B608EE" w:rsidRPr="009C767F" w:rsidRDefault="009C767F" w:rsidP="009C767F">
      <w:pPr>
        <w:outlineLvl w:val="1"/>
        <w:rPr>
          <w:b/>
        </w:rPr>
      </w:pPr>
      <w:r>
        <w:rPr>
          <w:rFonts w:hint="eastAsia"/>
          <w:b/>
        </w:rPr>
        <w:t>1</w:t>
      </w:r>
      <w:r>
        <w:rPr>
          <w:b/>
        </w:rPr>
        <w:t>0</w:t>
      </w:r>
      <w:r>
        <w:rPr>
          <w:rFonts w:hint="eastAsia"/>
          <w:b/>
        </w:rPr>
        <w:t>.</w:t>
      </w:r>
      <w:r w:rsidR="00B608EE" w:rsidRPr="009C767F">
        <w:rPr>
          <w:rFonts w:hint="eastAsia"/>
          <w:b/>
        </w:rPr>
        <w:t>一季度新能源客车市场降</w:t>
      </w:r>
      <w:r w:rsidR="00B608EE" w:rsidRPr="009C767F">
        <w:rPr>
          <w:b/>
        </w:rPr>
        <w:t>53%</w:t>
      </w:r>
    </w:p>
    <w:p w14:paraId="4DAC547E" w14:textId="77777777" w:rsidR="00B608EE" w:rsidRDefault="00B608EE" w:rsidP="007160B9">
      <w:r>
        <w:t>3月份，我国销售6米以上新能源客车2717辆（含出口），环比2月709辆的销量大涨283.22%，同比去年同期4897辆的销量下滑44.52%。相较今年1月和2月5成以上的同比降幅，3月新能源客车市场正随着复工复产的加速推进逐步回暖。</w:t>
      </w:r>
    </w:p>
    <w:p w14:paraId="67323B44" w14:textId="77777777" w:rsidR="00B608EE" w:rsidRPr="00AD696F" w:rsidRDefault="00B608EE" w:rsidP="007160B9">
      <w:pPr>
        <w:rPr>
          <w:rFonts w:cs="宋体"/>
          <w:b/>
          <w:bCs/>
          <w:i/>
          <w:iCs/>
        </w:rPr>
      </w:pPr>
      <w:r w:rsidRPr="00F94E69">
        <w:rPr>
          <w:rFonts w:cs="宋体" w:hint="eastAsia"/>
          <w:b/>
          <w:bCs/>
          <w:i/>
          <w:iCs/>
        </w:rPr>
        <w:t>分析：。</w:t>
      </w:r>
    </w:p>
    <w:p w14:paraId="0D188336" w14:textId="6BC3F64A" w:rsidR="00B608EE" w:rsidRPr="009C767F" w:rsidRDefault="009C767F" w:rsidP="009C767F">
      <w:pPr>
        <w:outlineLvl w:val="1"/>
        <w:rPr>
          <w:b/>
        </w:rPr>
      </w:pPr>
      <w:r>
        <w:rPr>
          <w:rFonts w:hint="eastAsia"/>
          <w:b/>
        </w:rPr>
        <w:t>1</w:t>
      </w:r>
      <w:r>
        <w:rPr>
          <w:b/>
        </w:rPr>
        <w:t>1</w:t>
      </w:r>
      <w:r>
        <w:rPr>
          <w:rFonts w:hint="eastAsia"/>
          <w:b/>
        </w:rPr>
        <w:t>.</w:t>
      </w:r>
      <w:r w:rsidR="00B608EE" w:rsidRPr="009C767F">
        <w:rPr>
          <w:rFonts w:hint="eastAsia"/>
          <w:b/>
        </w:rPr>
        <w:t>张家口：鼓励巡游出租汽车更换纯电动汽车</w:t>
      </w:r>
    </w:p>
    <w:p w14:paraId="006E6A7D" w14:textId="77777777" w:rsidR="00B608EE" w:rsidRDefault="00B608EE" w:rsidP="007160B9">
      <w:r>
        <w:rPr>
          <w:rFonts w:hint="eastAsia"/>
        </w:rPr>
        <w:t>张家口市交通运输局发布《关于加快纯电动巡游出租汽车更换工作的公告》。张家口将贯彻落实国家新能源汽车发展战略和“绿色办奥”要求，促进新能源汽车产业的健康、快速发展，鼓励巡游出租汽车到期报废或提前更换使用纯电动汽车。</w:t>
      </w:r>
    </w:p>
    <w:p w14:paraId="26F7F5E8" w14:textId="77777777" w:rsidR="00B608EE" w:rsidRDefault="00B608EE" w:rsidP="007160B9">
      <w:pPr>
        <w:rPr>
          <w:rFonts w:cs="宋体"/>
          <w:b/>
          <w:bCs/>
          <w:i/>
          <w:iCs/>
        </w:rPr>
      </w:pPr>
      <w:r w:rsidRPr="00F94E69">
        <w:rPr>
          <w:rFonts w:cs="宋体" w:hint="eastAsia"/>
          <w:b/>
          <w:bCs/>
          <w:i/>
          <w:iCs/>
        </w:rPr>
        <w:t>分析：。</w:t>
      </w:r>
    </w:p>
    <w:p w14:paraId="11A19D7A" w14:textId="6A63DCA9" w:rsidR="00B608EE" w:rsidRPr="009C767F" w:rsidRDefault="009C767F" w:rsidP="009C767F">
      <w:pPr>
        <w:outlineLvl w:val="1"/>
        <w:rPr>
          <w:b/>
        </w:rPr>
      </w:pPr>
      <w:r>
        <w:rPr>
          <w:rFonts w:hint="eastAsia"/>
          <w:b/>
        </w:rPr>
        <w:t>1</w:t>
      </w:r>
      <w:r>
        <w:rPr>
          <w:b/>
        </w:rPr>
        <w:t>2</w:t>
      </w:r>
      <w:r>
        <w:rPr>
          <w:rFonts w:hint="eastAsia"/>
          <w:b/>
        </w:rPr>
        <w:t>.</w:t>
      </w:r>
      <w:r w:rsidR="00B608EE" w:rsidRPr="009C767F">
        <w:rPr>
          <w:rFonts w:hint="eastAsia"/>
          <w:b/>
        </w:rPr>
        <w:t>中国保险汽车安全指数“探路”</w:t>
      </w:r>
      <w:r w:rsidR="00B608EE" w:rsidRPr="009C767F">
        <w:rPr>
          <w:b/>
        </w:rPr>
        <w:t>2023版</w:t>
      </w:r>
    </w:p>
    <w:p w14:paraId="5B0181C4" w14:textId="77777777" w:rsidR="00B608EE" w:rsidRDefault="00B608EE" w:rsidP="007160B9">
      <w:r>
        <w:rPr>
          <w:rFonts w:hint="eastAsia"/>
        </w:rPr>
        <w:t>中国汽车工程研究院检测事业部汽车安全技术中心碰撞试验室是国家重点实验室，同时是欧盟新车安全评鉴协会</w:t>
      </w:r>
      <w:r>
        <w:t>(EuroNCAP)在欧洲以外的唯一官方认可的联合试验室。中心副主任刘明解析，未来保险公司也可以通过C-IASI结果，给不同款型车辆的车主定制保险。中国保险汽车安全指数通过针对大量国际成熟测评体系的研究和借鉴，结合我国国情引入和更新，为国内汽车安全性设计提出了明确的指导方向。</w:t>
      </w:r>
    </w:p>
    <w:p w14:paraId="63DC28F6" w14:textId="77777777" w:rsidR="00B608EE" w:rsidRDefault="00B608EE" w:rsidP="007160B9">
      <w:r>
        <w:t>C-IASI为国内保险行业和汽车行业合作搭建了良好的技术交流平台，为汽车和保险行业共同开展汽车耐撞性和维修经济性研究、乘员伤害研究提供了不同的视角。</w:t>
      </w:r>
    </w:p>
    <w:p w14:paraId="101C535D" w14:textId="77777777" w:rsidR="00B608EE" w:rsidRDefault="00B608EE" w:rsidP="007160B9">
      <w:r>
        <w:rPr>
          <w:rFonts w:hint="eastAsia"/>
        </w:rPr>
        <w:t>“</w:t>
      </w:r>
      <w:r>
        <w:t>C-IASI目前按照2017版规程开展测评工作，2020版规程将在年内发布，2023年版已进入探索性实验阶段。”刘明告诉记者，受到消费者和车企高度关注的C-IASI要通过不断迭代升级，促进汽车安全技术的发展，提升与国际接轨的程度和竞争力。</w:t>
      </w:r>
    </w:p>
    <w:p w14:paraId="29B6E324" w14:textId="77777777" w:rsidR="00B608EE" w:rsidRDefault="00B608EE" w:rsidP="007160B9">
      <w:pPr>
        <w:rPr>
          <w:rFonts w:cs="宋体"/>
          <w:b/>
          <w:bCs/>
          <w:i/>
          <w:iCs/>
        </w:rPr>
      </w:pPr>
      <w:r w:rsidRPr="00F94E69">
        <w:rPr>
          <w:rFonts w:cs="宋体" w:hint="eastAsia"/>
          <w:b/>
          <w:bCs/>
          <w:i/>
          <w:iCs/>
        </w:rPr>
        <w:t>分析：。</w:t>
      </w:r>
    </w:p>
    <w:p w14:paraId="68349313" w14:textId="0DBC0649" w:rsidR="00B608EE" w:rsidRPr="009C767F" w:rsidRDefault="009C767F" w:rsidP="009C767F">
      <w:pPr>
        <w:outlineLvl w:val="1"/>
        <w:rPr>
          <w:b/>
        </w:rPr>
      </w:pPr>
      <w:r>
        <w:rPr>
          <w:rFonts w:hint="eastAsia"/>
          <w:b/>
        </w:rPr>
        <w:lastRenderedPageBreak/>
        <w:t>1</w:t>
      </w:r>
      <w:r>
        <w:rPr>
          <w:b/>
        </w:rPr>
        <w:t>3</w:t>
      </w:r>
      <w:r>
        <w:rPr>
          <w:rFonts w:hint="eastAsia"/>
          <w:b/>
        </w:rPr>
        <w:t>.</w:t>
      </w:r>
      <w:r w:rsidR="00B608EE" w:rsidRPr="009C767F">
        <w:rPr>
          <w:b/>
        </w:rPr>
        <w:t>全国充电桩数达126.7万台</w:t>
      </w:r>
    </w:p>
    <w:p w14:paraId="43FB262E" w14:textId="3DDA57D7" w:rsidR="00B608EE" w:rsidRDefault="00B608EE" w:rsidP="007160B9">
      <w:r>
        <w:rPr>
          <w:rFonts w:hint="eastAsia"/>
        </w:rPr>
        <w:t>截至今年</w:t>
      </w:r>
      <w:r>
        <w:t>3月底，全国公共充电桩数量已经达到54.2万台，2月该数据为53.1万台。充电联盟内成员整车企业采样约105.9万辆的车桩相随信息，其中随车配建充电设施72.5万台。全国充电基础设施累计数量为126.7万台，同比增加37.6%。</w:t>
      </w:r>
    </w:p>
    <w:p w14:paraId="14F48A3B" w14:textId="77777777" w:rsidR="00B608EE" w:rsidRDefault="00B608EE" w:rsidP="007160B9">
      <w:r>
        <w:rPr>
          <w:rFonts w:hint="eastAsia"/>
        </w:rPr>
        <w:t>就当前而言，车桩比仍远低于《电动汽车充电基础设施发展指南（</w:t>
      </w:r>
      <w:r>
        <w:t>2015-2020）》所规划的1:1的比例。</w:t>
      </w:r>
    </w:p>
    <w:p w14:paraId="0467B2E8" w14:textId="0149D3F3" w:rsidR="00B608EE" w:rsidRDefault="00B608EE" w:rsidP="007160B9">
      <w:pPr>
        <w:rPr>
          <w:rFonts w:cs="宋体"/>
          <w:b/>
          <w:bCs/>
          <w:i/>
          <w:iCs/>
        </w:rPr>
      </w:pPr>
      <w:r w:rsidRPr="00F94E69">
        <w:rPr>
          <w:rFonts w:cs="宋体" w:hint="eastAsia"/>
          <w:b/>
          <w:bCs/>
          <w:i/>
          <w:iCs/>
        </w:rPr>
        <w:t>分析：。</w:t>
      </w:r>
    </w:p>
    <w:p w14:paraId="0854B1F3" w14:textId="77777777" w:rsidR="009C767F" w:rsidRPr="00155902" w:rsidRDefault="009C767F" w:rsidP="007160B9">
      <w:pPr>
        <w:rPr>
          <w:rFonts w:cs="宋体"/>
          <w:b/>
          <w:bCs/>
          <w:i/>
          <w:iCs/>
        </w:rPr>
      </w:pPr>
    </w:p>
    <w:p w14:paraId="19B49540" w14:textId="77777777" w:rsidR="007160B9" w:rsidRPr="00CA1644" w:rsidRDefault="007160B9" w:rsidP="00121F5D">
      <w:pPr>
        <w:pStyle w:val="a8"/>
        <w:numPr>
          <w:ilvl w:val="0"/>
          <w:numId w:val="17"/>
        </w:numPr>
        <w:ind w:firstLineChars="0"/>
        <w:outlineLvl w:val="0"/>
        <w:rPr>
          <w:b/>
        </w:rPr>
      </w:pPr>
      <w:r w:rsidRPr="002009FE">
        <w:rPr>
          <w:rFonts w:cs="宋体" w:hint="eastAsia"/>
          <w:b/>
          <w:bCs/>
        </w:rPr>
        <w:t>跨国集团和国际市场</w:t>
      </w:r>
    </w:p>
    <w:p w14:paraId="38C6ADE5" w14:textId="77777777" w:rsidR="00B608EE" w:rsidRPr="007872C3" w:rsidRDefault="00B608EE" w:rsidP="007160B9">
      <w:pPr>
        <w:pStyle w:val="a8"/>
        <w:numPr>
          <w:ilvl w:val="0"/>
          <w:numId w:val="16"/>
        </w:numPr>
        <w:ind w:firstLineChars="0"/>
        <w:outlineLvl w:val="1"/>
        <w:rPr>
          <w:b/>
        </w:rPr>
      </w:pPr>
      <w:r w:rsidRPr="007872C3">
        <w:rPr>
          <w:b/>
        </w:rPr>
        <w:t>3月英国车市暴跌44.4%全年预期下调23%</w:t>
      </w:r>
    </w:p>
    <w:p w14:paraId="390A06F4" w14:textId="77777777" w:rsidR="00B608EE" w:rsidRDefault="00B608EE" w:rsidP="007160B9">
      <w:r>
        <w:rPr>
          <w:rFonts w:hint="eastAsia"/>
        </w:rPr>
        <w:t>根据英国汽车生产商与经销商协会（</w:t>
      </w:r>
      <w:r>
        <w:t>SMMT）发布的数据，英国乘用车市场3月的总销量为254,484辆，较同期下跌203,370辆，跌幅达到44.4%，累计销量从701,036辆下滑至483,557辆，累计同比下跌31.0%。</w:t>
      </w:r>
    </w:p>
    <w:p w14:paraId="50B99389" w14:textId="77777777" w:rsidR="00B608EE" w:rsidRDefault="00B608EE" w:rsidP="007160B9">
      <w:r>
        <w:rPr>
          <w:rFonts w:hint="eastAsia"/>
        </w:rPr>
        <w:t>私人交易量单月同比下跌</w:t>
      </w:r>
      <w:r>
        <w:t>40.4%，大宗交易量单月同比下跌47.4%。3月销量的降幅甚至大于2009年金融危机时期的降幅（30.5%），同时这也是90年代以来，英国由于实行一年更换两次牌照的政策导致销量下跌以来最为糟糕的3月（1998年3月的销量为213,543辆）。</w:t>
      </w:r>
    </w:p>
    <w:p w14:paraId="7A5DC0E3" w14:textId="77777777" w:rsidR="00B608EE" w:rsidRDefault="00B608EE" w:rsidP="007160B9">
      <w:r>
        <w:rPr>
          <w:rFonts w:hint="eastAsia"/>
        </w:rPr>
        <w:t>从经济指标来看，</w:t>
      </w:r>
      <w:r>
        <w:t>3月英国零售销售（月率环比）为-0.3%，而前一次的数据为1.1%；零售销售（年率同比）为0%，而前一次的数据为0.9%。同时，服务业PMI为34.50，达到了历史最低点；而制造业PMI为47.80，也是一个相对的低点。</w:t>
      </w:r>
    </w:p>
    <w:p w14:paraId="79BDC7A9" w14:textId="77777777" w:rsidR="00B608EE" w:rsidRDefault="00B608EE" w:rsidP="007160B9">
      <w:r>
        <w:rPr>
          <w:rFonts w:hint="eastAsia"/>
        </w:rPr>
        <w:t>尽管英国央行采取过一系列操作，两次紧急降息、扩大资产购买规模等等，但英国居民消费支出有所降低，英国的经济也有一定的衰退迹象，并且未来的状况也不乐观，难以支撑车市艰难现状的缓解。</w:t>
      </w:r>
    </w:p>
    <w:p w14:paraId="00A1A0B3" w14:textId="77777777" w:rsidR="00B608EE" w:rsidRDefault="00B608EE" w:rsidP="007160B9">
      <w:r>
        <w:rPr>
          <w:rFonts w:hint="eastAsia"/>
        </w:rPr>
        <w:t>在疫情持续的期间，经济的衰退程度将难以预测，同时英国各大汽车工厂的生产停滞，如果总体情况没有好转，英国乘用车市场很有可能进一步大幅衰退。最近，</w:t>
      </w:r>
      <w:r>
        <w:t>SMMT调低了对2020年全年的销量预期至173万辆，较1月的预期下降了23%，而SMMT在1月发布的预测为225万辆。</w:t>
      </w:r>
    </w:p>
    <w:p w14:paraId="539EA1B5" w14:textId="77777777" w:rsidR="00B608EE" w:rsidRPr="007872C3" w:rsidRDefault="00B608EE" w:rsidP="007160B9">
      <w:pPr>
        <w:rPr>
          <w:rFonts w:cs="宋体"/>
          <w:b/>
          <w:bCs/>
          <w:i/>
          <w:iCs/>
        </w:rPr>
      </w:pPr>
      <w:r w:rsidRPr="00F94E69">
        <w:rPr>
          <w:rFonts w:cs="宋体" w:hint="eastAsia"/>
          <w:b/>
          <w:bCs/>
          <w:i/>
          <w:iCs/>
        </w:rPr>
        <w:t>分析：。</w:t>
      </w:r>
    </w:p>
    <w:p w14:paraId="07AE7CD1" w14:textId="77777777" w:rsidR="00B608EE" w:rsidRPr="00CF036F" w:rsidRDefault="00B608EE" w:rsidP="007160B9">
      <w:pPr>
        <w:pStyle w:val="a8"/>
        <w:numPr>
          <w:ilvl w:val="0"/>
          <w:numId w:val="16"/>
        </w:numPr>
        <w:ind w:firstLineChars="0"/>
        <w:outlineLvl w:val="1"/>
        <w:rPr>
          <w:b/>
        </w:rPr>
      </w:pPr>
      <w:r w:rsidRPr="00CF036F">
        <w:rPr>
          <w:b/>
        </w:rPr>
        <w:t>奥迪工厂4月14日起陆续重启</w:t>
      </w:r>
      <w:r w:rsidRPr="00CF036F">
        <w:rPr>
          <w:rFonts w:hint="eastAsia"/>
          <w:b/>
        </w:rPr>
        <w:t>率先复工</w:t>
      </w:r>
    </w:p>
    <w:p w14:paraId="4BF7179F" w14:textId="77777777" w:rsidR="00B608EE" w:rsidRDefault="00B608EE" w:rsidP="007160B9">
      <w:r>
        <w:rPr>
          <w:rFonts w:hint="eastAsia"/>
        </w:rPr>
        <w:t>奥迪一位发言人表示，公司位于匈牙利的工厂即将于</w:t>
      </w:r>
      <w:r>
        <w:t>4月14日恢复发动机生产工作，为欧洲汽车厂供货。</w:t>
      </w:r>
    </w:p>
    <w:p w14:paraId="6152035B" w14:textId="77777777" w:rsidR="00B608EE" w:rsidRPr="00CF036F" w:rsidRDefault="00B608EE" w:rsidP="007160B9">
      <w:pPr>
        <w:rPr>
          <w:rFonts w:cs="宋体"/>
          <w:b/>
          <w:bCs/>
          <w:i/>
          <w:iCs/>
        </w:rPr>
      </w:pPr>
      <w:r w:rsidRPr="00F94E69">
        <w:rPr>
          <w:rFonts w:cs="宋体" w:hint="eastAsia"/>
          <w:b/>
          <w:bCs/>
          <w:i/>
          <w:iCs/>
        </w:rPr>
        <w:t>分析：。</w:t>
      </w:r>
    </w:p>
    <w:p w14:paraId="225796AC" w14:textId="77777777" w:rsidR="00B608EE" w:rsidRPr="00CF036F" w:rsidRDefault="00B608EE" w:rsidP="007160B9">
      <w:pPr>
        <w:pStyle w:val="a8"/>
        <w:numPr>
          <w:ilvl w:val="0"/>
          <w:numId w:val="16"/>
        </w:numPr>
        <w:ind w:firstLineChars="0"/>
        <w:outlineLvl w:val="1"/>
        <w:rPr>
          <w:b/>
        </w:rPr>
      </w:pPr>
      <w:r w:rsidRPr="00CF036F">
        <w:rPr>
          <w:rFonts w:hint="eastAsia"/>
          <w:b/>
        </w:rPr>
        <w:t>宝马集团正式发布氢动力电池技术细节</w:t>
      </w:r>
    </w:p>
    <w:p w14:paraId="153C0B72" w14:textId="77777777" w:rsidR="00B608EE" w:rsidRDefault="00B608EE" w:rsidP="007160B9">
      <w:r>
        <w:rPr>
          <w:rFonts w:hint="eastAsia"/>
        </w:rPr>
        <w:t>宝马集团首次公布了宝马</w:t>
      </w:r>
      <w:r>
        <w:t>ihydrogennext氢动力系统的技术细节，并重申公司正在系统、全面地推进零排放出行的落地。该系统的最大功率为125kw（170ps），补充燃料的时间仅需3-4分钟。</w:t>
      </w:r>
    </w:p>
    <w:p w14:paraId="3B8FC86A" w14:textId="77777777" w:rsidR="00B608EE" w:rsidRPr="00CF036F" w:rsidRDefault="00B608EE" w:rsidP="007160B9">
      <w:pPr>
        <w:rPr>
          <w:rFonts w:cs="宋体"/>
          <w:b/>
          <w:bCs/>
          <w:i/>
          <w:iCs/>
        </w:rPr>
      </w:pPr>
      <w:r w:rsidRPr="00F94E69">
        <w:rPr>
          <w:rFonts w:cs="宋体" w:hint="eastAsia"/>
          <w:b/>
          <w:bCs/>
          <w:i/>
          <w:iCs/>
        </w:rPr>
        <w:t>分析：。</w:t>
      </w:r>
    </w:p>
    <w:p w14:paraId="16086699" w14:textId="77777777" w:rsidR="00B608EE" w:rsidRDefault="00B608EE" w:rsidP="007160B9">
      <w:pPr>
        <w:pStyle w:val="a8"/>
        <w:numPr>
          <w:ilvl w:val="0"/>
          <w:numId w:val="16"/>
        </w:numPr>
        <w:ind w:firstLineChars="0"/>
        <w:outlineLvl w:val="1"/>
      </w:pPr>
      <w:r w:rsidRPr="007872C3">
        <w:rPr>
          <w:b/>
        </w:rPr>
        <w:t>大众工厂逐步恢复生产</w:t>
      </w:r>
    </w:p>
    <w:p w14:paraId="5B54B81F" w14:textId="77777777" w:rsidR="00B608EE" w:rsidRDefault="00B608EE" w:rsidP="007160B9">
      <w:r>
        <w:rPr>
          <w:rFonts w:hint="eastAsia"/>
        </w:rPr>
        <w:t>从大众汽车官方获悉，</w:t>
      </w:r>
      <w:r>
        <w:t>4月20日起，大众乘用车品牌的工厂将相继重启生产。从4月20日起的一周内恢复在德国茨维考和捷克布拉迪斯拉发的工厂。德国、葡萄牙、西班牙、俄罗斯和美国的其他工厂将于4月27日起的一周内恢复生产。随后，在5月中旬，将依次在南非、阿根廷、巴西和墨西哥恢复生产。</w:t>
      </w:r>
    </w:p>
    <w:p w14:paraId="5C287479" w14:textId="77777777" w:rsidR="00B608EE" w:rsidRPr="007872C3" w:rsidRDefault="00B608EE" w:rsidP="007160B9">
      <w:pPr>
        <w:rPr>
          <w:rFonts w:cs="宋体"/>
          <w:b/>
          <w:bCs/>
          <w:i/>
          <w:iCs/>
        </w:rPr>
      </w:pPr>
      <w:r w:rsidRPr="00F94E69">
        <w:rPr>
          <w:rFonts w:cs="宋体" w:hint="eastAsia"/>
          <w:b/>
          <w:bCs/>
          <w:i/>
          <w:iCs/>
        </w:rPr>
        <w:t>分析：。</w:t>
      </w:r>
    </w:p>
    <w:p w14:paraId="17091F6D" w14:textId="77777777" w:rsidR="00B608EE" w:rsidRPr="00CF036F" w:rsidRDefault="00B608EE" w:rsidP="007160B9">
      <w:pPr>
        <w:pStyle w:val="a8"/>
        <w:numPr>
          <w:ilvl w:val="0"/>
          <w:numId w:val="16"/>
        </w:numPr>
        <w:ind w:firstLineChars="0"/>
        <w:outlineLvl w:val="1"/>
        <w:rPr>
          <w:b/>
        </w:rPr>
      </w:pPr>
      <w:r w:rsidRPr="00CF036F">
        <w:rPr>
          <w:rFonts w:hint="eastAsia"/>
          <w:b/>
        </w:rPr>
        <w:t>大众欧洲工厂</w:t>
      </w:r>
      <w:r w:rsidRPr="00CF036F">
        <w:rPr>
          <w:b/>
        </w:rPr>
        <w:t>4月20日复产ID.3有望按时上市</w:t>
      </w:r>
    </w:p>
    <w:p w14:paraId="5407476D" w14:textId="77777777" w:rsidR="00B608EE" w:rsidRDefault="00B608EE" w:rsidP="007160B9">
      <w:r>
        <w:t>4月20日起，大众将恢复德国在内的欧洲多国工厂的生产，有望在今夏按时推出ID.3。</w:t>
      </w:r>
    </w:p>
    <w:p w14:paraId="364C0E98" w14:textId="77777777" w:rsidR="00B608EE" w:rsidRDefault="00B608EE" w:rsidP="007160B9">
      <w:pPr>
        <w:rPr>
          <w:rFonts w:cs="宋体"/>
          <w:b/>
          <w:bCs/>
          <w:i/>
          <w:iCs/>
        </w:rPr>
      </w:pPr>
      <w:r w:rsidRPr="00F94E69">
        <w:rPr>
          <w:rFonts w:cs="宋体" w:hint="eastAsia"/>
          <w:b/>
          <w:bCs/>
          <w:i/>
          <w:iCs/>
        </w:rPr>
        <w:lastRenderedPageBreak/>
        <w:t>分析：。</w:t>
      </w:r>
    </w:p>
    <w:p w14:paraId="1ED8A993" w14:textId="77777777" w:rsidR="00B608EE" w:rsidRPr="006A6332" w:rsidRDefault="00B608EE" w:rsidP="007160B9">
      <w:pPr>
        <w:pStyle w:val="a8"/>
        <w:numPr>
          <w:ilvl w:val="0"/>
          <w:numId w:val="16"/>
        </w:numPr>
        <w:ind w:firstLineChars="0"/>
        <w:outlineLvl w:val="1"/>
        <w:rPr>
          <w:b/>
        </w:rPr>
      </w:pPr>
      <w:r w:rsidRPr="006A6332">
        <w:rPr>
          <w:rFonts w:hint="eastAsia"/>
          <w:b/>
        </w:rPr>
        <w:t>大众汽车将扩大插电式混动车的规模</w:t>
      </w:r>
    </w:p>
    <w:p w14:paraId="78EE2366" w14:textId="77777777" w:rsidR="00B608EE" w:rsidRDefault="00B608EE" w:rsidP="007160B9">
      <w:r>
        <w:rPr>
          <w:rFonts w:hint="eastAsia"/>
        </w:rPr>
        <w:t>大众相关负责人表示，虽然大众致力于推动电气化，但未来仍会扩大插电式混动车的规模。</w:t>
      </w:r>
    </w:p>
    <w:p w14:paraId="62D0E654" w14:textId="77777777" w:rsidR="00B608EE" w:rsidRPr="006A6332" w:rsidRDefault="00B608EE" w:rsidP="007160B9">
      <w:pPr>
        <w:rPr>
          <w:rFonts w:cs="宋体"/>
          <w:b/>
          <w:bCs/>
          <w:i/>
          <w:iCs/>
        </w:rPr>
      </w:pPr>
      <w:r w:rsidRPr="00F94E69">
        <w:rPr>
          <w:rFonts w:cs="宋体" w:hint="eastAsia"/>
          <w:b/>
          <w:bCs/>
          <w:i/>
          <w:iCs/>
        </w:rPr>
        <w:t>分析：。</w:t>
      </w:r>
    </w:p>
    <w:p w14:paraId="03212279" w14:textId="77777777" w:rsidR="00B608EE" w:rsidRPr="00F24263" w:rsidRDefault="00B608EE" w:rsidP="007160B9">
      <w:pPr>
        <w:pStyle w:val="a8"/>
        <w:numPr>
          <w:ilvl w:val="0"/>
          <w:numId w:val="16"/>
        </w:numPr>
        <w:ind w:firstLineChars="0"/>
        <w:outlineLvl w:val="1"/>
        <w:rPr>
          <w:b/>
        </w:rPr>
      </w:pPr>
      <w:r w:rsidRPr="00F24263">
        <w:rPr>
          <w:b/>
        </w:rPr>
        <w:t>大众无法达成今年减排目标</w:t>
      </w:r>
      <w:r w:rsidRPr="00F24263">
        <w:rPr>
          <w:rFonts w:hint="eastAsia"/>
          <w:b/>
        </w:rPr>
        <w:t>请求免罚</w:t>
      </w:r>
    </w:p>
    <w:p w14:paraId="29343C66" w14:textId="77777777" w:rsidR="00B608EE" w:rsidRDefault="00B608EE" w:rsidP="007160B9">
      <w:r>
        <w:rPr>
          <w:rFonts w:hint="eastAsia"/>
        </w:rPr>
        <w:t>大众汽车集团监事，德国下萨克森州经济部长</w:t>
      </w:r>
      <w:r>
        <w:t>BerndAlthusmann表示，在疫情影响下，德国汽车企业很难达到欧盟2020年排放目标，他呼吁欧盟能调整该目标，并取消对汽车产业的巨额罚款。</w:t>
      </w:r>
    </w:p>
    <w:p w14:paraId="53FDD0A0" w14:textId="77777777" w:rsidR="00B608EE" w:rsidRDefault="00B608EE" w:rsidP="007160B9">
      <w:pPr>
        <w:rPr>
          <w:rFonts w:cs="宋体"/>
          <w:b/>
          <w:bCs/>
          <w:i/>
          <w:iCs/>
        </w:rPr>
      </w:pPr>
      <w:r w:rsidRPr="00F94E69">
        <w:rPr>
          <w:rFonts w:cs="宋体" w:hint="eastAsia"/>
          <w:b/>
          <w:bCs/>
          <w:i/>
          <w:iCs/>
        </w:rPr>
        <w:t>分析：。</w:t>
      </w:r>
    </w:p>
    <w:p w14:paraId="4B39641D" w14:textId="77777777" w:rsidR="00B608EE" w:rsidRPr="00CF036F" w:rsidRDefault="00B608EE" w:rsidP="007160B9">
      <w:pPr>
        <w:pStyle w:val="a8"/>
        <w:numPr>
          <w:ilvl w:val="0"/>
          <w:numId w:val="16"/>
        </w:numPr>
        <w:ind w:firstLineChars="0"/>
        <w:outlineLvl w:val="1"/>
        <w:rPr>
          <w:b/>
        </w:rPr>
      </w:pPr>
      <w:r w:rsidRPr="00CF036F">
        <w:rPr>
          <w:rFonts w:hint="eastAsia"/>
          <w:b/>
        </w:rPr>
        <w:t>戴姆勒宣布将从</w:t>
      </w:r>
      <w:r w:rsidRPr="00CF036F">
        <w:rPr>
          <w:b/>
        </w:rPr>
        <w:t>4月20日开始恢复德国工厂生产</w:t>
      </w:r>
    </w:p>
    <w:p w14:paraId="73C28C24" w14:textId="77777777" w:rsidR="00B608EE" w:rsidRDefault="00B608EE" w:rsidP="007160B9">
      <w:r>
        <w:rPr>
          <w:rFonts w:hint="eastAsia"/>
        </w:rPr>
        <w:t>梅赛德斯</w:t>
      </w:r>
      <w:r>
        <w:t>-奔驰制造商戴姆勒日前表示，该集团计划从4月20日起重新启动德国工厂的生产。此前，这些工厂因新型冠状病毒疫情影响已停产了数周的时间。</w:t>
      </w:r>
    </w:p>
    <w:p w14:paraId="09873898" w14:textId="77777777" w:rsidR="00B608EE" w:rsidRDefault="00B608EE" w:rsidP="007160B9">
      <w:pPr>
        <w:rPr>
          <w:rFonts w:cs="宋体"/>
          <w:b/>
          <w:bCs/>
          <w:i/>
          <w:iCs/>
        </w:rPr>
      </w:pPr>
      <w:r w:rsidRPr="00F94E69">
        <w:rPr>
          <w:rFonts w:cs="宋体" w:hint="eastAsia"/>
          <w:b/>
          <w:bCs/>
          <w:i/>
          <w:iCs/>
        </w:rPr>
        <w:t>分析：。</w:t>
      </w:r>
    </w:p>
    <w:p w14:paraId="2392C7E8" w14:textId="77777777" w:rsidR="00B608EE" w:rsidRPr="00CF036F" w:rsidRDefault="00B608EE" w:rsidP="007160B9">
      <w:pPr>
        <w:pStyle w:val="a8"/>
        <w:numPr>
          <w:ilvl w:val="0"/>
          <w:numId w:val="16"/>
        </w:numPr>
        <w:ind w:firstLineChars="0"/>
        <w:outlineLvl w:val="1"/>
        <w:rPr>
          <w:b/>
        </w:rPr>
      </w:pPr>
      <w:r w:rsidRPr="00CF036F">
        <w:rPr>
          <w:rFonts w:hint="eastAsia"/>
          <w:b/>
        </w:rPr>
        <w:t>丹麦</w:t>
      </w:r>
      <w:r w:rsidRPr="00CF036F">
        <w:rPr>
          <w:b/>
        </w:rPr>
        <w:t>3月汽车销量跌42%新能源车销量创新高</w:t>
      </w:r>
    </w:p>
    <w:p w14:paraId="510BDAF5" w14:textId="77777777" w:rsidR="00B608EE" w:rsidRDefault="00B608EE" w:rsidP="007160B9">
      <w:r w:rsidRPr="00613929">
        <w:rPr>
          <w:rFonts w:hint="eastAsia"/>
        </w:rPr>
        <w:t>今年</w:t>
      </w:r>
      <w:r w:rsidRPr="00613929">
        <w:t>3月，尽管丹麦整体汽车销量下降了42%，但是新能源汽车销量不仅上升，而且还占据了有史以来最高的市场份额。据悉，今年3月丹麦一共销售了1758辆新能源汽车，占汽车总销量的12%，大约每8.3辆售出的车中，就有一辆为新能源汽车。</w:t>
      </w:r>
    </w:p>
    <w:p w14:paraId="4EDBD460" w14:textId="77777777" w:rsidR="00B608EE" w:rsidRPr="00CF036F" w:rsidRDefault="00B608EE" w:rsidP="007160B9">
      <w:pPr>
        <w:rPr>
          <w:rFonts w:cs="宋体"/>
          <w:b/>
          <w:bCs/>
          <w:i/>
          <w:iCs/>
        </w:rPr>
      </w:pPr>
      <w:r w:rsidRPr="00F94E69">
        <w:rPr>
          <w:rFonts w:cs="宋体" w:hint="eastAsia"/>
          <w:b/>
          <w:bCs/>
          <w:i/>
          <w:iCs/>
        </w:rPr>
        <w:t>分析：。</w:t>
      </w:r>
    </w:p>
    <w:p w14:paraId="626F4BE0" w14:textId="77777777" w:rsidR="00B608EE" w:rsidRPr="00CF036F" w:rsidRDefault="00B608EE" w:rsidP="007160B9">
      <w:pPr>
        <w:pStyle w:val="a8"/>
        <w:numPr>
          <w:ilvl w:val="0"/>
          <w:numId w:val="16"/>
        </w:numPr>
        <w:ind w:firstLineChars="0"/>
        <w:outlineLvl w:val="1"/>
        <w:rPr>
          <w:b/>
        </w:rPr>
      </w:pPr>
      <w:r w:rsidRPr="00CF036F">
        <w:rPr>
          <w:rFonts w:hint="eastAsia"/>
          <w:b/>
        </w:rPr>
        <w:t>法国</w:t>
      </w:r>
      <w:r w:rsidRPr="00CF036F">
        <w:rPr>
          <w:b/>
        </w:rPr>
        <w:t>3月新能源汽车市场份额接近12%</w:t>
      </w:r>
    </w:p>
    <w:p w14:paraId="62BECAE2" w14:textId="77777777" w:rsidR="00B608EE" w:rsidRDefault="00B608EE" w:rsidP="007160B9">
      <w:r>
        <w:rPr>
          <w:rFonts w:hint="eastAsia"/>
        </w:rPr>
        <w:t>受新冠病毒疫情的影响，</w:t>
      </w:r>
      <w:r>
        <w:t>3月份法国新车销量大跌72%。新能源汽车销量受到的影响较小，3月销量同比上涨12%至7740辆，大约相当于前两月销量的一半左右。</w:t>
      </w:r>
    </w:p>
    <w:p w14:paraId="4C7A1944" w14:textId="77777777" w:rsidR="00B608EE" w:rsidRDefault="00B608EE" w:rsidP="007160B9">
      <w:r>
        <w:t>3月份法国市场一共售出7318辆新能源乘用车，约占当月乘用车总销量的11.7%，创下历史新高。纯电动乘用车销量5510辆，同比上涨19%，市场份额为8.8%。插电式混合动力乘用车销量1808辆，同比上涨19%，市场份额为2.9%。</w:t>
      </w:r>
    </w:p>
    <w:p w14:paraId="03282564" w14:textId="77777777" w:rsidR="00B608EE" w:rsidRPr="00CF036F" w:rsidRDefault="00B608EE" w:rsidP="007160B9">
      <w:pPr>
        <w:rPr>
          <w:rFonts w:cs="宋体"/>
          <w:b/>
          <w:bCs/>
          <w:i/>
          <w:iCs/>
        </w:rPr>
      </w:pPr>
      <w:r w:rsidRPr="00F94E69">
        <w:rPr>
          <w:rFonts w:cs="宋体" w:hint="eastAsia"/>
          <w:b/>
          <w:bCs/>
          <w:i/>
          <w:iCs/>
        </w:rPr>
        <w:t>分析：。</w:t>
      </w:r>
    </w:p>
    <w:p w14:paraId="362F1F15" w14:textId="77777777" w:rsidR="00B608EE" w:rsidRPr="006A6332" w:rsidRDefault="00B608EE" w:rsidP="007160B9">
      <w:pPr>
        <w:pStyle w:val="a8"/>
        <w:numPr>
          <w:ilvl w:val="0"/>
          <w:numId w:val="16"/>
        </w:numPr>
        <w:ind w:firstLineChars="0"/>
        <w:outlineLvl w:val="1"/>
        <w:rPr>
          <w:b/>
        </w:rPr>
      </w:pPr>
      <w:r w:rsidRPr="006A6332">
        <w:rPr>
          <w:rFonts w:hint="eastAsia"/>
          <w:b/>
        </w:rPr>
        <w:t>菲亚特与工会达成协议</w:t>
      </w:r>
      <w:r w:rsidRPr="006A6332">
        <w:rPr>
          <w:b/>
        </w:rPr>
        <w:t>解除封锁后将复工</w:t>
      </w:r>
    </w:p>
    <w:p w14:paraId="48C8337C" w14:textId="77777777" w:rsidR="00B608EE" w:rsidRDefault="00B608EE" w:rsidP="007160B9">
      <w:r>
        <w:rPr>
          <w:rFonts w:hint="eastAsia"/>
        </w:rPr>
        <w:t>菲亚特已经与工会达成协议，一旦政府解除全国封锁之后，其位于意大利的工厂就将全面重启生产。</w:t>
      </w:r>
    </w:p>
    <w:p w14:paraId="436BF822" w14:textId="77777777" w:rsidR="00B608EE" w:rsidRDefault="00B608EE" w:rsidP="007160B9">
      <w:r>
        <w:rPr>
          <w:rFonts w:hint="eastAsia"/>
        </w:rPr>
        <w:t>当地时间</w:t>
      </w:r>
      <w:r>
        <w:t>4月1日，意大利总理朱塞佩·孔特宣布自3月9日起实施的全国封锁令将至少延长至4月13日，封锁措施包括冻结所有非必要的经济活动，其中就包括了汽车生产。</w:t>
      </w:r>
    </w:p>
    <w:p w14:paraId="201B1342" w14:textId="77777777" w:rsidR="00B608EE" w:rsidRPr="006A6332" w:rsidRDefault="00B608EE" w:rsidP="007160B9">
      <w:pPr>
        <w:rPr>
          <w:rFonts w:cs="宋体"/>
          <w:b/>
          <w:bCs/>
          <w:i/>
          <w:iCs/>
        </w:rPr>
      </w:pPr>
      <w:r w:rsidRPr="00F94E69">
        <w:rPr>
          <w:rFonts w:cs="宋体" w:hint="eastAsia"/>
          <w:b/>
          <w:bCs/>
          <w:i/>
          <w:iCs/>
        </w:rPr>
        <w:t>分析：。</w:t>
      </w:r>
    </w:p>
    <w:p w14:paraId="49BE9BD3" w14:textId="77777777" w:rsidR="00B608EE" w:rsidRPr="00CF036F" w:rsidRDefault="00B608EE" w:rsidP="007160B9">
      <w:pPr>
        <w:pStyle w:val="a8"/>
        <w:numPr>
          <w:ilvl w:val="0"/>
          <w:numId w:val="16"/>
        </w:numPr>
        <w:ind w:firstLineChars="0"/>
        <w:outlineLvl w:val="1"/>
        <w:rPr>
          <w:b/>
        </w:rPr>
      </w:pPr>
      <w:r w:rsidRPr="00CF036F">
        <w:rPr>
          <w:b/>
        </w:rPr>
        <w:t>丰田/戴姆勒将在欧洲陆续复工</w:t>
      </w:r>
    </w:p>
    <w:p w14:paraId="306CC71E" w14:textId="77777777" w:rsidR="00B608EE" w:rsidRDefault="00B608EE" w:rsidP="007160B9">
      <w:r>
        <w:rPr>
          <w:rFonts w:hint="eastAsia"/>
        </w:rPr>
        <w:t>丰田将从</w:t>
      </w:r>
      <w:r>
        <w:t>4月22日起陆续恢复其欧洲工厂的生产。其中，丰田汽车法国工厂将于4月22日起恢复部分生产；波兰工厂将于4月23日恢复生产；丰田在英国、捷克、土耳其等国家的工厂预计将在5月4日之后恢复运营；丰田俄罗斯工厂预计将于5月6日恢复生产。</w:t>
      </w:r>
    </w:p>
    <w:p w14:paraId="581F9F17" w14:textId="77777777" w:rsidR="00B608EE" w:rsidRDefault="00B608EE" w:rsidP="007160B9">
      <w:r w:rsidRPr="00F94E69">
        <w:rPr>
          <w:rFonts w:cs="宋体" w:hint="eastAsia"/>
          <w:b/>
          <w:bCs/>
          <w:i/>
          <w:iCs/>
        </w:rPr>
        <w:t>分析：。</w:t>
      </w:r>
    </w:p>
    <w:p w14:paraId="50272359" w14:textId="77777777" w:rsidR="00B608EE" w:rsidRPr="007872C3" w:rsidRDefault="00B608EE" w:rsidP="007160B9">
      <w:pPr>
        <w:pStyle w:val="a8"/>
        <w:numPr>
          <w:ilvl w:val="0"/>
          <w:numId w:val="16"/>
        </w:numPr>
        <w:ind w:firstLineChars="0"/>
        <w:outlineLvl w:val="1"/>
        <w:rPr>
          <w:b/>
        </w:rPr>
      </w:pPr>
      <w:r w:rsidRPr="007872C3">
        <w:rPr>
          <w:b/>
        </w:rPr>
        <w:t>丰田5月将减产至7.9万辆</w:t>
      </w:r>
      <w:r w:rsidRPr="007872C3">
        <w:rPr>
          <w:rFonts w:hint="eastAsia"/>
          <w:b/>
        </w:rPr>
        <w:t>疫情遏制需求</w:t>
      </w:r>
    </w:p>
    <w:p w14:paraId="0884000D" w14:textId="77777777" w:rsidR="00B608EE" w:rsidRDefault="00B608EE" w:rsidP="007160B9">
      <w:r>
        <w:rPr>
          <w:rFonts w:hint="eastAsia"/>
        </w:rPr>
        <w:t>受到新冠肺炎疫情影响，全球汽车需求量大幅缩水，丰田汽车日前表示，公司计划将日本工厂</w:t>
      </w:r>
      <w:r>
        <w:t>5月的整车产量减少40%至7.9万辆，减产车辆主要面向美国和中东地区销售。丰田将采取多项减产措施，包括推迟生产时间、将某些工厂的轮班数量从每日两班减少至一班。</w:t>
      </w:r>
    </w:p>
    <w:p w14:paraId="4B02A9B8" w14:textId="77777777" w:rsidR="00B608EE" w:rsidRDefault="00B608EE" w:rsidP="007160B9">
      <w:r>
        <w:t>时间将至少持续至6月22日。</w:t>
      </w:r>
    </w:p>
    <w:p w14:paraId="4035DE1F" w14:textId="77777777" w:rsidR="00B608EE" w:rsidRDefault="00B608EE" w:rsidP="007160B9">
      <w:r w:rsidRPr="00F94E69">
        <w:rPr>
          <w:rFonts w:cs="宋体" w:hint="eastAsia"/>
          <w:b/>
          <w:bCs/>
          <w:i/>
          <w:iCs/>
        </w:rPr>
        <w:t>分析：。</w:t>
      </w:r>
    </w:p>
    <w:p w14:paraId="6D9722C7" w14:textId="77777777" w:rsidR="00B608EE" w:rsidRPr="00635517" w:rsidRDefault="00B608EE" w:rsidP="007160B9">
      <w:pPr>
        <w:pStyle w:val="a8"/>
        <w:numPr>
          <w:ilvl w:val="0"/>
          <w:numId w:val="16"/>
        </w:numPr>
        <w:ind w:firstLineChars="0"/>
        <w:outlineLvl w:val="1"/>
        <w:rPr>
          <w:b/>
        </w:rPr>
      </w:pPr>
      <w:r w:rsidRPr="00635517">
        <w:rPr>
          <w:rFonts w:hint="eastAsia"/>
          <w:b/>
        </w:rPr>
        <w:t>丰田纯电动家族正式更名为“</w:t>
      </w:r>
      <w:r w:rsidRPr="00635517">
        <w:rPr>
          <w:b/>
        </w:rPr>
        <w:t>E进擎”</w:t>
      </w:r>
    </w:p>
    <w:p w14:paraId="5A1E0C20" w14:textId="77777777" w:rsidR="00B608EE" w:rsidRDefault="00B608EE" w:rsidP="007160B9">
      <w:r>
        <w:rPr>
          <w:rFonts w:hint="eastAsia"/>
        </w:rPr>
        <w:t>丰田将纯电动家族产品的名称由“</w:t>
      </w:r>
      <w:r>
        <w:t>e擎”正式更名为“e进擎”。此外，该品牌纯电动家族的两款</w:t>
      </w:r>
      <w:r>
        <w:lastRenderedPageBreak/>
        <w:t>“e进擎”车型或将在4月内推出，nedc工况下的续航里程均为400km。</w:t>
      </w:r>
    </w:p>
    <w:p w14:paraId="4DC40DC0" w14:textId="77777777" w:rsidR="00B608EE" w:rsidRDefault="00B608EE" w:rsidP="007160B9">
      <w:pPr>
        <w:rPr>
          <w:rFonts w:cs="宋体"/>
          <w:b/>
          <w:bCs/>
          <w:i/>
          <w:iCs/>
        </w:rPr>
      </w:pPr>
      <w:r w:rsidRPr="00F94E69">
        <w:rPr>
          <w:rFonts w:cs="宋体" w:hint="eastAsia"/>
          <w:b/>
          <w:bCs/>
          <w:i/>
          <w:iCs/>
        </w:rPr>
        <w:t>分析：。</w:t>
      </w:r>
    </w:p>
    <w:p w14:paraId="75506EB1" w14:textId="77777777" w:rsidR="00B608EE" w:rsidRPr="00CF036F" w:rsidRDefault="00B608EE" w:rsidP="007160B9">
      <w:pPr>
        <w:pStyle w:val="a8"/>
        <w:numPr>
          <w:ilvl w:val="0"/>
          <w:numId w:val="16"/>
        </w:numPr>
        <w:ind w:firstLineChars="0"/>
        <w:outlineLvl w:val="1"/>
        <w:rPr>
          <w:b/>
        </w:rPr>
      </w:pPr>
      <w:r w:rsidRPr="00CF036F">
        <w:rPr>
          <w:b/>
        </w:rPr>
        <w:t>丰田马自达美国工厂延期生产</w:t>
      </w:r>
      <w:r w:rsidRPr="00CF036F">
        <w:rPr>
          <w:rFonts w:hint="eastAsia"/>
          <w:b/>
        </w:rPr>
        <w:t>推迟</w:t>
      </w:r>
      <w:r w:rsidRPr="00CF036F">
        <w:rPr>
          <w:b/>
        </w:rPr>
        <w:t>5.5个月</w:t>
      </w:r>
    </w:p>
    <w:p w14:paraId="29B36461" w14:textId="77777777" w:rsidR="00B608EE" w:rsidRDefault="00B608EE" w:rsidP="007160B9">
      <w:r>
        <w:rPr>
          <w:rFonts w:hint="eastAsia"/>
        </w:rPr>
        <w:t>丰田和马自达合作在美国阿拉巴马州投资</w:t>
      </w:r>
      <w:r>
        <w:t>16亿美元新建的组装厂受新型冠状病毒疫情影响将推迟到2021年晚些时候开始生产。</w:t>
      </w:r>
    </w:p>
    <w:p w14:paraId="621E9C40" w14:textId="77777777" w:rsidR="00B608EE" w:rsidRDefault="00B608EE" w:rsidP="007160B9">
      <w:r>
        <w:rPr>
          <w:rFonts w:hint="eastAsia"/>
        </w:rPr>
        <w:t>丰田马自达合资生产基地发言人托尼·埃伯哈特（</w:t>
      </w:r>
      <w:r>
        <w:t>ToniEberhart）表示，“4月9日，我们通知在阿拉巴马州当地政府官员，以及我们的主要供应商，新型冠状病毒疫情影响了我们的关键设备交付时间表、造成了劳动力的短缺、建设进程放缓。因此，我们将把制造厂的投产时间推迟到2021年晚些时候。我们非常希望项目能够继续向前发展，并感谢所有关键利益相关者的持续支持。”</w:t>
      </w:r>
    </w:p>
    <w:p w14:paraId="4B5D3A3C" w14:textId="77777777" w:rsidR="00B608EE" w:rsidRDefault="00B608EE" w:rsidP="007160B9">
      <w:pPr>
        <w:rPr>
          <w:rFonts w:cs="宋体"/>
          <w:b/>
          <w:bCs/>
          <w:i/>
          <w:iCs/>
        </w:rPr>
      </w:pPr>
      <w:r w:rsidRPr="00F94E69">
        <w:rPr>
          <w:rFonts w:cs="宋体" w:hint="eastAsia"/>
          <w:b/>
          <w:bCs/>
          <w:i/>
          <w:iCs/>
        </w:rPr>
        <w:t>分析：。</w:t>
      </w:r>
    </w:p>
    <w:p w14:paraId="528FFAB8" w14:textId="77777777" w:rsidR="00B608EE" w:rsidRPr="006A6332" w:rsidRDefault="00B608EE" w:rsidP="007160B9">
      <w:pPr>
        <w:pStyle w:val="a8"/>
        <w:numPr>
          <w:ilvl w:val="0"/>
          <w:numId w:val="16"/>
        </w:numPr>
        <w:ind w:firstLineChars="0"/>
        <w:outlineLvl w:val="1"/>
        <w:rPr>
          <w:b/>
        </w:rPr>
      </w:pPr>
      <w:r w:rsidRPr="006A6332">
        <w:rPr>
          <w:rFonts w:hint="eastAsia"/>
          <w:b/>
        </w:rPr>
        <w:t>美国市场电动汽车能耗报告</w:t>
      </w:r>
    </w:p>
    <w:p w14:paraId="78924666" w14:textId="77777777" w:rsidR="00B608EE" w:rsidRDefault="00B608EE" w:rsidP="007160B9">
      <w:r>
        <w:rPr>
          <w:rFonts w:hint="eastAsia"/>
        </w:rPr>
        <w:t>当地时间</w:t>
      </w:r>
      <w:r>
        <w:t>4月11日，海外媒体insideevs发布了一份美国市场的电动汽车能耗报告。报告显示，特斯拉汽车的表现遥遥领先于同行，在前5名中占了4席。而曾经号称“特斯拉杀手”的保时捷Taycan则包揽了最后2名。</w:t>
      </w:r>
    </w:p>
    <w:p w14:paraId="1EA3A3EE" w14:textId="77777777" w:rsidR="00B608EE" w:rsidRDefault="00B608EE" w:rsidP="007160B9">
      <w:r>
        <w:rPr>
          <w:rFonts w:hint="eastAsia"/>
        </w:rPr>
        <w:t>报告显示，保时捷在售的两款车型</w:t>
      </w:r>
      <w:r>
        <w:t>TaycanTurbo和TaycanTurboS的能耗，都超过了标准续航升级版特斯拉Model3的2倍，不太适合日常使用。</w:t>
      </w:r>
    </w:p>
    <w:p w14:paraId="06D49218" w14:textId="77777777" w:rsidR="00B608EE" w:rsidRDefault="00B608EE" w:rsidP="007160B9">
      <w:pPr>
        <w:rPr>
          <w:rFonts w:cs="宋体"/>
          <w:b/>
          <w:bCs/>
          <w:i/>
          <w:iCs/>
        </w:rPr>
      </w:pPr>
      <w:r w:rsidRPr="00F94E69">
        <w:rPr>
          <w:rFonts w:cs="宋体" w:hint="eastAsia"/>
          <w:b/>
          <w:bCs/>
          <w:i/>
          <w:iCs/>
        </w:rPr>
        <w:t>分析：。</w:t>
      </w:r>
    </w:p>
    <w:p w14:paraId="23F551C7" w14:textId="77777777" w:rsidR="00B608EE" w:rsidRPr="00CF036F" w:rsidRDefault="00B608EE" w:rsidP="007160B9">
      <w:pPr>
        <w:pStyle w:val="a8"/>
        <w:numPr>
          <w:ilvl w:val="0"/>
          <w:numId w:val="16"/>
        </w:numPr>
        <w:ind w:firstLineChars="0"/>
        <w:outlineLvl w:val="1"/>
        <w:rPr>
          <w:b/>
        </w:rPr>
      </w:pPr>
      <w:r w:rsidRPr="00CF036F">
        <w:rPr>
          <w:b/>
        </w:rPr>
        <w:t>美国数州</w:t>
      </w:r>
      <w:r w:rsidRPr="00CF036F">
        <w:rPr>
          <w:rFonts w:hint="eastAsia"/>
          <w:b/>
        </w:rPr>
        <w:t>放弃联邦标准</w:t>
      </w:r>
      <w:r w:rsidRPr="00CF036F">
        <w:rPr>
          <w:b/>
        </w:rPr>
        <w:t>执行加州排放标准</w:t>
      </w:r>
    </w:p>
    <w:p w14:paraId="154EF578" w14:textId="77777777" w:rsidR="00B608EE" w:rsidRDefault="00B608EE" w:rsidP="007160B9">
      <w:r>
        <w:rPr>
          <w:rFonts w:hint="eastAsia"/>
        </w:rPr>
        <w:t>在美国，为控制新型冠状病毒实行最有效应对措施的并非联邦政府，而是各州政府。现在，在推行车辆排放法规上，也发生了同样的事情。上个月，华盛顿州成为第</w:t>
      </w:r>
      <w:r>
        <w:t>12个采用加利福尼亚州零排放法规的州，明尼苏达州、新墨西哥州、科罗拉多州和俄亥俄州或将紧随其后。</w:t>
      </w:r>
    </w:p>
    <w:p w14:paraId="112BBC96" w14:textId="77777777" w:rsidR="00B608EE" w:rsidRDefault="00B608EE" w:rsidP="007160B9">
      <w:r>
        <w:rPr>
          <w:rFonts w:hint="eastAsia"/>
        </w:rPr>
        <w:t>据了解，明尼苏达州污染控制局仍计划在</w:t>
      </w:r>
      <w:r>
        <w:t>2020年底之前完成批准程序。至此，美国已有13个州选择实施加州的清洁空气法规，而不是特朗普政府上个月推出的更低标准，而且更多的州也在加入。</w:t>
      </w:r>
    </w:p>
    <w:p w14:paraId="55EE7E9D" w14:textId="77777777" w:rsidR="00B608EE" w:rsidRPr="00CF036F" w:rsidRDefault="00B608EE" w:rsidP="007160B9">
      <w:pPr>
        <w:rPr>
          <w:rFonts w:cs="宋体"/>
          <w:b/>
          <w:bCs/>
          <w:i/>
          <w:iCs/>
        </w:rPr>
      </w:pPr>
      <w:r w:rsidRPr="00F94E69">
        <w:rPr>
          <w:rFonts w:cs="宋体" w:hint="eastAsia"/>
          <w:b/>
          <w:bCs/>
          <w:i/>
          <w:iCs/>
        </w:rPr>
        <w:t>分析：。</w:t>
      </w:r>
    </w:p>
    <w:p w14:paraId="397C28C0" w14:textId="77777777" w:rsidR="00B608EE" w:rsidRPr="00CF036F" w:rsidRDefault="00B608EE" w:rsidP="007160B9">
      <w:pPr>
        <w:pStyle w:val="a8"/>
        <w:numPr>
          <w:ilvl w:val="0"/>
          <w:numId w:val="16"/>
        </w:numPr>
        <w:ind w:firstLineChars="0"/>
        <w:outlineLvl w:val="1"/>
        <w:rPr>
          <w:b/>
        </w:rPr>
      </w:pPr>
      <w:r w:rsidRPr="00CF036F">
        <w:rPr>
          <w:b/>
        </w:rPr>
        <w:t>南非</w:t>
      </w:r>
      <w:r w:rsidRPr="00CF036F">
        <w:rPr>
          <w:rFonts w:hint="eastAsia"/>
          <w:b/>
        </w:rPr>
        <w:t>受疫情限售令影响</w:t>
      </w:r>
      <w:r w:rsidRPr="00CF036F">
        <w:rPr>
          <w:b/>
        </w:rPr>
        <w:t>汽车失业率或高达30%</w:t>
      </w:r>
    </w:p>
    <w:p w14:paraId="6B340DD0" w14:textId="77777777" w:rsidR="00B608EE" w:rsidRDefault="00B608EE" w:rsidP="007160B9">
      <w:r>
        <w:rPr>
          <w:rFonts w:hint="eastAsia"/>
        </w:rPr>
        <w:t>南非全国汽车制造商协会</w:t>
      </w:r>
      <w:r>
        <w:t>(NAAMSA)提供的一份调查显示，由于新冠肺炎导致的为期三周的停工，南非汽车行业可能不得不为此裁员10%。</w:t>
      </w:r>
    </w:p>
    <w:p w14:paraId="4702CA04" w14:textId="77777777" w:rsidR="00B608EE" w:rsidRDefault="00B608EE" w:rsidP="007160B9">
      <w:r>
        <w:rPr>
          <w:rFonts w:hint="eastAsia"/>
        </w:rPr>
        <w:t>这份日期为</w:t>
      </w:r>
      <w:r>
        <w:t>4月8日的全国调查估计，为期21天的全国限售令可能导致1%至10%的失业率，如果限售政策延长到5月底，这一数字可能升至21%至30%。</w:t>
      </w:r>
    </w:p>
    <w:p w14:paraId="510CD332" w14:textId="77777777" w:rsidR="00B608EE" w:rsidRDefault="00B608EE" w:rsidP="007160B9">
      <w:r>
        <w:rPr>
          <w:rFonts w:hint="eastAsia"/>
        </w:rPr>
        <w:t>当地政府认为，汽车是南非最重要的制造业部门，也是重振南非萎靡经济的核心，因此这一轮的负面打击或将对整个国家带来超出预期的负面影响。</w:t>
      </w:r>
    </w:p>
    <w:p w14:paraId="740EF389" w14:textId="77777777" w:rsidR="00B608EE" w:rsidRDefault="00B608EE" w:rsidP="007160B9">
      <w:r w:rsidRPr="00F94E69">
        <w:rPr>
          <w:rFonts w:cs="宋体" w:hint="eastAsia"/>
          <w:b/>
          <w:bCs/>
          <w:i/>
          <w:iCs/>
        </w:rPr>
        <w:t>分析：。</w:t>
      </w:r>
    </w:p>
    <w:p w14:paraId="7CA1CED2" w14:textId="77777777" w:rsidR="00B608EE" w:rsidRPr="00CF036F" w:rsidRDefault="00B608EE" w:rsidP="007160B9">
      <w:pPr>
        <w:pStyle w:val="a8"/>
        <w:numPr>
          <w:ilvl w:val="0"/>
          <w:numId w:val="16"/>
        </w:numPr>
        <w:ind w:firstLineChars="0"/>
        <w:outlineLvl w:val="1"/>
        <w:rPr>
          <w:b/>
        </w:rPr>
      </w:pPr>
      <w:r w:rsidRPr="00CF036F">
        <w:rPr>
          <w:rFonts w:hint="eastAsia"/>
          <w:b/>
        </w:rPr>
        <w:t>欧洲疫情局部趋缓</w:t>
      </w:r>
      <w:r w:rsidRPr="00CF036F">
        <w:rPr>
          <w:b/>
        </w:rPr>
        <w:t>德、西等国酝酿解封救经济</w:t>
      </w:r>
    </w:p>
    <w:p w14:paraId="66883876" w14:textId="77777777" w:rsidR="00B608EE" w:rsidRDefault="00B608EE" w:rsidP="007160B9">
      <w:r>
        <w:rPr>
          <w:rFonts w:hint="eastAsia"/>
        </w:rPr>
        <w:t>欧洲局部的新型冠状病毒的传播似乎得到了控制，增速初现“拐点”，这让一些国家酝酿逐步放宽此前“严格”的封锁禁令，以让停滞的经济恢复运转。</w:t>
      </w:r>
    </w:p>
    <w:p w14:paraId="12EAEF8C" w14:textId="77777777" w:rsidR="00B608EE" w:rsidRDefault="00B608EE" w:rsidP="007160B9">
      <w:r>
        <w:rPr>
          <w:rFonts w:hint="eastAsia"/>
        </w:rPr>
        <w:t>西班牙政府在</w:t>
      </w:r>
      <w:r>
        <w:t>4月13日宣布，允许制造业和建筑业的工人重返工作岗位，但公司必须为员工提供防护设备，并确保员工之间保持建议的2米的间距。德国总理默克尔将于4月15日与各州政府官员进行磋商，讨论能够放宽目前限制措施的具体时间。</w:t>
      </w:r>
    </w:p>
    <w:p w14:paraId="59F477D1" w14:textId="77777777" w:rsidR="00B608EE" w:rsidRDefault="00B608EE" w:rsidP="007160B9">
      <w:r>
        <w:rPr>
          <w:rFonts w:hint="eastAsia"/>
        </w:rPr>
        <w:t>在停工以控制疫情与长期停工可能造成经济的深度衰退之间，欧洲的各国政府开始衡量利弊，渴望安全地恢复经济活动，以最大程度地减少失业和破产。</w:t>
      </w:r>
    </w:p>
    <w:p w14:paraId="12A58257" w14:textId="77777777" w:rsidR="00B608EE" w:rsidRPr="00CF036F" w:rsidRDefault="00B608EE" w:rsidP="007160B9">
      <w:pPr>
        <w:rPr>
          <w:rFonts w:cs="宋体"/>
          <w:b/>
          <w:bCs/>
          <w:i/>
          <w:iCs/>
        </w:rPr>
      </w:pPr>
      <w:r w:rsidRPr="00F94E69">
        <w:rPr>
          <w:rFonts w:cs="宋体" w:hint="eastAsia"/>
          <w:b/>
          <w:bCs/>
          <w:i/>
          <w:iCs/>
        </w:rPr>
        <w:t>分析：。</w:t>
      </w:r>
    </w:p>
    <w:p w14:paraId="72860F48" w14:textId="77777777" w:rsidR="00B608EE" w:rsidRPr="007872C3" w:rsidRDefault="00B608EE" w:rsidP="007160B9">
      <w:pPr>
        <w:pStyle w:val="a8"/>
        <w:numPr>
          <w:ilvl w:val="0"/>
          <w:numId w:val="16"/>
        </w:numPr>
        <w:ind w:firstLineChars="0"/>
        <w:outlineLvl w:val="1"/>
        <w:rPr>
          <w:b/>
        </w:rPr>
      </w:pPr>
      <w:r w:rsidRPr="007872C3">
        <w:rPr>
          <w:rFonts w:hint="eastAsia"/>
          <w:b/>
        </w:rPr>
        <w:t>特斯拉柏林超级工厂</w:t>
      </w:r>
      <w:r w:rsidRPr="007872C3">
        <w:rPr>
          <w:b/>
        </w:rPr>
        <w:t>将拥有最先进喷漆车间</w:t>
      </w:r>
    </w:p>
    <w:p w14:paraId="1C052888" w14:textId="77777777" w:rsidR="00B608EE" w:rsidRDefault="00B608EE" w:rsidP="007160B9">
      <w:r>
        <w:lastRenderedPageBreak/>
        <w:t>2020年4月16日，我们从海外媒体获悉，特斯拉ceo马斯克在社交媒体称：特斯拉位于德国柏林的超级工厂将拥有全球最先进的喷漆车间。</w:t>
      </w:r>
    </w:p>
    <w:p w14:paraId="0CF0A820" w14:textId="77777777" w:rsidR="00B608EE" w:rsidRDefault="00B608EE" w:rsidP="007160B9">
      <w:pPr>
        <w:rPr>
          <w:rFonts w:cs="宋体"/>
          <w:b/>
          <w:bCs/>
          <w:i/>
          <w:iCs/>
        </w:rPr>
      </w:pPr>
      <w:r w:rsidRPr="00F94E69">
        <w:rPr>
          <w:rFonts w:cs="宋体" w:hint="eastAsia"/>
          <w:b/>
          <w:bCs/>
          <w:i/>
          <w:iCs/>
        </w:rPr>
        <w:t>分析：。</w:t>
      </w:r>
    </w:p>
    <w:p w14:paraId="076E8861" w14:textId="77777777" w:rsidR="00B608EE" w:rsidRPr="00A62759" w:rsidRDefault="00B608EE" w:rsidP="007160B9">
      <w:pPr>
        <w:pStyle w:val="a8"/>
        <w:numPr>
          <w:ilvl w:val="0"/>
          <w:numId w:val="16"/>
        </w:numPr>
        <w:ind w:firstLineChars="0"/>
        <w:outlineLvl w:val="1"/>
        <w:rPr>
          <w:b/>
        </w:rPr>
      </w:pPr>
      <w:r w:rsidRPr="00A62759">
        <w:rPr>
          <w:rFonts w:hint="eastAsia"/>
          <w:b/>
        </w:rPr>
        <w:t>通用为</w:t>
      </w:r>
      <w:r w:rsidRPr="00A62759">
        <w:rPr>
          <w:b/>
        </w:rPr>
        <w:t>HummerEV电动皮卡申请新商标</w:t>
      </w:r>
    </w:p>
    <w:p w14:paraId="36729FEB" w14:textId="77777777" w:rsidR="00B608EE" w:rsidRDefault="00B608EE" w:rsidP="007160B9">
      <w:r>
        <w:rPr>
          <w:rFonts w:hint="eastAsia"/>
        </w:rPr>
        <w:t>通用汽车向美国相关机构提交了文件，为旗下</w:t>
      </w:r>
      <w:r>
        <w:t>GMCHummerEV电动皮卡申请了新的商标，该文件暂时没有显示商标的样式，不过文字描述其为“精巧且现代化的标志”。根据之前的规划，HummerEV预计将在美国时间5月20日正式发布。</w:t>
      </w:r>
    </w:p>
    <w:p w14:paraId="666DDA6D" w14:textId="77777777" w:rsidR="00B608EE" w:rsidRDefault="00B608EE" w:rsidP="007160B9">
      <w:pPr>
        <w:rPr>
          <w:rFonts w:cs="宋体"/>
          <w:b/>
          <w:bCs/>
          <w:i/>
          <w:iCs/>
        </w:rPr>
      </w:pPr>
      <w:r w:rsidRPr="00F94E69">
        <w:rPr>
          <w:rFonts w:cs="宋体" w:hint="eastAsia"/>
          <w:b/>
          <w:bCs/>
          <w:i/>
          <w:iCs/>
        </w:rPr>
        <w:t>分析：。</w:t>
      </w:r>
    </w:p>
    <w:p w14:paraId="1F61828F" w14:textId="77777777" w:rsidR="00B608EE" w:rsidRPr="00D066D7" w:rsidRDefault="00B608EE" w:rsidP="007160B9">
      <w:pPr>
        <w:pStyle w:val="a8"/>
        <w:numPr>
          <w:ilvl w:val="0"/>
          <w:numId w:val="16"/>
        </w:numPr>
        <w:ind w:firstLineChars="0"/>
        <w:outlineLvl w:val="1"/>
        <w:rPr>
          <w:b/>
        </w:rPr>
      </w:pPr>
      <w:r w:rsidRPr="00D066D7">
        <w:rPr>
          <w:rFonts w:hint="eastAsia"/>
          <w:b/>
        </w:rPr>
        <w:t>雪铁龙全球</w:t>
      </w:r>
      <w:r w:rsidRPr="00D066D7">
        <w:rPr>
          <w:b/>
        </w:rPr>
        <w:t>CEO：陆续导入多款产品推动品牌转型</w:t>
      </w:r>
    </w:p>
    <w:p w14:paraId="7ADA5E32" w14:textId="77777777" w:rsidR="00B608EE" w:rsidRDefault="00B608EE" w:rsidP="007160B9">
      <w:r>
        <w:rPr>
          <w:rFonts w:hint="eastAsia"/>
        </w:rPr>
        <w:t>从官方获悉，雪铁龙全球</w:t>
      </w:r>
      <w:r>
        <w:t>CEO科比（VincentCOBEE）近日表示：“雪铁龙从现在开始，将为品牌注入新的活力，推动品牌在中国开启新境。”东风雪铁龙也将笃定“成为行业舒适标杆”的品牌愿景，持续推进品牌转型。科比对此表示：“针对中国市场，东风雪铁龙品牌在2020年将推出天逸PHEV及C3L等新车型，2021年还将导入更多的新产品，从现在开始，将为东风雪铁龙品牌注入新的活力，推动品牌在中国笃定前行，开启新境。”2020年，东风雪铁龙将围绕销量和品牌力提升两条工作主线，聚焦核心网点扩大线索提升转化，实现有</w:t>
      </w:r>
      <w:r>
        <w:rPr>
          <w:rFonts w:hint="eastAsia"/>
        </w:rPr>
        <w:t>质量的销量；聚焦领先舒适，坚持从产品、服务、客户体验</w:t>
      </w:r>
      <w:r>
        <w:t>360度全面传递，锐化提升品牌形象。</w:t>
      </w:r>
    </w:p>
    <w:p w14:paraId="265C917D" w14:textId="77777777" w:rsidR="00B608EE" w:rsidRPr="0028389F" w:rsidRDefault="00B608EE">
      <w:pPr>
        <w:rPr>
          <w:rFonts w:cs="宋体"/>
          <w:b/>
          <w:bCs/>
          <w:i/>
          <w:iCs/>
        </w:rPr>
      </w:pPr>
      <w:r w:rsidRPr="00F94E69">
        <w:rPr>
          <w:rFonts w:cs="宋体" w:hint="eastAsia"/>
          <w:b/>
          <w:bCs/>
          <w:i/>
          <w:iCs/>
        </w:rPr>
        <w:t>分析：。</w:t>
      </w:r>
    </w:p>
    <w:sectPr w:rsidR="00B608EE" w:rsidRPr="0028389F" w:rsidSect="007D10AC">
      <w:headerReference w:type="default" r:id="rId36"/>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3D5CBE" w14:textId="77777777" w:rsidR="001B5C89" w:rsidRDefault="001B5C89" w:rsidP="007160B9">
      <w:r>
        <w:separator/>
      </w:r>
    </w:p>
  </w:endnote>
  <w:endnote w:type="continuationSeparator" w:id="0">
    <w:p w14:paraId="45257994" w14:textId="77777777" w:rsidR="001B5C89" w:rsidRDefault="001B5C89" w:rsidP="007160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FDAF80" w14:textId="77777777" w:rsidR="001B5C89" w:rsidRDefault="001B5C89" w:rsidP="007160B9">
      <w:r>
        <w:separator/>
      </w:r>
    </w:p>
  </w:footnote>
  <w:footnote w:type="continuationSeparator" w:id="0">
    <w:p w14:paraId="2C1A1596" w14:textId="77777777" w:rsidR="001B5C89" w:rsidRDefault="001B5C89" w:rsidP="007160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268AE7" w14:textId="341A1FB2" w:rsidR="00436EC5" w:rsidRDefault="00436EC5" w:rsidP="007D10AC">
    <w:pPr>
      <w:pStyle w:val="a3"/>
      <w:jc w:val="left"/>
    </w:pPr>
    <w:r>
      <w:rPr>
        <w:noProof/>
      </w:rPr>
      <w:drawing>
        <wp:inline distT="0" distB="0" distL="0" distR="0" wp14:anchorId="693EB9D7" wp14:editId="266C6691">
          <wp:extent cx="895350" cy="292100"/>
          <wp:effectExtent l="0" t="0" r="0" b="0"/>
          <wp:docPr id="6" name="图片 6"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04D7A0E"/>
    <w:multiLevelType w:val="hybridMultilevel"/>
    <w:tmpl w:val="9D869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4F10147"/>
    <w:multiLevelType w:val="hybridMultilevel"/>
    <w:tmpl w:val="860C087E"/>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F410542"/>
    <w:multiLevelType w:val="hybridMultilevel"/>
    <w:tmpl w:val="860C087E"/>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7250561"/>
    <w:multiLevelType w:val="hybridMultilevel"/>
    <w:tmpl w:val="9D869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1"/>
  </w:num>
  <w:num w:numId="3">
    <w:abstractNumId w:val="12"/>
  </w:num>
  <w:num w:numId="4">
    <w:abstractNumId w:val="14"/>
  </w:num>
  <w:num w:numId="5">
    <w:abstractNumId w:val="13"/>
  </w:num>
  <w:num w:numId="6">
    <w:abstractNumId w:val="9"/>
  </w:num>
  <w:num w:numId="7">
    <w:abstractNumId w:val="5"/>
  </w:num>
  <w:num w:numId="8">
    <w:abstractNumId w:val="4"/>
  </w:num>
  <w:num w:numId="9">
    <w:abstractNumId w:val="10"/>
  </w:num>
  <w:num w:numId="10">
    <w:abstractNumId w:val="6"/>
  </w:num>
  <w:num w:numId="11">
    <w:abstractNumId w:val="0"/>
  </w:num>
  <w:num w:numId="12">
    <w:abstractNumId w:val="7"/>
  </w:num>
  <w:num w:numId="13">
    <w:abstractNumId w:val="1"/>
  </w:num>
  <w:num w:numId="14">
    <w:abstractNumId w:val="17"/>
  </w:num>
  <w:num w:numId="15">
    <w:abstractNumId w:val="16"/>
  </w:num>
  <w:num w:numId="16">
    <w:abstractNumId w:val="15"/>
  </w:num>
  <w:num w:numId="17">
    <w:abstractNumId w:val="8"/>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5004"/>
    <w:rsid w:val="000B0486"/>
    <w:rsid w:val="000D0B36"/>
    <w:rsid w:val="001100E2"/>
    <w:rsid w:val="00121F5D"/>
    <w:rsid w:val="001B5C89"/>
    <w:rsid w:val="00266457"/>
    <w:rsid w:val="0028389F"/>
    <w:rsid w:val="002D3455"/>
    <w:rsid w:val="002E05E6"/>
    <w:rsid w:val="00357809"/>
    <w:rsid w:val="00372D2C"/>
    <w:rsid w:val="003A3429"/>
    <w:rsid w:val="00436EC5"/>
    <w:rsid w:val="00447FB8"/>
    <w:rsid w:val="00486AA2"/>
    <w:rsid w:val="00514B0C"/>
    <w:rsid w:val="0052386F"/>
    <w:rsid w:val="0054535E"/>
    <w:rsid w:val="005B423E"/>
    <w:rsid w:val="006A35B4"/>
    <w:rsid w:val="007160B9"/>
    <w:rsid w:val="0077116D"/>
    <w:rsid w:val="007D10AC"/>
    <w:rsid w:val="007D5004"/>
    <w:rsid w:val="00816377"/>
    <w:rsid w:val="00892405"/>
    <w:rsid w:val="008A7C7C"/>
    <w:rsid w:val="009C767F"/>
    <w:rsid w:val="009D653C"/>
    <w:rsid w:val="00A07E6E"/>
    <w:rsid w:val="00A70713"/>
    <w:rsid w:val="00A9015C"/>
    <w:rsid w:val="00AD3580"/>
    <w:rsid w:val="00AE3207"/>
    <w:rsid w:val="00AE7CD6"/>
    <w:rsid w:val="00B20FD6"/>
    <w:rsid w:val="00B608EE"/>
    <w:rsid w:val="00BA5C06"/>
    <w:rsid w:val="00C45A7B"/>
    <w:rsid w:val="00CA2326"/>
    <w:rsid w:val="00CF63D7"/>
    <w:rsid w:val="00DB4A52"/>
    <w:rsid w:val="00E23544"/>
    <w:rsid w:val="00E857D9"/>
    <w:rsid w:val="00EA53D4"/>
    <w:rsid w:val="00F11693"/>
    <w:rsid w:val="00F46D80"/>
    <w:rsid w:val="00FA4263"/>
    <w:rsid w:val="00FA71DA"/>
    <w:rsid w:val="00FE7F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5458DE"/>
  <w15:chartTrackingRefBased/>
  <w15:docId w15:val="{776B6C66-75B5-4F17-B1A7-08571DDC9B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160B9"/>
    <w:pPr>
      <w:widowControl w:val="0"/>
      <w:jc w:val="both"/>
    </w:pPr>
    <w:rPr>
      <w:szCs w:val="24"/>
    </w:rPr>
  </w:style>
  <w:style w:type="paragraph" w:styleId="2">
    <w:name w:val="heading 2"/>
    <w:basedOn w:val="a"/>
    <w:next w:val="a"/>
    <w:link w:val="20"/>
    <w:semiHidden/>
    <w:unhideWhenUsed/>
    <w:qFormat/>
    <w:rsid w:val="007160B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7160B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7160B9"/>
    <w:rPr>
      <w:sz w:val="18"/>
      <w:szCs w:val="18"/>
    </w:rPr>
  </w:style>
  <w:style w:type="paragraph" w:styleId="a5">
    <w:name w:val="footer"/>
    <w:basedOn w:val="a"/>
    <w:link w:val="a6"/>
    <w:unhideWhenUsed/>
    <w:rsid w:val="007160B9"/>
    <w:pPr>
      <w:tabs>
        <w:tab w:val="center" w:pos="4153"/>
        <w:tab w:val="right" w:pos="8306"/>
      </w:tabs>
      <w:snapToGrid w:val="0"/>
      <w:jc w:val="left"/>
    </w:pPr>
    <w:rPr>
      <w:sz w:val="18"/>
      <w:szCs w:val="18"/>
    </w:rPr>
  </w:style>
  <w:style w:type="character" w:customStyle="1" w:styleId="a6">
    <w:name w:val="页脚 字符"/>
    <w:basedOn w:val="a0"/>
    <w:link w:val="a5"/>
    <w:rsid w:val="007160B9"/>
    <w:rPr>
      <w:sz w:val="18"/>
      <w:szCs w:val="18"/>
    </w:rPr>
  </w:style>
  <w:style w:type="character" w:customStyle="1" w:styleId="20">
    <w:name w:val="标题 2 字符"/>
    <w:basedOn w:val="a0"/>
    <w:link w:val="2"/>
    <w:semiHidden/>
    <w:rsid w:val="007160B9"/>
    <w:rPr>
      <w:rFonts w:asciiTheme="majorHAnsi" w:eastAsiaTheme="majorEastAsia" w:hAnsiTheme="majorHAnsi" w:cstheme="majorBidi"/>
      <w:b/>
      <w:bCs/>
      <w:sz w:val="32"/>
      <w:szCs w:val="32"/>
    </w:rPr>
  </w:style>
  <w:style w:type="character" w:styleId="a7">
    <w:name w:val="Strong"/>
    <w:basedOn w:val="a0"/>
    <w:qFormat/>
    <w:rsid w:val="007160B9"/>
    <w:rPr>
      <w:b/>
    </w:rPr>
  </w:style>
  <w:style w:type="paragraph" w:customStyle="1" w:styleId="1">
    <w:name w:val="列出段落1"/>
    <w:basedOn w:val="a"/>
    <w:uiPriority w:val="99"/>
    <w:qFormat/>
    <w:rsid w:val="007160B9"/>
    <w:pPr>
      <w:ind w:firstLineChars="200" w:firstLine="420"/>
    </w:pPr>
  </w:style>
  <w:style w:type="paragraph" w:styleId="a8">
    <w:name w:val="List Paragraph"/>
    <w:basedOn w:val="a"/>
    <w:uiPriority w:val="34"/>
    <w:qFormat/>
    <w:rsid w:val="007160B9"/>
    <w:pPr>
      <w:ind w:firstLineChars="200" w:firstLine="420"/>
    </w:pPr>
  </w:style>
  <w:style w:type="paragraph" w:styleId="a9">
    <w:name w:val="Balloon Text"/>
    <w:basedOn w:val="a"/>
    <w:link w:val="aa"/>
    <w:rsid w:val="007160B9"/>
    <w:rPr>
      <w:sz w:val="18"/>
      <w:szCs w:val="18"/>
    </w:rPr>
  </w:style>
  <w:style w:type="character" w:customStyle="1" w:styleId="aa">
    <w:name w:val="批注框文本 字符"/>
    <w:basedOn w:val="a0"/>
    <w:link w:val="a9"/>
    <w:rsid w:val="007160B9"/>
    <w:rPr>
      <w:sz w:val="18"/>
      <w:szCs w:val="18"/>
    </w:rPr>
  </w:style>
  <w:style w:type="character" w:customStyle="1" w:styleId="apple-converted-space">
    <w:name w:val="apple-converted-space"/>
    <w:basedOn w:val="a0"/>
    <w:rsid w:val="007160B9"/>
  </w:style>
  <w:style w:type="character" w:styleId="ab">
    <w:name w:val="annotation reference"/>
    <w:basedOn w:val="a0"/>
    <w:uiPriority w:val="99"/>
    <w:semiHidden/>
    <w:unhideWhenUsed/>
    <w:rsid w:val="007160B9"/>
    <w:rPr>
      <w:sz w:val="21"/>
      <w:szCs w:val="21"/>
    </w:rPr>
  </w:style>
  <w:style w:type="paragraph" w:styleId="ac">
    <w:name w:val="annotation text"/>
    <w:basedOn w:val="a"/>
    <w:link w:val="ad"/>
    <w:uiPriority w:val="99"/>
    <w:semiHidden/>
    <w:unhideWhenUsed/>
    <w:rsid w:val="007160B9"/>
    <w:pPr>
      <w:jc w:val="left"/>
    </w:pPr>
  </w:style>
  <w:style w:type="character" w:customStyle="1" w:styleId="ad">
    <w:name w:val="批注文字 字符"/>
    <w:basedOn w:val="a0"/>
    <w:link w:val="ac"/>
    <w:uiPriority w:val="99"/>
    <w:semiHidden/>
    <w:rsid w:val="007160B9"/>
    <w:rPr>
      <w:szCs w:val="24"/>
    </w:rPr>
  </w:style>
  <w:style w:type="paragraph" w:styleId="ae">
    <w:name w:val="annotation subject"/>
    <w:basedOn w:val="ac"/>
    <w:next w:val="ac"/>
    <w:link w:val="af"/>
    <w:uiPriority w:val="99"/>
    <w:semiHidden/>
    <w:unhideWhenUsed/>
    <w:rsid w:val="007160B9"/>
    <w:rPr>
      <w:b/>
      <w:bCs/>
    </w:rPr>
  </w:style>
  <w:style w:type="character" w:customStyle="1" w:styleId="af">
    <w:name w:val="批注主题 字符"/>
    <w:basedOn w:val="ad"/>
    <w:link w:val="ae"/>
    <w:uiPriority w:val="99"/>
    <w:semiHidden/>
    <w:rsid w:val="007160B9"/>
    <w:rPr>
      <w:b/>
      <w:bCs/>
      <w:szCs w:val="24"/>
    </w:rPr>
  </w:style>
  <w:style w:type="character" w:styleId="af0">
    <w:name w:val="Hyperlink"/>
    <w:basedOn w:val="a0"/>
    <w:uiPriority w:val="99"/>
    <w:unhideWhenUsed/>
    <w:rsid w:val="007160B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235</TotalTime>
  <Pages>24</Pages>
  <Words>2787</Words>
  <Characters>15888</Characters>
  <Application>Microsoft Office Word</Application>
  <DocSecurity>0</DocSecurity>
  <Lines>132</Lines>
  <Paragraphs>37</Paragraphs>
  <ScaleCrop>false</ScaleCrop>
  <Company/>
  <LinksUpToDate>false</LinksUpToDate>
  <CharactersWithSpaces>18638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11</cp:revision>
  <dcterms:created xsi:type="dcterms:W3CDTF">2020-04-21T05:25:00Z</dcterms:created>
  <dcterms:modified xsi:type="dcterms:W3CDTF">2020-04-22T09:02:00Z</dcterms:modified>
</cp:coreProperties>
</file>