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FC2C634" w14:textId="012B6784" w:rsidR="00FC1FA1" w:rsidRPr="002009FE" w:rsidRDefault="00FC1FA1" w:rsidP="00FC1FA1">
      <w:pPr>
        <w:jc w:val="center"/>
        <w:outlineLvl w:val="0"/>
        <w:rPr>
          <w:rFonts w:ascii="黑体" w:eastAsia="黑体" w:cs="Times New Roman"/>
          <w:sz w:val="24"/>
        </w:rPr>
      </w:pPr>
      <w:r w:rsidRPr="002009FE">
        <w:rPr>
          <w:rFonts w:ascii="黑体" w:eastAsia="黑体" w:cs="黑体" w:hint="eastAsia"/>
          <w:sz w:val="24"/>
        </w:rPr>
        <w:t>车市扫描</w:t>
      </w:r>
      <w:r>
        <w:rPr>
          <w:rFonts w:ascii="黑体" w:eastAsia="黑体" w:cs="黑体"/>
          <w:sz w:val="24"/>
        </w:rPr>
        <w:t>-2020</w:t>
      </w:r>
      <w:r>
        <w:rPr>
          <w:rFonts w:ascii="黑体" w:eastAsia="黑体" w:cs="黑体" w:hint="eastAsia"/>
          <w:sz w:val="24"/>
        </w:rPr>
        <w:t>年</w:t>
      </w:r>
      <w:r>
        <w:rPr>
          <w:rFonts w:ascii="黑体" w:eastAsia="黑体" w:cs="黑体"/>
          <w:sz w:val="24"/>
        </w:rPr>
        <w:t>23</w:t>
      </w:r>
      <w:r w:rsidRPr="002009FE">
        <w:rPr>
          <w:rFonts w:ascii="黑体" w:eastAsia="黑体" w:cs="黑体" w:hint="eastAsia"/>
          <w:sz w:val="24"/>
        </w:rPr>
        <w:t>期（</w:t>
      </w:r>
      <w:r>
        <w:rPr>
          <w:rFonts w:ascii="黑体" w:eastAsia="黑体" w:cs="黑体"/>
          <w:sz w:val="24"/>
        </w:rPr>
        <w:t>6</w:t>
      </w:r>
      <w:r w:rsidRPr="002009FE">
        <w:rPr>
          <w:rFonts w:ascii="黑体" w:eastAsia="黑体" w:cs="黑体" w:hint="eastAsia"/>
          <w:sz w:val="24"/>
        </w:rPr>
        <w:t>月</w:t>
      </w:r>
      <w:r>
        <w:rPr>
          <w:rFonts w:ascii="黑体" w:eastAsia="黑体" w:cs="黑体"/>
          <w:sz w:val="24"/>
        </w:rPr>
        <w:t>8</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6</w:t>
      </w:r>
      <w:r w:rsidRPr="002009FE">
        <w:rPr>
          <w:rFonts w:ascii="黑体" w:eastAsia="黑体" w:cs="黑体" w:hint="eastAsia"/>
          <w:sz w:val="24"/>
        </w:rPr>
        <w:t>月</w:t>
      </w:r>
      <w:r>
        <w:rPr>
          <w:rFonts w:ascii="黑体" w:eastAsia="黑体" w:cs="黑体"/>
          <w:sz w:val="24"/>
        </w:rPr>
        <w:t>14</w:t>
      </w:r>
      <w:r w:rsidRPr="002009FE">
        <w:rPr>
          <w:rFonts w:ascii="黑体" w:eastAsia="黑体" w:cs="黑体" w:hint="eastAsia"/>
          <w:sz w:val="24"/>
        </w:rPr>
        <w:t>日）</w:t>
      </w:r>
    </w:p>
    <w:p w14:paraId="0E3A8215" w14:textId="77777777" w:rsidR="00FC1FA1" w:rsidRPr="00C60B9F" w:rsidRDefault="00FC1FA1" w:rsidP="00FC1FA1">
      <w:pPr>
        <w:rPr>
          <w:rFonts w:ascii="宋体" w:eastAsia="宋体" w:hAnsi="宋体" w:cs="黑体"/>
        </w:rPr>
      </w:pPr>
      <w:r w:rsidRPr="00C60B9F">
        <w:rPr>
          <w:rFonts w:ascii="宋体" w:eastAsia="宋体" w:hAnsi="宋体" w:cs="黑体" w:hint="eastAsia"/>
        </w:rPr>
        <w:t>主要信息源自乘联会每日新闻等</w:t>
      </w:r>
    </w:p>
    <w:p w14:paraId="759D065D" w14:textId="77777777" w:rsidR="00FC1FA1" w:rsidRPr="00C60B9F" w:rsidRDefault="00FC1FA1" w:rsidP="00FC1FA1">
      <w:pPr>
        <w:rPr>
          <w:rFonts w:ascii="宋体" w:eastAsia="宋体" w:hAnsi="宋体" w:cs="黑体"/>
        </w:rPr>
      </w:pPr>
      <w:r w:rsidRPr="00C60B9F">
        <w:rPr>
          <w:rFonts w:ascii="宋体" w:eastAsia="宋体" w:hAnsi="宋体" w:cs="黑体" w:hint="eastAsia"/>
        </w:rPr>
        <w:t>中国汽车流通协会汽车市场研究分会</w:t>
      </w:r>
    </w:p>
    <w:p w14:paraId="240A1A78" w14:textId="77777777" w:rsidR="00FC1FA1" w:rsidRPr="00C60B9F" w:rsidRDefault="00FC1FA1" w:rsidP="00FC1FA1">
      <w:pPr>
        <w:rPr>
          <w:rFonts w:ascii="宋体" w:eastAsia="宋体" w:hAnsi="宋体" w:cs="黑体"/>
        </w:rPr>
      </w:pPr>
      <w:r w:rsidRPr="00C60B9F">
        <w:rPr>
          <w:rFonts w:ascii="宋体" w:eastAsia="宋体" w:hAnsi="宋体" w:cs="黑体" w:hint="eastAsia"/>
        </w:rPr>
        <w:t>乘用车市场信息联席会（乘联会）</w:t>
      </w:r>
    </w:p>
    <w:p w14:paraId="32A62AA9" w14:textId="77777777" w:rsidR="00FC1FA1" w:rsidRPr="00C60B9F" w:rsidRDefault="00FC1FA1" w:rsidP="00FC1FA1">
      <w:pPr>
        <w:rPr>
          <w:rFonts w:ascii="宋体" w:eastAsia="宋体" w:hAnsi="宋体" w:cs="黑体"/>
        </w:rPr>
      </w:pPr>
      <w:r w:rsidRPr="00C60B9F">
        <w:rPr>
          <w:rFonts w:ascii="宋体" w:eastAsia="宋体" w:hAnsi="宋体" w:cs="黑体" w:hint="eastAsia"/>
        </w:rPr>
        <w:t>网站：</w:t>
      </w:r>
      <w:hyperlink r:id="rId7" w:history="1">
        <w:r w:rsidRPr="00C60B9F">
          <w:rPr>
            <w:rStyle w:val="af0"/>
            <w:rFonts w:ascii="宋体" w:eastAsia="宋体" w:hAnsi="宋体" w:cs="黑体"/>
          </w:rPr>
          <w:t>http://www.cpcaauto.com</w:t>
        </w:r>
      </w:hyperlink>
    </w:p>
    <w:p w14:paraId="41683F2E" w14:textId="77777777" w:rsidR="00FC1FA1" w:rsidRPr="00C60B9F" w:rsidRDefault="00FC1FA1" w:rsidP="00FC1FA1">
      <w:pPr>
        <w:rPr>
          <w:rFonts w:ascii="宋体" w:eastAsia="宋体" w:hAnsi="宋体" w:cs="Times New Roman"/>
        </w:rPr>
      </w:pPr>
    </w:p>
    <w:p w14:paraId="574C9303" w14:textId="77777777" w:rsidR="00FC1FA1" w:rsidRPr="00C60B9F" w:rsidRDefault="00FC1FA1" w:rsidP="00FC1FA1">
      <w:pPr>
        <w:pStyle w:val="1"/>
        <w:numPr>
          <w:ilvl w:val="0"/>
          <w:numId w:val="1"/>
        </w:numPr>
        <w:ind w:left="284" w:firstLineChars="0"/>
        <w:outlineLvl w:val="0"/>
        <w:rPr>
          <w:rFonts w:ascii="宋体" w:eastAsia="宋体" w:hAnsi="宋体" w:cs="Times New Roman"/>
          <w:b/>
          <w:bCs/>
        </w:rPr>
      </w:pPr>
      <w:r w:rsidRPr="00C60B9F">
        <w:rPr>
          <w:rFonts w:ascii="宋体" w:eastAsia="宋体" w:hAnsi="宋体" w:cs="宋体" w:hint="eastAsia"/>
          <w:b/>
          <w:bCs/>
        </w:rPr>
        <w:t>本周车市概述：</w:t>
      </w:r>
    </w:p>
    <w:p w14:paraId="750E6ABD" w14:textId="6E70496D" w:rsidR="00FC1FA1" w:rsidRPr="005C2DBF" w:rsidRDefault="00FC1FA1" w:rsidP="005C2DBF">
      <w:pPr>
        <w:numPr>
          <w:ilvl w:val="0"/>
          <w:numId w:val="2"/>
        </w:numPr>
        <w:outlineLvl w:val="1"/>
        <w:rPr>
          <w:rFonts w:ascii="宋体" w:eastAsia="宋体" w:hAnsi="宋体" w:cs="Times New Roman"/>
          <w:b/>
          <w:bCs/>
          <w:sz w:val="24"/>
        </w:rPr>
      </w:pPr>
      <w:r>
        <w:rPr>
          <w:rFonts w:ascii="宋体" w:eastAsia="宋体" w:hAnsi="宋体" w:cs="Times New Roman"/>
          <w:b/>
          <w:bCs/>
          <w:sz w:val="24"/>
        </w:rPr>
        <w:t>6</w:t>
      </w:r>
      <w:r w:rsidRPr="00C60B9F">
        <w:rPr>
          <w:rFonts w:ascii="宋体" w:eastAsia="宋体" w:hAnsi="宋体" w:cs="Times New Roman" w:hint="eastAsia"/>
          <w:b/>
          <w:bCs/>
          <w:sz w:val="24"/>
        </w:rPr>
        <w:t>月乘用车市场零售</w:t>
      </w:r>
      <w:r>
        <w:rPr>
          <w:rFonts w:ascii="宋体" w:eastAsia="宋体" w:hAnsi="宋体" w:cs="Times New Roman" w:hint="eastAsia"/>
          <w:b/>
          <w:bCs/>
          <w:sz w:val="24"/>
        </w:rPr>
        <w:t>起步不强</w:t>
      </w:r>
    </w:p>
    <w:p w14:paraId="7E8E31FA" w14:textId="61E6E007" w:rsidR="005C2DBF" w:rsidRDefault="005C2DBF" w:rsidP="005C2DBF">
      <w:pPr>
        <w:jc w:val="center"/>
        <w:rPr>
          <w:rFonts w:ascii="宋体" w:eastAsia="宋体" w:hAnsi="宋体"/>
          <w:szCs w:val="21"/>
        </w:rPr>
      </w:pPr>
      <w:r>
        <w:rPr>
          <w:rFonts w:ascii="宋体" w:eastAsia="宋体" w:hAnsi="宋体" w:hint="eastAsia"/>
          <w:noProof/>
          <w:szCs w:val="21"/>
        </w:rPr>
        <w:drawing>
          <wp:inline distT="0" distB="0" distL="0" distR="0" wp14:anchorId="712D5165" wp14:editId="278127B6">
            <wp:extent cx="5274310" cy="4163060"/>
            <wp:effectExtent l="0" t="0" r="2540"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png"/>
                    <pic:cNvPicPr/>
                  </pic:nvPicPr>
                  <pic:blipFill>
                    <a:blip r:embed="rId8">
                      <a:extLst>
                        <a:ext uri="{28A0092B-C50C-407E-A947-70E740481C1C}">
                          <a14:useLocalDpi xmlns:a14="http://schemas.microsoft.com/office/drawing/2010/main" val="0"/>
                        </a:ext>
                      </a:extLst>
                    </a:blip>
                    <a:stretch>
                      <a:fillRect/>
                    </a:stretch>
                  </pic:blipFill>
                  <pic:spPr>
                    <a:xfrm>
                      <a:off x="0" y="0"/>
                      <a:ext cx="5274310" cy="4163060"/>
                    </a:xfrm>
                    <a:prstGeom prst="rect">
                      <a:avLst/>
                    </a:prstGeom>
                  </pic:spPr>
                </pic:pic>
              </a:graphicData>
            </a:graphic>
          </wp:inline>
        </w:drawing>
      </w:r>
    </w:p>
    <w:p w14:paraId="2C44C405" w14:textId="1E058870" w:rsidR="00FC1FA1" w:rsidRDefault="00FC1FA1" w:rsidP="00FC1FA1">
      <w:pPr>
        <w:ind w:firstLineChars="270" w:firstLine="567"/>
        <w:rPr>
          <w:rFonts w:ascii="宋体" w:eastAsia="宋体" w:hAnsi="宋体"/>
          <w:szCs w:val="21"/>
        </w:rPr>
      </w:pPr>
      <w:r>
        <w:rPr>
          <w:rFonts w:ascii="宋体" w:eastAsia="宋体" w:hAnsi="宋体"/>
          <w:szCs w:val="21"/>
        </w:rPr>
        <w:t>6</w:t>
      </w:r>
      <w:r w:rsidRPr="00C60B9F">
        <w:rPr>
          <w:rFonts w:ascii="宋体" w:eastAsia="宋体" w:hAnsi="宋体" w:hint="eastAsia"/>
          <w:szCs w:val="21"/>
        </w:rPr>
        <w:t>月第</w:t>
      </w:r>
      <w:r w:rsidR="005C2DBF">
        <w:rPr>
          <w:rFonts w:ascii="宋体" w:eastAsia="宋体" w:hAnsi="宋体" w:hint="eastAsia"/>
          <w:szCs w:val="21"/>
        </w:rPr>
        <w:t>一</w:t>
      </w:r>
      <w:r w:rsidRPr="00C60B9F">
        <w:rPr>
          <w:rFonts w:ascii="宋体" w:eastAsia="宋体" w:hAnsi="宋体" w:hint="eastAsia"/>
          <w:szCs w:val="21"/>
        </w:rPr>
        <w:t>周（1</w:t>
      </w:r>
      <w:r w:rsidRPr="00C60B9F">
        <w:rPr>
          <w:rFonts w:ascii="宋体" w:eastAsia="宋体" w:hAnsi="宋体"/>
          <w:szCs w:val="21"/>
        </w:rPr>
        <w:t>-</w:t>
      </w:r>
      <w:r>
        <w:rPr>
          <w:rFonts w:ascii="宋体" w:eastAsia="宋体" w:hAnsi="宋体"/>
          <w:szCs w:val="21"/>
        </w:rPr>
        <w:t>7</w:t>
      </w:r>
      <w:r w:rsidRPr="00C60B9F">
        <w:rPr>
          <w:rFonts w:ascii="宋体" w:eastAsia="宋体" w:hAnsi="宋体" w:hint="eastAsia"/>
          <w:szCs w:val="21"/>
        </w:rPr>
        <w:t>日）的乘用车市场零售表现不强，第一周日均零售</w:t>
      </w:r>
      <w:r>
        <w:rPr>
          <w:rFonts w:ascii="宋体" w:eastAsia="宋体" w:hAnsi="宋体"/>
          <w:szCs w:val="21"/>
        </w:rPr>
        <w:t>2.57</w:t>
      </w:r>
      <w:r w:rsidRPr="00C60B9F">
        <w:rPr>
          <w:rFonts w:ascii="宋体" w:eastAsia="宋体" w:hAnsi="宋体" w:hint="eastAsia"/>
          <w:szCs w:val="21"/>
        </w:rPr>
        <w:t>万辆，同比增速下降</w:t>
      </w:r>
      <w:r>
        <w:rPr>
          <w:rFonts w:ascii="宋体" w:eastAsia="宋体" w:hAnsi="宋体"/>
          <w:szCs w:val="21"/>
        </w:rPr>
        <w:t>10</w:t>
      </w:r>
      <w:r w:rsidRPr="00C60B9F">
        <w:rPr>
          <w:rFonts w:ascii="宋体" w:eastAsia="宋体" w:hAnsi="宋体" w:hint="eastAsia"/>
          <w:szCs w:val="21"/>
        </w:rPr>
        <w:t>%。从环比口径看，</w:t>
      </w:r>
      <w:r>
        <w:rPr>
          <w:rFonts w:ascii="宋体" w:eastAsia="宋体" w:hAnsi="宋体"/>
          <w:szCs w:val="21"/>
        </w:rPr>
        <w:t>6</w:t>
      </w:r>
      <w:r w:rsidRPr="00C60B9F">
        <w:rPr>
          <w:rFonts w:ascii="宋体" w:eastAsia="宋体" w:hAnsi="宋体" w:hint="eastAsia"/>
          <w:szCs w:val="21"/>
        </w:rPr>
        <w:t>月第一周的环比</w:t>
      </w:r>
      <w:r>
        <w:rPr>
          <w:rFonts w:ascii="宋体" w:eastAsia="宋体" w:hAnsi="宋体" w:hint="eastAsia"/>
          <w:szCs w:val="21"/>
        </w:rPr>
        <w:t>下降</w:t>
      </w:r>
      <w:r>
        <w:rPr>
          <w:rFonts w:ascii="宋体" w:eastAsia="宋体" w:hAnsi="宋体"/>
          <w:szCs w:val="21"/>
        </w:rPr>
        <w:t>20</w:t>
      </w:r>
      <w:r w:rsidRPr="00C60B9F">
        <w:rPr>
          <w:rFonts w:ascii="宋体" w:eastAsia="宋体" w:hAnsi="宋体" w:hint="eastAsia"/>
          <w:szCs w:val="21"/>
        </w:rPr>
        <w:t>%，走势</w:t>
      </w:r>
      <w:r>
        <w:rPr>
          <w:rFonts w:ascii="宋体" w:eastAsia="宋体" w:hAnsi="宋体" w:hint="eastAsia"/>
          <w:szCs w:val="21"/>
        </w:rPr>
        <w:t>稍有回落</w:t>
      </w:r>
      <w:r w:rsidRPr="00C60B9F">
        <w:rPr>
          <w:rFonts w:ascii="宋体" w:eastAsia="宋体" w:hAnsi="宋体" w:hint="eastAsia"/>
          <w:szCs w:val="21"/>
        </w:rPr>
        <w:t>的态势</w:t>
      </w:r>
      <w:r w:rsidR="004B75C9">
        <w:rPr>
          <w:rFonts w:ascii="宋体" w:eastAsia="宋体" w:hAnsi="宋体" w:hint="eastAsia"/>
          <w:szCs w:val="21"/>
        </w:rPr>
        <w:t>。</w:t>
      </w:r>
    </w:p>
    <w:p w14:paraId="4106EAE8" w14:textId="1561D3CB" w:rsidR="00C60F87" w:rsidRDefault="00C60F87" w:rsidP="00C60F87">
      <w:pPr>
        <w:ind w:firstLineChars="270" w:firstLine="567"/>
        <w:rPr>
          <w:rFonts w:ascii="宋体" w:eastAsia="宋体" w:hAnsi="宋体"/>
          <w:szCs w:val="21"/>
        </w:rPr>
      </w:pPr>
      <w:r>
        <w:rPr>
          <w:rFonts w:ascii="宋体" w:eastAsia="宋体" w:hAnsi="宋体"/>
          <w:szCs w:val="21"/>
        </w:rPr>
        <w:t>6</w:t>
      </w:r>
      <w:r w:rsidRPr="00C60B9F">
        <w:rPr>
          <w:rFonts w:ascii="宋体" w:eastAsia="宋体" w:hAnsi="宋体" w:hint="eastAsia"/>
          <w:szCs w:val="21"/>
        </w:rPr>
        <w:t>月第</w:t>
      </w:r>
      <w:r w:rsidR="005C2DBF">
        <w:rPr>
          <w:rFonts w:ascii="宋体" w:eastAsia="宋体" w:hAnsi="宋体" w:hint="eastAsia"/>
          <w:szCs w:val="21"/>
        </w:rPr>
        <w:t>二</w:t>
      </w:r>
      <w:r w:rsidRPr="00C60B9F">
        <w:rPr>
          <w:rFonts w:ascii="宋体" w:eastAsia="宋体" w:hAnsi="宋体" w:hint="eastAsia"/>
          <w:szCs w:val="21"/>
        </w:rPr>
        <w:t>周（</w:t>
      </w:r>
      <w:r>
        <w:rPr>
          <w:rFonts w:ascii="宋体" w:eastAsia="宋体" w:hAnsi="宋体"/>
          <w:szCs w:val="21"/>
        </w:rPr>
        <w:t>8-14</w:t>
      </w:r>
      <w:r w:rsidRPr="00C60B9F">
        <w:rPr>
          <w:rFonts w:ascii="宋体" w:eastAsia="宋体" w:hAnsi="宋体" w:hint="eastAsia"/>
          <w:szCs w:val="21"/>
        </w:rPr>
        <w:t>日）的乘用车市场零售表现</w:t>
      </w:r>
      <w:r w:rsidR="00C8108C">
        <w:rPr>
          <w:rFonts w:ascii="宋体" w:eastAsia="宋体" w:hAnsi="宋体" w:hint="eastAsia"/>
          <w:szCs w:val="21"/>
        </w:rPr>
        <w:t>相对仍偏弱</w:t>
      </w:r>
      <w:r w:rsidRPr="00C60B9F">
        <w:rPr>
          <w:rFonts w:ascii="宋体" w:eastAsia="宋体" w:hAnsi="宋体" w:hint="eastAsia"/>
          <w:szCs w:val="21"/>
        </w:rPr>
        <w:t>，第</w:t>
      </w:r>
      <w:r w:rsidR="005C2DBF">
        <w:rPr>
          <w:rFonts w:ascii="宋体" w:eastAsia="宋体" w:hAnsi="宋体" w:hint="eastAsia"/>
          <w:szCs w:val="21"/>
        </w:rPr>
        <w:t>二</w:t>
      </w:r>
      <w:r w:rsidRPr="00C60B9F">
        <w:rPr>
          <w:rFonts w:ascii="宋体" w:eastAsia="宋体" w:hAnsi="宋体" w:hint="eastAsia"/>
          <w:szCs w:val="21"/>
        </w:rPr>
        <w:t>周日均零售</w:t>
      </w:r>
      <w:r>
        <w:rPr>
          <w:rFonts w:ascii="宋体" w:eastAsia="宋体" w:hAnsi="宋体"/>
          <w:szCs w:val="21"/>
        </w:rPr>
        <w:t>3.66</w:t>
      </w:r>
      <w:r w:rsidRPr="00C60B9F">
        <w:rPr>
          <w:rFonts w:ascii="宋体" w:eastAsia="宋体" w:hAnsi="宋体" w:hint="eastAsia"/>
          <w:szCs w:val="21"/>
        </w:rPr>
        <w:t>万辆，同比增速下降</w:t>
      </w:r>
      <w:r>
        <w:rPr>
          <w:rFonts w:ascii="宋体" w:eastAsia="宋体" w:hAnsi="宋体"/>
          <w:szCs w:val="21"/>
        </w:rPr>
        <w:t>17</w:t>
      </w:r>
      <w:r w:rsidRPr="00C60B9F">
        <w:rPr>
          <w:rFonts w:ascii="宋体" w:eastAsia="宋体" w:hAnsi="宋体" w:hint="eastAsia"/>
          <w:szCs w:val="21"/>
        </w:rPr>
        <w:t>%。</w:t>
      </w:r>
      <w:r w:rsidR="00C8108C">
        <w:rPr>
          <w:rFonts w:ascii="宋体" w:eastAsia="宋体" w:hAnsi="宋体" w:hint="eastAsia"/>
          <w:szCs w:val="21"/>
        </w:rPr>
        <w:t>由于1</w:t>
      </w:r>
      <w:r w:rsidR="00C8108C">
        <w:rPr>
          <w:rFonts w:ascii="宋体" w:eastAsia="宋体" w:hAnsi="宋体"/>
          <w:szCs w:val="21"/>
        </w:rPr>
        <w:t>9</w:t>
      </w:r>
      <w:r w:rsidR="00C8108C">
        <w:rPr>
          <w:rFonts w:ascii="宋体" w:eastAsia="宋体" w:hAnsi="宋体" w:hint="eastAsia"/>
          <w:szCs w:val="21"/>
        </w:rPr>
        <w:t>年6月国六实施前的库存压力特别大，因此去年6月初的甩货量就偏大，形成偏高基数。</w:t>
      </w:r>
      <w:r w:rsidRPr="00C60B9F">
        <w:rPr>
          <w:rFonts w:ascii="宋体" w:eastAsia="宋体" w:hAnsi="宋体" w:hint="eastAsia"/>
          <w:szCs w:val="21"/>
        </w:rPr>
        <w:t>从环比口径看，</w:t>
      </w:r>
      <w:r>
        <w:rPr>
          <w:rFonts w:ascii="宋体" w:eastAsia="宋体" w:hAnsi="宋体"/>
          <w:szCs w:val="21"/>
        </w:rPr>
        <w:t>6</w:t>
      </w:r>
      <w:r w:rsidRPr="00C60B9F">
        <w:rPr>
          <w:rFonts w:ascii="宋体" w:eastAsia="宋体" w:hAnsi="宋体" w:hint="eastAsia"/>
          <w:szCs w:val="21"/>
        </w:rPr>
        <w:t>月第</w:t>
      </w:r>
      <w:r w:rsidR="005C2DBF">
        <w:rPr>
          <w:rFonts w:ascii="宋体" w:eastAsia="宋体" w:hAnsi="宋体" w:hint="eastAsia"/>
          <w:szCs w:val="21"/>
        </w:rPr>
        <w:t>二</w:t>
      </w:r>
      <w:r w:rsidRPr="00C60B9F">
        <w:rPr>
          <w:rFonts w:ascii="宋体" w:eastAsia="宋体" w:hAnsi="宋体" w:hint="eastAsia"/>
          <w:szCs w:val="21"/>
        </w:rPr>
        <w:t>周环比</w:t>
      </w:r>
      <w:r w:rsidR="00C8108C">
        <w:rPr>
          <w:rFonts w:ascii="宋体" w:eastAsia="宋体" w:hAnsi="宋体" w:hint="eastAsia"/>
          <w:szCs w:val="21"/>
        </w:rPr>
        <w:t>5月第二周</w:t>
      </w:r>
      <w:r>
        <w:rPr>
          <w:rFonts w:ascii="宋体" w:eastAsia="宋体" w:hAnsi="宋体" w:hint="eastAsia"/>
          <w:szCs w:val="21"/>
        </w:rPr>
        <w:t>增长1</w:t>
      </w:r>
      <w:r w:rsidRPr="00C60B9F">
        <w:rPr>
          <w:rFonts w:ascii="宋体" w:eastAsia="宋体" w:hAnsi="宋体" w:hint="eastAsia"/>
          <w:szCs w:val="21"/>
        </w:rPr>
        <w:t>%</w:t>
      </w:r>
      <w:r w:rsidR="00C8108C">
        <w:rPr>
          <w:rFonts w:ascii="宋体" w:eastAsia="宋体" w:hAnsi="宋体" w:hint="eastAsia"/>
          <w:szCs w:val="21"/>
        </w:rPr>
        <w:t>，走势相对平稳。</w:t>
      </w:r>
    </w:p>
    <w:p w14:paraId="3087B22F" w14:textId="4ABB13CA" w:rsidR="00757247" w:rsidRDefault="00757247" w:rsidP="00FC1FA1">
      <w:pPr>
        <w:ind w:firstLineChars="270" w:firstLine="567"/>
        <w:rPr>
          <w:rFonts w:ascii="宋体" w:eastAsia="宋体" w:hAnsi="宋体"/>
          <w:szCs w:val="21"/>
        </w:rPr>
      </w:pPr>
      <w:r w:rsidRPr="00C60B9F">
        <w:rPr>
          <w:rFonts w:ascii="宋体" w:eastAsia="宋体" w:hAnsi="宋体" w:hint="eastAsia"/>
          <w:szCs w:val="21"/>
        </w:rPr>
        <w:t>今年</w:t>
      </w:r>
      <w:r>
        <w:rPr>
          <w:rFonts w:ascii="宋体" w:eastAsia="宋体" w:hAnsi="宋体"/>
          <w:szCs w:val="21"/>
        </w:rPr>
        <w:t>6</w:t>
      </w:r>
      <w:r w:rsidRPr="00C60B9F">
        <w:rPr>
          <w:rFonts w:ascii="宋体" w:eastAsia="宋体" w:hAnsi="宋体" w:hint="eastAsia"/>
          <w:szCs w:val="21"/>
        </w:rPr>
        <w:t>月的</w:t>
      </w:r>
      <w:r w:rsidR="001D7DE7">
        <w:rPr>
          <w:rFonts w:ascii="宋体" w:eastAsia="宋体" w:hAnsi="宋体" w:hint="eastAsia"/>
          <w:szCs w:val="21"/>
        </w:rPr>
        <w:t>前两周</w:t>
      </w:r>
      <w:r w:rsidRPr="00C60B9F">
        <w:rPr>
          <w:rFonts w:ascii="宋体" w:eastAsia="宋体" w:hAnsi="宋体" w:hint="eastAsia"/>
          <w:szCs w:val="21"/>
        </w:rPr>
        <w:t>零售</w:t>
      </w:r>
      <w:r w:rsidR="001D7DE7">
        <w:rPr>
          <w:rFonts w:ascii="宋体" w:eastAsia="宋体" w:hAnsi="宋体" w:hint="eastAsia"/>
          <w:szCs w:val="21"/>
        </w:rPr>
        <w:t>进度</w:t>
      </w:r>
      <w:r w:rsidR="00C8108C">
        <w:rPr>
          <w:rFonts w:ascii="宋体" w:eastAsia="宋体" w:hAnsi="宋体" w:hint="eastAsia"/>
          <w:szCs w:val="21"/>
        </w:rPr>
        <w:t>相对偏低</w:t>
      </w:r>
      <w:r w:rsidRPr="00C60B9F">
        <w:rPr>
          <w:rFonts w:ascii="宋体" w:eastAsia="宋体" w:hAnsi="宋体" w:hint="eastAsia"/>
          <w:szCs w:val="21"/>
        </w:rPr>
        <w:t>，</w:t>
      </w:r>
      <w:r w:rsidR="001D7DE7">
        <w:rPr>
          <w:rFonts w:ascii="宋体" w:eastAsia="宋体" w:hAnsi="宋体" w:hint="eastAsia"/>
          <w:szCs w:val="21"/>
        </w:rPr>
        <w:t>假设</w:t>
      </w:r>
      <w:r w:rsidR="005C2DBF">
        <w:rPr>
          <w:rFonts w:ascii="宋体" w:eastAsia="宋体" w:hAnsi="宋体"/>
          <w:szCs w:val="21"/>
        </w:rPr>
        <w:t>6</w:t>
      </w:r>
      <w:r w:rsidR="001D7DE7">
        <w:rPr>
          <w:rFonts w:ascii="宋体" w:eastAsia="宋体" w:hAnsi="宋体" w:hint="eastAsia"/>
          <w:szCs w:val="21"/>
        </w:rPr>
        <w:t>月销量与</w:t>
      </w:r>
      <w:r w:rsidR="005C2DBF">
        <w:rPr>
          <w:rFonts w:ascii="宋体" w:eastAsia="宋体" w:hAnsi="宋体"/>
          <w:szCs w:val="21"/>
        </w:rPr>
        <w:t>5</w:t>
      </w:r>
      <w:r w:rsidR="001D7DE7">
        <w:rPr>
          <w:rFonts w:ascii="宋体" w:eastAsia="宋体" w:hAnsi="宋体" w:hint="eastAsia"/>
          <w:szCs w:val="21"/>
        </w:rPr>
        <w:t>月一致，测算目前的进度是2</w:t>
      </w:r>
      <w:r w:rsidR="001D7DE7">
        <w:rPr>
          <w:rFonts w:ascii="宋体" w:eastAsia="宋体" w:hAnsi="宋体"/>
          <w:szCs w:val="21"/>
        </w:rPr>
        <w:t>7</w:t>
      </w:r>
      <w:r w:rsidR="001D7DE7">
        <w:rPr>
          <w:rFonts w:ascii="宋体" w:eastAsia="宋体" w:hAnsi="宋体" w:hint="eastAsia"/>
          <w:szCs w:val="21"/>
        </w:rPr>
        <w:t>%，远低于前几年的1-</w:t>
      </w:r>
      <w:r w:rsidR="001D7DE7">
        <w:rPr>
          <w:rFonts w:ascii="宋体" w:eastAsia="宋体" w:hAnsi="宋体"/>
          <w:szCs w:val="21"/>
        </w:rPr>
        <w:t>14</w:t>
      </w:r>
      <w:r w:rsidR="001D7DE7">
        <w:rPr>
          <w:rFonts w:ascii="宋体" w:eastAsia="宋体" w:hAnsi="宋体" w:hint="eastAsia"/>
          <w:szCs w:val="21"/>
        </w:rPr>
        <w:t>日平均进度3</w:t>
      </w:r>
      <w:r w:rsidR="001D7DE7">
        <w:rPr>
          <w:rFonts w:ascii="宋体" w:eastAsia="宋体" w:hAnsi="宋体"/>
          <w:szCs w:val="21"/>
        </w:rPr>
        <w:t>5</w:t>
      </w:r>
      <w:r w:rsidR="001D7DE7">
        <w:rPr>
          <w:rFonts w:ascii="宋体" w:eastAsia="宋体" w:hAnsi="宋体" w:hint="eastAsia"/>
          <w:szCs w:val="21"/>
        </w:rPr>
        <w:t>%的正常水平</w:t>
      </w:r>
      <w:r w:rsidR="005C2DBF">
        <w:rPr>
          <w:rFonts w:ascii="宋体" w:eastAsia="宋体" w:hAnsi="宋体" w:hint="eastAsia"/>
          <w:szCs w:val="21"/>
        </w:rPr>
        <w:t>。</w:t>
      </w:r>
    </w:p>
    <w:p w14:paraId="6520B839" w14:textId="79E4AA5D" w:rsidR="00FC1FA1" w:rsidRDefault="00FC1FA1" w:rsidP="00FC1FA1">
      <w:pPr>
        <w:ind w:firstLineChars="270" w:firstLine="567"/>
        <w:rPr>
          <w:rFonts w:ascii="宋体" w:eastAsia="宋体" w:hAnsi="宋体"/>
          <w:szCs w:val="21"/>
        </w:rPr>
      </w:pPr>
      <w:r w:rsidRPr="00557B38">
        <w:rPr>
          <w:rFonts w:ascii="宋体" w:eastAsia="宋体" w:hAnsi="宋体" w:hint="eastAsia"/>
          <w:szCs w:val="21"/>
        </w:rPr>
        <w:t>随着</w:t>
      </w:r>
      <w:r w:rsidRPr="00557B38">
        <w:rPr>
          <w:rFonts w:ascii="宋体" w:eastAsia="宋体" w:hAnsi="宋体"/>
          <w:szCs w:val="21"/>
        </w:rPr>
        <w:t>3-5月刚需以及之前被抑制的需求基本得到释放，</w:t>
      </w:r>
      <w:r w:rsidR="0036520B">
        <w:rPr>
          <w:rFonts w:ascii="宋体" w:eastAsia="宋体" w:hAnsi="宋体" w:hint="eastAsia"/>
          <w:szCs w:val="21"/>
        </w:rPr>
        <w:t>再</w:t>
      </w:r>
      <w:r w:rsidRPr="00557B38">
        <w:rPr>
          <w:rFonts w:ascii="宋体" w:eastAsia="宋体" w:hAnsi="宋体"/>
          <w:szCs w:val="21"/>
        </w:rPr>
        <w:t>加上6月气温快速升高，</w:t>
      </w:r>
      <w:r w:rsidR="001D7DE7">
        <w:rPr>
          <w:rFonts w:ascii="宋体" w:eastAsia="宋体" w:hAnsi="宋体" w:hint="eastAsia"/>
          <w:szCs w:val="21"/>
        </w:rPr>
        <w:t>车市进入</w:t>
      </w:r>
      <w:r w:rsidRPr="00557B38">
        <w:rPr>
          <w:rFonts w:ascii="宋体" w:eastAsia="宋体" w:hAnsi="宋体"/>
          <w:szCs w:val="21"/>
        </w:rPr>
        <w:t>传统淡季月份，</w:t>
      </w:r>
      <w:r w:rsidR="001D7DE7">
        <w:rPr>
          <w:rFonts w:ascii="宋体" w:eastAsia="宋体" w:hAnsi="宋体" w:hint="eastAsia"/>
          <w:szCs w:val="21"/>
        </w:rPr>
        <w:t>6月零售</w:t>
      </w:r>
      <w:r w:rsidRPr="00557B38">
        <w:rPr>
          <w:rFonts w:ascii="宋体" w:eastAsia="宋体" w:hAnsi="宋体"/>
          <w:szCs w:val="21"/>
        </w:rPr>
        <w:t>销量将</w:t>
      </w:r>
      <w:r w:rsidR="001D7DE7">
        <w:rPr>
          <w:rFonts w:ascii="宋体" w:eastAsia="宋体" w:hAnsi="宋体" w:hint="eastAsia"/>
          <w:szCs w:val="21"/>
        </w:rPr>
        <w:t>季节性</w:t>
      </w:r>
      <w:r w:rsidRPr="00557B38">
        <w:rPr>
          <w:rFonts w:ascii="宋体" w:eastAsia="宋体" w:hAnsi="宋体"/>
          <w:szCs w:val="21"/>
        </w:rPr>
        <w:t>回落。6月国内绝大部分学生已经返校复课，城市家庭购车代步的需求动力减弱，车市环比增长动力减弱。</w:t>
      </w:r>
    </w:p>
    <w:p w14:paraId="33485CB1" w14:textId="5468A39A" w:rsidR="00FC1FA1" w:rsidRDefault="00FC1FA1" w:rsidP="00FC1FA1">
      <w:pPr>
        <w:ind w:firstLineChars="270" w:firstLine="567"/>
        <w:rPr>
          <w:rFonts w:ascii="Calibri" w:eastAsia="宋体" w:hAnsi="Calibri" w:cs="Times New Roman"/>
          <w:szCs w:val="21"/>
        </w:rPr>
      </w:pPr>
    </w:p>
    <w:p w14:paraId="4D59217D" w14:textId="6F668A61" w:rsidR="0036520B" w:rsidRDefault="0036520B" w:rsidP="00FC1FA1">
      <w:pPr>
        <w:ind w:firstLineChars="270" w:firstLine="567"/>
        <w:rPr>
          <w:rFonts w:ascii="Calibri" w:eastAsia="宋体" w:hAnsi="Calibri" w:cs="Times New Roman"/>
          <w:szCs w:val="21"/>
        </w:rPr>
      </w:pPr>
    </w:p>
    <w:p w14:paraId="4BD7A080" w14:textId="77777777" w:rsidR="0036520B" w:rsidRPr="002009FE" w:rsidRDefault="0036520B" w:rsidP="00FC1FA1">
      <w:pPr>
        <w:ind w:firstLineChars="270" w:firstLine="567"/>
        <w:rPr>
          <w:rFonts w:ascii="Calibri" w:eastAsia="宋体" w:hAnsi="Calibri" w:cs="Times New Roman"/>
          <w:szCs w:val="21"/>
        </w:rPr>
      </w:pPr>
    </w:p>
    <w:p w14:paraId="22B2E5E4" w14:textId="0D8B87DC" w:rsidR="00FC1FA1" w:rsidRPr="0036520B" w:rsidRDefault="00FC1FA1" w:rsidP="00FC1FA1">
      <w:pPr>
        <w:numPr>
          <w:ilvl w:val="0"/>
          <w:numId w:val="2"/>
        </w:numPr>
        <w:outlineLvl w:val="1"/>
        <w:rPr>
          <w:rFonts w:ascii="黑体" w:eastAsia="黑体" w:hAnsi="黑体" w:cs="Times New Roman"/>
          <w:bCs/>
          <w:sz w:val="24"/>
        </w:rPr>
      </w:pPr>
      <w:r>
        <w:rPr>
          <w:rFonts w:ascii="黑体" w:eastAsia="黑体" w:hAnsi="黑体" w:cs="Times New Roman" w:hint="eastAsia"/>
          <w:bCs/>
          <w:sz w:val="24"/>
        </w:rPr>
        <w:lastRenderedPageBreak/>
        <w:t>6月</w:t>
      </w:r>
      <w:r w:rsidR="0036520B">
        <w:rPr>
          <w:rFonts w:ascii="黑体" w:eastAsia="黑体" w:hAnsi="黑体" w:cs="Times New Roman" w:hint="eastAsia"/>
          <w:bCs/>
          <w:sz w:val="24"/>
        </w:rPr>
        <w:t>乘用车市场</w:t>
      </w:r>
      <w:r>
        <w:rPr>
          <w:rFonts w:ascii="黑体" w:eastAsia="黑体" w:hAnsi="黑体" w:cs="Times New Roman" w:hint="eastAsia"/>
          <w:bCs/>
          <w:sz w:val="24"/>
        </w:rPr>
        <w:t>批发表现超强</w:t>
      </w:r>
    </w:p>
    <w:p w14:paraId="6C16F8AF" w14:textId="25715782" w:rsidR="005C2DBF" w:rsidRPr="002009FE" w:rsidRDefault="005C2DBF" w:rsidP="005C2DBF">
      <w:pPr>
        <w:jc w:val="center"/>
        <w:rPr>
          <w:rFonts w:asciiTheme="minorEastAsia" w:hAnsiTheme="minorEastAsia" w:cs="黑体"/>
          <w:bCs/>
          <w:szCs w:val="21"/>
        </w:rPr>
      </w:pPr>
      <w:r>
        <w:rPr>
          <w:rFonts w:asciiTheme="minorEastAsia" w:hAnsiTheme="minorEastAsia" w:cs="黑体" w:hint="eastAsia"/>
          <w:bCs/>
          <w:noProof/>
          <w:szCs w:val="21"/>
        </w:rPr>
        <w:drawing>
          <wp:inline distT="0" distB="0" distL="0" distR="0" wp14:anchorId="0836DE76" wp14:editId="7CBF6FDC">
            <wp:extent cx="5274310" cy="4170045"/>
            <wp:effectExtent l="0" t="0" r="2540"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png"/>
                    <pic:cNvPicPr/>
                  </pic:nvPicPr>
                  <pic:blipFill>
                    <a:blip r:embed="rId9">
                      <a:extLst>
                        <a:ext uri="{28A0092B-C50C-407E-A947-70E740481C1C}">
                          <a14:useLocalDpi xmlns:a14="http://schemas.microsoft.com/office/drawing/2010/main" val="0"/>
                        </a:ext>
                      </a:extLst>
                    </a:blip>
                    <a:stretch>
                      <a:fillRect/>
                    </a:stretch>
                  </pic:blipFill>
                  <pic:spPr>
                    <a:xfrm>
                      <a:off x="0" y="0"/>
                      <a:ext cx="5274310" cy="4170045"/>
                    </a:xfrm>
                    <a:prstGeom prst="rect">
                      <a:avLst/>
                    </a:prstGeom>
                  </pic:spPr>
                </pic:pic>
              </a:graphicData>
            </a:graphic>
          </wp:inline>
        </w:drawing>
      </w:r>
    </w:p>
    <w:p w14:paraId="442A3179" w14:textId="7201715B" w:rsidR="00FC1FA1" w:rsidRDefault="00FC1FA1" w:rsidP="00FC1FA1">
      <w:pPr>
        <w:ind w:firstLineChars="270" w:firstLine="567"/>
        <w:rPr>
          <w:rFonts w:ascii="宋体" w:eastAsia="宋体" w:hAnsi="宋体"/>
          <w:szCs w:val="21"/>
        </w:rPr>
      </w:pPr>
      <w:r>
        <w:rPr>
          <w:rFonts w:ascii="宋体" w:eastAsia="宋体" w:hAnsi="宋体"/>
          <w:szCs w:val="21"/>
        </w:rPr>
        <w:t>6</w:t>
      </w:r>
      <w:r w:rsidRPr="00C60B9F">
        <w:rPr>
          <w:rFonts w:ascii="宋体" w:eastAsia="宋体" w:hAnsi="宋体" w:hint="eastAsia"/>
          <w:szCs w:val="21"/>
        </w:rPr>
        <w:t>月第</w:t>
      </w:r>
      <w:r w:rsidR="0036520B">
        <w:rPr>
          <w:rFonts w:ascii="宋体" w:eastAsia="宋体" w:hAnsi="宋体" w:hint="eastAsia"/>
          <w:szCs w:val="21"/>
        </w:rPr>
        <w:t>一</w:t>
      </w:r>
      <w:r w:rsidRPr="00C60B9F">
        <w:rPr>
          <w:rFonts w:ascii="宋体" w:eastAsia="宋体" w:hAnsi="宋体" w:hint="eastAsia"/>
          <w:szCs w:val="21"/>
        </w:rPr>
        <w:t>周（1</w:t>
      </w:r>
      <w:r w:rsidRPr="00C60B9F">
        <w:rPr>
          <w:rFonts w:ascii="宋体" w:eastAsia="宋体" w:hAnsi="宋体"/>
          <w:szCs w:val="21"/>
        </w:rPr>
        <w:t>-</w:t>
      </w:r>
      <w:r>
        <w:rPr>
          <w:rFonts w:ascii="宋体" w:eastAsia="宋体" w:hAnsi="宋体"/>
          <w:szCs w:val="21"/>
        </w:rPr>
        <w:t>7</w:t>
      </w:r>
      <w:r w:rsidRPr="00C60B9F">
        <w:rPr>
          <w:rFonts w:ascii="宋体" w:eastAsia="宋体" w:hAnsi="宋体" w:hint="eastAsia"/>
          <w:szCs w:val="21"/>
        </w:rPr>
        <w:t>日）的乘用车市场</w:t>
      </w:r>
      <w:r>
        <w:rPr>
          <w:rFonts w:ascii="宋体" w:eastAsia="宋体" w:hAnsi="宋体" w:hint="eastAsia"/>
          <w:szCs w:val="21"/>
        </w:rPr>
        <w:t>批发</w:t>
      </w:r>
      <w:r w:rsidRPr="00C60B9F">
        <w:rPr>
          <w:rFonts w:ascii="宋体" w:eastAsia="宋体" w:hAnsi="宋体" w:hint="eastAsia"/>
          <w:szCs w:val="21"/>
        </w:rPr>
        <w:t>表现</w:t>
      </w:r>
      <w:r>
        <w:rPr>
          <w:rFonts w:ascii="宋体" w:eastAsia="宋体" w:hAnsi="宋体" w:hint="eastAsia"/>
          <w:szCs w:val="21"/>
        </w:rPr>
        <w:t>很</w:t>
      </w:r>
      <w:r w:rsidRPr="00C60B9F">
        <w:rPr>
          <w:rFonts w:ascii="宋体" w:eastAsia="宋体" w:hAnsi="宋体" w:hint="eastAsia"/>
          <w:szCs w:val="21"/>
        </w:rPr>
        <w:t>强，第一周日均</w:t>
      </w:r>
      <w:r w:rsidR="003F12AF">
        <w:rPr>
          <w:rFonts w:ascii="宋体" w:eastAsia="宋体" w:hAnsi="宋体" w:hint="eastAsia"/>
          <w:szCs w:val="21"/>
        </w:rPr>
        <w:t>批发</w:t>
      </w:r>
      <w:r>
        <w:rPr>
          <w:rFonts w:ascii="宋体" w:eastAsia="宋体" w:hAnsi="宋体"/>
          <w:szCs w:val="21"/>
        </w:rPr>
        <w:t>3.37</w:t>
      </w:r>
      <w:r w:rsidRPr="00C60B9F">
        <w:rPr>
          <w:rFonts w:ascii="宋体" w:eastAsia="宋体" w:hAnsi="宋体" w:hint="eastAsia"/>
          <w:szCs w:val="21"/>
        </w:rPr>
        <w:t>万辆，同比增速</w:t>
      </w:r>
      <w:r>
        <w:rPr>
          <w:rFonts w:ascii="宋体" w:eastAsia="宋体" w:hAnsi="宋体" w:hint="eastAsia"/>
          <w:szCs w:val="21"/>
        </w:rPr>
        <w:t>增长6</w:t>
      </w:r>
      <w:r>
        <w:rPr>
          <w:rFonts w:ascii="宋体" w:eastAsia="宋体" w:hAnsi="宋体"/>
          <w:szCs w:val="21"/>
        </w:rPr>
        <w:t>0</w:t>
      </w:r>
      <w:r w:rsidRPr="00C60B9F">
        <w:rPr>
          <w:rFonts w:ascii="宋体" w:eastAsia="宋体" w:hAnsi="宋体" w:hint="eastAsia"/>
          <w:szCs w:val="21"/>
        </w:rPr>
        <w:t>%。从环比</w:t>
      </w:r>
      <w:r w:rsidR="00757247">
        <w:rPr>
          <w:rFonts w:ascii="宋体" w:eastAsia="宋体" w:hAnsi="宋体" w:hint="eastAsia"/>
          <w:szCs w:val="21"/>
        </w:rPr>
        <w:t>5月</w:t>
      </w:r>
      <w:r w:rsidRPr="00C60B9F">
        <w:rPr>
          <w:rFonts w:ascii="宋体" w:eastAsia="宋体" w:hAnsi="宋体" w:hint="eastAsia"/>
          <w:szCs w:val="21"/>
        </w:rPr>
        <w:t>口径看，</w:t>
      </w:r>
      <w:r>
        <w:rPr>
          <w:rFonts w:ascii="宋体" w:eastAsia="宋体" w:hAnsi="宋体"/>
          <w:szCs w:val="21"/>
        </w:rPr>
        <w:t>6</w:t>
      </w:r>
      <w:r w:rsidRPr="00C60B9F">
        <w:rPr>
          <w:rFonts w:ascii="宋体" w:eastAsia="宋体" w:hAnsi="宋体" w:hint="eastAsia"/>
          <w:szCs w:val="21"/>
        </w:rPr>
        <w:t>月第一周环比</w:t>
      </w:r>
      <w:r w:rsidR="00757247">
        <w:rPr>
          <w:rFonts w:ascii="宋体" w:eastAsia="宋体" w:hAnsi="宋体" w:hint="eastAsia"/>
          <w:szCs w:val="21"/>
        </w:rPr>
        <w:t>5月</w:t>
      </w:r>
      <w:r w:rsidR="0036520B">
        <w:rPr>
          <w:rFonts w:ascii="宋体" w:eastAsia="宋体" w:hAnsi="宋体" w:hint="eastAsia"/>
          <w:szCs w:val="21"/>
        </w:rPr>
        <w:t>同期</w:t>
      </w:r>
      <w:r>
        <w:rPr>
          <w:rFonts w:ascii="宋体" w:eastAsia="宋体" w:hAnsi="宋体" w:hint="eastAsia"/>
          <w:szCs w:val="21"/>
        </w:rPr>
        <w:t>增长1</w:t>
      </w:r>
      <w:r>
        <w:rPr>
          <w:rFonts w:ascii="宋体" w:eastAsia="宋体" w:hAnsi="宋体"/>
          <w:szCs w:val="21"/>
        </w:rPr>
        <w:t>9</w:t>
      </w:r>
      <w:r w:rsidRPr="00C60B9F">
        <w:rPr>
          <w:rFonts w:ascii="宋体" w:eastAsia="宋体" w:hAnsi="宋体" w:hint="eastAsia"/>
          <w:szCs w:val="21"/>
        </w:rPr>
        <w:t>%，走势</w:t>
      </w:r>
      <w:r>
        <w:rPr>
          <w:rFonts w:ascii="宋体" w:eastAsia="宋体" w:hAnsi="宋体" w:hint="eastAsia"/>
          <w:szCs w:val="21"/>
        </w:rPr>
        <w:t>较强，这也是6月第一周工作日多的体现</w:t>
      </w:r>
      <w:r w:rsidRPr="00C60B9F">
        <w:rPr>
          <w:rFonts w:ascii="宋体" w:eastAsia="宋体" w:hAnsi="宋体" w:hint="eastAsia"/>
          <w:szCs w:val="21"/>
        </w:rPr>
        <w:t>。</w:t>
      </w:r>
    </w:p>
    <w:p w14:paraId="7AAF8A44" w14:textId="5899EBCB" w:rsidR="00757247" w:rsidRPr="00757247" w:rsidRDefault="00757247" w:rsidP="00FC1FA1">
      <w:pPr>
        <w:ind w:firstLineChars="270" w:firstLine="567"/>
        <w:rPr>
          <w:rFonts w:ascii="宋体" w:eastAsia="宋体" w:hAnsi="宋体"/>
          <w:szCs w:val="21"/>
        </w:rPr>
      </w:pPr>
      <w:r>
        <w:rPr>
          <w:rFonts w:ascii="宋体" w:eastAsia="宋体" w:hAnsi="宋体" w:hint="eastAsia"/>
          <w:szCs w:val="21"/>
        </w:rPr>
        <w:t>而第二周的厂家销量达到日均3</w:t>
      </w:r>
      <w:r>
        <w:rPr>
          <w:rFonts w:ascii="宋体" w:eastAsia="宋体" w:hAnsi="宋体"/>
          <w:szCs w:val="21"/>
        </w:rPr>
        <w:t>.9</w:t>
      </w:r>
      <w:r w:rsidR="0036520B">
        <w:rPr>
          <w:rFonts w:ascii="宋体" w:eastAsia="宋体" w:hAnsi="宋体"/>
          <w:szCs w:val="21"/>
        </w:rPr>
        <w:t>7</w:t>
      </w:r>
      <w:r>
        <w:rPr>
          <w:rFonts w:ascii="宋体" w:eastAsia="宋体" w:hAnsi="宋体" w:hint="eastAsia"/>
          <w:szCs w:val="21"/>
        </w:rPr>
        <w:t>万台，同比增长1</w:t>
      </w:r>
      <w:r>
        <w:rPr>
          <w:rFonts w:ascii="宋体" w:eastAsia="宋体" w:hAnsi="宋体"/>
          <w:szCs w:val="21"/>
        </w:rPr>
        <w:t>6</w:t>
      </w:r>
      <w:r>
        <w:rPr>
          <w:rFonts w:ascii="宋体" w:eastAsia="宋体" w:hAnsi="宋体" w:hint="eastAsia"/>
          <w:szCs w:val="21"/>
        </w:rPr>
        <w:t>%，环比5月</w:t>
      </w:r>
      <w:r w:rsidR="0036520B">
        <w:rPr>
          <w:rFonts w:ascii="宋体" w:eastAsia="宋体" w:hAnsi="宋体" w:hint="eastAsia"/>
          <w:szCs w:val="21"/>
        </w:rPr>
        <w:t>同期</w:t>
      </w:r>
      <w:r>
        <w:rPr>
          <w:rFonts w:ascii="宋体" w:eastAsia="宋体" w:hAnsi="宋体" w:hint="eastAsia"/>
          <w:szCs w:val="21"/>
        </w:rPr>
        <w:t>的增速也达到了1</w:t>
      </w:r>
      <w:r w:rsidR="0036520B">
        <w:rPr>
          <w:rFonts w:ascii="宋体" w:eastAsia="宋体" w:hAnsi="宋体"/>
          <w:szCs w:val="21"/>
        </w:rPr>
        <w:t>1</w:t>
      </w:r>
      <w:r>
        <w:rPr>
          <w:rFonts w:ascii="宋体" w:eastAsia="宋体" w:hAnsi="宋体" w:hint="eastAsia"/>
          <w:szCs w:val="21"/>
        </w:rPr>
        <w:t>%，总体进度良好，体现了车市库存</w:t>
      </w:r>
      <w:r w:rsidR="0036520B">
        <w:rPr>
          <w:rFonts w:ascii="宋体" w:eastAsia="宋体" w:hAnsi="宋体" w:hint="eastAsia"/>
          <w:szCs w:val="21"/>
        </w:rPr>
        <w:t>的</w:t>
      </w:r>
      <w:r>
        <w:rPr>
          <w:rFonts w:ascii="宋体" w:eastAsia="宋体" w:hAnsi="宋体" w:hint="eastAsia"/>
          <w:szCs w:val="21"/>
        </w:rPr>
        <w:t>相对合理，经销商进货节奏正常。</w:t>
      </w:r>
    </w:p>
    <w:p w14:paraId="7D95BE25" w14:textId="3E088E4D" w:rsidR="001D7DE7" w:rsidRDefault="00FC1FA1" w:rsidP="00FC1FA1">
      <w:pPr>
        <w:ind w:firstLineChars="270" w:firstLine="567"/>
        <w:rPr>
          <w:rFonts w:ascii="宋体" w:eastAsia="宋体" w:hAnsi="宋体"/>
          <w:szCs w:val="21"/>
        </w:rPr>
      </w:pPr>
      <w:r w:rsidRPr="00C60B9F">
        <w:rPr>
          <w:rFonts w:ascii="宋体" w:eastAsia="宋体" w:hAnsi="宋体" w:hint="eastAsia"/>
          <w:szCs w:val="21"/>
        </w:rPr>
        <w:t>今年</w:t>
      </w:r>
      <w:r>
        <w:rPr>
          <w:rFonts w:ascii="宋体" w:eastAsia="宋体" w:hAnsi="宋体"/>
          <w:szCs w:val="21"/>
        </w:rPr>
        <w:t>6</w:t>
      </w:r>
      <w:r w:rsidRPr="00C60B9F">
        <w:rPr>
          <w:rFonts w:ascii="宋体" w:eastAsia="宋体" w:hAnsi="宋体" w:hint="eastAsia"/>
          <w:szCs w:val="21"/>
        </w:rPr>
        <w:t>月的第一周</w:t>
      </w:r>
      <w:r w:rsidR="003F12AF">
        <w:rPr>
          <w:rFonts w:ascii="宋体" w:eastAsia="宋体" w:hAnsi="宋体" w:hint="eastAsia"/>
          <w:szCs w:val="21"/>
        </w:rPr>
        <w:t>批发</w:t>
      </w:r>
      <w:r>
        <w:rPr>
          <w:rFonts w:ascii="宋体" w:eastAsia="宋体" w:hAnsi="宋体" w:hint="eastAsia"/>
          <w:szCs w:val="21"/>
        </w:rPr>
        <w:t>走势相对恢复较强特征，主要是去年的第一周受到国五清库存的冲击巨大，经销商甩卖旧车损失大，新车进货不积极，因此今年的6月初大涨属于正常的修复现象。</w:t>
      </w:r>
      <w:r w:rsidR="00757247">
        <w:rPr>
          <w:rFonts w:ascii="宋体" w:eastAsia="宋体" w:hAnsi="宋体" w:hint="eastAsia"/>
          <w:szCs w:val="21"/>
        </w:rPr>
        <w:t>第二周的批发量环比5月</w:t>
      </w:r>
      <w:r w:rsidR="0036520B">
        <w:rPr>
          <w:rFonts w:ascii="宋体" w:eastAsia="宋体" w:hAnsi="宋体" w:hint="eastAsia"/>
          <w:szCs w:val="21"/>
        </w:rPr>
        <w:t>同期</w:t>
      </w:r>
      <w:r w:rsidR="00757247">
        <w:rPr>
          <w:rFonts w:ascii="宋体" w:eastAsia="宋体" w:hAnsi="宋体" w:hint="eastAsia"/>
          <w:szCs w:val="21"/>
        </w:rPr>
        <w:t>增长1</w:t>
      </w:r>
      <w:r w:rsidR="0036520B">
        <w:rPr>
          <w:rFonts w:ascii="宋体" w:eastAsia="宋体" w:hAnsi="宋体"/>
          <w:szCs w:val="21"/>
        </w:rPr>
        <w:t>1</w:t>
      </w:r>
      <w:r w:rsidR="00757247">
        <w:rPr>
          <w:rFonts w:ascii="宋体" w:eastAsia="宋体" w:hAnsi="宋体" w:hint="eastAsia"/>
          <w:szCs w:val="21"/>
        </w:rPr>
        <w:t>%</w:t>
      </w:r>
      <w:r w:rsidR="001D7DE7">
        <w:rPr>
          <w:rFonts w:ascii="宋体" w:eastAsia="宋体" w:hAnsi="宋体" w:hint="eastAsia"/>
          <w:szCs w:val="21"/>
        </w:rPr>
        <w:t>，这</w:t>
      </w:r>
      <w:r w:rsidR="00757247">
        <w:rPr>
          <w:rFonts w:ascii="宋体" w:eastAsia="宋体" w:hAnsi="宋体" w:hint="eastAsia"/>
          <w:szCs w:val="21"/>
        </w:rPr>
        <w:t>也是</w:t>
      </w:r>
      <w:r w:rsidR="001D7DE7">
        <w:rPr>
          <w:rFonts w:ascii="宋体" w:eastAsia="宋体" w:hAnsi="宋体" w:hint="eastAsia"/>
          <w:szCs w:val="21"/>
        </w:rPr>
        <w:t>渠道库存合理的体现，渠道进货顺畅</w:t>
      </w:r>
      <w:r w:rsidR="0036520B">
        <w:rPr>
          <w:rFonts w:ascii="宋体" w:eastAsia="宋体" w:hAnsi="宋体" w:hint="eastAsia"/>
          <w:szCs w:val="21"/>
        </w:rPr>
        <w:t>，</w:t>
      </w:r>
      <w:r w:rsidR="00757247">
        <w:rPr>
          <w:rFonts w:ascii="宋体" w:eastAsia="宋体" w:hAnsi="宋体" w:hint="eastAsia"/>
          <w:szCs w:val="21"/>
        </w:rPr>
        <w:t>行业运行</w:t>
      </w:r>
      <w:r w:rsidR="001D7DE7">
        <w:rPr>
          <w:rFonts w:ascii="宋体" w:eastAsia="宋体" w:hAnsi="宋体" w:hint="eastAsia"/>
          <w:szCs w:val="21"/>
        </w:rPr>
        <w:t>节奏较好</w:t>
      </w:r>
      <w:r w:rsidR="00757247">
        <w:rPr>
          <w:rFonts w:ascii="宋体" w:eastAsia="宋体" w:hAnsi="宋体" w:hint="eastAsia"/>
          <w:szCs w:val="21"/>
        </w:rPr>
        <w:t>。</w:t>
      </w:r>
    </w:p>
    <w:p w14:paraId="46C5C542" w14:textId="5C8212C5" w:rsidR="00FC1FA1" w:rsidRPr="002009FE" w:rsidRDefault="00757247" w:rsidP="00FC1FA1">
      <w:pPr>
        <w:ind w:firstLineChars="270" w:firstLine="567"/>
        <w:rPr>
          <w:rFonts w:ascii="黑体" w:eastAsia="黑体" w:hAnsi="黑体" w:cs="黑体"/>
          <w:bCs/>
          <w:sz w:val="24"/>
        </w:rPr>
      </w:pPr>
      <w:r>
        <w:rPr>
          <w:rFonts w:ascii="宋体" w:eastAsia="宋体" w:hAnsi="宋体" w:hint="eastAsia"/>
          <w:szCs w:val="21"/>
        </w:rPr>
        <w:t>但这些</w:t>
      </w:r>
      <w:r w:rsidR="001D7DE7">
        <w:rPr>
          <w:rFonts w:ascii="宋体" w:eastAsia="宋体" w:hAnsi="宋体" w:hint="eastAsia"/>
          <w:szCs w:val="21"/>
        </w:rPr>
        <w:t>批发</w:t>
      </w:r>
      <w:r>
        <w:rPr>
          <w:rFonts w:ascii="宋体" w:eastAsia="宋体" w:hAnsi="宋体" w:hint="eastAsia"/>
          <w:szCs w:val="21"/>
        </w:rPr>
        <w:t>运行仍需建立在合理的零售拉动基础上。因此</w:t>
      </w:r>
      <w:r w:rsidR="0036520B">
        <w:rPr>
          <w:rFonts w:ascii="宋体" w:eastAsia="宋体" w:hAnsi="宋体" w:hint="eastAsia"/>
          <w:szCs w:val="21"/>
        </w:rPr>
        <w:t>“6·</w:t>
      </w:r>
      <w:r w:rsidR="0036520B">
        <w:rPr>
          <w:rFonts w:ascii="宋体" w:eastAsia="宋体" w:hAnsi="宋体"/>
          <w:szCs w:val="21"/>
        </w:rPr>
        <w:t>18</w:t>
      </w:r>
      <w:r w:rsidR="0036520B">
        <w:rPr>
          <w:rFonts w:ascii="宋体" w:eastAsia="宋体" w:hAnsi="宋体" w:hint="eastAsia"/>
          <w:szCs w:val="21"/>
        </w:rPr>
        <w:t>”</w:t>
      </w:r>
      <w:r>
        <w:rPr>
          <w:rFonts w:ascii="宋体" w:eastAsia="宋体" w:hAnsi="宋体" w:hint="eastAsia"/>
          <w:szCs w:val="21"/>
        </w:rPr>
        <w:t>带来的零售增量的效果值得期待。</w:t>
      </w:r>
    </w:p>
    <w:p w14:paraId="2A3E4E2B" w14:textId="77777777" w:rsidR="005846DC" w:rsidRPr="00FC1FA1" w:rsidRDefault="005846DC" w:rsidP="005846DC">
      <w:pPr>
        <w:ind w:firstLineChars="270" w:firstLine="567"/>
        <w:rPr>
          <w:rFonts w:ascii="Calibri" w:eastAsia="宋体" w:hAnsi="Calibri" w:cs="Times New Roman"/>
          <w:szCs w:val="21"/>
        </w:rPr>
      </w:pPr>
    </w:p>
    <w:p w14:paraId="7CE4FB5F" w14:textId="6CA5BD94" w:rsidR="00445E5C" w:rsidRPr="002009FE" w:rsidRDefault="0036520B" w:rsidP="00445E5C">
      <w:pPr>
        <w:numPr>
          <w:ilvl w:val="0"/>
          <w:numId w:val="2"/>
        </w:numPr>
        <w:outlineLvl w:val="1"/>
        <w:rPr>
          <w:rFonts w:ascii="黑体" w:eastAsia="黑体" w:hAnsi="黑体" w:cs="黑体"/>
          <w:bCs/>
          <w:sz w:val="24"/>
        </w:rPr>
      </w:pPr>
      <w:r>
        <w:rPr>
          <w:rFonts w:ascii="黑体" w:eastAsia="黑体" w:hAnsi="黑体" w:cs="黑体" w:hint="eastAsia"/>
          <w:bCs/>
          <w:sz w:val="24"/>
        </w:rPr>
        <w:t>“6·</w:t>
      </w:r>
      <w:r>
        <w:rPr>
          <w:rFonts w:ascii="黑体" w:eastAsia="黑体" w:hAnsi="黑体" w:cs="黑体"/>
          <w:bCs/>
          <w:sz w:val="24"/>
        </w:rPr>
        <w:t>18</w:t>
      </w:r>
      <w:r>
        <w:rPr>
          <w:rFonts w:ascii="黑体" w:eastAsia="黑体" w:hAnsi="黑体" w:cs="黑体" w:hint="eastAsia"/>
          <w:bCs/>
          <w:sz w:val="24"/>
        </w:rPr>
        <w:t>”</w:t>
      </w:r>
      <w:r w:rsidR="00445E5C">
        <w:rPr>
          <w:rFonts w:ascii="黑体" w:eastAsia="黑体" w:hAnsi="黑体" w:cs="黑体" w:hint="eastAsia"/>
          <w:bCs/>
          <w:sz w:val="24"/>
        </w:rPr>
        <w:t>值得期待</w:t>
      </w:r>
    </w:p>
    <w:p w14:paraId="778C596E" w14:textId="4ACD7BF0" w:rsidR="00445E5C" w:rsidRDefault="00445E5C" w:rsidP="00445E5C">
      <w:pPr>
        <w:ind w:firstLineChars="202" w:firstLine="424"/>
        <w:rPr>
          <w:rFonts w:asciiTheme="minorEastAsia" w:hAnsiTheme="minorEastAsia" w:cs="黑体"/>
          <w:bCs/>
          <w:szCs w:val="21"/>
        </w:rPr>
      </w:pPr>
      <w:r w:rsidRPr="00445E5C">
        <w:rPr>
          <w:rFonts w:asciiTheme="minorEastAsia" w:hAnsiTheme="minorEastAsia" w:cs="黑体" w:hint="eastAsia"/>
          <w:bCs/>
          <w:szCs w:val="21"/>
        </w:rPr>
        <w:t>消费者购买需要有能力，同时需要理由，为何这时购车？</w:t>
      </w:r>
      <w:r w:rsidR="0036520B">
        <w:rPr>
          <w:rFonts w:asciiTheme="minorEastAsia" w:hAnsiTheme="minorEastAsia" w:cs="黑体" w:hint="eastAsia"/>
          <w:bCs/>
          <w:szCs w:val="21"/>
        </w:rPr>
        <w:t>“6·</w:t>
      </w:r>
      <w:r w:rsidR="0036520B">
        <w:rPr>
          <w:rFonts w:asciiTheme="minorEastAsia" w:hAnsiTheme="minorEastAsia" w:cs="黑体"/>
          <w:bCs/>
          <w:szCs w:val="21"/>
        </w:rPr>
        <w:t>18</w:t>
      </w:r>
      <w:r w:rsidR="0036520B">
        <w:rPr>
          <w:rFonts w:asciiTheme="minorEastAsia" w:hAnsiTheme="minorEastAsia" w:cs="黑体" w:hint="eastAsia"/>
          <w:bCs/>
          <w:szCs w:val="21"/>
        </w:rPr>
        <w:t>”</w:t>
      </w:r>
      <w:r w:rsidRPr="00445E5C">
        <w:rPr>
          <w:rFonts w:asciiTheme="minorEastAsia" w:hAnsiTheme="minorEastAsia" w:cs="黑体" w:hint="eastAsia"/>
          <w:bCs/>
          <w:szCs w:val="21"/>
        </w:rPr>
        <w:t>等购物节的效果因此体现。要提振消费信心，释放消费活力，首先要让百姓有钱花，敢花钱，这些需要政策层面的努力</w:t>
      </w:r>
      <w:r w:rsidR="0036520B">
        <w:rPr>
          <w:rFonts w:asciiTheme="minorEastAsia" w:hAnsiTheme="minorEastAsia" w:cs="黑体" w:hint="eastAsia"/>
          <w:bCs/>
          <w:szCs w:val="21"/>
        </w:rPr>
        <w:t>。</w:t>
      </w:r>
      <w:r w:rsidRPr="00445E5C">
        <w:rPr>
          <w:rFonts w:asciiTheme="minorEastAsia" w:hAnsiTheme="minorEastAsia" w:cs="黑体" w:hint="eastAsia"/>
          <w:bCs/>
          <w:szCs w:val="21"/>
        </w:rPr>
        <w:t>其次，则需要积极的引导，而各地借机开展促销活动给了消费者更好的购车理由，叠加各地发放了一些消费券，消费券杠杆效应</w:t>
      </w:r>
      <w:r w:rsidRPr="00445E5C">
        <w:rPr>
          <w:rFonts w:asciiTheme="minorEastAsia" w:hAnsiTheme="minorEastAsia" w:cs="黑体"/>
          <w:bCs/>
          <w:szCs w:val="21"/>
        </w:rPr>
        <w:t>在</w:t>
      </w:r>
      <w:r w:rsidRPr="00445E5C">
        <w:rPr>
          <w:rFonts w:asciiTheme="minorEastAsia" w:hAnsiTheme="minorEastAsia" w:cs="黑体" w:hint="eastAsia"/>
          <w:bCs/>
          <w:szCs w:val="21"/>
        </w:rPr>
        <w:t>短期拉动消费</w:t>
      </w:r>
      <w:r w:rsidRPr="00445E5C">
        <w:rPr>
          <w:rFonts w:asciiTheme="minorEastAsia" w:hAnsiTheme="minorEastAsia" w:cs="黑体"/>
          <w:bCs/>
          <w:szCs w:val="21"/>
        </w:rPr>
        <w:t>的价值更大。</w:t>
      </w:r>
      <w:r w:rsidRPr="00445E5C">
        <w:rPr>
          <w:rFonts w:asciiTheme="minorEastAsia" w:hAnsiTheme="minorEastAsia" w:cs="黑体" w:hint="eastAsia"/>
          <w:bCs/>
          <w:szCs w:val="21"/>
        </w:rPr>
        <w:t>虽然前两周的车市零售不佳，但后面促</w:t>
      </w:r>
      <w:r w:rsidR="0036520B">
        <w:rPr>
          <w:rFonts w:asciiTheme="minorEastAsia" w:hAnsiTheme="minorEastAsia" w:cs="黑体" w:hint="eastAsia"/>
          <w:bCs/>
          <w:szCs w:val="21"/>
        </w:rPr>
        <w:t>消费</w:t>
      </w:r>
      <w:r w:rsidRPr="00445E5C">
        <w:rPr>
          <w:rFonts w:asciiTheme="minorEastAsia" w:hAnsiTheme="minorEastAsia" w:cs="黑体" w:hint="eastAsia"/>
          <w:bCs/>
          <w:szCs w:val="21"/>
        </w:rPr>
        <w:t>的活动还是能拉动一定消费潜力的。因此对6月的销量不悲观。</w:t>
      </w:r>
    </w:p>
    <w:p w14:paraId="5C85A2F2" w14:textId="77777777" w:rsidR="0036520B" w:rsidRPr="00445E5C" w:rsidRDefault="0036520B" w:rsidP="00445E5C">
      <w:pPr>
        <w:ind w:firstLineChars="202" w:firstLine="424"/>
        <w:rPr>
          <w:rFonts w:asciiTheme="minorEastAsia" w:hAnsiTheme="minorEastAsia" w:cs="黑体"/>
          <w:bCs/>
          <w:szCs w:val="21"/>
        </w:rPr>
      </w:pPr>
    </w:p>
    <w:p w14:paraId="33499D44" w14:textId="55BEB03E" w:rsidR="005846DC" w:rsidRPr="002009FE" w:rsidRDefault="00652888" w:rsidP="005846DC">
      <w:pPr>
        <w:numPr>
          <w:ilvl w:val="0"/>
          <w:numId w:val="2"/>
        </w:numPr>
        <w:outlineLvl w:val="1"/>
        <w:rPr>
          <w:rFonts w:ascii="黑体" w:eastAsia="黑体" w:hAnsi="黑体" w:cs="Times New Roman"/>
          <w:bCs/>
          <w:sz w:val="24"/>
        </w:rPr>
      </w:pPr>
      <w:r>
        <w:rPr>
          <w:rFonts w:ascii="黑体" w:eastAsia="黑体" w:hAnsi="黑体" w:cs="Times New Roman" w:hint="eastAsia"/>
          <w:bCs/>
          <w:sz w:val="24"/>
        </w:rPr>
        <w:t>车系竞争</w:t>
      </w:r>
      <w:r w:rsidR="00445E5C">
        <w:rPr>
          <w:rFonts w:ascii="黑体" w:eastAsia="黑体" w:hAnsi="黑体" w:cs="Times New Roman" w:hint="eastAsia"/>
          <w:bCs/>
          <w:sz w:val="24"/>
        </w:rPr>
        <w:t>的</w:t>
      </w:r>
      <w:r w:rsidR="004A6C28">
        <w:rPr>
          <w:rFonts w:ascii="黑体" w:eastAsia="黑体" w:hAnsi="黑体" w:cs="Times New Roman" w:hint="eastAsia"/>
          <w:bCs/>
          <w:sz w:val="24"/>
        </w:rPr>
        <w:t>高端</w:t>
      </w:r>
      <w:r>
        <w:rPr>
          <w:rFonts w:ascii="黑体" w:eastAsia="黑体" w:hAnsi="黑体" w:cs="Times New Roman" w:hint="eastAsia"/>
          <w:bCs/>
          <w:sz w:val="24"/>
        </w:rPr>
        <w:t>集中</w:t>
      </w:r>
      <w:r w:rsidR="00445E5C">
        <w:rPr>
          <w:rFonts w:ascii="黑体" w:eastAsia="黑体" w:hAnsi="黑体" w:cs="Times New Roman" w:hint="eastAsia"/>
          <w:bCs/>
          <w:sz w:val="24"/>
        </w:rPr>
        <w:t>并非好事</w:t>
      </w:r>
    </w:p>
    <w:p w14:paraId="08946D7F" w14:textId="77777777" w:rsidR="00652888" w:rsidRDefault="00652888" w:rsidP="00327080">
      <w:pPr>
        <w:ind w:firstLineChars="202" w:firstLine="424"/>
        <w:rPr>
          <w:rFonts w:asciiTheme="minorEastAsia" w:hAnsiTheme="minorEastAsia" w:cs="黑体"/>
          <w:bCs/>
          <w:szCs w:val="21"/>
        </w:rPr>
      </w:pPr>
      <w:r>
        <w:rPr>
          <w:rFonts w:asciiTheme="minorEastAsia" w:hAnsiTheme="minorEastAsia" w:cs="黑体" w:hint="eastAsia"/>
          <w:bCs/>
          <w:szCs w:val="21"/>
        </w:rPr>
        <w:t>车市增长是波浪前行，近一段时间的总量萎缩，结构失衡，这样的趋势是否是必然的长期趋势？不确定性还很大</w:t>
      </w:r>
      <w:r w:rsidRPr="002009FE">
        <w:rPr>
          <w:rFonts w:asciiTheme="minorEastAsia" w:hAnsiTheme="minorEastAsia" w:cs="黑体" w:hint="eastAsia"/>
          <w:bCs/>
          <w:szCs w:val="21"/>
        </w:rPr>
        <w:t>。</w:t>
      </w:r>
    </w:p>
    <w:p w14:paraId="4DC38FFA" w14:textId="46291A9E" w:rsidR="00652888" w:rsidRDefault="00652888" w:rsidP="00327080">
      <w:pPr>
        <w:ind w:firstLineChars="202" w:firstLine="424"/>
        <w:rPr>
          <w:rFonts w:asciiTheme="minorEastAsia" w:hAnsiTheme="minorEastAsia" w:cs="黑体"/>
          <w:bCs/>
          <w:szCs w:val="21"/>
        </w:rPr>
      </w:pPr>
      <w:r>
        <w:rPr>
          <w:rFonts w:asciiTheme="minorEastAsia" w:hAnsiTheme="minorEastAsia" w:cs="黑体" w:hint="eastAsia"/>
          <w:bCs/>
          <w:szCs w:val="21"/>
        </w:rPr>
        <w:t>近几年的车市增长是豪华化为核心趋势，合资品牌也是高端化趋势。但这也仅是近几年的特征，如果变成趋势，仍不好确定。</w:t>
      </w:r>
    </w:p>
    <w:p w14:paraId="2A2304C8" w14:textId="6F5339F2" w:rsidR="005846DC" w:rsidRDefault="00652888" w:rsidP="00327080">
      <w:pPr>
        <w:ind w:firstLineChars="202" w:firstLine="424"/>
        <w:rPr>
          <w:rFonts w:asciiTheme="minorEastAsia" w:hAnsiTheme="minorEastAsia" w:cs="黑体"/>
          <w:bCs/>
          <w:szCs w:val="21"/>
        </w:rPr>
      </w:pPr>
      <w:r>
        <w:rPr>
          <w:rFonts w:asciiTheme="minorEastAsia" w:hAnsiTheme="minorEastAsia" w:cs="黑体" w:hint="eastAsia"/>
          <w:bCs/>
          <w:szCs w:val="21"/>
        </w:rPr>
        <w:t>尤其是目前的购车消费群体结构在快速变化，</w:t>
      </w:r>
      <w:r w:rsidRPr="002009FE">
        <w:rPr>
          <w:rFonts w:asciiTheme="minorEastAsia" w:hAnsiTheme="minorEastAsia" w:cs="黑体"/>
          <w:bCs/>
          <w:szCs w:val="21"/>
        </w:rPr>
        <w:t xml:space="preserve"> </w:t>
      </w:r>
      <w:r>
        <w:rPr>
          <w:rFonts w:asciiTheme="minorEastAsia" w:hAnsiTheme="minorEastAsia" w:cs="黑体" w:hint="eastAsia"/>
          <w:bCs/>
          <w:szCs w:val="21"/>
        </w:rPr>
        <w:t>入门级购买力压力加大，很多人的生活成本上升</w:t>
      </w:r>
      <w:r w:rsidR="0036520B">
        <w:rPr>
          <w:rFonts w:asciiTheme="minorEastAsia" w:hAnsiTheme="minorEastAsia" w:cs="黑体" w:hint="eastAsia"/>
          <w:bCs/>
          <w:szCs w:val="21"/>
        </w:rPr>
        <w:t>。</w:t>
      </w:r>
      <w:r>
        <w:rPr>
          <w:rFonts w:asciiTheme="minorEastAsia" w:hAnsiTheme="minorEastAsia" w:cs="黑体" w:hint="eastAsia"/>
          <w:bCs/>
          <w:szCs w:val="21"/>
        </w:rPr>
        <w:t>购车让位于购房，但只要购房，基本很多人的购车梦就不可能了。因此购买力的快速变化，与房地产吞噬消费购买力相关。而且目前很多政策过分鼓励换购需求，这些本来必然的换购被政策鼓励，首购需求的支持也就弱化，导致车市的结构增长失衡，部分自主车企的产品需求锐减。</w:t>
      </w:r>
    </w:p>
    <w:p w14:paraId="6A0B66EC" w14:textId="5D34C4C6" w:rsidR="00652888" w:rsidRPr="002009FE" w:rsidRDefault="00652888" w:rsidP="00327080">
      <w:pPr>
        <w:ind w:firstLineChars="202" w:firstLine="424"/>
        <w:rPr>
          <w:rFonts w:asciiTheme="minorEastAsia" w:hAnsiTheme="minorEastAsia" w:cs="黑体"/>
          <w:bCs/>
          <w:szCs w:val="21"/>
        </w:rPr>
      </w:pPr>
      <w:r>
        <w:rPr>
          <w:rFonts w:asciiTheme="minorEastAsia" w:hAnsiTheme="minorEastAsia" w:cs="黑体" w:hint="eastAsia"/>
          <w:bCs/>
          <w:szCs w:val="21"/>
        </w:rPr>
        <w:t>不是自主品牌不努力，而是消费群体</w:t>
      </w:r>
      <w:r w:rsidR="004A6C28">
        <w:rPr>
          <w:rFonts w:asciiTheme="minorEastAsia" w:hAnsiTheme="minorEastAsia" w:cs="黑体" w:hint="eastAsia"/>
          <w:bCs/>
          <w:szCs w:val="21"/>
        </w:rPr>
        <w:t>少了，竞争压力太大。而豪华车也没有太多创新，表现比自主好很多，这也是环境的压力。这种</w:t>
      </w:r>
      <w:r w:rsidR="00445E5C">
        <w:rPr>
          <w:rFonts w:asciiTheme="minorEastAsia" w:hAnsiTheme="minorEastAsia" w:cs="黑体" w:hint="eastAsia"/>
          <w:bCs/>
          <w:szCs w:val="21"/>
        </w:rPr>
        <w:t>高端豪华化的</w:t>
      </w:r>
      <w:r w:rsidR="004A6C28">
        <w:rPr>
          <w:rFonts w:asciiTheme="minorEastAsia" w:hAnsiTheme="minorEastAsia" w:cs="黑体" w:hint="eastAsia"/>
          <w:bCs/>
          <w:szCs w:val="21"/>
        </w:rPr>
        <w:t>短期趋势难以持续。</w:t>
      </w:r>
      <w:r w:rsidR="00445E5C">
        <w:rPr>
          <w:rFonts w:asciiTheme="minorEastAsia" w:hAnsiTheme="minorEastAsia" w:cs="黑体" w:hint="eastAsia"/>
          <w:bCs/>
          <w:szCs w:val="21"/>
        </w:rPr>
        <w:t>否则中国车市必然陷入中等收入的车市陷阱。</w:t>
      </w:r>
    </w:p>
    <w:p w14:paraId="1C7B46A6" w14:textId="77777777" w:rsidR="005846DC" w:rsidRPr="002009FE" w:rsidRDefault="005846DC" w:rsidP="00327080">
      <w:pPr>
        <w:ind w:firstLineChars="202" w:firstLine="485"/>
        <w:rPr>
          <w:rFonts w:ascii="黑体" w:eastAsia="黑体" w:hAnsi="黑体" w:cs="黑体"/>
          <w:bCs/>
          <w:sz w:val="24"/>
        </w:rPr>
      </w:pPr>
    </w:p>
    <w:p w14:paraId="4052078D" w14:textId="34D782F1" w:rsidR="005846DC" w:rsidRPr="002009FE" w:rsidRDefault="004A6C28" w:rsidP="005846DC">
      <w:pPr>
        <w:numPr>
          <w:ilvl w:val="0"/>
          <w:numId w:val="2"/>
        </w:numPr>
        <w:outlineLvl w:val="1"/>
        <w:rPr>
          <w:rFonts w:ascii="黑体" w:eastAsia="黑体" w:hAnsi="黑体" w:cs="黑体"/>
          <w:bCs/>
          <w:sz w:val="24"/>
        </w:rPr>
      </w:pPr>
      <w:r>
        <w:rPr>
          <w:rFonts w:ascii="黑体" w:eastAsia="黑体" w:hAnsi="黑体" w:cs="黑体" w:hint="eastAsia"/>
          <w:bCs/>
          <w:sz w:val="24"/>
        </w:rPr>
        <w:t>新能源充电支持政策</w:t>
      </w:r>
      <w:r w:rsidR="004C66CA">
        <w:rPr>
          <w:rFonts w:ascii="黑体" w:eastAsia="黑体" w:hAnsi="黑体" w:cs="黑体" w:hint="eastAsia"/>
          <w:bCs/>
          <w:sz w:val="24"/>
        </w:rPr>
        <w:t>需要激活需求</w:t>
      </w:r>
    </w:p>
    <w:p w14:paraId="79F35CFA" w14:textId="1D1124AC" w:rsidR="00445E5C" w:rsidRDefault="00327080" w:rsidP="00327080">
      <w:pPr>
        <w:ind w:firstLineChars="202" w:firstLine="424"/>
        <w:rPr>
          <w:rFonts w:asciiTheme="minorEastAsia" w:hAnsiTheme="minorEastAsia" w:cs="黑体"/>
          <w:bCs/>
          <w:szCs w:val="21"/>
        </w:rPr>
      </w:pPr>
      <w:r>
        <w:rPr>
          <w:rFonts w:asciiTheme="minorEastAsia" w:hAnsiTheme="minorEastAsia" w:cs="黑体" w:hint="eastAsia"/>
          <w:bCs/>
          <w:szCs w:val="21"/>
        </w:rPr>
        <w:t>据报道，</w:t>
      </w:r>
      <w:r w:rsidR="004A6C28" w:rsidRPr="004A6C28">
        <w:rPr>
          <w:rFonts w:asciiTheme="minorEastAsia" w:hAnsiTheme="minorEastAsia" w:cs="黑体" w:hint="eastAsia"/>
          <w:bCs/>
          <w:szCs w:val="21"/>
        </w:rPr>
        <w:t>上海新能源车总量目前已突破</w:t>
      </w:r>
      <w:r w:rsidR="004A6C28" w:rsidRPr="004A6C28">
        <w:rPr>
          <w:rFonts w:asciiTheme="minorEastAsia" w:hAnsiTheme="minorEastAsia" w:cs="黑体"/>
          <w:bCs/>
          <w:szCs w:val="21"/>
        </w:rPr>
        <w:t>30万，其中新能源出租车有4000多辆。不过，公共充电桩信息不联通、燃油车占位等问题较为突出，公共充电桩的平均利用率仅1.4%。</w:t>
      </w:r>
      <w:r>
        <w:rPr>
          <w:rFonts w:asciiTheme="minorEastAsia" w:hAnsiTheme="minorEastAsia" w:cs="黑体" w:hint="eastAsia"/>
          <w:bCs/>
          <w:szCs w:val="21"/>
        </w:rPr>
        <w:t>这也是很可惜的事情，公共充电桩是未来新基建的重点，还要有大量的充电桩会出现，而现有的公共充电桩利用率低应该是在大量新建充电桩前的课题</w:t>
      </w:r>
      <w:r w:rsidR="0084258F">
        <w:rPr>
          <w:rFonts w:asciiTheme="minorEastAsia" w:hAnsiTheme="minorEastAsia" w:cs="黑体" w:hint="eastAsia"/>
          <w:bCs/>
          <w:szCs w:val="21"/>
        </w:rPr>
        <w:t>，</w:t>
      </w:r>
      <w:r>
        <w:rPr>
          <w:rFonts w:asciiTheme="minorEastAsia" w:hAnsiTheme="minorEastAsia" w:cs="黑体" w:hint="eastAsia"/>
          <w:bCs/>
          <w:szCs w:val="21"/>
        </w:rPr>
        <w:t>不要搞得盈利模式看起来很美，讲起来很棒，实际用起来很少。目前支持新能源车发展的政策很多没有真的让利，是让新能源车做概念，更多忙着衍生盈利模式，结果损失很大。</w:t>
      </w:r>
    </w:p>
    <w:p w14:paraId="25F87D5F" w14:textId="35B89B13" w:rsidR="005846DC" w:rsidRPr="004A6C28" w:rsidRDefault="00445E5C" w:rsidP="00327080">
      <w:pPr>
        <w:ind w:firstLineChars="202" w:firstLine="424"/>
        <w:rPr>
          <w:rFonts w:asciiTheme="minorEastAsia" w:hAnsiTheme="minorEastAsia" w:cs="黑体"/>
          <w:bCs/>
          <w:szCs w:val="21"/>
        </w:rPr>
      </w:pPr>
      <w:r>
        <w:rPr>
          <w:rFonts w:asciiTheme="minorEastAsia" w:hAnsiTheme="minorEastAsia" w:cs="黑体" w:hint="eastAsia"/>
          <w:bCs/>
          <w:szCs w:val="21"/>
        </w:rPr>
        <w:t>如果</w:t>
      </w:r>
      <w:r w:rsidR="00327080">
        <w:rPr>
          <w:rFonts w:asciiTheme="minorEastAsia" w:hAnsiTheme="minorEastAsia" w:cs="黑体" w:hint="eastAsia"/>
          <w:bCs/>
          <w:szCs w:val="21"/>
        </w:rPr>
        <w:t>未来降低使用成本，降低充电费用，让消费者更乐于在公共充电桩充电，这就能推动更多人买新能源车。</w:t>
      </w:r>
      <w:r>
        <w:rPr>
          <w:rFonts w:asciiTheme="minorEastAsia" w:hAnsiTheme="minorEastAsia" w:cs="黑体" w:hint="eastAsia"/>
          <w:bCs/>
          <w:szCs w:val="21"/>
        </w:rPr>
        <w:t>特斯拉当年是免费充电策略，而我们是</w:t>
      </w:r>
      <w:r w:rsidR="00457F23">
        <w:rPr>
          <w:rFonts w:asciiTheme="minorEastAsia" w:hAnsiTheme="minorEastAsia" w:cs="黑体" w:hint="eastAsia"/>
          <w:bCs/>
          <w:szCs w:val="21"/>
        </w:rPr>
        <w:t>多建桩、高成本，效果反差会很大的。</w:t>
      </w:r>
    </w:p>
    <w:p w14:paraId="53BBCF7C" w14:textId="77777777" w:rsidR="005846DC" w:rsidRDefault="005846DC" w:rsidP="005846DC">
      <w:pPr>
        <w:rPr>
          <w:rFonts w:asciiTheme="minorEastAsia" w:hAnsiTheme="minorEastAsia" w:cs="黑体"/>
          <w:bCs/>
          <w:szCs w:val="21"/>
        </w:rPr>
      </w:pPr>
    </w:p>
    <w:p w14:paraId="1B5AD365" w14:textId="77777777" w:rsidR="005846DC" w:rsidRPr="00066AF4" w:rsidRDefault="005846DC" w:rsidP="005846DC">
      <w:pPr>
        <w:rPr>
          <w:rFonts w:asciiTheme="minorEastAsia" w:hAnsiTheme="minorEastAsia" w:cs="黑体"/>
          <w:bCs/>
          <w:szCs w:val="21"/>
        </w:rPr>
      </w:pPr>
    </w:p>
    <w:p w14:paraId="066C7BAC" w14:textId="77777777" w:rsidR="005846DC" w:rsidRPr="00044A32" w:rsidRDefault="005846DC" w:rsidP="005846DC">
      <w:pPr>
        <w:outlineLvl w:val="0"/>
        <w:rPr>
          <w:b/>
        </w:rPr>
      </w:pPr>
      <w:r w:rsidRPr="00044A32">
        <w:rPr>
          <w:rFonts w:hint="eastAsia"/>
          <w:b/>
        </w:rPr>
        <w:t>二、</w:t>
      </w:r>
      <w:r w:rsidRPr="00044A32">
        <w:rPr>
          <w:rFonts w:cs="宋体" w:hint="eastAsia"/>
          <w:b/>
          <w:bCs/>
        </w:rPr>
        <w:t>本周上市新车</w:t>
      </w:r>
    </w:p>
    <w:p w14:paraId="6EAD21BF" w14:textId="77777777" w:rsidR="00DB7A7F" w:rsidRPr="008932AD" w:rsidRDefault="00DB7A7F" w:rsidP="00DB7A7F">
      <w:pPr>
        <w:pStyle w:val="a8"/>
        <w:numPr>
          <w:ilvl w:val="0"/>
          <w:numId w:val="6"/>
        </w:numPr>
        <w:ind w:firstLineChars="0"/>
        <w:outlineLvl w:val="1"/>
        <w:rPr>
          <w:b/>
        </w:rPr>
      </w:pPr>
      <w:r w:rsidRPr="008932AD">
        <w:rPr>
          <w:b/>
        </w:rPr>
        <w:t xml:space="preserve">东风雪铁龙C3L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290"/>
        <w:gridCol w:w="81"/>
      </w:tblGrid>
      <w:tr w:rsidR="00DB7A7F" w:rsidRPr="006E5AC7" w14:paraId="6C08E23A" w14:textId="77777777" w:rsidTr="00DB7A7F">
        <w:trPr>
          <w:tblCellSpacing w:w="15" w:type="dxa"/>
        </w:trPr>
        <w:tc>
          <w:tcPr>
            <w:tcW w:w="0" w:type="auto"/>
            <w:tcBorders>
              <w:top w:val="nil"/>
              <w:left w:val="nil"/>
              <w:bottom w:val="nil"/>
              <w:right w:val="nil"/>
            </w:tcBorders>
            <w:hideMark/>
          </w:tcPr>
          <w:p w14:paraId="02F48477" w14:textId="77777777" w:rsidR="00DB7A7F" w:rsidRPr="006E5AC7" w:rsidRDefault="00DB7A7F" w:rsidP="00DB7A7F">
            <w:pPr>
              <w:widowControl/>
              <w:jc w:val="left"/>
              <w:rPr>
                <w:rFonts w:ascii="宋体" w:eastAsia="宋体" w:hAnsi="宋体" w:cs="宋体"/>
                <w:kern w:val="0"/>
                <w:sz w:val="24"/>
              </w:rPr>
            </w:pPr>
          </w:p>
        </w:tc>
        <w:tc>
          <w:tcPr>
            <w:tcW w:w="0" w:type="auto"/>
            <w:tcBorders>
              <w:top w:val="nil"/>
              <w:left w:val="nil"/>
              <w:bottom w:val="nil"/>
              <w:right w:val="nil"/>
            </w:tcBorders>
            <w:hideMark/>
          </w:tcPr>
          <w:p w14:paraId="798A883E" w14:textId="77777777" w:rsidR="00DB7A7F" w:rsidRPr="006E5AC7" w:rsidRDefault="00DB7A7F" w:rsidP="00DB7A7F">
            <w:pPr>
              <w:widowControl/>
              <w:jc w:val="left"/>
              <w:rPr>
                <w:rFonts w:ascii="微软雅黑" w:eastAsia="微软雅黑" w:hAnsi="微软雅黑" w:cs="宋体"/>
                <w:color w:val="000000"/>
                <w:kern w:val="0"/>
                <w:sz w:val="27"/>
                <w:szCs w:val="27"/>
              </w:rPr>
            </w:pPr>
            <w:r w:rsidRPr="006E5AC7">
              <w:rPr>
                <w:rFonts w:ascii="微软雅黑" w:eastAsia="微软雅黑" w:hAnsi="微软雅黑" w:cs="宋体"/>
                <w:noProof/>
                <w:color w:val="000000"/>
                <w:kern w:val="0"/>
                <w:sz w:val="27"/>
                <w:szCs w:val="27"/>
              </w:rPr>
              <w:drawing>
                <wp:inline distT="0" distB="0" distL="0" distR="0" wp14:anchorId="63314465" wp14:editId="7419C50F">
                  <wp:extent cx="2679700" cy="1318583"/>
                  <wp:effectExtent l="0" t="0" r="6350" b="0"/>
                  <wp:docPr id="29" name="图片 29" descr="http://58.246.65.10:8231/UploadFile/2020060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200609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89225" cy="1323270"/>
                          </a:xfrm>
                          <a:prstGeom prst="rect">
                            <a:avLst/>
                          </a:prstGeom>
                          <a:noFill/>
                          <a:ln>
                            <a:noFill/>
                          </a:ln>
                        </pic:spPr>
                      </pic:pic>
                    </a:graphicData>
                  </a:graphic>
                </wp:inline>
              </w:drawing>
            </w:r>
          </w:p>
        </w:tc>
        <w:tc>
          <w:tcPr>
            <w:tcW w:w="0" w:type="auto"/>
            <w:tcBorders>
              <w:top w:val="nil"/>
              <w:left w:val="nil"/>
              <w:bottom w:val="nil"/>
              <w:right w:val="nil"/>
            </w:tcBorders>
            <w:hideMark/>
          </w:tcPr>
          <w:p w14:paraId="5299A983" w14:textId="77777777" w:rsidR="00DB7A7F" w:rsidRPr="006E5AC7" w:rsidRDefault="00DB7A7F" w:rsidP="00DB7A7F">
            <w:pPr>
              <w:widowControl/>
              <w:jc w:val="left"/>
              <w:rPr>
                <w:rFonts w:ascii="微软雅黑" w:eastAsia="微软雅黑" w:hAnsi="微软雅黑" w:cs="宋体"/>
                <w:color w:val="000000"/>
                <w:kern w:val="0"/>
                <w:sz w:val="27"/>
                <w:szCs w:val="27"/>
              </w:rPr>
            </w:pPr>
          </w:p>
        </w:tc>
      </w:tr>
    </w:tbl>
    <w:p w14:paraId="2BDBAA88" w14:textId="77777777" w:rsidR="00DB7A7F" w:rsidRDefault="00DB7A7F" w:rsidP="00DB7A7F">
      <w:r>
        <w:t>6月8日，东风雪铁龙C3L上市，新车共推4款，售价区间为8.49万-10.59万元。</w:t>
      </w:r>
    </w:p>
    <w:p w14:paraId="2529E6C5" w14:textId="77777777" w:rsidR="00DB7A7F" w:rsidRDefault="00DB7A7F" w:rsidP="00DB7A7F">
      <w:r>
        <w:rPr>
          <w:rFonts w:hint="eastAsia"/>
        </w:rPr>
        <w:t>外观方面，新车车灯与进气格栅的镀铬装饰条融为一体贯穿前脸，采用高离地间隙底盘加轿车车身的风格。</w:t>
      </w:r>
    </w:p>
    <w:p w14:paraId="5386D25B" w14:textId="77777777" w:rsidR="00DB7A7F" w:rsidRDefault="00DB7A7F" w:rsidP="00DB7A7F">
      <w:r>
        <w:rPr>
          <w:rFonts w:hint="eastAsia"/>
        </w:rPr>
        <w:t>内饰方面，新车采用机械式仪表盘搭配三辐式多功能方向盘，</w:t>
      </w:r>
      <w:r>
        <w:t>9英寸触摸中控显示屏。</w:t>
      </w:r>
    </w:p>
    <w:p w14:paraId="7640CF23" w14:textId="77777777" w:rsidR="00DB7A7F" w:rsidRDefault="00DB7A7F" w:rsidP="00DB7A7F">
      <w:r>
        <w:rPr>
          <w:rFonts w:hint="eastAsia"/>
        </w:rPr>
        <w:t>配置方面，新车配备</w:t>
      </w:r>
      <w:r>
        <w:t>ESP、上坡辅助、TPMF间接式胎压监测。</w:t>
      </w:r>
    </w:p>
    <w:p w14:paraId="2F576901" w14:textId="77777777" w:rsidR="00DB7A7F" w:rsidRDefault="00DB7A7F" w:rsidP="00DB7A7F">
      <w:r>
        <w:rPr>
          <w:rFonts w:hint="eastAsia"/>
        </w:rPr>
        <w:t>动力方面，新车搭载</w:t>
      </w:r>
      <w:r>
        <w:t>1.2T发动机，匹配6MT和6DCT变速箱。</w:t>
      </w:r>
    </w:p>
    <w:p w14:paraId="4764056F" w14:textId="77777777" w:rsidR="00DB7A7F" w:rsidRDefault="00DB7A7F" w:rsidP="00DB7A7F">
      <w:pPr>
        <w:rPr>
          <w:rFonts w:cs="宋体"/>
          <w:b/>
          <w:bCs/>
          <w:i/>
          <w:iCs/>
        </w:rPr>
      </w:pPr>
      <w:r w:rsidRPr="007B45F8">
        <w:rPr>
          <w:rFonts w:cs="宋体" w:hint="eastAsia"/>
          <w:b/>
          <w:bCs/>
          <w:i/>
          <w:iCs/>
        </w:rPr>
        <w:t>分析：。</w:t>
      </w:r>
    </w:p>
    <w:p w14:paraId="0AD12EE2" w14:textId="77777777" w:rsidR="009C0870" w:rsidRPr="00852EB8" w:rsidRDefault="009C0870" w:rsidP="005846DC">
      <w:pPr>
        <w:pStyle w:val="a8"/>
        <w:numPr>
          <w:ilvl w:val="0"/>
          <w:numId w:val="6"/>
        </w:numPr>
        <w:ind w:firstLineChars="0"/>
        <w:outlineLvl w:val="1"/>
        <w:rPr>
          <w:b/>
        </w:rPr>
      </w:pPr>
      <w:r w:rsidRPr="00852EB8">
        <w:rPr>
          <w:b/>
        </w:rPr>
        <w:t>缤瑞新车型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740"/>
        <w:gridCol w:w="81"/>
      </w:tblGrid>
      <w:tr w:rsidR="009C0870" w:rsidRPr="00D451D7" w14:paraId="51F42FAF" w14:textId="77777777" w:rsidTr="007A3274">
        <w:trPr>
          <w:tblCellSpacing w:w="15" w:type="dxa"/>
        </w:trPr>
        <w:tc>
          <w:tcPr>
            <w:tcW w:w="0" w:type="auto"/>
            <w:tcBorders>
              <w:top w:val="nil"/>
              <w:left w:val="nil"/>
              <w:bottom w:val="nil"/>
              <w:right w:val="nil"/>
            </w:tcBorders>
            <w:hideMark/>
          </w:tcPr>
          <w:p w14:paraId="16004CD3" w14:textId="77777777" w:rsidR="009C0870" w:rsidRPr="00D451D7" w:rsidRDefault="009C0870" w:rsidP="007A3274">
            <w:pPr>
              <w:widowControl/>
              <w:jc w:val="left"/>
              <w:rPr>
                <w:rFonts w:ascii="宋体" w:eastAsia="宋体" w:hAnsi="宋体" w:cs="宋体"/>
                <w:kern w:val="0"/>
                <w:sz w:val="24"/>
              </w:rPr>
            </w:pPr>
          </w:p>
        </w:tc>
        <w:tc>
          <w:tcPr>
            <w:tcW w:w="0" w:type="auto"/>
            <w:tcBorders>
              <w:top w:val="nil"/>
              <w:left w:val="nil"/>
              <w:bottom w:val="nil"/>
              <w:right w:val="nil"/>
            </w:tcBorders>
            <w:hideMark/>
          </w:tcPr>
          <w:p w14:paraId="24900163" w14:textId="77777777" w:rsidR="009C0870" w:rsidRPr="00D451D7" w:rsidRDefault="009C0870" w:rsidP="007A3274">
            <w:pPr>
              <w:widowControl/>
              <w:jc w:val="left"/>
              <w:rPr>
                <w:rFonts w:ascii="微软雅黑" w:eastAsia="微软雅黑" w:hAnsi="微软雅黑" w:cs="宋体"/>
                <w:color w:val="000000"/>
                <w:kern w:val="0"/>
                <w:sz w:val="27"/>
                <w:szCs w:val="27"/>
              </w:rPr>
            </w:pPr>
            <w:r w:rsidRPr="00D451D7">
              <w:rPr>
                <w:rFonts w:ascii="微软雅黑" w:eastAsia="微软雅黑" w:hAnsi="微软雅黑" w:cs="宋体"/>
                <w:noProof/>
                <w:color w:val="000000"/>
                <w:kern w:val="0"/>
                <w:sz w:val="27"/>
                <w:szCs w:val="27"/>
              </w:rPr>
              <w:drawing>
                <wp:inline distT="0" distB="0" distL="0" distR="0" wp14:anchorId="26D8EF06" wp14:editId="6B5683F5">
                  <wp:extent cx="2965450" cy="1432520"/>
                  <wp:effectExtent l="0" t="0" r="6350" b="0"/>
                  <wp:docPr id="31" name="图片 31" descr="http://58.246.65.10:8231/UploadFile/2020061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2006110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84888" cy="1441910"/>
                          </a:xfrm>
                          <a:prstGeom prst="rect">
                            <a:avLst/>
                          </a:prstGeom>
                          <a:noFill/>
                          <a:ln>
                            <a:noFill/>
                          </a:ln>
                        </pic:spPr>
                      </pic:pic>
                    </a:graphicData>
                  </a:graphic>
                </wp:inline>
              </w:drawing>
            </w:r>
          </w:p>
        </w:tc>
        <w:tc>
          <w:tcPr>
            <w:tcW w:w="0" w:type="auto"/>
            <w:tcBorders>
              <w:top w:val="nil"/>
              <w:left w:val="nil"/>
              <w:bottom w:val="nil"/>
              <w:right w:val="nil"/>
            </w:tcBorders>
            <w:hideMark/>
          </w:tcPr>
          <w:p w14:paraId="4391F86C" w14:textId="77777777" w:rsidR="009C0870" w:rsidRPr="00D451D7" w:rsidRDefault="009C0870" w:rsidP="007A3274">
            <w:pPr>
              <w:widowControl/>
              <w:jc w:val="left"/>
              <w:rPr>
                <w:rFonts w:ascii="微软雅黑" w:eastAsia="微软雅黑" w:hAnsi="微软雅黑" w:cs="宋体"/>
                <w:color w:val="000000"/>
                <w:kern w:val="0"/>
                <w:sz w:val="27"/>
                <w:szCs w:val="27"/>
              </w:rPr>
            </w:pPr>
          </w:p>
        </w:tc>
      </w:tr>
    </w:tbl>
    <w:p w14:paraId="1FD62E5C" w14:textId="77777777" w:rsidR="009C0870" w:rsidRDefault="009C0870" w:rsidP="005846DC">
      <w:r>
        <w:t>6月10日，缤瑞新车型上市，新车售价为8.98万元。</w:t>
      </w:r>
    </w:p>
    <w:p w14:paraId="76BD3478" w14:textId="77777777" w:rsidR="009C0870" w:rsidRDefault="009C0870" w:rsidP="005846DC">
      <w:r>
        <w:rPr>
          <w:rFonts w:hint="eastAsia"/>
        </w:rPr>
        <w:t>外观方面，新车与现款车型基本保持一致。</w:t>
      </w:r>
    </w:p>
    <w:p w14:paraId="5392D083" w14:textId="77777777" w:rsidR="009C0870" w:rsidRDefault="009C0870" w:rsidP="005846DC">
      <w:r>
        <w:rPr>
          <w:rFonts w:hint="eastAsia"/>
        </w:rPr>
        <w:t>内饰方面，新车采用真皮方向盘、打孔皮质座椅、</w:t>
      </w:r>
      <w:r>
        <w:t>10.25寸液晶屏。</w:t>
      </w:r>
    </w:p>
    <w:p w14:paraId="4256013D" w14:textId="77777777" w:rsidR="009C0870" w:rsidRDefault="009C0870" w:rsidP="005846DC">
      <w:r>
        <w:rPr>
          <w:rFonts w:hint="eastAsia"/>
        </w:rPr>
        <w:t>配置方面，新车配备一键启动、无钥匙进入、</w:t>
      </w:r>
      <w:r>
        <w:t>USB接口、定速巡航等。</w:t>
      </w:r>
    </w:p>
    <w:p w14:paraId="787A5E38" w14:textId="77777777" w:rsidR="009C0870" w:rsidRDefault="009C0870" w:rsidP="005846DC">
      <w:r>
        <w:rPr>
          <w:rFonts w:hint="eastAsia"/>
        </w:rPr>
        <w:t>动力方面，新车搭载</w:t>
      </w:r>
      <w:r>
        <w:t>1.4T发动机，匹配CVT变速箱。</w:t>
      </w:r>
    </w:p>
    <w:p w14:paraId="097D7B1D" w14:textId="77777777" w:rsidR="009C0870" w:rsidRDefault="009C0870" w:rsidP="005846DC">
      <w:pPr>
        <w:rPr>
          <w:rFonts w:cs="宋体"/>
          <w:b/>
          <w:bCs/>
          <w:i/>
          <w:iCs/>
        </w:rPr>
      </w:pPr>
      <w:r w:rsidRPr="007B45F8">
        <w:rPr>
          <w:rFonts w:cs="宋体" w:hint="eastAsia"/>
          <w:b/>
          <w:bCs/>
          <w:i/>
          <w:iCs/>
        </w:rPr>
        <w:t>分析：。</w:t>
      </w:r>
    </w:p>
    <w:p w14:paraId="02D6BE12" w14:textId="77777777" w:rsidR="009C0870" w:rsidRPr="00852EB8" w:rsidRDefault="009C0870" w:rsidP="005846DC">
      <w:pPr>
        <w:pStyle w:val="a8"/>
        <w:numPr>
          <w:ilvl w:val="0"/>
          <w:numId w:val="6"/>
        </w:numPr>
        <w:ind w:firstLineChars="0"/>
        <w:outlineLvl w:val="1"/>
        <w:rPr>
          <w:b/>
        </w:rPr>
      </w:pPr>
      <w:r w:rsidRPr="00852EB8">
        <w:rPr>
          <w:b/>
        </w:rPr>
        <w:t>广汽本田凌派锐·混动</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140"/>
        <w:gridCol w:w="81"/>
      </w:tblGrid>
      <w:tr w:rsidR="009C0870" w:rsidRPr="00D451D7" w14:paraId="36F7C38E" w14:textId="77777777" w:rsidTr="007A3274">
        <w:trPr>
          <w:tblCellSpacing w:w="15" w:type="dxa"/>
        </w:trPr>
        <w:tc>
          <w:tcPr>
            <w:tcW w:w="0" w:type="auto"/>
            <w:tcBorders>
              <w:top w:val="nil"/>
              <w:left w:val="nil"/>
              <w:bottom w:val="nil"/>
              <w:right w:val="nil"/>
            </w:tcBorders>
            <w:hideMark/>
          </w:tcPr>
          <w:p w14:paraId="034660C8" w14:textId="77777777" w:rsidR="009C0870" w:rsidRPr="00D451D7" w:rsidRDefault="009C0870" w:rsidP="007A3274">
            <w:pPr>
              <w:widowControl/>
              <w:jc w:val="left"/>
              <w:rPr>
                <w:rFonts w:ascii="宋体" w:eastAsia="宋体" w:hAnsi="宋体" w:cs="宋体"/>
                <w:kern w:val="0"/>
                <w:sz w:val="24"/>
              </w:rPr>
            </w:pPr>
          </w:p>
        </w:tc>
        <w:tc>
          <w:tcPr>
            <w:tcW w:w="0" w:type="auto"/>
            <w:tcBorders>
              <w:top w:val="nil"/>
              <w:left w:val="nil"/>
              <w:bottom w:val="nil"/>
              <w:right w:val="nil"/>
            </w:tcBorders>
            <w:hideMark/>
          </w:tcPr>
          <w:p w14:paraId="3DFB7A87" w14:textId="77777777" w:rsidR="009C0870" w:rsidRPr="00D451D7" w:rsidRDefault="009C0870" w:rsidP="007A3274">
            <w:pPr>
              <w:widowControl/>
              <w:jc w:val="left"/>
              <w:rPr>
                <w:rFonts w:ascii="微软雅黑" w:eastAsia="微软雅黑" w:hAnsi="微软雅黑" w:cs="宋体"/>
                <w:color w:val="000000"/>
                <w:kern w:val="0"/>
                <w:sz w:val="27"/>
                <w:szCs w:val="27"/>
              </w:rPr>
            </w:pPr>
            <w:r w:rsidRPr="00D451D7">
              <w:rPr>
                <w:rFonts w:ascii="微软雅黑" w:eastAsia="微软雅黑" w:hAnsi="微软雅黑" w:cs="宋体"/>
                <w:noProof/>
                <w:color w:val="000000"/>
                <w:kern w:val="0"/>
                <w:sz w:val="27"/>
                <w:szCs w:val="27"/>
              </w:rPr>
              <w:drawing>
                <wp:inline distT="0" distB="0" distL="0" distR="0" wp14:anchorId="63F0E9E3" wp14:editId="2C498960">
                  <wp:extent cx="2584450" cy="1286324"/>
                  <wp:effectExtent l="0" t="0" r="6350" b="9525"/>
                  <wp:docPr id="8" name="图片 8" descr="http://58.246.65.10:8231/UploadFile/202006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2006110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95796" cy="1291971"/>
                          </a:xfrm>
                          <a:prstGeom prst="rect">
                            <a:avLst/>
                          </a:prstGeom>
                          <a:noFill/>
                          <a:ln>
                            <a:noFill/>
                          </a:ln>
                        </pic:spPr>
                      </pic:pic>
                    </a:graphicData>
                  </a:graphic>
                </wp:inline>
              </w:drawing>
            </w:r>
          </w:p>
        </w:tc>
        <w:tc>
          <w:tcPr>
            <w:tcW w:w="0" w:type="auto"/>
            <w:tcBorders>
              <w:top w:val="nil"/>
              <w:left w:val="nil"/>
              <w:bottom w:val="nil"/>
              <w:right w:val="nil"/>
            </w:tcBorders>
            <w:hideMark/>
          </w:tcPr>
          <w:p w14:paraId="73985B69" w14:textId="77777777" w:rsidR="009C0870" w:rsidRPr="00D451D7" w:rsidRDefault="009C0870" w:rsidP="007A3274">
            <w:pPr>
              <w:widowControl/>
              <w:jc w:val="left"/>
              <w:rPr>
                <w:rFonts w:ascii="微软雅黑" w:eastAsia="微软雅黑" w:hAnsi="微软雅黑" w:cs="宋体"/>
                <w:color w:val="000000"/>
                <w:kern w:val="0"/>
                <w:sz w:val="27"/>
                <w:szCs w:val="27"/>
              </w:rPr>
            </w:pPr>
          </w:p>
        </w:tc>
      </w:tr>
    </w:tbl>
    <w:p w14:paraId="5A15F487" w14:textId="77777777" w:rsidR="009C0870" w:rsidRDefault="009C0870" w:rsidP="005846DC">
      <w:r>
        <w:t>6月10日，广汽本田凌派锐·混动上市，新车共推4款，售价区间为13.98万-16.98万元。</w:t>
      </w:r>
    </w:p>
    <w:p w14:paraId="1752C5FF" w14:textId="77777777" w:rsidR="009C0870" w:rsidRDefault="009C0870" w:rsidP="005846DC">
      <w:r>
        <w:rPr>
          <w:rFonts w:hint="eastAsia"/>
        </w:rPr>
        <w:t>外观方面，新车采用大嘴式前格栅，中央</w:t>
      </w:r>
      <w:r>
        <w:t>LOGO加入混动车型专属的蓝色元素点缀。</w:t>
      </w:r>
    </w:p>
    <w:p w14:paraId="5D829124" w14:textId="77777777" w:rsidR="009C0870" w:rsidRDefault="009C0870" w:rsidP="005846DC">
      <w:r>
        <w:rPr>
          <w:rFonts w:hint="eastAsia"/>
        </w:rPr>
        <w:t>内饰方面，新车采用按键式电子换挡机构。</w:t>
      </w:r>
    </w:p>
    <w:p w14:paraId="7506F32F" w14:textId="77777777" w:rsidR="009C0870" w:rsidRDefault="009C0870" w:rsidP="005846DC">
      <w:r>
        <w:rPr>
          <w:rFonts w:hint="eastAsia"/>
        </w:rPr>
        <w:t>动力方面，新车搭载</w:t>
      </w:r>
      <w:r>
        <w:t>1.5L发动机，匹配E-CVT变速箱。</w:t>
      </w:r>
    </w:p>
    <w:p w14:paraId="26AC3B80" w14:textId="77777777" w:rsidR="009C0870" w:rsidRDefault="009C0870" w:rsidP="005846DC">
      <w:pPr>
        <w:rPr>
          <w:rFonts w:cs="宋体"/>
          <w:b/>
          <w:bCs/>
          <w:i/>
          <w:iCs/>
        </w:rPr>
      </w:pPr>
      <w:r w:rsidRPr="007B45F8">
        <w:rPr>
          <w:rFonts w:cs="宋体" w:hint="eastAsia"/>
          <w:b/>
          <w:bCs/>
          <w:i/>
          <w:iCs/>
        </w:rPr>
        <w:t>分析：。</w:t>
      </w:r>
    </w:p>
    <w:p w14:paraId="387366DB" w14:textId="77777777" w:rsidR="009C0870" w:rsidRPr="00852EB8" w:rsidRDefault="009C0870" w:rsidP="005846DC">
      <w:pPr>
        <w:pStyle w:val="a8"/>
        <w:numPr>
          <w:ilvl w:val="0"/>
          <w:numId w:val="6"/>
        </w:numPr>
        <w:ind w:firstLineChars="0"/>
        <w:outlineLvl w:val="1"/>
        <w:rPr>
          <w:b/>
        </w:rPr>
      </w:pPr>
      <w:r w:rsidRPr="00852EB8">
        <w:rPr>
          <w:b/>
        </w:rPr>
        <w:t>领克01纯Pro</w:t>
      </w:r>
      <w:r>
        <w:rPr>
          <w:b/>
        </w:rPr>
        <w:t>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440"/>
        <w:gridCol w:w="81"/>
      </w:tblGrid>
      <w:tr w:rsidR="009C0870" w:rsidRPr="00761A91" w14:paraId="37C3A88C" w14:textId="77777777" w:rsidTr="007A3274">
        <w:trPr>
          <w:tblCellSpacing w:w="15" w:type="dxa"/>
        </w:trPr>
        <w:tc>
          <w:tcPr>
            <w:tcW w:w="0" w:type="auto"/>
            <w:tcBorders>
              <w:top w:val="nil"/>
              <w:left w:val="nil"/>
              <w:bottom w:val="nil"/>
              <w:right w:val="nil"/>
            </w:tcBorders>
            <w:hideMark/>
          </w:tcPr>
          <w:p w14:paraId="3E3DB2BB" w14:textId="77777777" w:rsidR="009C0870" w:rsidRPr="00761A91" w:rsidRDefault="009C0870" w:rsidP="007A3274">
            <w:pPr>
              <w:widowControl/>
              <w:jc w:val="left"/>
              <w:rPr>
                <w:rFonts w:ascii="宋体" w:eastAsia="宋体" w:hAnsi="宋体" w:cs="宋体"/>
                <w:kern w:val="0"/>
                <w:sz w:val="24"/>
              </w:rPr>
            </w:pPr>
          </w:p>
        </w:tc>
        <w:tc>
          <w:tcPr>
            <w:tcW w:w="0" w:type="auto"/>
            <w:tcBorders>
              <w:top w:val="nil"/>
              <w:left w:val="nil"/>
              <w:bottom w:val="nil"/>
              <w:right w:val="nil"/>
            </w:tcBorders>
            <w:hideMark/>
          </w:tcPr>
          <w:p w14:paraId="5FFE7B3C" w14:textId="77777777" w:rsidR="009C0870" w:rsidRPr="00761A91" w:rsidRDefault="009C0870" w:rsidP="007A3274">
            <w:pPr>
              <w:widowControl/>
              <w:jc w:val="left"/>
              <w:rPr>
                <w:rFonts w:ascii="微软雅黑" w:eastAsia="微软雅黑" w:hAnsi="微软雅黑" w:cs="宋体"/>
                <w:color w:val="000000"/>
                <w:kern w:val="0"/>
                <w:sz w:val="27"/>
                <w:szCs w:val="27"/>
              </w:rPr>
            </w:pPr>
            <w:r w:rsidRPr="00761A91">
              <w:rPr>
                <w:rFonts w:ascii="微软雅黑" w:eastAsia="微软雅黑" w:hAnsi="微软雅黑" w:cs="宋体"/>
                <w:noProof/>
                <w:color w:val="000000"/>
                <w:kern w:val="0"/>
                <w:sz w:val="27"/>
                <w:szCs w:val="27"/>
              </w:rPr>
              <w:drawing>
                <wp:inline distT="0" distB="0" distL="0" distR="0" wp14:anchorId="1C27EE89" wp14:editId="42F6BC43">
                  <wp:extent cx="2781300" cy="1331244"/>
                  <wp:effectExtent l="0" t="0" r="0" b="2540"/>
                  <wp:docPr id="13" name="图片 13" descr="http://58.246.65.10:8231/UploadFile/2020061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2006120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92706" cy="1336703"/>
                          </a:xfrm>
                          <a:prstGeom prst="rect">
                            <a:avLst/>
                          </a:prstGeom>
                          <a:noFill/>
                          <a:ln>
                            <a:noFill/>
                          </a:ln>
                        </pic:spPr>
                      </pic:pic>
                    </a:graphicData>
                  </a:graphic>
                </wp:inline>
              </w:drawing>
            </w:r>
          </w:p>
        </w:tc>
        <w:tc>
          <w:tcPr>
            <w:tcW w:w="0" w:type="auto"/>
            <w:tcBorders>
              <w:top w:val="nil"/>
              <w:left w:val="nil"/>
              <w:bottom w:val="nil"/>
              <w:right w:val="nil"/>
            </w:tcBorders>
            <w:hideMark/>
          </w:tcPr>
          <w:p w14:paraId="40CA9BB1" w14:textId="77777777" w:rsidR="009C0870" w:rsidRPr="00761A91" w:rsidRDefault="009C0870" w:rsidP="007A3274">
            <w:pPr>
              <w:widowControl/>
              <w:jc w:val="left"/>
              <w:rPr>
                <w:rFonts w:ascii="微软雅黑" w:eastAsia="微软雅黑" w:hAnsi="微软雅黑" w:cs="宋体"/>
                <w:color w:val="000000"/>
                <w:kern w:val="0"/>
                <w:sz w:val="27"/>
                <w:szCs w:val="27"/>
              </w:rPr>
            </w:pPr>
          </w:p>
        </w:tc>
      </w:tr>
    </w:tbl>
    <w:p w14:paraId="6825D521" w14:textId="77777777" w:rsidR="009C0870" w:rsidRDefault="009C0870" w:rsidP="005846DC">
      <w:r>
        <w:t>6月11日，领克01纯Pro车型上市，新车售价为15.88万元。</w:t>
      </w:r>
    </w:p>
    <w:p w14:paraId="0E6E3DC4" w14:textId="77777777" w:rsidR="009C0870" w:rsidRDefault="009C0870" w:rsidP="005846DC">
      <w:r>
        <w:rPr>
          <w:rFonts w:hint="eastAsia"/>
        </w:rPr>
        <w:t>外观方面，新车与现款车型基本保持一致。</w:t>
      </w:r>
    </w:p>
    <w:p w14:paraId="36443576" w14:textId="77777777" w:rsidR="009C0870" w:rsidRDefault="009C0870" w:rsidP="005846DC">
      <w:r>
        <w:rPr>
          <w:rFonts w:hint="eastAsia"/>
        </w:rPr>
        <w:t>内饰方面，新车采用真皮方向盘和皮质材料座椅。</w:t>
      </w:r>
    </w:p>
    <w:p w14:paraId="71C3BE9D" w14:textId="77777777" w:rsidR="009C0870" w:rsidRDefault="009C0870" w:rsidP="005846DC">
      <w:r>
        <w:rPr>
          <w:rFonts w:hint="eastAsia"/>
        </w:rPr>
        <w:t>配置方面，新车配备外后视镜电动折叠、外后视镜加热、主驾驶席座椅</w:t>
      </w:r>
      <w:r>
        <w:t>8向电动调节、AEB主动紧急刹车、ACC自适应巡航以及360度全景影像系统等。</w:t>
      </w:r>
    </w:p>
    <w:p w14:paraId="7D748990" w14:textId="77777777" w:rsidR="009C0870" w:rsidRDefault="009C0870" w:rsidP="005846DC">
      <w:r>
        <w:rPr>
          <w:rFonts w:hint="eastAsia"/>
        </w:rPr>
        <w:t>动力方面，新车搭载</w:t>
      </w:r>
      <w:r>
        <w:t>2.0T发动机，匹配6TIP变速箱。</w:t>
      </w:r>
    </w:p>
    <w:p w14:paraId="7ACE5551" w14:textId="77777777" w:rsidR="009C0870" w:rsidRDefault="009C0870" w:rsidP="005846DC">
      <w:pPr>
        <w:rPr>
          <w:rFonts w:cs="宋体"/>
          <w:b/>
          <w:bCs/>
          <w:i/>
          <w:iCs/>
        </w:rPr>
      </w:pPr>
      <w:r w:rsidRPr="007B45F8">
        <w:rPr>
          <w:rFonts w:cs="宋体" w:hint="eastAsia"/>
          <w:b/>
          <w:bCs/>
          <w:i/>
          <w:iCs/>
        </w:rPr>
        <w:t>分析：。</w:t>
      </w:r>
    </w:p>
    <w:p w14:paraId="58ABF5F1" w14:textId="77777777" w:rsidR="009C0870" w:rsidRPr="00852EB8" w:rsidRDefault="009C0870" w:rsidP="005846DC">
      <w:pPr>
        <w:pStyle w:val="a8"/>
        <w:numPr>
          <w:ilvl w:val="0"/>
          <w:numId w:val="6"/>
        </w:numPr>
        <w:ind w:firstLineChars="0"/>
        <w:outlineLvl w:val="1"/>
        <w:rPr>
          <w:b/>
        </w:rPr>
      </w:pPr>
      <w:r w:rsidRPr="00852EB8">
        <w:rPr>
          <w:b/>
        </w:rPr>
        <w:t>荣威RX5PLUS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560"/>
        <w:gridCol w:w="81"/>
      </w:tblGrid>
      <w:tr w:rsidR="009C0870" w:rsidRPr="00D451D7" w14:paraId="27684905" w14:textId="77777777" w:rsidTr="007A3274">
        <w:trPr>
          <w:tblCellSpacing w:w="15" w:type="dxa"/>
        </w:trPr>
        <w:tc>
          <w:tcPr>
            <w:tcW w:w="0" w:type="auto"/>
            <w:tcBorders>
              <w:top w:val="nil"/>
              <w:left w:val="nil"/>
              <w:bottom w:val="nil"/>
              <w:right w:val="nil"/>
            </w:tcBorders>
            <w:hideMark/>
          </w:tcPr>
          <w:p w14:paraId="5806FF95" w14:textId="77777777" w:rsidR="009C0870" w:rsidRPr="00D451D7" w:rsidRDefault="009C0870" w:rsidP="007A3274">
            <w:pPr>
              <w:widowControl/>
              <w:jc w:val="left"/>
              <w:rPr>
                <w:rFonts w:ascii="宋体" w:eastAsia="宋体" w:hAnsi="宋体" w:cs="宋体"/>
                <w:kern w:val="0"/>
                <w:sz w:val="24"/>
              </w:rPr>
            </w:pPr>
          </w:p>
        </w:tc>
        <w:tc>
          <w:tcPr>
            <w:tcW w:w="0" w:type="auto"/>
            <w:tcBorders>
              <w:top w:val="nil"/>
              <w:left w:val="nil"/>
              <w:bottom w:val="nil"/>
              <w:right w:val="nil"/>
            </w:tcBorders>
            <w:hideMark/>
          </w:tcPr>
          <w:p w14:paraId="1F87D996" w14:textId="77777777" w:rsidR="009C0870" w:rsidRPr="00D451D7" w:rsidRDefault="009C0870" w:rsidP="007A3274">
            <w:pPr>
              <w:widowControl/>
              <w:jc w:val="left"/>
              <w:rPr>
                <w:rFonts w:ascii="微软雅黑" w:eastAsia="微软雅黑" w:hAnsi="微软雅黑" w:cs="宋体"/>
                <w:color w:val="000000"/>
                <w:kern w:val="0"/>
                <w:sz w:val="27"/>
                <w:szCs w:val="27"/>
              </w:rPr>
            </w:pPr>
            <w:r w:rsidRPr="00D451D7">
              <w:rPr>
                <w:rFonts w:ascii="微软雅黑" w:eastAsia="微软雅黑" w:hAnsi="微软雅黑" w:cs="宋体"/>
                <w:noProof/>
                <w:color w:val="000000"/>
                <w:kern w:val="0"/>
                <w:sz w:val="27"/>
                <w:szCs w:val="27"/>
              </w:rPr>
              <w:drawing>
                <wp:inline distT="0" distB="0" distL="0" distR="0" wp14:anchorId="0EA11C8D" wp14:editId="55D10844">
                  <wp:extent cx="2857500" cy="1491916"/>
                  <wp:effectExtent l="0" t="0" r="0" b="0"/>
                  <wp:docPr id="11" name="图片 11" descr="http://58.246.65.10:8231/UploadFile/2020061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2006110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66678" cy="1496708"/>
                          </a:xfrm>
                          <a:prstGeom prst="rect">
                            <a:avLst/>
                          </a:prstGeom>
                          <a:noFill/>
                          <a:ln>
                            <a:noFill/>
                          </a:ln>
                        </pic:spPr>
                      </pic:pic>
                    </a:graphicData>
                  </a:graphic>
                </wp:inline>
              </w:drawing>
            </w:r>
          </w:p>
        </w:tc>
        <w:tc>
          <w:tcPr>
            <w:tcW w:w="0" w:type="auto"/>
            <w:tcBorders>
              <w:top w:val="nil"/>
              <w:left w:val="nil"/>
              <w:bottom w:val="nil"/>
              <w:right w:val="nil"/>
            </w:tcBorders>
            <w:hideMark/>
          </w:tcPr>
          <w:p w14:paraId="39B31CE5" w14:textId="77777777" w:rsidR="009C0870" w:rsidRPr="00D451D7" w:rsidRDefault="009C0870" w:rsidP="007A3274">
            <w:pPr>
              <w:widowControl/>
              <w:jc w:val="left"/>
              <w:rPr>
                <w:rFonts w:ascii="微软雅黑" w:eastAsia="微软雅黑" w:hAnsi="微软雅黑" w:cs="宋体"/>
                <w:color w:val="000000"/>
                <w:kern w:val="0"/>
                <w:sz w:val="27"/>
                <w:szCs w:val="27"/>
              </w:rPr>
            </w:pPr>
          </w:p>
        </w:tc>
      </w:tr>
    </w:tbl>
    <w:p w14:paraId="66C617C3" w14:textId="77777777" w:rsidR="009C0870" w:rsidRDefault="009C0870" w:rsidP="005846DC">
      <w:r>
        <w:t>6月10日，荣威RX5PLUS上市，新车共推4款，售价区间为10.38万-13.98万元。</w:t>
      </w:r>
    </w:p>
    <w:p w14:paraId="588A709A" w14:textId="77777777" w:rsidR="009C0870" w:rsidRDefault="009C0870" w:rsidP="005846DC">
      <w:r>
        <w:rPr>
          <w:rFonts w:hint="eastAsia"/>
        </w:rPr>
        <w:t>外观方面，新车采用大面积的“参数化”立体悬浮前格栅，横穿前脸的装饰条与“</w:t>
      </w:r>
      <w:r>
        <w:t>J”形日行灯和矩阵式LED灯组融为一体，采用全新狮标LOGO。</w:t>
      </w:r>
    </w:p>
    <w:p w14:paraId="520E98D7" w14:textId="77777777" w:rsidR="009C0870" w:rsidRDefault="009C0870" w:rsidP="005846DC">
      <w:r>
        <w:rPr>
          <w:rFonts w:hint="eastAsia"/>
        </w:rPr>
        <w:t>内饰方面，新车采用全液晶仪表盘搭配三辐式多功能方向盘，</w:t>
      </w:r>
      <w:r>
        <w:t>14.1英寸中控屏幕。</w:t>
      </w:r>
    </w:p>
    <w:p w14:paraId="150A423B" w14:textId="77777777" w:rsidR="009C0870" w:rsidRDefault="009C0870" w:rsidP="005846DC">
      <w:r>
        <w:rPr>
          <w:rFonts w:hint="eastAsia"/>
        </w:rPr>
        <w:t>配置方面，新车配备最新的斑马</w:t>
      </w:r>
      <w:r>
        <w:t>VENUS系统，自动驻车，陡坡缓降等。</w:t>
      </w:r>
    </w:p>
    <w:p w14:paraId="459B87E8" w14:textId="77777777" w:rsidR="009C0870" w:rsidRDefault="009C0870" w:rsidP="005846DC">
      <w:r>
        <w:rPr>
          <w:rFonts w:hint="eastAsia"/>
        </w:rPr>
        <w:t>动力方面，新车搭载</w:t>
      </w:r>
      <w:r>
        <w:t>1.5T发动机，匹配6MT和7DCT变速箱。</w:t>
      </w:r>
    </w:p>
    <w:p w14:paraId="7AB9AB24" w14:textId="77777777" w:rsidR="009C0870" w:rsidRDefault="009C0870" w:rsidP="005846DC">
      <w:pPr>
        <w:rPr>
          <w:rFonts w:cs="宋体"/>
          <w:b/>
          <w:bCs/>
          <w:i/>
          <w:iCs/>
        </w:rPr>
      </w:pPr>
      <w:r w:rsidRPr="007B45F8">
        <w:rPr>
          <w:rFonts w:cs="宋体" w:hint="eastAsia"/>
          <w:b/>
          <w:bCs/>
          <w:i/>
          <w:iCs/>
        </w:rPr>
        <w:t>分析：。</w:t>
      </w:r>
    </w:p>
    <w:p w14:paraId="3FE77871" w14:textId="77777777" w:rsidR="009C0870" w:rsidRPr="00852EB8" w:rsidRDefault="009C0870" w:rsidP="005846DC">
      <w:pPr>
        <w:pStyle w:val="a8"/>
        <w:numPr>
          <w:ilvl w:val="0"/>
          <w:numId w:val="6"/>
        </w:numPr>
        <w:ind w:firstLineChars="0"/>
        <w:outlineLvl w:val="1"/>
        <w:rPr>
          <w:b/>
        </w:rPr>
      </w:pPr>
      <w:r w:rsidRPr="00852EB8">
        <w:rPr>
          <w:b/>
        </w:rPr>
        <w:t>沃兰多轻混车型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190"/>
        <w:gridCol w:w="81"/>
      </w:tblGrid>
      <w:tr w:rsidR="009C0870" w:rsidRPr="00D451D7" w14:paraId="4B97A974" w14:textId="77777777" w:rsidTr="007A3274">
        <w:trPr>
          <w:tblCellSpacing w:w="15" w:type="dxa"/>
        </w:trPr>
        <w:tc>
          <w:tcPr>
            <w:tcW w:w="0" w:type="auto"/>
            <w:tcBorders>
              <w:top w:val="nil"/>
              <w:left w:val="nil"/>
              <w:bottom w:val="nil"/>
              <w:right w:val="nil"/>
            </w:tcBorders>
            <w:hideMark/>
          </w:tcPr>
          <w:p w14:paraId="2E046457" w14:textId="77777777" w:rsidR="009C0870" w:rsidRPr="00D451D7" w:rsidRDefault="009C0870" w:rsidP="007A3274">
            <w:pPr>
              <w:widowControl/>
              <w:jc w:val="left"/>
              <w:rPr>
                <w:rFonts w:ascii="宋体" w:eastAsia="宋体" w:hAnsi="宋体" w:cs="宋体"/>
                <w:kern w:val="0"/>
                <w:sz w:val="24"/>
              </w:rPr>
            </w:pPr>
          </w:p>
        </w:tc>
        <w:tc>
          <w:tcPr>
            <w:tcW w:w="0" w:type="auto"/>
            <w:tcBorders>
              <w:top w:val="nil"/>
              <w:left w:val="nil"/>
              <w:bottom w:val="nil"/>
              <w:right w:val="nil"/>
            </w:tcBorders>
            <w:hideMark/>
          </w:tcPr>
          <w:p w14:paraId="798A168C" w14:textId="77777777" w:rsidR="009C0870" w:rsidRPr="00D451D7" w:rsidRDefault="009C0870" w:rsidP="007A3274">
            <w:pPr>
              <w:widowControl/>
              <w:jc w:val="left"/>
              <w:rPr>
                <w:rFonts w:ascii="微软雅黑" w:eastAsia="微软雅黑" w:hAnsi="微软雅黑" w:cs="宋体"/>
                <w:color w:val="000000"/>
                <w:kern w:val="0"/>
                <w:sz w:val="27"/>
                <w:szCs w:val="27"/>
              </w:rPr>
            </w:pPr>
            <w:r w:rsidRPr="00D451D7">
              <w:rPr>
                <w:rFonts w:ascii="微软雅黑" w:eastAsia="微软雅黑" w:hAnsi="微软雅黑" w:cs="宋体"/>
                <w:noProof/>
                <w:color w:val="000000"/>
                <w:kern w:val="0"/>
                <w:sz w:val="27"/>
                <w:szCs w:val="27"/>
              </w:rPr>
              <w:drawing>
                <wp:inline distT="0" distB="0" distL="0" distR="0" wp14:anchorId="4F36F7A3" wp14:editId="0AC70761">
                  <wp:extent cx="3251200" cy="1627271"/>
                  <wp:effectExtent l="0" t="0" r="6350" b="0"/>
                  <wp:docPr id="10" name="图片 10" descr="http://58.246.65.10:8231/UploadFile/2020061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200611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74901" cy="1639134"/>
                          </a:xfrm>
                          <a:prstGeom prst="rect">
                            <a:avLst/>
                          </a:prstGeom>
                          <a:noFill/>
                          <a:ln>
                            <a:noFill/>
                          </a:ln>
                        </pic:spPr>
                      </pic:pic>
                    </a:graphicData>
                  </a:graphic>
                </wp:inline>
              </w:drawing>
            </w:r>
          </w:p>
        </w:tc>
        <w:tc>
          <w:tcPr>
            <w:tcW w:w="0" w:type="auto"/>
            <w:tcBorders>
              <w:top w:val="nil"/>
              <w:left w:val="nil"/>
              <w:bottom w:val="nil"/>
              <w:right w:val="nil"/>
            </w:tcBorders>
            <w:hideMark/>
          </w:tcPr>
          <w:p w14:paraId="418FFADC" w14:textId="77777777" w:rsidR="009C0870" w:rsidRPr="00D451D7" w:rsidRDefault="009C0870" w:rsidP="007A3274">
            <w:pPr>
              <w:widowControl/>
              <w:jc w:val="left"/>
              <w:rPr>
                <w:rFonts w:ascii="微软雅黑" w:eastAsia="微软雅黑" w:hAnsi="微软雅黑" w:cs="宋体"/>
                <w:color w:val="000000"/>
                <w:kern w:val="0"/>
                <w:sz w:val="27"/>
                <w:szCs w:val="27"/>
              </w:rPr>
            </w:pPr>
          </w:p>
        </w:tc>
      </w:tr>
    </w:tbl>
    <w:p w14:paraId="144CB7B0" w14:textId="77777777" w:rsidR="009C0870" w:rsidRDefault="009C0870" w:rsidP="005846DC">
      <w:r>
        <w:t>6月10日，沃兰多轻混车型上市，新车共推5款，售价区间为13.69万-15.99万元。</w:t>
      </w:r>
    </w:p>
    <w:p w14:paraId="5E2F87AB" w14:textId="77777777" w:rsidR="009C0870" w:rsidRDefault="009C0870" w:rsidP="005846DC">
      <w:r>
        <w:rPr>
          <w:rFonts w:hint="eastAsia"/>
        </w:rPr>
        <w:t>外观方面，新车采用分体式格栅以及造型独特的</w:t>
      </w:r>
      <w:r>
        <w:t>LED大灯组。</w:t>
      </w:r>
    </w:p>
    <w:p w14:paraId="607495D1" w14:textId="77777777" w:rsidR="009C0870" w:rsidRDefault="009C0870" w:rsidP="005846DC">
      <w:r>
        <w:rPr>
          <w:rFonts w:hint="eastAsia"/>
        </w:rPr>
        <w:t>内饰方面，新车采用深色为主的配色和悬浮式液晶屏。</w:t>
      </w:r>
    </w:p>
    <w:p w14:paraId="73A465F0" w14:textId="77777777" w:rsidR="009C0870" w:rsidRDefault="009C0870" w:rsidP="005846DC">
      <w:r>
        <w:rPr>
          <w:rFonts w:hint="eastAsia"/>
        </w:rPr>
        <w:t>配置方面，新车配备四窗一键升降、带</w:t>
      </w:r>
      <w:r>
        <w:t>PM2.5空调滤芯的全自动空调、双USB充电接口、胎压监测、电子手刹、6扬声器音响等。</w:t>
      </w:r>
    </w:p>
    <w:p w14:paraId="04E7A16D" w14:textId="77777777" w:rsidR="009C0870" w:rsidRDefault="009C0870" w:rsidP="005846DC">
      <w:r>
        <w:rPr>
          <w:rFonts w:hint="eastAsia"/>
        </w:rPr>
        <w:t>动力方面，新车搭载</w:t>
      </w:r>
      <w:r>
        <w:t>1.3T发动机，匹配6TIP变速箱。</w:t>
      </w:r>
    </w:p>
    <w:p w14:paraId="4528822D" w14:textId="77777777" w:rsidR="009C0870" w:rsidRDefault="009C0870" w:rsidP="005846DC">
      <w:pPr>
        <w:rPr>
          <w:rFonts w:cs="宋体"/>
          <w:b/>
          <w:bCs/>
          <w:i/>
          <w:iCs/>
        </w:rPr>
      </w:pPr>
      <w:r w:rsidRPr="007B45F8">
        <w:rPr>
          <w:rFonts w:cs="宋体" w:hint="eastAsia"/>
          <w:b/>
          <w:bCs/>
          <w:i/>
          <w:iCs/>
        </w:rPr>
        <w:t>分析：。</w:t>
      </w:r>
    </w:p>
    <w:p w14:paraId="3E16DF4D" w14:textId="77777777" w:rsidR="009C0870" w:rsidRPr="008932AD" w:rsidRDefault="009C0870" w:rsidP="005846DC">
      <w:pPr>
        <w:pStyle w:val="a8"/>
        <w:numPr>
          <w:ilvl w:val="0"/>
          <w:numId w:val="6"/>
        </w:numPr>
        <w:ind w:firstLineChars="0"/>
        <w:outlineLvl w:val="1"/>
        <w:rPr>
          <w:b/>
        </w:rPr>
      </w:pPr>
      <w:r w:rsidRPr="008932AD">
        <w:rPr>
          <w:b/>
        </w:rPr>
        <w:t xml:space="preserve">新款本田UR-V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220"/>
        <w:gridCol w:w="81"/>
      </w:tblGrid>
      <w:tr w:rsidR="009C0870" w:rsidRPr="006E5AC7" w14:paraId="657A7175" w14:textId="77777777" w:rsidTr="007A3274">
        <w:trPr>
          <w:tblCellSpacing w:w="15" w:type="dxa"/>
        </w:trPr>
        <w:tc>
          <w:tcPr>
            <w:tcW w:w="0" w:type="auto"/>
            <w:tcBorders>
              <w:top w:val="nil"/>
              <w:left w:val="nil"/>
              <w:bottom w:val="nil"/>
              <w:right w:val="nil"/>
            </w:tcBorders>
            <w:hideMark/>
          </w:tcPr>
          <w:p w14:paraId="0E81567B" w14:textId="77777777" w:rsidR="009C0870" w:rsidRPr="006E5AC7" w:rsidRDefault="009C0870" w:rsidP="007A3274">
            <w:pPr>
              <w:widowControl/>
              <w:jc w:val="left"/>
              <w:rPr>
                <w:rFonts w:ascii="宋体" w:eastAsia="宋体" w:hAnsi="宋体" w:cs="宋体"/>
                <w:kern w:val="0"/>
                <w:sz w:val="24"/>
              </w:rPr>
            </w:pPr>
          </w:p>
        </w:tc>
        <w:tc>
          <w:tcPr>
            <w:tcW w:w="0" w:type="auto"/>
            <w:tcBorders>
              <w:top w:val="nil"/>
              <w:left w:val="nil"/>
              <w:bottom w:val="nil"/>
              <w:right w:val="nil"/>
            </w:tcBorders>
            <w:hideMark/>
          </w:tcPr>
          <w:p w14:paraId="12DF676E" w14:textId="77777777" w:rsidR="009C0870" w:rsidRPr="006E5AC7" w:rsidRDefault="009C0870" w:rsidP="007A3274">
            <w:pPr>
              <w:widowControl/>
              <w:jc w:val="left"/>
              <w:rPr>
                <w:rFonts w:ascii="微软雅黑" w:eastAsia="微软雅黑" w:hAnsi="微软雅黑" w:cs="宋体"/>
                <w:color w:val="000000"/>
                <w:kern w:val="0"/>
                <w:sz w:val="27"/>
                <w:szCs w:val="27"/>
              </w:rPr>
            </w:pPr>
            <w:r w:rsidRPr="006E5AC7">
              <w:rPr>
                <w:rFonts w:ascii="微软雅黑" w:eastAsia="微软雅黑" w:hAnsi="微软雅黑" w:cs="宋体"/>
                <w:noProof/>
                <w:color w:val="000000"/>
                <w:kern w:val="0"/>
                <w:sz w:val="27"/>
                <w:szCs w:val="27"/>
              </w:rPr>
              <w:drawing>
                <wp:inline distT="0" distB="0" distL="0" distR="0" wp14:anchorId="1072BB94" wp14:editId="1C92DE1B">
                  <wp:extent cx="3276600" cy="1466380"/>
                  <wp:effectExtent l="0" t="0" r="0" b="635"/>
                  <wp:docPr id="6" name="图片 6" descr="http://58.246.65.10:8231/UploadFile/2020060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2006080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99266" cy="1476524"/>
                          </a:xfrm>
                          <a:prstGeom prst="rect">
                            <a:avLst/>
                          </a:prstGeom>
                          <a:noFill/>
                          <a:ln>
                            <a:noFill/>
                          </a:ln>
                        </pic:spPr>
                      </pic:pic>
                    </a:graphicData>
                  </a:graphic>
                </wp:inline>
              </w:drawing>
            </w:r>
          </w:p>
        </w:tc>
        <w:tc>
          <w:tcPr>
            <w:tcW w:w="0" w:type="auto"/>
            <w:tcBorders>
              <w:top w:val="nil"/>
              <w:left w:val="nil"/>
              <w:bottom w:val="nil"/>
              <w:right w:val="nil"/>
            </w:tcBorders>
            <w:hideMark/>
          </w:tcPr>
          <w:p w14:paraId="1F8FAA06" w14:textId="77777777" w:rsidR="009C0870" w:rsidRPr="006E5AC7" w:rsidRDefault="009C0870" w:rsidP="007A3274">
            <w:pPr>
              <w:widowControl/>
              <w:jc w:val="left"/>
              <w:rPr>
                <w:rFonts w:ascii="微软雅黑" w:eastAsia="微软雅黑" w:hAnsi="微软雅黑" w:cs="宋体"/>
                <w:color w:val="000000"/>
                <w:kern w:val="0"/>
                <w:sz w:val="27"/>
                <w:szCs w:val="27"/>
              </w:rPr>
            </w:pPr>
          </w:p>
        </w:tc>
      </w:tr>
    </w:tbl>
    <w:p w14:paraId="255F8812" w14:textId="77777777" w:rsidR="009C0870" w:rsidRDefault="009C0870" w:rsidP="005846DC">
      <w:r>
        <w:t>6月5日，新款本田UR-V上市，新车共推5款，售价区间为24.68万-32.98万元。</w:t>
      </w:r>
    </w:p>
    <w:p w14:paraId="5CF3E9F6" w14:textId="77777777" w:rsidR="009C0870" w:rsidRDefault="009C0870" w:rsidP="005846DC">
      <w:r>
        <w:rPr>
          <w:rFonts w:hint="eastAsia"/>
        </w:rPr>
        <w:t>外观方面，新车采用网状格栅，上下两条镀铬装饰相呼应。</w:t>
      </w:r>
    </w:p>
    <w:p w14:paraId="146370E4" w14:textId="77777777" w:rsidR="009C0870" w:rsidRDefault="009C0870" w:rsidP="005846DC">
      <w:r>
        <w:rPr>
          <w:rFonts w:hint="eastAsia"/>
        </w:rPr>
        <w:t>内饰方面，新车提供米色、棕色和黑色三种内饰配色，空调出风口等有所调整。</w:t>
      </w:r>
    </w:p>
    <w:p w14:paraId="45EE8B3B" w14:textId="77777777" w:rsidR="009C0870" w:rsidRDefault="009C0870" w:rsidP="005846DC">
      <w:r>
        <w:rPr>
          <w:rFonts w:hint="eastAsia"/>
        </w:rPr>
        <w:t>配置方面，新车部分车型配备陡坡缓降，感应后备厢，车道偏离预警，车道保持辅助，道路交通标识识别等。</w:t>
      </w:r>
    </w:p>
    <w:p w14:paraId="6B603D4F" w14:textId="77777777" w:rsidR="009C0870" w:rsidRDefault="009C0870" w:rsidP="005846DC">
      <w:r>
        <w:rPr>
          <w:rFonts w:hint="eastAsia"/>
        </w:rPr>
        <w:t>动力方面，新车搭载</w:t>
      </w:r>
      <w:r>
        <w:t>1.5T和2.0T发动机，匹配CVT和9TIP变速箱。</w:t>
      </w:r>
    </w:p>
    <w:p w14:paraId="661CE899" w14:textId="77777777" w:rsidR="009C0870" w:rsidRDefault="009C0870" w:rsidP="005846DC">
      <w:pPr>
        <w:rPr>
          <w:rFonts w:cs="宋体"/>
          <w:b/>
          <w:bCs/>
          <w:i/>
          <w:iCs/>
        </w:rPr>
      </w:pPr>
      <w:r w:rsidRPr="007B45F8">
        <w:rPr>
          <w:rFonts w:cs="宋体" w:hint="eastAsia"/>
          <w:b/>
          <w:bCs/>
          <w:i/>
          <w:iCs/>
        </w:rPr>
        <w:t>分析：。</w:t>
      </w:r>
    </w:p>
    <w:p w14:paraId="7E141ACF" w14:textId="77777777" w:rsidR="009C0870" w:rsidRPr="008932AD" w:rsidRDefault="009C0870" w:rsidP="005846DC">
      <w:pPr>
        <w:pStyle w:val="a8"/>
        <w:numPr>
          <w:ilvl w:val="0"/>
          <w:numId w:val="6"/>
        </w:numPr>
        <w:ind w:firstLineChars="0"/>
        <w:outlineLvl w:val="1"/>
        <w:rPr>
          <w:b/>
        </w:rPr>
      </w:pPr>
      <w:r w:rsidRPr="008932AD">
        <w:rPr>
          <w:b/>
        </w:rPr>
        <w:t xml:space="preserve">新款传祺GS5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930"/>
        <w:gridCol w:w="81"/>
      </w:tblGrid>
      <w:tr w:rsidR="009C0870" w:rsidRPr="006E5AC7" w14:paraId="30760DBD" w14:textId="77777777" w:rsidTr="007A3274">
        <w:trPr>
          <w:tblCellSpacing w:w="15" w:type="dxa"/>
        </w:trPr>
        <w:tc>
          <w:tcPr>
            <w:tcW w:w="0" w:type="auto"/>
            <w:tcBorders>
              <w:top w:val="nil"/>
              <w:left w:val="nil"/>
              <w:bottom w:val="nil"/>
              <w:right w:val="nil"/>
            </w:tcBorders>
            <w:hideMark/>
          </w:tcPr>
          <w:p w14:paraId="6455603F" w14:textId="77777777" w:rsidR="009C0870" w:rsidRPr="006E5AC7" w:rsidRDefault="009C0870" w:rsidP="007A3274">
            <w:pPr>
              <w:widowControl/>
              <w:jc w:val="left"/>
              <w:rPr>
                <w:rFonts w:ascii="宋体" w:eastAsia="宋体" w:hAnsi="宋体" w:cs="宋体"/>
                <w:kern w:val="0"/>
                <w:sz w:val="24"/>
              </w:rPr>
            </w:pPr>
          </w:p>
        </w:tc>
        <w:tc>
          <w:tcPr>
            <w:tcW w:w="0" w:type="auto"/>
            <w:tcBorders>
              <w:top w:val="nil"/>
              <w:left w:val="nil"/>
              <w:bottom w:val="nil"/>
              <w:right w:val="nil"/>
            </w:tcBorders>
            <w:hideMark/>
          </w:tcPr>
          <w:p w14:paraId="3A5A4434" w14:textId="77777777" w:rsidR="009C0870" w:rsidRPr="006E5AC7" w:rsidRDefault="009C0870" w:rsidP="007A3274">
            <w:pPr>
              <w:widowControl/>
              <w:jc w:val="left"/>
              <w:rPr>
                <w:rFonts w:ascii="微软雅黑" w:eastAsia="微软雅黑" w:hAnsi="微软雅黑" w:cs="宋体"/>
                <w:color w:val="000000"/>
                <w:kern w:val="0"/>
                <w:sz w:val="27"/>
                <w:szCs w:val="27"/>
              </w:rPr>
            </w:pPr>
            <w:r w:rsidRPr="006E5AC7">
              <w:rPr>
                <w:rFonts w:ascii="微软雅黑" w:eastAsia="微软雅黑" w:hAnsi="微软雅黑" w:cs="宋体"/>
                <w:noProof/>
                <w:color w:val="000000"/>
                <w:kern w:val="0"/>
                <w:sz w:val="27"/>
                <w:szCs w:val="27"/>
              </w:rPr>
              <w:drawing>
                <wp:inline distT="0" distB="0" distL="0" distR="0" wp14:anchorId="495F7445" wp14:editId="6DFC5953">
                  <wp:extent cx="3092450" cy="1498730"/>
                  <wp:effectExtent l="0" t="0" r="0" b="6350"/>
                  <wp:docPr id="4" name="图片 4" descr="http://58.246.65.10:8231/UploadFile/202006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2006100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14340" cy="1509339"/>
                          </a:xfrm>
                          <a:prstGeom prst="rect">
                            <a:avLst/>
                          </a:prstGeom>
                          <a:noFill/>
                          <a:ln>
                            <a:noFill/>
                          </a:ln>
                        </pic:spPr>
                      </pic:pic>
                    </a:graphicData>
                  </a:graphic>
                </wp:inline>
              </w:drawing>
            </w:r>
          </w:p>
        </w:tc>
        <w:tc>
          <w:tcPr>
            <w:tcW w:w="0" w:type="auto"/>
            <w:tcBorders>
              <w:top w:val="nil"/>
              <w:left w:val="nil"/>
              <w:bottom w:val="nil"/>
              <w:right w:val="nil"/>
            </w:tcBorders>
            <w:hideMark/>
          </w:tcPr>
          <w:p w14:paraId="33F74746" w14:textId="77777777" w:rsidR="009C0870" w:rsidRPr="006E5AC7" w:rsidRDefault="009C0870" w:rsidP="007A3274">
            <w:pPr>
              <w:widowControl/>
              <w:jc w:val="left"/>
              <w:rPr>
                <w:rFonts w:ascii="微软雅黑" w:eastAsia="微软雅黑" w:hAnsi="微软雅黑" w:cs="宋体"/>
                <w:color w:val="000000"/>
                <w:kern w:val="0"/>
                <w:sz w:val="27"/>
                <w:szCs w:val="27"/>
              </w:rPr>
            </w:pPr>
          </w:p>
        </w:tc>
      </w:tr>
    </w:tbl>
    <w:p w14:paraId="3BF9E62D" w14:textId="77777777" w:rsidR="009C0870" w:rsidRDefault="009C0870" w:rsidP="005846DC">
      <w:r>
        <w:t>6月9日，新款传祺GS5上市，新车共推3款，售价区间为13.68万-15.68万元。</w:t>
      </w:r>
    </w:p>
    <w:p w14:paraId="7D001001" w14:textId="77777777" w:rsidR="009C0870" w:rsidRDefault="009C0870" w:rsidP="005846DC">
      <w:r>
        <w:rPr>
          <w:rFonts w:hint="eastAsia"/>
        </w:rPr>
        <w:t>外观方面，新车与老款车型基本保持一致。</w:t>
      </w:r>
    </w:p>
    <w:p w14:paraId="0672F765" w14:textId="77777777" w:rsidR="009C0870" w:rsidRDefault="009C0870" w:rsidP="005846DC">
      <w:r>
        <w:rPr>
          <w:rFonts w:hint="eastAsia"/>
        </w:rPr>
        <w:t>内饰方面，新车采用全新造型的挡把，中控上方的装饰条颜色搭配有所调整。</w:t>
      </w:r>
    </w:p>
    <w:p w14:paraId="03898914" w14:textId="77777777" w:rsidR="009C0870" w:rsidRDefault="009C0870" w:rsidP="005846DC">
      <w:r>
        <w:rPr>
          <w:rFonts w:hint="eastAsia"/>
        </w:rPr>
        <w:t>配置方面，新车配备胎压监测、车道偏离预警、车道保持辅助、自适应续航等。</w:t>
      </w:r>
    </w:p>
    <w:p w14:paraId="4E5C7E42" w14:textId="77777777" w:rsidR="009C0870" w:rsidRDefault="009C0870" w:rsidP="005846DC">
      <w:r>
        <w:rPr>
          <w:rFonts w:hint="eastAsia"/>
        </w:rPr>
        <w:t>动力方面，新车搭载</w:t>
      </w:r>
      <w:r>
        <w:t>1.5T发动机，匹配6TIP变速箱。</w:t>
      </w:r>
    </w:p>
    <w:p w14:paraId="4D649A72" w14:textId="77777777" w:rsidR="009C0870" w:rsidRDefault="009C0870" w:rsidP="005846DC">
      <w:pPr>
        <w:rPr>
          <w:rFonts w:cs="宋体"/>
          <w:b/>
          <w:bCs/>
          <w:i/>
          <w:iCs/>
        </w:rPr>
      </w:pPr>
      <w:r w:rsidRPr="007B45F8">
        <w:rPr>
          <w:rFonts w:cs="宋体" w:hint="eastAsia"/>
          <w:b/>
          <w:bCs/>
          <w:i/>
          <w:iCs/>
        </w:rPr>
        <w:t>分析：。</w:t>
      </w:r>
    </w:p>
    <w:p w14:paraId="2785D38B" w14:textId="77777777" w:rsidR="009C0870" w:rsidRPr="00852EB8" w:rsidRDefault="009C0870" w:rsidP="005846DC">
      <w:pPr>
        <w:pStyle w:val="a8"/>
        <w:numPr>
          <w:ilvl w:val="0"/>
          <w:numId w:val="6"/>
        </w:numPr>
        <w:ind w:firstLineChars="0"/>
        <w:outlineLvl w:val="1"/>
        <w:rPr>
          <w:b/>
        </w:rPr>
      </w:pPr>
      <w:r w:rsidRPr="00852EB8">
        <w:rPr>
          <w:b/>
        </w:rPr>
        <w:t xml:space="preserve">新款海马8S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040"/>
        <w:gridCol w:w="81"/>
      </w:tblGrid>
      <w:tr w:rsidR="009C0870" w:rsidRPr="00AE67C6" w14:paraId="65E8673C" w14:textId="77777777" w:rsidTr="007A3274">
        <w:trPr>
          <w:tblCellSpacing w:w="15" w:type="dxa"/>
        </w:trPr>
        <w:tc>
          <w:tcPr>
            <w:tcW w:w="0" w:type="auto"/>
            <w:tcBorders>
              <w:top w:val="nil"/>
              <w:left w:val="nil"/>
              <w:bottom w:val="nil"/>
              <w:right w:val="nil"/>
            </w:tcBorders>
            <w:hideMark/>
          </w:tcPr>
          <w:p w14:paraId="541143F3" w14:textId="77777777" w:rsidR="009C0870" w:rsidRPr="00AE67C6" w:rsidRDefault="009C0870" w:rsidP="007A3274">
            <w:pPr>
              <w:widowControl/>
              <w:jc w:val="left"/>
              <w:rPr>
                <w:rFonts w:ascii="宋体" w:eastAsia="宋体" w:hAnsi="宋体" w:cs="宋体"/>
                <w:kern w:val="0"/>
                <w:sz w:val="24"/>
              </w:rPr>
            </w:pPr>
          </w:p>
        </w:tc>
        <w:tc>
          <w:tcPr>
            <w:tcW w:w="0" w:type="auto"/>
            <w:tcBorders>
              <w:top w:val="nil"/>
              <w:left w:val="nil"/>
              <w:bottom w:val="nil"/>
              <w:right w:val="nil"/>
            </w:tcBorders>
            <w:hideMark/>
          </w:tcPr>
          <w:p w14:paraId="3568B3EB" w14:textId="77777777" w:rsidR="009C0870" w:rsidRPr="00AE67C6" w:rsidRDefault="009C0870" w:rsidP="007A3274">
            <w:pPr>
              <w:widowControl/>
              <w:jc w:val="left"/>
              <w:rPr>
                <w:rFonts w:ascii="微软雅黑" w:eastAsia="微软雅黑" w:hAnsi="微软雅黑" w:cs="宋体"/>
                <w:color w:val="000000"/>
                <w:kern w:val="0"/>
                <w:sz w:val="27"/>
                <w:szCs w:val="27"/>
              </w:rPr>
            </w:pPr>
            <w:r w:rsidRPr="00AE67C6">
              <w:rPr>
                <w:rFonts w:ascii="微软雅黑" w:eastAsia="微软雅黑" w:hAnsi="微软雅黑" w:cs="宋体"/>
                <w:noProof/>
                <w:color w:val="000000"/>
                <w:kern w:val="0"/>
                <w:sz w:val="27"/>
                <w:szCs w:val="27"/>
              </w:rPr>
              <w:drawing>
                <wp:inline distT="0" distB="0" distL="0" distR="0" wp14:anchorId="04FBB254" wp14:editId="46F4E6A7">
                  <wp:extent cx="3162300" cy="1631526"/>
                  <wp:effectExtent l="0" t="0" r="0" b="6985"/>
                  <wp:docPr id="14" name="图片 14" descr="http://58.246.65.10:8231/UploadFile/202006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2006120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73336" cy="1637220"/>
                          </a:xfrm>
                          <a:prstGeom prst="rect">
                            <a:avLst/>
                          </a:prstGeom>
                          <a:noFill/>
                          <a:ln>
                            <a:noFill/>
                          </a:ln>
                        </pic:spPr>
                      </pic:pic>
                    </a:graphicData>
                  </a:graphic>
                </wp:inline>
              </w:drawing>
            </w:r>
          </w:p>
        </w:tc>
        <w:tc>
          <w:tcPr>
            <w:tcW w:w="0" w:type="auto"/>
            <w:tcBorders>
              <w:top w:val="nil"/>
              <w:left w:val="nil"/>
              <w:bottom w:val="nil"/>
              <w:right w:val="nil"/>
            </w:tcBorders>
            <w:hideMark/>
          </w:tcPr>
          <w:p w14:paraId="0CCB14C4" w14:textId="77777777" w:rsidR="009C0870" w:rsidRPr="00AE67C6" w:rsidRDefault="009C0870" w:rsidP="007A3274">
            <w:pPr>
              <w:widowControl/>
              <w:jc w:val="left"/>
              <w:rPr>
                <w:rFonts w:ascii="微软雅黑" w:eastAsia="微软雅黑" w:hAnsi="微软雅黑" w:cs="宋体"/>
                <w:color w:val="000000"/>
                <w:kern w:val="0"/>
                <w:sz w:val="27"/>
                <w:szCs w:val="27"/>
              </w:rPr>
            </w:pPr>
          </w:p>
        </w:tc>
      </w:tr>
    </w:tbl>
    <w:p w14:paraId="1FCD664E" w14:textId="77777777" w:rsidR="009C0870" w:rsidRDefault="009C0870" w:rsidP="005846DC">
      <w:r>
        <w:t>6月11日，新款海马8S上市，新车共推6款，售价区间为7.99万-12.59万元。</w:t>
      </w:r>
    </w:p>
    <w:p w14:paraId="25DA7B54" w14:textId="77777777" w:rsidR="009C0870" w:rsidRDefault="009C0870" w:rsidP="005846DC">
      <w:r>
        <w:rPr>
          <w:rFonts w:hint="eastAsia"/>
        </w:rPr>
        <w:t>外观方面，新车与老款车型基本保持一致。</w:t>
      </w:r>
    </w:p>
    <w:p w14:paraId="49BA19CF" w14:textId="77777777" w:rsidR="009C0870" w:rsidRDefault="009C0870" w:rsidP="005846DC">
      <w:r>
        <w:rPr>
          <w:rFonts w:hint="eastAsia"/>
        </w:rPr>
        <w:t>内饰方面，新车采用全黑色调，全新三辐式多功能方向盘配合悬浮式中控液晶屏。</w:t>
      </w:r>
    </w:p>
    <w:p w14:paraId="037D014E" w14:textId="77777777" w:rsidR="009C0870" w:rsidRDefault="009C0870" w:rsidP="005846DC">
      <w:r>
        <w:rPr>
          <w:rFonts w:hint="eastAsia"/>
        </w:rPr>
        <w:t>配置方面，新车配备车载</w:t>
      </w:r>
      <w:r>
        <w:t>T-box、OTA在线升级、感应尾门、全景影像、主动安全系统等。</w:t>
      </w:r>
    </w:p>
    <w:p w14:paraId="6DA7BE69" w14:textId="77777777" w:rsidR="009C0870" w:rsidRDefault="009C0870" w:rsidP="005846DC">
      <w:r>
        <w:rPr>
          <w:rFonts w:hint="eastAsia"/>
        </w:rPr>
        <w:t>动力方面，新车搭载</w:t>
      </w:r>
      <w:r>
        <w:t>1.6T发动机，匹配6MT和6TIP变速箱。</w:t>
      </w:r>
    </w:p>
    <w:p w14:paraId="5740C15F" w14:textId="77777777" w:rsidR="009C0870" w:rsidRPr="00852EB8" w:rsidRDefault="009C0870" w:rsidP="005846DC">
      <w:pPr>
        <w:rPr>
          <w:rFonts w:cs="宋体"/>
          <w:b/>
          <w:bCs/>
          <w:i/>
          <w:iCs/>
        </w:rPr>
      </w:pPr>
      <w:r w:rsidRPr="007B45F8">
        <w:rPr>
          <w:rFonts w:cs="宋体" w:hint="eastAsia"/>
          <w:b/>
          <w:bCs/>
          <w:i/>
          <w:iCs/>
        </w:rPr>
        <w:t>分析：。</w:t>
      </w:r>
    </w:p>
    <w:p w14:paraId="6A4743D5" w14:textId="77777777" w:rsidR="009C0870" w:rsidRPr="008932AD" w:rsidRDefault="009C0870" w:rsidP="005846DC">
      <w:pPr>
        <w:pStyle w:val="a8"/>
        <w:numPr>
          <w:ilvl w:val="0"/>
          <w:numId w:val="6"/>
        </w:numPr>
        <w:ind w:firstLineChars="0"/>
        <w:outlineLvl w:val="1"/>
        <w:rPr>
          <w:b/>
        </w:rPr>
      </w:pPr>
      <w:r>
        <w:rPr>
          <w:b/>
        </w:rPr>
        <w:t>新款吉利帝豪</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440"/>
        <w:gridCol w:w="81"/>
      </w:tblGrid>
      <w:tr w:rsidR="009C0870" w:rsidRPr="006E5AC7" w14:paraId="4497865A" w14:textId="77777777" w:rsidTr="007A3274">
        <w:trPr>
          <w:tblCellSpacing w:w="15" w:type="dxa"/>
        </w:trPr>
        <w:tc>
          <w:tcPr>
            <w:tcW w:w="0" w:type="auto"/>
            <w:tcBorders>
              <w:top w:val="nil"/>
              <w:left w:val="nil"/>
              <w:bottom w:val="nil"/>
              <w:right w:val="nil"/>
            </w:tcBorders>
            <w:hideMark/>
          </w:tcPr>
          <w:p w14:paraId="4B0238EA" w14:textId="77777777" w:rsidR="009C0870" w:rsidRPr="006E5AC7" w:rsidRDefault="009C0870" w:rsidP="007A3274">
            <w:pPr>
              <w:widowControl/>
              <w:jc w:val="left"/>
              <w:rPr>
                <w:rFonts w:ascii="宋体" w:eastAsia="宋体" w:hAnsi="宋体" w:cs="宋体"/>
                <w:kern w:val="0"/>
                <w:sz w:val="24"/>
              </w:rPr>
            </w:pPr>
          </w:p>
        </w:tc>
        <w:tc>
          <w:tcPr>
            <w:tcW w:w="0" w:type="auto"/>
            <w:tcBorders>
              <w:top w:val="nil"/>
              <w:left w:val="nil"/>
              <w:bottom w:val="nil"/>
              <w:right w:val="nil"/>
            </w:tcBorders>
            <w:hideMark/>
          </w:tcPr>
          <w:p w14:paraId="2F4E507C" w14:textId="77777777" w:rsidR="009C0870" w:rsidRPr="006E5AC7" w:rsidRDefault="009C0870" w:rsidP="007A3274">
            <w:pPr>
              <w:widowControl/>
              <w:jc w:val="left"/>
              <w:rPr>
                <w:rFonts w:ascii="微软雅黑" w:eastAsia="微软雅黑" w:hAnsi="微软雅黑" w:cs="宋体"/>
                <w:color w:val="000000"/>
                <w:kern w:val="0"/>
                <w:sz w:val="27"/>
                <w:szCs w:val="27"/>
              </w:rPr>
            </w:pPr>
            <w:r w:rsidRPr="006E5AC7">
              <w:rPr>
                <w:rFonts w:ascii="微软雅黑" w:eastAsia="微软雅黑" w:hAnsi="微软雅黑" w:cs="宋体"/>
                <w:noProof/>
                <w:color w:val="000000"/>
                <w:kern w:val="0"/>
                <w:sz w:val="27"/>
                <w:szCs w:val="27"/>
              </w:rPr>
              <w:drawing>
                <wp:inline distT="0" distB="0" distL="0" distR="0" wp14:anchorId="3C417FF7" wp14:editId="37D704C4">
                  <wp:extent cx="3416300" cy="1526575"/>
                  <wp:effectExtent l="0" t="0" r="0" b="0"/>
                  <wp:docPr id="3" name="图片 3" descr="http://58.246.65.10:8231/UploadFile/2020060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200608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38975" cy="1536708"/>
                          </a:xfrm>
                          <a:prstGeom prst="rect">
                            <a:avLst/>
                          </a:prstGeom>
                          <a:noFill/>
                          <a:ln>
                            <a:noFill/>
                          </a:ln>
                        </pic:spPr>
                      </pic:pic>
                    </a:graphicData>
                  </a:graphic>
                </wp:inline>
              </w:drawing>
            </w:r>
          </w:p>
        </w:tc>
        <w:tc>
          <w:tcPr>
            <w:tcW w:w="0" w:type="auto"/>
            <w:tcBorders>
              <w:top w:val="nil"/>
              <w:left w:val="nil"/>
              <w:bottom w:val="nil"/>
              <w:right w:val="nil"/>
            </w:tcBorders>
            <w:hideMark/>
          </w:tcPr>
          <w:p w14:paraId="6A7278F7" w14:textId="77777777" w:rsidR="009C0870" w:rsidRPr="006E5AC7" w:rsidRDefault="009C0870" w:rsidP="007A3274">
            <w:pPr>
              <w:widowControl/>
              <w:jc w:val="left"/>
              <w:rPr>
                <w:rFonts w:ascii="微软雅黑" w:eastAsia="微软雅黑" w:hAnsi="微软雅黑" w:cs="宋体"/>
                <w:color w:val="000000"/>
                <w:kern w:val="0"/>
                <w:sz w:val="27"/>
                <w:szCs w:val="27"/>
              </w:rPr>
            </w:pPr>
          </w:p>
        </w:tc>
      </w:tr>
    </w:tbl>
    <w:p w14:paraId="040A16BF" w14:textId="77777777" w:rsidR="009C0870" w:rsidRDefault="009C0870" w:rsidP="005846DC">
      <w:r>
        <w:t>6月7日，新款吉利帝豪车型上市，新车共推7款，售价区间为6.98万-9.88万元。</w:t>
      </w:r>
    </w:p>
    <w:p w14:paraId="12174E05" w14:textId="77777777" w:rsidR="009C0870" w:rsidRDefault="009C0870" w:rsidP="005846DC">
      <w:r>
        <w:rPr>
          <w:rFonts w:hint="eastAsia"/>
        </w:rPr>
        <w:t>外观方面，新车与老款车型基本保持一致。</w:t>
      </w:r>
    </w:p>
    <w:p w14:paraId="2318C4E0" w14:textId="77777777" w:rsidR="009C0870" w:rsidRDefault="009C0870" w:rsidP="005846DC">
      <w:r>
        <w:rPr>
          <w:rFonts w:hint="eastAsia"/>
        </w:rPr>
        <w:t>配置方面，新车配备主驾驶未系安全带提醒，取消行车记录仪。</w:t>
      </w:r>
    </w:p>
    <w:p w14:paraId="08457B8D" w14:textId="77777777" w:rsidR="009C0870" w:rsidRDefault="009C0870" w:rsidP="005846DC">
      <w:r>
        <w:rPr>
          <w:rFonts w:hint="eastAsia"/>
        </w:rPr>
        <w:t>动力方面，新车搭载</w:t>
      </w:r>
      <w:r>
        <w:t>1.5L发动机，匹配5MT和CVT变速箱。</w:t>
      </w:r>
    </w:p>
    <w:p w14:paraId="6CA19036" w14:textId="77777777" w:rsidR="009C0870" w:rsidRDefault="009C0870" w:rsidP="005846DC">
      <w:pPr>
        <w:rPr>
          <w:rFonts w:cs="宋体"/>
          <w:b/>
          <w:bCs/>
          <w:i/>
          <w:iCs/>
        </w:rPr>
      </w:pPr>
      <w:r w:rsidRPr="007B45F8">
        <w:rPr>
          <w:rFonts w:cs="宋体" w:hint="eastAsia"/>
          <w:b/>
          <w:bCs/>
          <w:i/>
          <w:iCs/>
        </w:rPr>
        <w:t>分析：。</w:t>
      </w:r>
    </w:p>
    <w:p w14:paraId="0D26461B" w14:textId="77777777" w:rsidR="009C0870" w:rsidRPr="008932AD" w:rsidRDefault="009C0870" w:rsidP="005846DC">
      <w:pPr>
        <w:pStyle w:val="a8"/>
        <w:numPr>
          <w:ilvl w:val="0"/>
          <w:numId w:val="6"/>
        </w:numPr>
        <w:ind w:firstLineChars="0"/>
        <w:outlineLvl w:val="1"/>
        <w:rPr>
          <w:b/>
        </w:rPr>
      </w:pPr>
      <w:r w:rsidRPr="008932AD">
        <w:rPr>
          <w:b/>
        </w:rPr>
        <w:t xml:space="preserve">新款新宝骏RS-5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720"/>
        <w:gridCol w:w="81"/>
      </w:tblGrid>
      <w:tr w:rsidR="009C0870" w:rsidRPr="006E5AC7" w14:paraId="40464B4C" w14:textId="77777777" w:rsidTr="007A3274">
        <w:trPr>
          <w:tblCellSpacing w:w="15" w:type="dxa"/>
        </w:trPr>
        <w:tc>
          <w:tcPr>
            <w:tcW w:w="0" w:type="auto"/>
            <w:tcBorders>
              <w:top w:val="nil"/>
              <w:left w:val="nil"/>
              <w:bottom w:val="nil"/>
              <w:right w:val="nil"/>
            </w:tcBorders>
            <w:hideMark/>
          </w:tcPr>
          <w:p w14:paraId="105C2F3C" w14:textId="77777777" w:rsidR="009C0870" w:rsidRPr="006E5AC7" w:rsidRDefault="009C0870" w:rsidP="007A3274">
            <w:pPr>
              <w:widowControl/>
              <w:jc w:val="left"/>
              <w:rPr>
                <w:rFonts w:ascii="宋体" w:eastAsia="宋体" w:hAnsi="宋体" w:cs="宋体"/>
                <w:kern w:val="0"/>
                <w:sz w:val="24"/>
              </w:rPr>
            </w:pPr>
          </w:p>
        </w:tc>
        <w:tc>
          <w:tcPr>
            <w:tcW w:w="0" w:type="auto"/>
            <w:tcBorders>
              <w:top w:val="nil"/>
              <w:left w:val="nil"/>
              <w:bottom w:val="nil"/>
              <w:right w:val="nil"/>
            </w:tcBorders>
            <w:hideMark/>
          </w:tcPr>
          <w:p w14:paraId="3B8CD7D4" w14:textId="77777777" w:rsidR="009C0870" w:rsidRPr="006E5AC7" w:rsidRDefault="009C0870" w:rsidP="007A3274">
            <w:pPr>
              <w:widowControl/>
              <w:jc w:val="left"/>
              <w:rPr>
                <w:rFonts w:ascii="微软雅黑" w:eastAsia="微软雅黑" w:hAnsi="微软雅黑" w:cs="宋体"/>
                <w:color w:val="000000"/>
                <w:kern w:val="0"/>
                <w:sz w:val="27"/>
                <w:szCs w:val="27"/>
              </w:rPr>
            </w:pPr>
            <w:r w:rsidRPr="006E5AC7">
              <w:rPr>
                <w:rFonts w:ascii="微软雅黑" w:eastAsia="微软雅黑" w:hAnsi="微软雅黑" w:cs="宋体"/>
                <w:noProof/>
                <w:color w:val="000000"/>
                <w:kern w:val="0"/>
                <w:sz w:val="27"/>
                <w:szCs w:val="27"/>
              </w:rPr>
              <w:drawing>
                <wp:inline distT="0" distB="0" distL="0" distR="0" wp14:anchorId="4EDEAB78" wp14:editId="4F64F362">
                  <wp:extent cx="2959100" cy="1484257"/>
                  <wp:effectExtent l="0" t="0" r="0" b="1905"/>
                  <wp:docPr id="30" name="图片 30" descr="http://58.246.65.10:8231/UploadFile/202006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2006100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72165" cy="1490810"/>
                          </a:xfrm>
                          <a:prstGeom prst="rect">
                            <a:avLst/>
                          </a:prstGeom>
                          <a:noFill/>
                          <a:ln>
                            <a:noFill/>
                          </a:ln>
                        </pic:spPr>
                      </pic:pic>
                    </a:graphicData>
                  </a:graphic>
                </wp:inline>
              </w:drawing>
            </w:r>
          </w:p>
        </w:tc>
        <w:tc>
          <w:tcPr>
            <w:tcW w:w="0" w:type="auto"/>
            <w:tcBorders>
              <w:top w:val="nil"/>
              <w:left w:val="nil"/>
              <w:bottom w:val="nil"/>
              <w:right w:val="nil"/>
            </w:tcBorders>
            <w:hideMark/>
          </w:tcPr>
          <w:p w14:paraId="2540C159" w14:textId="77777777" w:rsidR="009C0870" w:rsidRPr="006E5AC7" w:rsidRDefault="009C0870" w:rsidP="007A3274">
            <w:pPr>
              <w:widowControl/>
              <w:jc w:val="left"/>
              <w:rPr>
                <w:rFonts w:ascii="微软雅黑" w:eastAsia="微软雅黑" w:hAnsi="微软雅黑" w:cs="宋体"/>
                <w:color w:val="000000"/>
                <w:kern w:val="0"/>
                <w:sz w:val="27"/>
                <w:szCs w:val="27"/>
              </w:rPr>
            </w:pPr>
          </w:p>
        </w:tc>
      </w:tr>
    </w:tbl>
    <w:p w14:paraId="63C385E3" w14:textId="77777777" w:rsidR="009C0870" w:rsidRDefault="009C0870" w:rsidP="005846DC">
      <w:r>
        <w:t>6月9日，新款新宝骏RS-5上市，新车共推6款，售价区间为9.78万-13.58万元。</w:t>
      </w:r>
    </w:p>
    <w:p w14:paraId="5EF44927" w14:textId="77777777" w:rsidR="009C0870" w:rsidRDefault="009C0870" w:rsidP="005846DC">
      <w:r>
        <w:rPr>
          <w:rFonts w:hint="eastAsia"/>
        </w:rPr>
        <w:t>外观方面，新车与老款车型基本保持一致。</w:t>
      </w:r>
    </w:p>
    <w:p w14:paraId="5CA74864" w14:textId="77777777" w:rsidR="009C0870" w:rsidRDefault="009C0870" w:rsidP="005846DC">
      <w:r>
        <w:rPr>
          <w:rFonts w:hint="eastAsia"/>
        </w:rPr>
        <w:t>内饰方面，新车采用全新的电子挡把。</w:t>
      </w:r>
    </w:p>
    <w:p w14:paraId="1890FB66" w14:textId="77777777" w:rsidR="009C0870" w:rsidRDefault="009C0870" w:rsidP="005846DC">
      <w:r>
        <w:rPr>
          <w:rFonts w:hint="eastAsia"/>
        </w:rPr>
        <w:t>配置方面，新车配备倒车影像、上坡辅助、自动驻车、无钥匙进入、一键启动等。</w:t>
      </w:r>
    </w:p>
    <w:p w14:paraId="0D092E15" w14:textId="77777777" w:rsidR="009C0870" w:rsidRDefault="009C0870" w:rsidP="005846DC">
      <w:r>
        <w:rPr>
          <w:rFonts w:hint="eastAsia"/>
        </w:rPr>
        <w:t>动力方面，新车搭载</w:t>
      </w:r>
      <w:r>
        <w:t>1.5T发动机，匹配6MT和CVT变速箱。</w:t>
      </w:r>
    </w:p>
    <w:p w14:paraId="34398DAF" w14:textId="02D83D2A" w:rsidR="009C0870" w:rsidRDefault="009C0870" w:rsidP="005846DC">
      <w:pPr>
        <w:rPr>
          <w:rFonts w:cs="宋体"/>
          <w:b/>
          <w:bCs/>
          <w:i/>
          <w:iCs/>
        </w:rPr>
      </w:pPr>
      <w:r w:rsidRPr="007B45F8">
        <w:rPr>
          <w:rFonts w:cs="宋体" w:hint="eastAsia"/>
          <w:b/>
          <w:bCs/>
          <w:i/>
          <w:iCs/>
        </w:rPr>
        <w:t>分析：。</w:t>
      </w:r>
    </w:p>
    <w:p w14:paraId="3CAF1899" w14:textId="77777777" w:rsidR="00BC7DB0" w:rsidRDefault="00BC7DB0" w:rsidP="005846DC">
      <w:pPr>
        <w:rPr>
          <w:rFonts w:cs="宋体" w:hint="eastAsia"/>
          <w:b/>
          <w:bCs/>
          <w:i/>
          <w:iCs/>
        </w:rPr>
      </w:pPr>
    </w:p>
    <w:p w14:paraId="13C9F450" w14:textId="77777777" w:rsidR="005846DC" w:rsidRPr="00DA5660" w:rsidRDefault="005846DC" w:rsidP="005846DC">
      <w:pPr>
        <w:pStyle w:val="a8"/>
        <w:numPr>
          <w:ilvl w:val="0"/>
          <w:numId w:val="14"/>
        </w:numPr>
        <w:ind w:firstLineChars="0"/>
        <w:outlineLvl w:val="0"/>
        <w:rPr>
          <w:b/>
        </w:rPr>
      </w:pPr>
      <w:r w:rsidRPr="00C97499">
        <w:rPr>
          <w:rFonts w:cs="宋体" w:hint="eastAsia"/>
          <w:b/>
          <w:bCs/>
        </w:rPr>
        <w:t>宏观经济与政策</w:t>
      </w:r>
    </w:p>
    <w:p w14:paraId="17F2D812" w14:textId="77777777" w:rsidR="00C664F0" w:rsidRPr="008932AD" w:rsidRDefault="00C664F0" w:rsidP="00C664F0">
      <w:pPr>
        <w:pStyle w:val="a8"/>
        <w:numPr>
          <w:ilvl w:val="0"/>
          <w:numId w:val="5"/>
        </w:numPr>
        <w:ind w:firstLineChars="0"/>
        <w:outlineLvl w:val="1"/>
        <w:rPr>
          <w:b/>
        </w:rPr>
      </w:pPr>
      <w:r w:rsidRPr="008932AD">
        <w:rPr>
          <w:rFonts w:hint="eastAsia"/>
          <w:b/>
        </w:rPr>
        <w:t>北京海淀区等</w:t>
      </w:r>
      <w:r w:rsidRPr="008932AD">
        <w:rPr>
          <w:b/>
        </w:rPr>
        <w:t>8个区域将对轻型货车实施限行管制</w:t>
      </w:r>
    </w:p>
    <w:p w14:paraId="5A57D685" w14:textId="77777777" w:rsidR="00C664F0" w:rsidRDefault="00C664F0" w:rsidP="00C664F0">
      <w:r>
        <w:rPr>
          <w:rFonts w:hint="eastAsia"/>
        </w:rPr>
        <w:t>北京市海淀区、石景山区、门头沟区、延庆区、房山区、昌平区、朝阳区、通州区均发布了交通管制措施的通告，通告指出将开始全面对轻型货车限行。</w:t>
      </w:r>
    </w:p>
    <w:p w14:paraId="76CD9E0E" w14:textId="77777777" w:rsidR="00C664F0" w:rsidRDefault="00C664F0" w:rsidP="00C664F0">
      <w:pPr>
        <w:rPr>
          <w:rFonts w:cs="宋体"/>
          <w:b/>
          <w:bCs/>
          <w:i/>
          <w:iCs/>
        </w:rPr>
      </w:pPr>
      <w:r w:rsidRPr="00F94E69">
        <w:rPr>
          <w:rFonts w:cs="宋体" w:hint="eastAsia"/>
          <w:b/>
          <w:bCs/>
          <w:i/>
          <w:iCs/>
        </w:rPr>
        <w:t>分析：。</w:t>
      </w:r>
    </w:p>
    <w:p w14:paraId="493574F3" w14:textId="77777777" w:rsidR="00C664F0" w:rsidRPr="008932AD" w:rsidRDefault="00C664F0" w:rsidP="00C664F0">
      <w:pPr>
        <w:pStyle w:val="a8"/>
        <w:numPr>
          <w:ilvl w:val="0"/>
          <w:numId w:val="5"/>
        </w:numPr>
        <w:ind w:firstLineChars="0"/>
        <w:outlineLvl w:val="1"/>
        <w:rPr>
          <w:b/>
        </w:rPr>
      </w:pPr>
      <w:r w:rsidRPr="008932AD">
        <w:rPr>
          <w:rFonts w:hint="eastAsia"/>
          <w:b/>
        </w:rPr>
        <w:t>北京将推车险缴费实名制</w:t>
      </w:r>
    </w:p>
    <w:p w14:paraId="22D45D7B" w14:textId="77777777" w:rsidR="00C664F0" w:rsidRDefault="00C664F0" w:rsidP="00C664F0">
      <w:r>
        <w:t>北京保险行业协会向各财产险公司、中国银保信北京分公司下发关于《车险投保人实名缴费工作实务要点》的征求意见函，根据北京银保监局的指导意见，未来北京将展开车险投保人实名缴费工作。</w:t>
      </w:r>
    </w:p>
    <w:p w14:paraId="4812EAEF" w14:textId="77777777" w:rsidR="00C664F0" w:rsidRDefault="00C664F0" w:rsidP="00C664F0">
      <w:pPr>
        <w:rPr>
          <w:rFonts w:cs="宋体"/>
          <w:b/>
          <w:bCs/>
          <w:i/>
          <w:iCs/>
        </w:rPr>
      </w:pPr>
      <w:r w:rsidRPr="00F94E69">
        <w:rPr>
          <w:rFonts w:cs="宋体" w:hint="eastAsia"/>
          <w:b/>
          <w:bCs/>
          <w:i/>
          <w:iCs/>
        </w:rPr>
        <w:t>分析：。</w:t>
      </w:r>
    </w:p>
    <w:p w14:paraId="682DE786" w14:textId="77777777" w:rsidR="00C664F0" w:rsidRPr="007F66BA" w:rsidRDefault="00C664F0" w:rsidP="00C664F0">
      <w:pPr>
        <w:pStyle w:val="a8"/>
        <w:numPr>
          <w:ilvl w:val="0"/>
          <w:numId w:val="5"/>
        </w:numPr>
        <w:ind w:firstLineChars="0"/>
        <w:outlineLvl w:val="1"/>
        <w:rPr>
          <w:b/>
        </w:rPr>
      </w:pPr>
      <w:r w:rsidRPr="007F66BA">
        <w:rPr>
          <w:rFonts w:hint="eastAsia"/>
          <w:b/>
        </w:rPr>
        <w:t>北京市发布新型基础设施建设行动方案</w:t>
      </w:r>
    </w:p>
    <w:p w14:paraId="441800A2" w14:textId="77777777" w:rsidR="00C664F0" w:rsidRDefault="00C664F0" w:rsidP="00C664F0">
      <w:r>
        <w:rPr>
          <w:rFonts w:hint="eastAsia"/>
        </w:rPr>
        <w:t>北京发布《北京市加快新型基础设施建设行动方案（</w:t>
      </w:r>
      <w:r>
        <w:t>2020-2022年）》指出，到2022年，北京市在交通领域，将加快建设可以支持高级别自动驾驶（L4级别以上）运行的高可靠、低时延专用网络；新建不少于5万个电动汽车充电桩，建设100个左右换电站等。</w:t>
      </w:r>
    </w:p>
    <w:p w14:paraId="67DD117A" w14:textId="77777777" w:rsidR="00C664F0" w:rsidRDefault="00C664F0" w:rsidP="00C664F0">
      <w:r>
        <w:rPr>
          <w:rFonts w:hint="eastAsia"/>
        </w:rPr>
        <w:t>在车联网方面，《方案》指出要加快建设可以支持高级别自动驾驶</w:t>
      </w:r>
      <w:r>
        <w:t>(L4级别以上)运行的高可靠、低时延专用网络，加快实施自动驾驶示范区车路协同信息化设施建设改造。</w:t>
      </w:r>
    </w:p>
    <w:p w14:paraId="26F4723A" w14:textId="77777777" w:rsidR="00C664F0" w:rsidRDefault="00C664F0" w:rsidP="00C664F0">
      <w:r>
        <w:rPr>
          <w:rFonts w:hint="eastAsia"/>
        </w:rPr>
        <w:t>在智慧城市应用方面，《方案》聚焦交通、环境、安全等场景，提高城市智能感知能力和运行保障水平。</w:t>
      </w:r>
    </w:p>
    <w:p w14:paraId="0ACEED0C" w14:textId="77777777" w:rsidR="00C664F0" w:rsidRDefault="00C664F0" w:rsidP="00C664F0">
      <w:r>
        <w:rPr>
          <w:rFonts w:hint="eastAsia"/>
        </w:rPr>
        <w:t>在智慧产业应用方面，《方案》强调要推动“互联网</w:t>
      </w:r>
      <w:r>
        <w:t>+”物流创新工程，推进现代流通供应链建设，鼓励企业加大5G、人工智能等技术在商贸物流设施的应用，支持相关信息化配套设施建设，发展共同配送、无接触配送等末端配送新模式。</w:t>
      </w:r>
    </w:p>
    <w:p w14:paraId="3F688DE5" w14:textId="77777777" w:rsidR="00C664F0" w:rsidRDefault="00C664F0" w:rsidP="00C664F0">
      <w:r>
        <w:rPr>
          <w:rFonts w:hint="eastAsia"/>
        </w:rPr>
        <w:t>在新型安全服务平台方面，《方案》提出要综合利用人工智能、大数据、云计算、</w:t>
      </w:r>
      <w:r>
        <w:t>IoT智能感知、区块链、软件定义安全、安全虚拟化等新技术，推进新型基础设施安全态势感知和风险评估体系建设，整合形成统一的新型安全服务平台。</w:t>
      </w:r>
    </w:p>
    <w:p w14:paraId="29186E4C" w14:textId="77777777" w:rsidR="00C664F0" w:rsidRPr="007F66BA" w:rsidRDefault="00C664F0" w:rsidP="00C664F0">
      <w:pPr>
        <w:rPr>
          <w:rFonts w:cs="宋体"/>
          <w:b/>
          <w:bCs/>
          <w:i/>
          <w:iCs/>
        </w:rPr>
      </w:pPr>
      <w:r w:rsidRPr="00F94E69">
        <w:rPr>
          <w:rFonts w:cs="宋体" w:hint="eastAsia"/>
          <w:b/>
          <w:bCs/>
          <w:i/>
          <w:iCs/>
        </w:rPr>
        <w:t>分析：。</w:t>
      </w:r>
    </w:p>
    <w:p w14:paraId="294C26DD" w14:textId="77777777" w:rsidR="00C664F0" w:rsidRPr="008932AD" w:rsidRDefault="00C664F0" w:rsidP="00C664F0">
      <w:pPr>
        <w:pStyle w:val="a8"/>
        <w:numPr>
          <w:ilvl w:val="0"/>
          <w:numId w:val="5"/>
        </w:numPr>
        <w:ind w:firstLineChars="0"/>
        <w:outlineLvl w:val="1"/>
        <w:rPr>
          <w:b/>
        </w:rPr>
      </w:pPr>
      <w:r w:rsidRPr="008932AD">
        <w:rPr>
          <w:rFonts w:hint="eastAsia"/>
          <w:b/>
        </w:rPr>
        <w:t>第</w:t>
      </w:r>
      <w:r w:rsidRPr="008932AD">
        <w:rPr>
          <w:b/>
        </w:rPr>
        <w:t>16批减免车船税目录发布，229款新能源车在列</w:t>
      </w:r>
    </w:p>
    <w:p w14:paraId="697BAA2C" w14:textId="77777777" w:rsidR="00C664F0" w:rsidRDefault="00C664F0" w:rsidP="00C664F0">
      <w:r>
        <w:t>6月10日，工信部发布《享受车船税减免优惠的节约能源使用新能源汽车车型目录》（第十六批），包括理想ONE等在内的229款新能源车型在列。</w:t>
      </w:r>
    </w:p>
    <w:p w14:paraId="483C5B89" w14:textId="77777777" w:rsidR="00C664F0" w:rsidRDefault="00C664F0" w:rsidP="00C664F0">
      <w:pPr>
        <w:rPr>
          <w:rFonts w:cs="宋体"/>
          <w:b/>
          <w:bCs/>
          <w:i/>
          <w:iCs/>
        </w:rPr>
      </w:pPr>
      <w:r w:rsidRPr="00F94E69">
        <w:rPr>
          <w:rFonts w:cs="宋体" w:hint="eastAsia"/>
          <w:b/>
          <w:bCs/>
          <w:i/>
          <w:iCs/>
        </w:rPr>
        <w:t>分析：。</w:t>
      </w:r>
    </w:p>
    <w:p w14:paraId="4E9072C8" w14:textId="73D53DA3" w:rsidR="00C664F0" w:rsidRPr="00BC7DB0" w:rsidRDefault="00BC7DB0" w:rsidP="00BC7DB0">
      <w:pPr>
        <w:outlineLvl w:val="1"/>
        <w:rPr>
          <w:b/>
        </w:rPr>
      </w:pPr>
      <w:r>
        <w:rPr>
          <w:rFonts w:hint="eastAsia"/>
          <w:b/>
        </w:rPr>
        <w:t>5.</w:t>
      </w:r>
      <w:r w:rsidR="00C664F0" w:rsidRPr="00BC7DB0">
        <w:rPr>
          <w:rFonts w:hint="eastAsia"/>
          <w:b/>
        </w:rPr>
        <w:t>丰田牵手一汽东风广汽北汽</w:t>
      </w:r>
      <w:r w:rsidR="00C664F0" w:rsidRPr="00BC7DB0">
        <w:rPr>
          <w:b/>
        </w:rPr>
        <w:t>联合开发氢燃料电池</w:t>
      </w:r>
    </w:p>
    <w:p w14:paraId="16903E99" w14:textId="77777777" w:rsidR="00C664F0" w:rsidRDefault="00C664F0" w:rsidP="00C664F0">
      <w:r>
        <w:t>丰田将与亿华通、北汽、一汽、东风及广汽等五家企业联合在京成立一家由丰田主导的氢燃料电池研发公司，该项目命名为“FC联合研发项目”。</w:t>
      </w:r>
    </w:p>
    <w:p w14:paraId="36BE2230" w14:textId="77777777" w:rsidR="00C664F0" w:rsidRDefault="00C664F0" w:rsidP="00C664F0">
      <w:pPr>
        <w:rPr>
          <w:rFonts w:cs="宋体"/>
          <w:b/>
          <w:bCs/>
          <w:i/>
          <w:iCs/>
        </w:rPr>
      </w:pPr>
      <w:r w:rsidRPr="002009FE">
        <w:rPr>
          <w:rFonts w:cs="宋体" w:hint="eastAsia"/>
          <w:b/>
          <w:bCs/>
          <w:i/>
          <w:iCs/>
        </w:rPr>
        <w:t>分析：。</w:t>
      </w:r>
    </w:p>
    <w:p w14:paraId="37326487" w14:textId="6EC8362F" w:rsidR="00C664F0" w:rsidRPr="00BC7DB0" w:rsidRDefault="00BC7DB0" w:rsidP="00BC7DB0">
      <w:pPr>
        <w:outlineLvl w:val="1"/>
        <w:rPr>
          <w:b/>
        </w:rPr>
      </w:pPr>
      <w:r>
        <w:rPr>
          <w:rFonts w:hint="eastAsia"/>
          <w:b/>
        </w:rPr>
        <w:t>6.</w:t>
      </w:r>
      <w:r w:rsidR="00C664F0" w:rsidRPr="00BC7DB0">
        <w:rPr>
          <w:rFonts w:hint="eastAsia"/>
          <w:b/>
        </w:rPr>
        <w:t>工信部：开展新能源汽车安全隐患排查工作</w:t>
      </w:r>
    </w:p>
    <w:p w14:paraId="234767C3" w14:textId="77777777" w:rsidR="00C664F0" w:rsidRDefault="00C664F0" w:rsidP="00C664F0">
      <w:r>
        <w:t>6月8日，工信部发布《关于开展新能源汽车安全隐患排查工作的通知》，通知要求各新能源汽车生产企业及动力电池供应商要重点对已售车辆、库存车辆的防水保护、高压线束、车辆碰撞、车载动力电池、车载充电装置、电池箱、机械部件和易损件开展安全隐患排查工作。</w:t>
      </w:r>
    </w:p>
    <w:p w14:paraId="056459B8" w14:textId="77777777" w:rsidR="00C664F0" w:rsidRDefault="00C664F0" w:rsidP="00C664F0">
      <w:pPr>
        <w:rPr>
          <w:rFonts w:cs="宋体"/>
          <w:b/>
          <w:bCs/>
          <w:i/>
          <w:iCs/>
        </w:rPr>
      </w:pPr>
      <w:r w:rsidRPr="00F94E69">
        <w:rPr>
          <w:rFonts w:cs="宋体" w:hint="eastAsia"/>
          <w:b/>
          <w:bCs/>
          <w:i/>
          <w:iCs/>
        </w:rPr>
        <w:t>分析：。</w:t>
      </w:r>
    </w:p>
    <w:p w14:paraId="75D28BF5" w14:textId="313BBED0" w:rsidR="00C664F0" w:rsidRPr="00BC7DB0" w:rsidRDefault="00BC7DB0" w:rsidP="00BC7DB0">
      <w:pPr>
        <w:outlineLvl w:val="1"/>
        <w:rPr>
          <w:b/>
        </w:rPr>
      </w:pPr>
      <w:r>
        <w:rPr>
          <w:rFonts w:hint="eastAsia"/>
          <w:b/>
        </w:rPr>
        <w:t>7.</w:t>
      </w:r>
      <w:r w:rsidR="00C664F0" w:rsidRPr="00BC7DB0">
        <w:rPr>
          <w:rFonts w:hint="eastAsia"/>
          <w:b/>
        </w:rPr>
        <w:t>关于公开道路机动车辆检验检测机构备案信息（第二批）的通知</w:t>
      </w:r>
    </w:p>
    <w:p w14:paraId="295024F9" w14:textId="77777777" w:rsidR="00C664F0" w:rsidRDefault="00C664F0" w:rsidP="00C664F0">
      <w:r>
        <w:rPr>
          <w:rFonts w:hint="eastAsia"/>
        </w:rPr>
        <w:t>通知称，按照《道路机动车辆生产企业及产品准入管理办法》及《道路机动车辆产品检验检测机构备案管理工作实施细则（试行）》的规定，我中心组织开展了道路机动车辆检验检测机构备案管理工作。现将近期完成的第二批检验检测机构备案信息予以公布。</w:t>
      </w:r>
    </w:p>
    <w:p w14:paraId="02A73EC0" w14:textId="77777777" w:rsidR="00C664F0" w:rsidRDefault="00C664F0" w:rsidP="00C664F0">
      <w:r>
        <w:rPr>
          <w:rFonts w:hint="eastAsia"/>
        </w:rPr>
        <w:t>附件《公告》检验检测机构备案信息（第二批）中汽车整车部分的检验检测机构有：</w:t>
      </w:r>
    </w:p>
    <w:p w14:paraId="651EFA81" w14:textId="77777777" w:rsidR="00C664F0" w:rsidRDefault="00C664F0" w:rsidP="00C664F0">
      <w:r>
        <w:t>1、国家高原机动车质量监督检验中心。机构地址：云南省昆明市嵩明县杨林经济技术开发区东环路16号。法律责任承担单位：中汽研汽车检验中心（昆明）有限公司。</w:t>
      </w:r>
    </w:p>
    <w:p w14:paraId="707D0DE4" w14:textId="77777777" w:rsidR="00C664F0" w:rsidRDefault="00C664F0" w:rsidP="00C664F0">
      <w:r>
        <w:t>2、国家汽车电气产品质量监督检验中心。机构地址：苏州市吴中区越溪前珠路5号。法律责任承担单位：苏州电器科学研究院股份有限公司。</w:t>
      </w:r>
    </w:p>
    <w:p w14:paraId="088ACB4F" w14:textId="77777777" w:rsidR="00C664F0" w:rsidRDefault="00C664F0" w:rsidP="00C664F0">
      <w:r>
        <w:rPr>
          <w:rFonts w:hint="eastAsia"/>
        </w:rPr>
        <w:t>以上两个机构仅具备《公告》要求的乘用车、货车（不含三轮汽车）、客车、专用车、挂车、新能源汽车的部分检验检测能力。</w:t>
      </w:r>
    </w:p>
    <w:p w14:paraId="4FA64354" w14:textId="77777777" w:rsidR="00C664F0" w:rsidRDefault="00C664F0" w:rsidP="00C664F0">
      <w:r>
        <w:rPr>
          <w:rFonts w:hint="eastAsia"/>
        </w:rPr>
        <w:t>另外，附件《公告》检验检测机构备案信息（第二批）中能力扩项备案部分的汽车整车部分检验检测机构有：国家轿车质量监督检验中心、国家汽车质量监督检验中心（襄阳）、国家机动车质量监督检验中心（重庆</w:t>
      </w:r>
      <w:r>
        <w:t>)、国家客车质量监督检验中心、国家机动车产品质量监督检验中心（上海）、国家工程机械质量监督检验中心、国家新能源汽车质量监督检验中心、国家智能商用车质量监督检验中心等共8家机构。</w:t>
      </w:r>
    </w:p>
    <w:p w14:paraId="3871DF1C" w14:textId="77777777" w:rsidR="00C664F0" w:rsidRPr="00293630" w:rsidRDefault="00C664F0" w:rsidP="00C664F0">
      <w:pPr>
        <w:rPr>
          <w:rFonts w:cs="宋体"/>
          <w:b/>
          <w:bCs/>
          <w:i/>
          <w:iCs/>
        </w:rPr>
      </w:pPr>
      <w:r w:rsidRPr="00F94E69">
        <w:rPr>
          <w:rFonts w:cs="宋体" w:hint="eastAsia"/>
          <w:b/>
          <w:bCs/>
          <w:i/>
          <w:iCs/>
        </w:rPr>
        <w:t>分析：。</w:t>
      </w:r>
    </w:p>
    <w:p w14:paraId="6E933197" w14:textId="1A2837F6" w:rsidR="00C664F0" w:rsidRPr="00BC7DB0" w:rsidRDefault="00BC7DB0" w:rsidP="00BC7DB0">
      <w:pPr>
        <w:outlineLvl w:val="1"/>
        <w:rPr>
          <w:b/>
        </w:rPr>
      </w:pPr>
      <w:r>
        <w:rPr>
          <w:rFonts w:hint="eastAsia"/>
          <w:b/>
        </w:rPr>
        <w:t>8.</w:t>
      </w:r>
      <w:r w:rsidR="00C664F0" w:rsidRPr="00BC7DB0">
        <w:rPr>
          <w:rFonts w:hint="eastAsia"/>
          <w:b/>
        </w:rPr>
        <w:t>交通运输部：指导督促各地做好新能源公交车出租车推广</w:t>
      </w:r>
    </w:p>
    <w:p w14:paraId="1FE26119" w14:textId="77777777" w:rsidR="00C664F0" w:rsidRDefault="00C664F0" w:rsidP="00C664F0">
      <w:r>
        <w:t>6月8日，交通运输部发布《关于做好交通运输促进消费扩容提质有关工作的通知》，通知明确表示，要推进交通运输绿色消费发展，指导督促各地进一步做好新能源公交车、出租汽车推广应用，逐步推动城市公共交通工具和城市物流配送车辆实现电动化和清洁化。</w:t>
      </w:r>
    </w:p>
    <w:p w14:paraId="4AB3BDA5" w14:textId="77777777" w:rsidR="00C664F0" w:rsidRDefault="00C664F0" w:rsidP="00C664F0">
      <w:pPr>
        <w:rPr>
          <w:rFonts w:cs="宋体"/>
          <w:b/>
          <w:bCs/>
          <w:i/>
          <w:iCs/>
        </w:rPr>
      </w:pPr>
      <w:r w:rsidRPr="00F94E69">
        <w:rPr>
          <w:rFonts w:cs="宋体" w:hint="eastAsia"/>
          <w:b/>
          <w:bCs/>
          <w:i/>
          <w:iCs/>
        </w:rPr>
        <w:t>分析：。</w:t>
      </w:r>
    </w:p>
    <w:p w14:paraId="6C7F3A4E" w14:textId="56C515C5" w:rsidR="00C664F0" w:rsidRPr="00BC7DB0" w:rsidRDefault="00BC7DB0" w:rsidP="00BC7DB0">
      <w:pPr>
        <w:outlineLvl w:val="1"/>
        <w:rPr>
          <w:b/>
        </w:rPr>
      </w:pPr>
      <w:r>
        <w:rPr>
          <w:rFonts w:hint="eastAsia"/>
          <w:b/>
        </w:rPr>
        <w:t>9.</w:t>
      </w:r>
      <w:r w:rsidR="00C664F0" w:rsidRPr="00BC7DB0">
        <w:rPr>
          <w:rFonts w:hint="eastAsia"/>
          <w:b/>
        </w:rPr>
        <w:t>国网天津电力配合政府促进清洁能源汽车消费</w:t>
      </w:r>
    </w:p>
    <w:p w14:paraId="67ECBA98" w14:textId="77777777" w:rsidR="00C664F0" w:rsidRDefault="00C664F0" w:rsidP="00C664F0">
      <w:r>
        <w:rPr>
          <w:rFonts w:hint="eastAsia"/>
        </w:rPr>
        <w:t>日前，天津市政府发布《天津市促进汽车消费的若干措施》（，放宽限购限行、优化汽车消费结构、营造汽车消费环境，促进汽车消费，对</w:t>
      </w:r>
      <w:r>
        <w:t>2020年6月1日至12月31日期间，天津市新购置新能源小客车每辆给予2000元汽车充电消费劵。国网天津市电力公司迅速对接《措施》中新购置新能源小客车充电消费劵发放工作，落实政府相关工作要求，协调国网电子商务公司和充电桩企业，完善“电e宝”平台功能，为消费劵申领使用做好充足准备。</w:t>
      </w:r>
    </w:p>
    <w:p w14:paraId="7FBF4796" w14:textId="77777777" w:rsidR="00C664F0" w:rsidRDefault="00C664F0" w:rsidP="00C664F0">
      <w:pPr>
        <w:rPr>
          <w:rFonts w:cs="宋体"/>
          <w:b/>
          <w:bCs/>
          <w:i/>
          <w:iCs/>
        </w:rPr>
      </w:pPr>
      <w:r w:rsidRPr="00F94E69">
        <w:rPr>
          <w:rFonts w:cs="宋体" w:hint="eastAsia"/>
          <w:b/>
          <w:bCs/>
          <w:i/>
          <w:iCs/>
        </w:rPr>
        <w:t>分析：。</w:t>
      </w:r>
    </w:p>
    <w:p w14:paraId="682A34AF" w14:textId="4C57A345" w:rsidR="00C664F0" w:rsidRPr="00BC7DB0" w:rsidRDefault="00BC7DB0" w:rsidP="00BC7DB0">
      <w:pPr>
        <w:outlineLvl w:val="1"/>
        <w:rPr>
          <w:b/>
        </w:rPr>
      </w:pPr>
      <w:r>
        <w:rPr>
          <w:rFonts w:hint="eastAsia"/>
          <w:b/>
        </w:rPr>
        <w:t>1</w:t>
      </w:r>
      <w:r>
        <w:rPr>
          <w:b/>
        </w:rPr>
        <w:t>0.</w:t>
      </w:r>
      <w:r w:rsidR="00C664F0" w:rsidRPr="00BC7DB0">
        <w:rPr>
          <w:rFonts w:hint="eastAsia"/>
          <w:b/>
        </w:rPr>
        <w:t>海南省委书记</w:t>
      </w:r>
      <w:r w:rsidR="00C664F0" w:rsidRPr="00BC7DB0">
        <w:rPr>
          <w:b/>
        </w:rPr>
        <w:t>:2030年将不再销售燃油车</w:t>
      </w:r>
    </w:p>
    <w:p w14:paraId="36340CB2" w14:textId="77777777" w:rsidR="00C664F0" w:rsidRDefault="00C664F0" w:rsidP="00C664F0">
      <w:r>
        <w:t>2020年6月8日，国务院新闻办公室举行新闻发布会。会上，在介绍《海南自由贸易港建设总体方案》有关情况时，海南省委书记、海南省人大常委会主任刘赐贵表示，到2030年海南将不再销售燃油汽车。</w:t>
      </w:r>
    </w:p>
    <w:p w14:paraId="05D7CA74" w14:textId="77777777" w:rsidR="00C664F0" w:rsidRDefault="00C664F0" w:rsidP="00C664F0">
      <w:pPr>
        <w:rPr>
          <w:rFonts w:cs="宋体"/>
          <w:b/>
          <w:bCs/>
          <w:i/>
          <w:iCs/>
        </w:rPr>
      </w:pPr>
      <w:r w:rsidRPr="00F94E69">
        <w:rPr>
          <w:rFonts w:cs="宋体" w:hint="eastAsia"/>
          <w:b/>
          <w:bCs/>
          <w:i/>
          <w:iCs/>
        </w:rPr>
        <w:t>分析：。</w:t>
      </w:r>
    </w:p>
    <w:p w14:paraId="427E8A0D" w14:textId="50B372D2" w:rsidR="00C664F0" w:rsidRPr="00BC7DB0" w:rsidRDefault="00BC7DB0" w:rsidP="00BC7DB0">
      <w:pPr>
        <w:outlineLvl w:val="1"/>
        <w:rPr>
          <w:b/>
        </w:rPr>
      </w:pPr>
      <w:r>
        <w:rPr>
          <w:rFonts w:hint="eastAsia"/>
          <w:b/>
        </w:rPr>
        <w:t>1</w:t>
      </w:r>
      <w:r>
        <w:rPr>
          <w:b/>
        </w:rPr>
        <w:t>1.</w:t>
      </w:r>
      <w:r w:rsidR="00C664F0" w:rsidRPr="00BC7DB0">
        <w:rPr>
          <w:rFonts w:hint="eastAsia"/>
          <w:b/>
        </w:rPr>
        <w:t>三亚七月起新能源汽车免收停车费</w:t>
      </w:r>
      <w:r w:rsidR="00C664F0" w:rsidRPr="00BC7DB0">
        <w:rPr>
          <w:b/>
        </w:rPr>
        <w:t>有效期为3年</w:t>
      </w:r>
    </w:p>
    <w:p w14:paraId="0B82DA42" w14:textId="77777777" w:rsidR="00C664F0" w:rsidRDefault="00C664F0" w:rsidP="00C664F0">
      <w:r w:rsidRPr="00313E8B">
        <w:rPr>
          <w:rFonts w:hint="eastAsia"/>
        </w:rPr>
        <w:t>三亚市发展和改革委员会日前印发的《三亚市新能源汽车停放服务收费暂行规定》（，明确了新能源汽车在该市享受停放服务费的减免优惠。在公安机关交通管理部门注册登记的新能源汽车，在三亚行政区域内的停车设施停放均按《暂行规定》执行。自</w:t>
      </w:r>
      <w:r w:rsidRPr="00313E8B">
        <w:t>7月1日起，新能源汽车在三亚每日22时至次日8时免收停车费。规定有效期为3年。</w:t>
      </w:r>
    </w:p>
    <w:p w14:paraId="35FBDF08" w14:textId="77777777" w:rsidR="00C664F0" w:rsidRDefault="00C664F0" w:rsidP="00C664F0">
      <w:pPr>
        <w:rPr>
          <w:rFonts w:cs="宋体"/>
          <w:b/>
          <w:bCs/>
          <w:i/>
          <w:iCs/>
        </w:rPr>
      </w:pPr>
      <w:r w:rsidRPr="00F94E69">
        <w:rPr>
          <w:rFonts w:cs="宋体" w:hint="eastAsia"/>
          <w:b/>
          <w:bCs/>
          <w:i/>
          <w:iCs/>
        </w:rPr>
        <w:t>分析：。</w:t>
      </w:r>
    </w:p>
    <w:p w14:paraId="1AA81392" w14:textId="5BC7F62B" w:rsidR="00C664F0" w:rsidRPr="00BC7DB0" w:rsidRDefault="00BC7DB0" w:rsidP="00BC7DB0">
      <w:pPr>
        <w:outlineLvl w:val="1"/>
        <w:rPr>
          <w:b/>
        </w:rPr>
      </w:pPr>
      <w:r>
        <w:rPr>
          <w:rFonts w:hint="eastAsia"/>
          <w:b/>
        </w:rPr>
        <w:t>1</w:t>
      </w:r>
      <w:r>
        <w:rPr>
          <w:b/>
        </w:rPr>
        <w:t>2.</w:t>
      </w:r>
      <w:r w:rsidR="00C664F0" w:rsidRPr="00BC7DB0">
        <w:rPr>
          <w:rFonts w:hint="eastAsia"/>
          <w:b/>
        </w:rPr>
        <w:t>山东再添解禁城市</w:t>
      </w:r>
      <w:r w:rsidR="00C664F0" w:rsidRPr="00BC7DB0">
        <w:rPr>
          <w:b/>
        </w:rPr>
        <w:t>淄博取消皮卡限行！</w:t>
      </w:r>
    </w:p>
    <w:p w14:paraId="3D037D77" w14:textId="77777777" w:rsidR="00C664F0" w:rsidRDefault="00C664F0" w:rsidP="00C664F0">
      <w:r>
        <w:t>2020年6月2日，山东省淄博市人民政府发布《关于调整货运车辆禁行限行区域的通告》，对货运车辆禁行限行区域进行了调整，分别对中重型货车、轻型货车、低速货车、专项作业车等划定了限行区域和时间。</w:t>
      </w:r>
    </w:p>
    <w:p w14:paraId="15B4210F" w14:textId="614C8D38" w:rsidR="00C664F0" w:rsidRDefault="00C664F0" w:rsidP="00C664F0">
      <w:r>
        <w:rPr>
          <w:rFonts w:hint="eastAsia"/>
        </w:rPr>
        <w:t>其中，《通知》在轻型货车的限行规定内标注了“多用途货车”除外的字样，也就是皮卡并不在此次限行范围内，淄博已对皮卡取消了限行限制</w:t>
      </w:r>
      <w:r>
        <w:t>!</w:t>
      </w:r>
      <w:r w:rsidRPr="00927390">
        <w:t>。</w:t>
      </w:r>
    </w:p>
    <w:p w14:paraId="3A6509C7" w14:textId="77777777" w:rsidR="00C664F0" w:rsidRPr="009F407B" w:rsidRDefault="00C664F0" w:rsidP="00C664F0">
      <w:pPr>
        <w:rPr>
          <w:rFonts w:cs="宋体"/>
          <w:b/>
          <w:bCs/>
          <w:i/>
          <w:iCs/>
        </w:rPr>
      </w:pPr>
      <w:r w:rsidRPr="00F94E69">
        <w:rPr>
          <w:rFonts w:cs="宋体" w:hint="eastAsia"/>
          <w:b/>
          <w:bCs/>
          <w:i/>
          <w:iCs/>
        </w:rPr>
        <w:t>分析：。</w:t>
      </w:r>
    </w:p>
    <w:p w14:paraId="62264B57" w14:textId="2026BB44" w:rsidR="00C664F0" w:rsidRPr="00BC7DB0" w:rsidRDefault="00BC7DB0" w:rsidP="00BC7DB0">
      <w:pPr>
        <w:outlineLvl w:val="1"/>
        <w:rPr>
          <w:b/>
        </w:rPr>
      </w:pPr>
      <w:r>
        <w:rPr>
          <w:rFonts w:hint="eastAsia"/>
          <w:b/>
        </w:rPr>
        <w:t>1</w:t>
      </w:r>
      <w:r>
        <w:rPr>
          <w:b/>
        </w:rPr>
        <w:t>3.</w:t>
      </w:r>
      <w:r w:rsidR="00C664F0" w:rsidRPr="00BC7DB0">
        <w:rPr>
          <w:rFonts w:hint="eastAsia"/>
          <w:b/>
        </w:rPr>
        <w:t>深圳：加大对新能源汽车推广</w:t>
      </w:r>
      <w:r w:rsidR="00C664F0" w:rsidRPr="00BC7DB0">
        <w:rPr>
          <w:b/>
        </w:rPr>
        <w:t>允许持有居住证申请指标</w:t>
      </w:r>
    </w:p>
    <w:p w14:paraId="722539D2" w14:textId="77777777" w:rsidR="00C664F0" w:rsidRDefault="00C664F0" w:rsidP="00C664F0">
      <w:r>
        <w:t>6月10日，深圳发布应对新冠肺炎疫情影响促进新能源汽车推广应用若干措施，包括：放宽个人新能源小汽车增量指标申请条件，允许持有居住证来申请新能源小汽车增量指标；扩大个人增购新能源小汽车车型范围；新购新能源小汽车的个人消费者给予综合使用财政补贴；在全市路内停车位，新能源汽车每日免首2小时临时停车费。</w:t>
      </w:r>
    </w:p>
    <w:p w14:paraId="192818BD" w14:textId="77777777" w:rsidR="00C664F0" w:rsidRPr="00852EB8" w:rsidRDefault="00C664F0" w:rsidP="00C664F0">
      <w:pPr>
        <w:rPr>
          <w:rFonts w:cs="宋体"/>
          <w:b/>
          <w:bCs/>
          <w:i/>
          <w:iCs/>
        </w:rPr>
      </w:pPr>
      <w:r w:rsidRPr="00F94E69">
        <w:rPr>
          <w:rFonts w:cs="宋体" w:hint="eastAsia"/>
          <w:b/>
          <w:bCs/>
          <w:i/>
          <w:iCs/>
        </w:rPr>
        <w:t>分析：。</w:t>
      </w:r>
    </w:p>
    <w:p w14:paraId="3249D06B" w14:textId="02D74D44" w:rsidR="00C664F0" w:rsidRPr="00BC7DB0" w:rsidRDefault="00BC7DB0" w:rsidP="00BC7DB0">
      <w:pPr>
        <w:outlineLvl w:val="1"/>
        <w:rPr>
          <w:b/>
        </w:rPr>
      </w:pPr>
      <w:r>
        <w:rPr>
          <w:rFonts w:hint="eastAsia"/>
          <w:b/>
        </w:rPr>
        <w:t>1</w:t>
      </w:r>
      <w:r>
        <w:rPr>
          <w:b/>
        </w:rPr>
        <w:t>4.</w:t>
      </w:r>
      <w:r w:rsidR="00C664F0" w:rsidRPr="00BC7DB0">
        <w:rPr>
          <w:rFonts w:hint="eastAsia"/>
          <w:b/>
        </w:rPr>
        <w:t>深圳出台措施促新能源汽车推广</w:t>
      </w:r>
      <w:r w:rsidR="00C664F0" w:rsidRPr="00BC7DB0">
        <w:rPr>
          <w:b/>
        </w:rPr>
        <w:t>购车补贴2万</w:t>
      </w:r>
    </w:p>
    <w:p w14:paraId="54CD76D5" w14:textId="77777777" w:rsidR="00C664F0" w:rsidRDefault="00C664F0" w:rsidP="00C664F0">
      <w:r>
        <w:t>2020年6月7日，深圳市印发《深圳市应对新冠肺炎疫情影响促进新能源汽车推广应用若干措施》，文件从五大方面采取措施促新能源汽车产业发展，自2020年6月7日起执行，至2020年12月31日止。</w:t>
      </w:r>
    </w:p>
    <w:p w14:paraId="69549AAD" w14:textId="77777777" w:rsidR="00C664F0" w:rsidRDefault="00C664F0" w:rsidP="00C664F0">
      <w:r>
        <w:rPr>
          <w:rFonts w:hint="eastAsia"/>
        </w:rPr>
        <w:t>《措施》放宽了个人新能源小汽车增量指标申请条件：允许持有效深圳市居住证的非深户籍人员，及持有效身份证明并按本市公安机关规定办理境外人员临时住宿登记的华侨、港澳台地区居民及在本市办理签证或居留许可的外国人申请深圳市新能源小汽车增量指标。</w:t>
      </w:r>
    </w:p>
    <w:p w14:paraId="6DBEBBC2" w14:textId="77777777" w:rsidR="00C664F0" w:rsidRDefault="00C664F0" w:rsidP="00C664F0">
      <w:r>
        <w:rPr>
          <w:rFonts w:hint="eastAsia"/>
        </w:rPr>
        <w:t>针对新能源小汽车购车补贴，《措施》规定，对新购新能源小汽车的个人消费者给予综合使用财政补贴，其中新购纯电动高级型或经济型乘用车补贴</w:t>
      </w:r>
      <w:r>
        <w:t>2万元/车，新购插电式混合动力高级型乘用车补贴1万元/车。</w:t>
      </w:r>
    </w:p>
    <w:p w14:paraId="4935E44F" w14:textId="77777777" w:rsidR="00C664F0" w:rsidRPr="007F66BA" w:rsidRDefault="00C664F0" w:rsidP="00C664F0">
      <w:pPr>
        <w:rPr>
          <w:rFonts w:cs="宋体"/>
          <w:b/>
          <w:bCs/>
          <w:i/>
          <w:iCs/>
        </w:rPr>
      </w:pPr>
      <w:r w:rsidRPr="00F94E69">
        <w:rPr>
          <w:rFonts w:cs="宋体" w:hint="eastAsia"/>
          <w:b/>
          <w:bCs/>
          <w:i/>
          <w:iCs/>
        </w:rPr>
        <w:t>分析：。</w:t>
      </w:r>
    </w:p>
    <w:p w14:paraId="338474A8" w14:textId="66DA02B1" w:rsidR="00C664F0" w:rsidRPr="00BC7DB0" w:rsidRDefault="00BC7DB0" w:rsidP="00BC7DB0">
      <w:pPr>
        <w:outlineLvl w:val="1"/>
        <w:rPr>
          <w:b/>
        </w:rPr>
      </w:pPr>
      <w:r>
        <w:rPr>
          <w:rFonts w:hint="eastAsia"/>
          <w:b/>
        </w:rPr>
        <w:t>1</w:t>
      </w:r>
      <w:r>
        <w:rPr>
          <w:b/>
        </w:rPr>
        <w:t>5.</w:t>
      </w:r>
      <w:r w:rsidR="00C664F0" w:rsidRPr="00BC7DB0">
        <w:rPr>
          <w:rFonts w:hint="eastAsia"/>
          <w:b/>
        </w:rPr>
        <w:t>天津发布新能源车推广新政</w:t>
      </w:r>
    </w:p>
    <w:p w14:paraId="7B7C0F38" w14:textId="77777777" w:rsidR="00C664F0" w:rsidRDefault="00C664F0" w:rsidP="00C664F0">
      <w:r w:rsidRPr="00132880">
        <w:rPr>
          <w:rFonts w:hint="eastAsia"/>
        </w:rPr>
        <w:t>天津市工业和信息化局发布了《</w:t>
      </w:r>
      <w:r w:rsidRPr="00132880">
        <w:t>2020年新能源汽车推广应用工作要点》的通知，旨在持续推动天津市新能源汽车安全有序应用，加快营造全市新能源汽车产业良好业态。《要点》提到，鼓励一汽丰田奕泽E进擎、一汽-大众探岳GTE等车型的投产。年底前城区公交车全部更换为新能源汽车。要继续实施新能源汽车免限购、不受机动车尾号限行等政策。继续推进全市各类公共充电桩的建设。</w:t>
      </w:r>
    </w:p>
    <w:p w14:paraId="6160CE67" w14:textId="77777777" w:rsidR="00C664F0" w:rsidRPr="007F66BA" w:rsidRDefault="00C664F0" w:rsidP="00C664F0">
      <w:pPr>
        <w:rPr>
          <w:rFonts w:cs="宋体"/>
          <w:b/>
          <w:bCs/>
          <w:i/>
          <w:iCs/>
        </w:rPr>
      </w:pPr>
      <w:r w:rsidRPr="00F94E69">
        <w:rPr>
          <w:rFonts w:cs="宋体" w:hint="eastAsia"/>
          <w:b/>
          <w:bCs/>
          <w:i/>
          <w:iCs/>
        </w:rPr>
        <w:t>分析：。</w:t>
      </w:r>
    </w:p>
    <w:p w14:paraId="30405426" w14:textId="681FD223" w:rsidR="009C0870" w:rsidRPr="00BC7DB0" w:rsidRDefault="00BC7DB0" w:rsidP="00BC7DB0">
      <w:pPr>
        <w:outlineLvl w:val="1"/>
        <w:rPr>
          <w:b/>
        </w:rPr>
      </w:pPr>
      <w:r>
        <w:rPr>
          <w:rFonts w:hint="eastAsia"/>
          <w:b/>
        </w:rPr>
        <w:t>1</w:t>
      </w:r>
      <w:r>
        <w:rPr>
          <w:b/>
        </w:rPr>
        <w:t>6.</w:t>
      </w:r>
      <w:r w:rsidR="009C0870" w:rsidRPr="00BC7DB0">
        <w:rPr>
          <w:rFonts w:hint="eastAsia"/>
          <w:b/>
        </w:rPr>
        <w:t>统计局：</w:t>
      </w:r>
      <w:r w:rsidR="009C0870" w:rsidRPr="00BC7DB0">
        <w:rPr>
          <w:b/>
        </w:rPr>
        <w:t>5月份CPI同比上涨2.4%</w:t>
      </w:r>
    </w:p>
    <w:p w14:paraId="2EE8F844" w14:textId="77777777" w:rsidR="009C0870" w:rsidRDefault="009C0870" w:rsidP="005846DC">
      <w:r>
        <w:t>2020年5月份CPI环比下降0.8%，同比上涨2.4%。其中，食品价格上涨10.6%，非食品价格上涨0.4%。1-5月平均，CPI比去年同期上涨4.1%。</w:t>
      </w:r>
    </w:p>
    <w:p w14:paraId="13DBF2C1" w14:textId="77777777" w:rsidR="00564C6C" w:rsidRDefault="00564C6C" w:rsidP="00564C6C">
      <w:r>
        <w:t>2020年5月份，PPI同比下降3.7%，环比下降0.4%。1-5月平均，PPI比去年同期下降1.7%。</w:t>
      </w:r>
    </w:p>
    <w:p w14:paraId="3A8926F7" w14:textId="27CD7C42" w:rsidR="009C0870" w:rsidRDefault="009C0870" w:rsidP="005846DC">
      <w:pPr>
        <w:rPr>
          <w:rFonts w:cs="宋体"/>
          <w:b/>
          <w:bCs/>
          <w:i/>
          <w:iCs/>
        </w:rPr>
      </w:pPr>
      <w:r w:rsidRPr="00B76960">
        <w:rPr>
          <w:rFonts w:cs="宋体" w:hint="eastAsia"/>
          <w:b/>
          <w:bCs/>
          <w:i/>
          <w:iCs/>
        </w:rPr>
        <w:t>分析：。</w:t>
      </w:r>
    </w:p>
    <w:p w14:paraId="1124A6E7" w14:textId="77777777" w:rsidR="00BC7DB0" w:rsidRDefault="00BC7DB0" w:rsidP="005846DC">
      <w:pPr>
        <w:rPr>
          <w:rFonts w:cs="宋体" w:hint="eastAsia"/>
          <w:b/>
          <w:bCs/>
          <w:i/>
          <w:iCs/>
        </w:rPr>
      </w:pPr>
    </w:p>
    <w:p w14:paraId="5EEFADBD" w14:textId="77777777" w:rsidR="005846DC" w:rsidRPr="00567A78" w:rsidRDefault="005846DC" w:rsidP="005846DC">
      <w:pPr>
        <w:pStyle w:val="a8"/>
        <w:numPr>
          <w:ilvl w:val="0"/>
          <w:numId w:val="8"/>
        </w:numPr>
        <w:ind w:firstLineChars="0"/>
        <w:outlineLvl w:val="0"/>
        <w:rPr>
          <w:b/>
        </w:rPr>
      </w:pPr>
      <w:r w:rsidRPr="002009FE">
        <w:rPr>
          <w:rFonts w:cs="宋体" w:hint="eastAsia"/>
          <w:b/>
          <w:bCs/>
        </w:rPr>
        <w:t>新品信息跟踪</w:t>
      </w:r>
    </w:p>
    <w:p w14:paraId="2BE925B8" w14:textId="77777777" w:rsidR="009C0870" w:rsidRPr="00665E1F" w:rsidRDefault="009C0870" w:rsidP="005846DC">
      <w:pPr>
        <w:pStyle w:val="a8"/>
        <w:numPr>
          <w:ilvl w:val="3"/>
          <w:numId w:val="9"/>
        </w:numPr>
        <w:ind w:left="426" w:firstLineChars="0"/>
        <w:outlineLvl w:val="1"/>
        <w:rPr>
          <w:b/>
        </w:rPr>
      </w:pPr>
      <w:r w:rsidRPr="00665E1F">
        <w:rPr>
          <w:rFonts w:hint="eastAsia"/>
          <w:b/>
        </w:rPr>
        <w:t>第四代飞度</w:t>
      </w:r>
    </w:p>
    <w:p w14:paraId="2A58D990" w14:textId="77777777" w:rsidR="009C0870" w:rsidRPr="001F3538" w:rsidRDefault="009C0870" w:rsidP="005846DC">
      <w:r>
        <w:rPr>
          <w:noProof/>
          <w:color w:val="000000"/>
        </w:rPr>
        <w:drawing>
          <wp:inline distT="0" distB="0" distL="0" distR="0" wp14:anchorId="4C7484F7" wp14:editId="2D1DE521">
            <wp:extent cx="2286000" cy="1428750"/>
            <wp:effectExtent l="0" t="0" r="0" b="0"/>
            <wp:docPr id="23" name="图片 23" descr="http://dss.way-s.cn/news/net_images/txnews/8000c0c023d39558bff650e1a87820cba84e0d08/eab3e10ebec4d417db6541944cb8a5b811921ac7.com/newsapp_bt/0/1191215854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dss.way-s.cn/news/net_images/txnews/8000c0c023d39558bff650e1a87820cba84e0d08/eab3e10ebec4d417db6541944cb8a5b811921ac7.com/newsapp_bt/0/11912158541/64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2D9F3B5C" w14:textId="77777777" w:rsidR="009C0870" w:rsidRDefault="009C0870" w:rsidP="005846DC">
      <w:r>
        <w:rPr>
          <w:rFonts w:hint="eastAsia"/>
        </w:rPr>
        <w:t>全新一代广汽本田飞度亮相，推出潮跑</w:t>
      </w:r>
      <w:r>
        <w:t>Pro（SPORT）系列和潮越Max（CROSSTAR）两个系列。新车为第四代飞度车型，定位A0级小型两厢轿车，新车采用全新设计语言，预期将于7月预售，8月正式上市。外观方面，第四代飞度采用全新的外观设计，外观颜色为双色拼接样式，潮跑Pro（SPORT）系列采用黑色蜂窝状前进气格栅和环形LED前大灯，整体前脸设计更加外扩，运动风格明显。潮越Max（CROSSTAR）系列前进气格栅采用横向条幅设计，与运动版相比增加了黑色轮眉防擦条、前保险杠护板和车顶行李架等跨界风格套件</w:t>
      </w:r>
      <w:r>
        <w:rPr>
          <w:rFonts w:hint="eastAsia"/>
        </w:rPr>
        <w:t>。动力方面，第四代飞度搭载</w:t>
      </w:r>
      <w:r>
        <w:t>1.5L自然吸气发动机，匹配M-CVT变速箱，最大功率131马力（96kW）全系满足国六排放标准。</w:t>
      </w:r>
    </w:p>
    <w:p w14:paraId="50B50E4A" w14:textId="77777777" w:rsidR="009C0870" w:rsidRDefault="009C0870" w:rsidP="005846DC">
      <w:pPr>
        <w:rPr>
          <w:rFonts w:cs="宋体"/>
          <w:b/>
          <w:bCs/>
          <w:i/>
          <w:iCs/>
        </w:rPr>
      </w:pPr>
      <w:r w:rsidRPr="002009FE">
        <w:rPr>
          <w:rFonts w:cs="宋体" w:hint="eastAsia"/>
          <w:b/>
          <w:bCs/>
          <w:i/>
          <w:iCs/>
        </w:rPr>
        <w:t>分析：。</w:t>
      </w:r>
    </w:p>
    <w:p w14:paraId="4CF20CDE" w14:textId="77777777" w:rsidR="009C0870" w:rsidRPr="00F83F41" w:rsidRDefault="009C0870" w:rsidP="005846DC">
      <w:pPr>
        <w:pStyle w:val="a8"/>
        <w:numPr>
          <w:ilvl w:val="3"/>
          <w:numId w:val="9"/>
        </w:numPr>
        <w:ind w:left="426" w:firstLineChars="0"/>
        <w:outlineLvl w:val="1"/>
        <w:rPr>
          <w:b/>
        </w:rPr>
      </w:pPr>
      <w:r w:rsidRPr="00F83F41">
        <w:rPr>
          <w:b/>
        </w:rPr>
        <w:t xml:space="preserve">福特锐际PHEV </w:t>
      </w:r>
    </w:p>
    <w:p w14:paraId="7CE46E45" w14:textId="77777777" w:rsidR="009C0870" w:rsidRDefault="009C0870" w:rsidP="005846DC">
      <w:r>
        <w:rPr>
          <w:noProof/>
          <w:color w:val="000000"/>
        </w:rPr>
        <w:drawing>
          <wp:inline distT="0" distB="0" distL="0" distR="0" wp14:anchorId="6EEBDDF4" wp14:editId="69AED7F8">
            <wp:extent cx="2286000" cy="1428750"/>
            <wp:effectExtent l="0" t="0" r="0" b="0"/>
            <wp:docPr id="17" name="图片 17" descr="http://dss.way-s.cn/news/net_images/news163/02b145b1b88a2a5dbf90dc2c31cf7656e806cf39/9ec417476ddd72ed8cd6304b9ae7cc92d3032ff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ss.way-s.cn/news/net_images/news163/02b145b1b88a2a5dbf90dc2c31cf7656e806cf39/9ec417476ddd72ed8cd6304b9ae7cc92d3032ffa.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62675429" w14:textId="77777777" w:rsidR="009C0870" w:rsidRDefault="009C0870" w:rsidP="005846DC">
      <w:r>
        <w:t>外观方面，锐际PHEV跟燃油版车型没有设计差异，但是简化了燃油版车型的跨界风格包围，其前唇、侧裙以及后部护板等均采用与车身同色的设计，视觉效果更加清爽，也进一步区分了插混与燃油版车型。尾部同样采用矩形尾灯，而且还保留了双边双排气的布局。车身尺寸方面，新车的长宽高分别为4626/1882/1688mm，轴距为2710mm。动力方面，新车将搭载1.5T三缸发动机和驱动电机组成的插电式混合动力系统，百公里综合油耗低至1.4L，最高时速可以达到198km/h，并且具备纯电动行</w:t>
      </w:r>
      <w:r>
        <w:rPr>
          <w:rFonts w:hint="eastAsia"/>
        </w:rPr>
        <w:t>驶模式。其中燃油发动机最大功率</w:t>
      </w:r>
      <w:r>
        <w:t>170马力。电池采用的是比亚迪旗下西安众迪锂电池有限公司生产的镍钴锰锂离子电池（非刀片电池）。</w:t>
      </w:r>
    </w:p>
    <w:p w14:paraId="311495EB" w14:textId="77777777" w:rsidR="009C0870" w:rsidRDefault="009C0870" w:rsidP="005846DC">
      <w:pPr>
        <w:rPr>
          <w:rFonts w:cs="宋体"/>
          <w:b/>
          <w:bCs/>
          <w:i/>
          <w:iCs/>
        </w:rPr>
      </w:pPr>
      <w:r w:rsidRPr="002009FE">
        <w:rPr>
          <w:rFonts w:cs="宋体" w:hint="eastAsia"/>
          <w:b/>
          <w:bCs/>
          <w:i/>
          <w:iCs/>
        </w:rPr>
        <w:t>分析：。</w:t>
      </w:r>
    </w:p>
    <w:p w14:paraId="7DC816DC" w14:textId="77777777" w:rsidR="009C0870" w:rsidRPr="003A6018" w:rsidRDefault="009C0870" w:rsidP="005846DC">
      <w:pPr>
        <w:pStyle w:val="a8"/>
        <w:numPr>
          <w:ilvl w:val="3"/>
          <w:numId w:val="9"/>
        </w:numPr>
        <w:ind w:left="426" w:firstLineChars="0"/>
        <w:outlineLvl w:val="1"/>
        <w:rPr>
          <w:b/>
        </w:rPr>
      </w:pPr>
      <w:r w:rsidRPr="003A6018">
        <w:rPr>
          <w:b/>
        </w:rPr>
        <w:t>吉利豪越</w:t>
      </w:r>
    </w:p>
    <w:p w14:paraId="0021E27F" w14:textId="77777777" w:rsidR="009C0870" w:rsidRDefault="009C0870" w:rsidP="005846DC">
      <w:r>
        <w:rPr>
          <w:noProof/>
          <w:color w:val="000000"/>
        </w:rPr>
        <w:drawing>
          <wp:inline distT="0" distB="0" distL="0" distR="0" wp14:anchorId="73A02885" wp14:editId="623F77F1">
            <wp:extent cx="2286000" cy="1428750"/>
            <wp:effectExtent l="0" t="0" r="0" b="0"/>
            <wp:docPr id="20" name="图片 20" descr="http://dss.way-s.cn/news/net_images/autohome/bc315ae2ff54841aa2115c272cc4333222ae9230/75e44e5dcf7c083723337647317b599bed6232f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ss.way-s.cn/news/net_images/autohome/bc315ae2ff54841aa2115c272cc4333222ae9230/75e44e5dcf7c083723337647317b599bed6232f6.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2EFADD42" w14:textId="77777777" w:rsidR="009C0870" w:rsidRDefault="009C0870" w:rsidP="005846DC">
      <w:r>
        <w:rPr>
          <w:rFonts w:hint="eastAsia"/>
        </w:rPr>
        <w:t>吉利全新中型</w:t>
      </w:r>
      <w:r>
        <w:t>SUV车型豪越将会在6月23日正式上市销售。目前，这款新车已经开启了预售，预售价为10.88-14.88万元。作为一款中型SUV，吉利豪越的外观十分大气。前脸的涟漪式格栅为最新的设计样式，官方称之为“宇宙回响”，其与两侧的大灯组相连，有很强的整体性。新车前包围采用梯形进气口，内部为横向饰条，两侧则融入了雾灯。总体来说，新车的前脸大方，且不至于特别夸张。在车尾，这款车的设计十分简洁，虽然没有采用贯穿式尾灯，但是中央的镀铬饰条将尾灯相连，带来相似的视觉效果。动力系统部分，这款车配备的动力包</w:t>
      </w:r>
      <w:r>
        <w:rPr>
          <w:rFonts w:hint="eastAsia"/>
        </w:rPr>
        <w:t>含有</w:t>
      </w:r>
      <w:r>
        <w:t>1.8T发动机，其最大功率为184马力，峰值扭矩为300牛·米，传动系统方面匹配的是7速双离合变速箱。</w:t>
      </w:r>
    </w:p>
    <w:p w14:paraId="6906EC84" w14:textId="77777777" w:rsidR="009C0870" w:rsidRDefault="009C0870" w:rsidP="005846DC">
      <w:pPr>
        <w:rPr>
          <w:rFonts w:cs="宋体"/>
          <w:b/>
          <w:bCs/>
          <w:i/>
          <w:iCs/>
        </w:rPr>
      </w:pPr>
      <w:r w:rsidRPr="002009FE">
        <w:rPr>
          <w:rFonts w:cs="宋体" w:hint="eastAsia"/>
          <w:b/>
          <w:bCs/>
          <w:i/>
          <w:iCs/>
        </w:rPr>
        <w:t>分析：。</w:t>
      </w:r>
    </w:p>
    <w:p w14:paraId="49AC6D61" w14:textId="77777777" w:rsidR="009C0870" w:rsidRPr="00F83F41" w:rsidRDefault="009C0870" w:rsidP="005846DC">
      <w:pPr>
        <w:pStyle w:val="a8"/>
        <w:numPr>
          <w:ilvl w:val="3"/>
          <w:numId w:val="9"/>
        </w:numPr>
        <w:ind w:left="426" w:firstLineChars="0"/>
        <w:outlineLvl w:val="1"/>
        <w:rPr>
          <w:b/>
        </w:rPr>
      </w:pPr>
      <w:r w:rsidRPr="00F83F41">
        <w:rPr>
          <w:rFonts w:hint="eastAsia"/>
          <w:b/>
        </w:rPr>
        <w:t>新款丰田</w:t>
      </w:r>
      <w:r w:rsidRPr="00F83F41">
        <w:rPr>
          <w:b/>
        </w:rPr>
        <w:t xml:space="preserve">C-HR </w:t>
      </w:r>
    </w:p>
    <w:p w14:paraId="76ECEB84" w14:textId="77777777" w:rsidR="009C0870" w:rsidRDefault="009C0870" w:rsidP="005846DC">
      <w:r>
        <w:rPr>
          <w:noProof/>
        </w:rPr>
        <w:drawing>
          <wp:inline distT="0" distB="0" distL="0" distR="0" wp14:anchorId="37E93BAF" wp14:editId="09A367F8">
            <wp:extent cx="2286000" cy="1428750"/>
            <wp:effectExtent l="0" t="0" r="0" b="0"/>
            <wp:docPr id="2" name="图片 2" descr="http://dss.way-s.cn/news/net_images/news163/139a037c61405c8ae2a70bec2adf49f501dbaaa4/ba1600eb3d45e5655f6e4899d7ea1569e296bb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ss.way-s.cn/news/net_images/news163/139a037c61405c8ae2a70bec2adf49f501dbaaa4/ba1600eb3d45e5655f6e4899d7ea1569e296bb33.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7A141984" w14:textId="77777777" w:rsidR="009C0870" w:rsidRDefault="009C0870" w:rsidP="005846DC">
      <w:r>
        <w:t>国产C-HR或将导入混动版车型，并有望推出插混版本，预计2021年推出。新款整体风格延续了现款设计，但细节稍有不同，更换了全新的前保险杠设计，底部外括与车身同色，格栅内嵌蜂窝状纹理；两侧的头灯也全系标配了LED。轮毂部分，装配全新样式的多幅熏黑轮毂，17或18英寸可选。新款车尾更换了LED尾灯组。动力方面，新款将取消1.2T涡轮增压的版本，并在1.8L混合动力版本的基础上，新增2.0L混合动力版本；其中2.0L混动最大综合功率为135kW(184PS)，二氧化碳排</w:t>
      </w:r>
      <w:r>
        <w:rPr>
          <w:rFonts w:hint="eastAsia"/>
        </w:rPr>
        <w:t>放量仅为</w:t>
      </w:r>
      <w:r>
        <w:t>118g/km。</w:t>
      </w:r>
    </w:p>
    <w:p w14:paraId="7023D2D0" w14:textId="77777777" w:rsidR="009C0870" w:rsidRDefault="009C0870" w:rsidP="005846DC">
      <w:pPr>
        <w:rPr>
          <w:rFonts w:cs="宋体"/>
          <w:b/>
          <w:bCs/>
          <w:i/>
          <w:iCs/>
        </w:rPr>
      </w:pPr>
      <w:r w:rsidRPr="002009FE">
        <w:rPr>
          <w:rFonts w:cs="宋体" w:hint="eastAsia"/>
          <w:b/>
          <w:bCs/>
          <w:i/>
          <w:iCs/>
        </w:rPr>
        <w:t>分析：。</w:t>
      </w:r>
    </w:p>
    <w:p w14:paraId="295B6B20" w14:textId="77777777" w:rsidR="009C0870" w:rsidRPr="00665E1F" w:rsidRDefault="009C0870" w:rsidP="005846DC">
      <w:pPr>
        <w:pStyle w:val="a8"/>
        <w:numPr>
          <w:ilvl w:val="3"/>
          <w:numId w:val="9"/>
        </w:numPr>
        <w:ind w:left="426" w:firstLineChars="0"/>
        <w:outlineLvl w:val="1"/>
        <w:rPr>
          <w:b/>
        </w:rPr>
      </w:pPr>
      <w:r w:rsidRPr="00665E1F">
        <w:rPr>
          <w:b/>
        </w:rPr>
        <w:t xml:space="preserve">新款名爵6 </w:t>
      </w:r>
    </w:p>
    <w:p w14:paraId="33298451" w14:textId="77777777" w:rsidR="009C0870" w:rsidRDefault="009C0870" w:rsidP="005846DC">
      <w:r>
        <w:rPr>
          <w:noProof/>
          <w:color w:val="000000"/>
        </w:rPr>
        <w:drawing>
          <wp:inline distT="0" distB="0" distL="0" distR="0" wp14:anchorId="5CD83BD5" wp14:editId="6E7C30B2">
            <wp:extent cx="2286000" cy="1428750"/>
            <wp:effectExtent l="0" t="0" r="0" b="0"/>
            <wp:docPr id="33" name="图片 33" descr="http://dss.way-s.cn/news/net_images/autohome/e4b515302612e885059ce4a5215318574e1fbeb0/89339cb338d752398f9b6a5cc2e53375d893d4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dss.way-s.cn/news/net_images/autohome/e4b515302612e885059ce4a5215318574e1fbeb0/89339cb338d752398f9b6a5cc2e53375d893d4ed.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5AC5DB29" w14:textId="77777777" w:rsidR="009C0870" w:rsidRDefault="009C0870" w:rsidP="005846DC">
      <w:r>
        <w:t>新车将继续搭载1.5T发动机+7速双离合变速箱的组合，同时对发动机的最大功率进行了上调。据悉，新款名爵6将于2020年7月内上市。外观方面，新款名爵6的头灯采用了新的设计，内部灯腔由更多LED光源填充和分割，视觉效果更加犀利。同时，新车的六边形中网得以保留，内部格栅分为直瀑式和蜂窝状两种，同时前保险杠两侧格栅也采用了新的设计，使得车头看上去更加宽厚。动力方面，新车搭载的1.5T发动机，最大功率181马力，峰值扭矩285牛·米，相较于旧款车型分别增加12</w:t>
      </w:r>
      <w:r>
        <w:rPr>
          <w:rFonts w:hint="eastAsia"/>
        </w:rPr>
        <w:t>马力和</w:t>
      </w:r>
      <w:r>
        <w:t>35牛·米。</w:t>
      </w:r>
    </w:p>
    <w:p w14:paraId="73759586" w14:textId="77777777" w:rsidR="009C0870" w:rsidRDefault="009C0870" w:rsidP="005846DC">
      <w:pPr>
        <w:rPr>
          <w:rFonts w:cs="宋体"/>
          <w:b/>
          <w:bCs/>
          <w:i/>
          <w:iCs/>
        </w:rPr>
      </w:pPr>
      <w:r w:rsidRPr="002009FE">
        <w:rPr>
          <w:rFonts w:cs="宋体" w:hint="eastAsia"/>
          <w:b/>
          <w:bCs/>
          <w:i/>
          <w:iCs/>
        </w:rPr>
        <w:t>分析：。</w:t>
      </w:r>
    </w:p>
    <w:p w14:paraId="00F62986" w14:textId="77777777" w:rsidR="009C0870" w:rsidRPr="00F83F41" w:rsidRDefault="009C0870" w:rsidP="005846DC">
      <w:pPr>
        <w:pStyle w:val="a8"/>
        <w:numPr>
          <w:ilvl w:val="3"/>
          <w:numId w:val="9"/>
        </w:numPr>
        <w:ind w:left="426" w:firstLineChars="0"/>
        <w:outlineLvl w:val="1"/>
        <w:rPr>
          <w:b/>
        </w:rPr>
      </w:pPr>
      <w:r w:rsidRPr="00F83F41">
        <w:rPr>
          <w:b/>
        </w:rPr>
        <w:t xml:space="preserve">新款讴歌CDX </w:t>
      </w:r>
    </w:p>
    <w:p w14:paraId="7EA3A642" w14:textId="77777777" w:rsidR="009C0870" w:rsidRDefault="009C0870" w:rsidP="005846DC">
      <w:r>
        <w:rPr>
          <w:noProof/>
          <w:color w:val="000000"/>
        </w:rPr>
        <w:drawing>
          <wp:inline distT="0" distB="0" distL="0" distR="0" wp14:anchorId="2D650018" wp14:editId="16C1740F">
            <wp:extent cx="2286000" cy="1428750"/>
            <wp:effectExtent l="0" t="0" r="0" b="0"/>
            <wp:docPr id="34" name="图片 34" descr="http://dss.way-s.cn/news/net_images/txnews/2d7cafa042125a89b969a944d96b15a712259e53/61366a858b21a42b691baf65f1da1bf46d7a4380.com/newsapp_bt/0/11901663567/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ss.way-s.cn/news/net_images/txnews/2d7cafa042125a89b969a944d96b15a712259e53/61366a858b21a42b691baf65f1da1bf46d7a4380.com/newsapp_bt/0/11901663567/64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672E351A" w14:textId="77777777" w:rsidR="009C0870" w:rsidRDefault="009C0870" w:rsidP="005846DC">
      <w:r>
        <w:rPr>
          <w:rFonts w:hint="eastAsia"/>
        </w:rPr>
        <w:t>新款讴歌</w:t>
      </w:r>
      <w:r>
        <w:t>CDX计划于6月份最后一周上市。之前新车已经于6月5日在全国特约店正式开启预售，预售价为23万元起。外观方面，新车除常规版本外，会增加“A-Spec运动款”车型，该车型将拥有独特的“挚热焰红”全新外观颜色，并且为中国首发。改款讴歌CDX采用家族式“钻石五边形”前格栅设计，放射性点阵式的中网造型搭配立体感十足的LED灯组，营造出时尚且动感的外观造型。新车大量使用黑色装饰覆盖件，与大尺寸的排气设计，在全车各个细节处都使用了“A-Spec”专属运动标识，彰显新车身份。动力方面，新款讴</w:t>
      </w:r>
      <w:r>
        <w:rPr>
          <w:rFonts w:hint="eastAsia"/>
        </w:rPr>
        <w:t>歌</w:t>
      </w:r>
      <w:r>
        <w:t>CDX将推出普通版和混动版两种车型。其中普通版车型继续搭载代号L15B9的1.5T发动机，最大功率182马力；混动车型搭载基于代号为LFA11的2.0L自然吸气发动机的混动系统，发动机最大功率107马力，系统综合最大功率215马力。</w:t>
      </w:r>
    </w:p>
    <w:p w14:paraId="72B806E0" w14:textId="77777777" w:rsidR="009C0870" w:rsidRDefault="009C0870" w:rsidP="005846DC">
      <w:pPr>
        <w:rPr>
          <w:rFonts w:cs="宋体"/>
          <w:b/>
          <w:bCs/>
          <w:i/>
          <w:iCs/>
        </w:rPr>
      </w:pPr>
      <w:r w:rsidRPr="002009FE">
        <w:rPr>
          <w:rFonts w:cs="宋体" w:hint="eastAsia"/>
          <w:b/>
          <w:bCs/>
          <w:i/>
          <w:iCs/>
        </w:rPr>
        <w:t>分析：。</w:t>
      </w:r>
    </w:p>
    <w:p w14:paraId="18ECB6D0" w14:textId="77777777" w:rsidR="009C0870" w:rsidRPr="00F83F41" w:rsidRDefault="009C0870" w:rsidP="005846DC">
      <w:pPr>
        <w:pStyle w:val="a8"/>
        <w:numPr>
          <w:ilvl w:val="3"/>
          <w:numId w:val="9"/>
        </w:numPr>
        <w:ind w:left="426" w:firstLineChars="0"/>
        <w:outlineLvl w:val="1"/>
        <w:rPr>
          <w:b/>
        </w:rPr>
      </w:pPr>
      <w:r w:rsidRPr="00F83F41">
        <w:rPr>
          <w:b/>
        </w:rPr>
        <w:t>长安CS55E-Rock</w:t>
      </w:r>
    </w:p>
    <w:p w14:paraId="4C2E11B8" w14:textId="77777777" w:rsidR="009C0870" w:rsidRDefault="009C0870" w:rsidP="005846DC">
      <w:r>
        <w:rPr>
          <w:noProof/>
          <w:color w:val="000000"/>
        </w:rPr>
        <w:drawing>
          <wp:inline distT="0" distB="0" distL="0" distR="0" wp14:anchorId="168E270A" wp14:editId="667C57F6">
            <wp:extent cx="2286000" cy="1428750"/>
            <wp:effectExtent l="0" t="0" r="0" b="0"/>
            <wp:docPr id="35" name="图片 35" descr="http://dss.way-s.cn/news/net_images/sina/038b89c343be3367e58a5b5ba6b03baf765e89d6/de973e191159904597324759a8f78d96f327ad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ss.way-s.cn/news/net_images/sina/038b89c343be3367e58a5b5ba6b03baf765e89d6/de973e191159904597324759a8f78d96f327ad84.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1E6A969D" w14:textId="77777777" w:rsidR="009C0870" w:rsidRDefault="009C0870" w:rsidP="005846DC">
      <w:r>
        <w:rPr>
          <w:rFonts w:hint="eastAsia"/>
        </w:rPr>
        <w:t>长安新能源</w:t>
      </w:r>
      <w:r>
        <w:t>CS55E-Rock开启预售，预售价为16.49-20.59万元。新车定位于紧凑级型SUV，此次推出标准续航版、长续航版两种续航版本，共计五款车型。按照目前官方计划，新车有望于6月内正式上市。新车整体外观延续了燃油版CS55PLUS的设计，另外，前脸采用了当下电动汽车主流的封闭式前格栅设计，搭配黑色装饰，并配有“E-Rock”标识，以彰显纯电动汽车的身份。动力部分，E-Roc搭载了一台三合一电驱动力系统，电机峰值功率可达160千瓦，峰值扭矩300牛·米。电池组能量密度为160瓦时/千克</w:t>
      </w:r>
      <w:r>
        <w:rPr>
          <w:rFonts w:hint="eastAsia"/>
        </w:rPr>
        <w:t>，其中长续航电池组总电量达</w:t>
      </w:r>
      <w:r>
        <w:t>84.2千瓦时，NEDC续航里程为605公里。另外，标准续航版NEDC续航里程为400公里。</w:t>
      </w:r>
    </w:p>
    <w:p w14:paraId="7A20C58C" w14:textId="4623A4DD" w:rsidR="009C0870" w:rsidRDefault="009C0870" w:rsidP="005846DC">
      <w:pPr>
        <w:rPr>
          <w:rFonts w:cs="宋体"/>
          <w:b/>
          <w:bCs/>
          <w:i/>
          <w:iCs/>
        </w:rPr>
      </w:pPr>
      <w:r w:rsidRPr="002009FE">
        <w:rPr>
          <w:rFonts w:cs="宋体" w:hint="eastAsia"/>
          <w:b/>
          <w:bCs/>
          <w:i/>
          <w:iCs/>
        </w:rPr>
        <w:t>分析：。</w:t>
      </w:r>
    </w:p>
    <w:p w14:paraId="60788DEC" w14:textId="77777777" w:rsidR="00BC7DB0" w:rsidRDefault="00BC7DB0" w:rsidP="005846DC">
      <w:pPr>
        <w:rPr>
          <w:rFonts w:cs="宋体" w:hint="eastAsia"/>
          <w:b/>
          <w:bCs/>
          <w:i/>
          <w:iCs/>
        </w:rPr>
      </w:pPr>
    </w:p>
    <w:p w14:paraId="564774C2" w14:textId="77777777" w:rsidR="005846DC" w:rsidRPr="00CD18D0" w:rsidRDefault="005846DC" w:rsidP="005846DC">
      <w:pPr>
        <w:pStyle w:val="a8"/>
        <w:numPr>
          <w:ilvl w:val="0"/>
          <w:numId w:val="4"/>
        </w:numPr>
        <w:ind w:firstLineChars="0"/>
        <w:outlineLvl w:val="0"/>
      </w:pPr>
      <w:r w:rsidRPr="002009FE">
        <w:rPr>
          <w:rFonts w:cs="宋体" w:hint="eastAsia"/>
          <w:b/>
          <w:bCs/>
          <w:sz w:val="22"/>
        </w:rPr>
        <w:t>企业信息跟踪</w:t>
      </w:r>
    </w:p>
    <w:p w14:paraId="62609499" w14:textId="77777777" w:rsidR="00C664F0" w:rsidRPr="007F66BA" w:rsidRDefault="00C664F0" w:rsidP="005846DC">
      <w:pPr>
        <w:pStyle w:val="a8"/>
        <w:numPr>
          <w:ilvl w:val="0"/>
          <w:numId w:val="3"/>
        </w:numPr>
        <w:ind w:firstLineChars="0"/>
        <w:outlineLvl w:val="1"/>
        <w:rPr>
          <w:b/>
        </w:rPr>
      </w:pPr>
      <w:r w:rsidRPr="007F66BA">
        <w:rPr>
          <w:b/>
        </w:rPr>
        <w:t>北汽并网销售落地</w:t>
      </w:r>
      <w:r w:rsidRPr="007F66BA">
        <w:rPr>
          <w:rFonts w:hint="eastAsia"/>
          <w:b/>
        </w:rPr>
        <w:t>油车电动车“牵手”</w:t>
      </w:r>
    </w:p>
    <w:p w14:paraId="2E319503" w14:textId="77777777" w:rsidR="00C664F0" w:rsidRDefault="00C664F0" w:rsidP="005846DC">
      <w:r>
        <w:rPr>
          <w:rFonts w:hint="eastAsia"/>
        </w:rPr>
        <w:t>北汽集团党委副书记、总经理张夕勇表示——北汽汽油车和北汽新能源车将并网销售，并将成立北汽集团销售公司。此次并网销售的正式落地，将有利于北汽品牌接下来的市场推广计划。</w:t>
      </w:r>
    </w:p>
    <w:p w14:paraId="3F2E6F5A" w14:textId="77777777" w:rsidR="00C664F0" w:rsidRDefault="00C664F0" w:rsidP="005846DC">
      <w:r>
        <w:rPr>
          <w:rFonts w:hint="eastAsia"/>
        </w:rPr>
        <w:t>北汽集团在</w:t>
      </w:r>
      <w:r>
        <w:t>2019年10月整合了北京汽车与北汽新能源两个品牌产品及其他相关资源，并发布了全新品牌——BEIJING。北汽方面表示：北汽新能源与北汽绅宝将采用“一个品牌、一个团队、一个渠道”策略，围绕BEIJING品牌，完成渠道整合，培育BEIJING品牌乘用车营销团队。</w:t>
      </w:r>
    </w:p>
    <w:p w14:paraId="7372B2AC" w14:textId="77777777" w:rsidR="00C664F0" w:rsidRDefault="00C664F0" w:rsidP="005846DC">
      <w:pPr>
        <w:rPr>
          <w:rFonts w:cs="宋体"/>
          <w:b/>
          <w:bCs/>
          <w:i/>
          <w:iCs/>
        </w:rPr>
      </w:pPr>
      <w:r w:rsidRPr="00F94E69">
        <w:rPr>
          <w:rFonts w:cs="宋体" w:hint="eastAsia"/>
          <w:b/>
          <w:bCs/>
          <w:i/>
          <w:iCs/>
        </w:rPr>
        <w:t>分析：。</w:t>
      </w:r>
    </w:p>
    <w:p w14:paraId="123D6EAB" w14:textId="77777777" w:rsidR="00C664F0" w:rsidRPr="00852EB8" w:rsidRDefault="00C664F0" w:rsidP="005846DC">
      <w:pPr>
        <w:pStyle w:val="a8"/>
        <w:numPr>
          <w:ilvl w:val="0"/>
          <w:numId w:val="3"/>
        </w:numPr>
        <w:ind w:firstLineChars="0"/>
        <w:outlineLvl w:val="1"/>
        <w:rPr>
          <w:b/>
        </w:rPr>
      </w:pPr>
      <w:r w:rsidRPr="00852EB8">
        <w:rPr>
          <w:rFonts w:hint="eastAsia"/>
          <w:b/>
        </w:rPr>
        <w:t>本田中国与东软睿驰成立合资公司</w:t>
      </w:r>
    </w:p>
    <w:p w14:paraId="59CB451A" w14:textId="77777777" w:rsidR="00C664F0" w:rsidRDefault="00C664F0" w:rsidP="005846DC">
      <w:r>
        <w:t>6月11日，本田中国与东软睿驰共同宣布，双方合资成立新公司——海纳新思智行服务有限公司。新公司将加速推动以HondaCONNECT为主体的汽车智能网联技术与服务升级，为消费者打造具有创新价值的移动出行新体验。</w:t>
      </w:r>
    </w:p>
    <w:p w14:paraId="6626CC03" w14:textId="77777777" w:rsidR="00C664F0" w:rsidRDefault="00C664F0" w:rsidP="005846DC">
      <w:pPr>
        <w:rPr>
          <w:rFonts w:cs="宋体"/>
          <w:b/>
          <w:bCs/>
          <w:i/>
          <w:iCs/>
        </w:rPr>
      </w:pPr>
      <w:r w:rsidRPr="00F94E69">
        <w:rPr>
          <w:rFonts w:cs="宋体" w:hint="eastAsia"/>
          <w:b/>
          <w:bCs/>
          <w:i/>
          <w:iCs/>
        </w:rPr>
        <w:t>分析：。</w:t>
      </w:r>
    </w:p>
    <w:p w14:paraId="796D798F" w14:textId="77777777" w:rsidR="00C664F0" w:rsidRPr="008932AD" w:rsidRDefault="00C664F0" w:rsidP="005846DC">
      <w:pPr>
        <w:pStyle w:val="a8"/>
        <w:numPr>
          <w:ilvl w:val="0"/>
          <w:numId w:val="3"/>
        </w:numPr>
        <w:ind w:firstLineChars="0"/>
        <w:outlineLvl w:val="1"/>
        <w:rPr>
          <w:b/>
        </w:rPr>
      </w:pPr>
      <w:r w:rsidRPr="008932AD">
        <w:rPr>
          <w:rFonts w:hint="eastAsia"/>
          <w:b/>
        </w:rPr>
        <w:t>比亚迪或在英建电池厂</w:t>
      </w:r>
    </w:p>
    <w:p w14:paraId="77DD676B" w14:textId="77777777" w:rsidR="00C664F0" w:rsidRDefault="00C664F0" w:rsidP="005846DC">
      <w:r>
        <w:t>比亚迪正与捷豹路虎就电池供应事宜进行洽谈。比亚迪或将在英国建立其在欧洲的第一个电池工厂，同时也在考察其它潜在选址。</w:t>
      </w:r>
    </w:p>
    <w:p w14:paraId="03D57979" w14:textId="77777777" w:rsidR="00C664F0" w:rsidRDefault="00C664F0" w:rsidP="005846DC">
      <w:pPr>
        <w:rPr>
          <w:rFonts w:cs="宋体"/>
          <w:b/>
          <w:bCs/>
          <w:i/>
          <w:iCs/>
        </w:rPr>
      </w:pPr>
      <w:r w:rsidRPr="00F94E69">
        <w:rPr>
          <w:rFonts w:cs="宋体" w:hint="eastAsia"/>
          <w:b/>
          <w:bCs/>
          <w:i/>
          <w:iCs/>
        </w:rPr>
        <w:t>分析：。</w:t>
      </w:r>
    </w:p>
    <w:p w14:paraId="2FA1C557" w14:textId="77777777" w:rsidR="00C664F0" w:rsidRPr="009F407B" w:rsidRDefault="00C664F0" w:rsidP="005846DC">
      <w:pPr>
        <w:pStyle w:val="a8"/>
        <w:numPr>
          <w:ilvl w:val="0"/>
          <w:numId w:val="3"/>
        </w:numPr>
        <w:ind w:firstLineChars="0"/>
        <w:outlineLvl w:val="1"/>
        <w:rPr>
          <w:b/>
        </w:rPr>
      </w:pPr>
      <w:r w:rsidRPr="009F407B">
        <w:rPr>
          <w:b/>
        </w:rPr>
        <w:t>广西桂林五菱要造大客车</w:t>
      </w:r>
    </w:p>
    <w:p w14:paraId="6C1C5ECA" w14:textId="77777777" w:rsidR="00C664F0" w:rsidRDefault="00C664F0" w:rsidP="005846DC">
      <w:r>
        <w:rPr>
          <w:rFonts w:hint="eastAsia"/>
        </w:rPr>
        <w:t>五菱客车是广西汽车集团唯一全资的整车企业，从成立之初就承担着以乘用车理念升级中国客车的使命：</w:t>
      </w:r>
    </w:p>
    <w:p w14:paraId="176D5077" w14:textId="77777777" w:rsidR="00C664F0" w:rsidRDefault="00C664F0" w:rsidP="005846DC">
      <w:r>
        <w:rPr>
          <w:rFonts w:hint="eastAsia"/>
        </w:rPr>
        <w:t>为满足校车刚需市场的发展，五菱客车是中国客车企业第一批通过校车公告认证的企业，成功推出乘用车设计及制造理念的幼儿校车，总产销</w:t>
      </w:r>
      <w:r>
        <w:t>2.5万台，细分市场最高市场份额超过37%。</w:t>
      </w:r>
    </w:p>
    <w:p w14:paraId="57B49A0E" w14:textId="77777777" w:rsidR="00C664F0" w:rsidRDefault="00C664F0" w:rsidP="005846DC">
      <w:r>
        <w:rPr>
          <w:rFonts w:hint="eastAsia"/>
        </w:rPr>
        <w:t>为满足公路运输转型需求，五菱客车投资两个亿推出小型高一级宽车身商务车产品</w:t>
      </w:r>
      <w:r>
        <w:t>S100;联合慧眼看车推出中国客车第一款正向研发的中巴平台产品，产品覆盖7.5m到10.9m，首款车型——五菱客车慧巴F9正式下线。</w:t>
      </w:r>
    </w:p>
    <w:p w14:paraId="4686E719" w14:textId="77777777" w:rsidR="00C664F0" w:rsidRDefault="00C664F0" w:rsidP="005846DC">
      <w:pPr>
        <w:rPr>
          <w:rFonts w:cs="宋体"/>
          <w:b/>
          <w:bCs/>
          <w:i/>
          <w:iCs/>
        </w:rPr>
      </w:pPr>
      <w:r w:rsidRPr="00F94E69">
        <w:rPr>
          <w:rFonts w:cs="宋体" w:hint="eastAsia"/>
          <w:b/>
          <w:bCs/>
          <w:i/>
          <w:iCs/>
        </w:rPr>
        <w:t>分析：。</w:t>
      </w:r>
    </w:p>
    <w:p w14:paraId="405C8605" w14:textId="77777777" w:rsidR="00C664F0" w:rsidRPr="00F83F41" w:rsidRDefault="00C664F0" w:rsidP="005846DC">
      <w:pPr>
        <w:pStyle w:val="a8"/>
        <w:numPr>
          <w:ilvl w:val="0"/>
          <w:numId w:val="3"/>
        </w:numPr>
        <w:ind w:firstLineChars="0"/>
        <w:outlineLvl w:val="1"/>
        <w:rPr>
          <w:b/>
        </w:rPr>
      </w:pPr>
      <w:r w:rsidRPr="00F83F41">
        <w:rPr>
          <w:rFonts w:hint="eastAsia"/>
          <w:b/>
        </w:rPr>
        <w:t>吉利开启</w:t>
      </w:r>
      <w:r w:rsidRPr="00F83F41">
        <w:rPr>
          <w:b/>
        </w:rPr>
        <w:t>4.0架构体系造车时代Preface将成为首款轿车</w:t>
      </w:r>
    </w:p>
    <w:p w14:paraId="388E42C9" w14:textId="77777777" w:rsidR="00C664F0" w:rsidRDefault="00C664F0" w:rsidP="005846DC">
      <w:r>
        <w:rPr>
          <w:rFonts w:hint="eastAsia"/>
        </w:rPr>
        <w:t>从吉利官方获悉，吉利汽车将正式开启</w:t>
      </w:r>
      <w:r>
        <w:t>4.0全面架构体系造车时代。通过运用5G数字“新基建”赋予吉利CMA架构下的产品在品质以及生产效率上进一步提升。据悉，吉利将在2020年内推出两款基于CMA架构打造的新产品。而Preface将成为4.0架构下的首款轿车。</w:t>
      </w:r>
    </w:p>
    <w:p w14:paraId="44A4F21C" w14:textId="77777777" w:rsidR="00C664F0" w:rsidRDefault="00C664F0" w:rsidP="005846DC">
      <w:pPr>
        <w:rPr>
          <w:rFonts w:cs="宋体"/>
          <w:b/>
          <w:bCs/>
          <w:i/>
          <w:iCs/>
        </w:rPr>
      </w:pPr>
      <w:r w:rsidRPr="00F94E69">
        <w:rPr>
          <w:rFonts w:cs="宋体" w:hint="eastAsia"/>
          <w:b/>
          <w:bCs/>
          <w:i/>
          <w:iCs/>
        </w:rPr>
        <w:t>分析：。</w:t>
      </w:r>
    </w:p>
    <w:p w14:paraId="06E8F4E4" w14:textId="77777777" w:rsidR="00C664F0" w:rsidRPr="007A2BDE" w:rsidRDefault="00C664F0" w:rsidP="005846DC">
      <w:pPr>
        <w:pStyle w:val="a8"/>
        <w:numPr>
          <w:ilvl w:val="0"/>
          <w:numId w:val="3"/>
        </w:numPr>
        <w:ind w:firstLineChars="0"/>
        <w:outlineLvl w:val="1"/>
        <w:rPr>
          <w:b/>
        </w:rPr>
      </w:pPr>
      <w:r w:rsidRPr="007A2BDE">
        <w:rPr>
          <w:b/>
        </w:rPr>
        <w:t>吉利拟接盘华菱星马</w:t>
      </w:r>
    </w:p>
    <w:p w14:paraId="320784B4" w14:textId="77777777" w:rsidR="00C664F0" w:rsidRDefault="00C664F0" w:rsidP="005846DC">
      <w:r>
        <w:t>华菱星马发布公告称，控股股东拟转让公司股份公开征集受让方事项取得进展，公开征集期内，意向受让方吉利商用车集团向控股股东星马集团递交了受让意向书及相关申请材料，并支付了认购意向金3,000万元。星马集团将确定意向受让方是否符合受让条件。</w:t>
      </w:r>
    </w:p>
    <w:p w14:paraId="657AB7DE" w14:textId="77777777" w:rsidR="00C664F0" w:rsidRDefault="00C664F0" w:rsidP="005846DC">
      <w:pPr>
        <w:rPr>
          <w:rFonts w:cs="宋体"/>
          <w:b/>
          <w:bCs/>
          <w:i/>
          <w:iCs/>
        </w:rPr>
      </w:pPr>
      <w:r w:rsidRPr="002009FE">
        <w:rPr>
          <w:rFonts w:cs="宋体" w:hint="eastAsia"/>
          <w:b/>
          <w:bCs/>
          <w:i/>
          <w:iCs/>
        </w:rPr>
        <w:t>分析：。</w:t>
      </w:r>
    </w:p>
    <w:p w14:paraId="2FECAE9E" w14:textId="77777777" w:rsidR="00C664F0" w:rsidRPr="00852EB8" w:rsidRDefault="00C664F0" w:rsidP="005846DC">
      <w:pPr>
        <w:pStyle w:val="a8"/>
        <w:numPr>
          <w:ilvl w:val="0"/>
          <w:numId w:val="3"/>
        </w:numPr>
        <w:ind w:firstLineChars="0"/>
        <w:outlineLvl w:val="1"/>
        <w:rPr>
          <w:b/>
        </w:rPr>
      </w:pPr>
      <w:r w:rsidRPr="00852EB8">
        <w:rPr>
          <w:rFonts w:hint="eastAsia"/>
          <w:b/>
        </w:rPr>
        <w:t>江淮大众、苏宁汽车、博泰悦臻达成战略合作</w:t>
      </w:r>
    </w:p>
    <w:p w14:paraId="25F3BD9D" w14:textId="77777777" w:rsidR="00C664F0" w:rsidRDefault="00C664F0" w:rsidP="005846DC">
      <w:r>
        <w:t>大众汽车集团旗下新能源汽车合资企业江淮大众与苏宁汽车、博泰悦臻共同宣布启动思皓品牌战略联盟，将基于新型场景化的销售模式，打造电动汽车智慧零售，并在多个领域展开业务合作。</w:t>
      </w:r>
    </w:p>
    <w:p w14:paraId="12BDFE30" w14:textId="77777777" w:rsidR="00C664F0" w:rsidRDefault="00C664F0" w:rsidP="005846DC">
      <w:pPr>
        <w:rPr>
          <w:rFonts w:cs="宋体"/>
          <w:b/>
          <w:bCs/>
          <w:i/>
          <w:iCs/>
        </w:rPr>
      </w:pPr>
      <w:r w:rsidRPr="00F94E69">
        <w:rPr>
          <w:rFonts w:cs="宋体" w:hint="eastAsia"/>
          <w:b/>
          <w:bCs/>
          <w:i/>
          <w:iCs/>
        </w:rPr>
        <w:t>分析：。</w:t>
      </w:r>
    </w:p>
    <w:p w14:paraId="05704103" w14:textId="77777777" w:rsidR="00C664F0" w:rsidRPr="007F66BA" w:rsidRDefault="00C664F0" w:rsidP="005846DC">
      <w:pPr>
        <w:pStyle w:val="a8"/>
        <w:numPr>
          <w:ilvl w:val="0"/>
          <w:numId w:val="3"/>
        </w:numPr>
        <w:ind w:firstLineChars="0"/>
        <w:outlineLvl w:val="1"/>
        <w:rPr>
          <w:b/>
        </w:rPr>
      </w:pPr>
      <w:r w:rsidRPr="007F66BA">
        <w:rPr>
          <w:b/>
        </w:rPr>
        <w:t>上汽大众新能源工厂将于10月投产</w:t>
      </w:r>
    </w:p>
    <w:p w14:paraId="3E7AD3FA" w14:textId="77777777" w:rsidR="00C664F0" w:rsidRDefault="00C664F0" w:rsidP="005846DC">
      <w:r w:rsidRPr="00B8475C">
        <w:t>6月11日，上汽集团党委书记、董事长陈虹在上汽集团展开上市公司2019年年度股东大会上表示，上汽大众新能源工厂将于今年10月竣工投产。据了解，新工厂投产的首款车型将是此前发布的上汽大众id.。</w:t>
      </w:r>
    </w:p>
    <w:p w14:paraId="0922E707" w14:textId="77777777" w:rsidR="00C664F0" w:rsidRPr="007A3274" w:rsidRDefault="00C664F0" w:rsidP="005846DC">
      <w:pPr>
        <w:rPr>
          <w:rFonts w:cs="宋体"/>
          <w:b/>
          <w:bCs/>
          <w:i/>
          <w:iCs/>
        </w:rPr>
      </w:pPr>
      <w:r w:rsidRPr="00F94E69">
        <w:rPr>
          <w:rFonts w:cs="宋体" w:hint="eastAsia"/>
          <w:b/>
          <w:bCs/>
          <w:i/>
          <w:iCs/>
        </w:rPr>
        <w:t>分析：。</w:t>
      </w:r>
    </w:p>
    <w:p w14:paraId="1B05BCC7" w14:textId="77777777" w:rsidR="00C664F0" w:rsidRPr="007F66BA" w:rsidRDefault="00C664F0" w:rsidP="005846DC">
      <w:pPr>
        <w:pStyle w:val="a8"/>
        <w:numPr>
          <w:ilvl w:val="0"/>
          <w:numId w:val="3"/>
        </w:numPr>
        <w:ind w:firstLineChars="0"/>
        <w:outlineLvl w:val="1"/>
        <w:rPr>
          <w:b/>
        </w:rPr>
      </w:pPr>
      <w:r w:rsidRPr="007F66BA">
        <w:rPr>
          <w:rFonts w:hint="eastAsia"/>
          <w:b/>
        </w:rPr>
        <w:t>上汽大众与国网电商公司战略合作</w:t>
      </w:r>
    </w:p>
    <w:p w14:paraId="4627F1D7" w14:textId="77777777" w:rsidR="00C664F0" w:rsidRDefault="00C664F0" w:rsidP="005846DC">
      <w:r>
        <w:rPr>
          <w:rFonts w:hint="eastAsia"/>
        </w:rPr>
        <w:t>日前，新浪汽车从上汽大众官方获悉，上汽大众与国网电子商务有限公司正式签署“上汽大众全品类车型领域”战略合作协议，自此国网电商公司成为国家电网大众全品类产品唯一厂家直接授权经销商。</w:t>
      </w:r>
    </w:p>
    <w:p w14:paraId="05758CE4" w14:textId="77777777" w:rsidR="00C664F0" w:rsidRDefault="00C664F0" w:rsidP="005846DC">
      <w:r>
        <w:rPr>
          <w:rFonts w:hint="eastAsia"/>
        </w:rPr>
        <w:t>签约后，双方将围绕车辆销售、资源共享、售后维保、新零售业务合作等方面开展多渠道、深层次合作，推动新的汽车全产业链构建，实现新能源汽车落地推广应用及车辆电商化采购模式深度发展。</w:t>
      </w:r>
    </w:p>
    <w:p w14:paraId="09AABAC2" w14:textId="77777777" w:rsidR="00C664F0" w:rsidRDefault="00C664F0" w:rsidP="005846DC">
      <w:pPr>
        <w:rPr>
          <w:rFonts w:cs="宋体"/>
          <w:b/>
          <w:bCs/>
          <w:i/>
          <w:iCs/>
        </w:rPr>
      </w:pPr>
      <w:r w:rsidRPr="00F94E69">
        <w:rPr>
          <w:rFonts w:cs="宋体" w:hint="eastAsia"/>
          <w:b/>
          <w:bCs/>
          <w:i/>
          <w:iCs/>
        </w:rPr>
        <w:t>分析：。</w:t>
      </w:r>
    </w:p>
    <w:p w14:paraId="75CB533B" w14:textId="77777777" w:rsidR="00C664F0" w:rsidRPr="00F52989" w:rsidRDefault="00C664F0" w:rsidP="005846DC">
      <w:pPr>
        <w:pStyle w:val="a8"/>
        <w:numPr>
          <w:ilvl w:val="0"/>
          <w:numId w:val="3"/>
        </w:numPr>
        <w:ind w:firstLineChars="0"/>
        <w:outlineLvl w:val="1"/>
        <w:rPr>
          <w:b/>
        </w:rPr>
      </w:pPr>
      <w:r w:rsidRPr="00F52989">
        <w:rPr>
          <w:b/>
        </w:rPr>
        <w:t>蔚来推出第二代家充桩</w:t>
      </w:r>
    </w:p>
    <w:p w14:paraId="59B89890" w14:textId="77777777" w:rsidR="00564C6C" w:rsidRDefault="00C664F0" w:rsidP="005846DC">
      <w:r>
        <w:rPr>
          <w:rFonts w:hint="eastAsia"/>
        </w:rPr>
        <w:t>蔚来正式推出第二代家用充电桩。根据官方介绍，新充电桩在设计时参考了很多蔚来第一代家用充电桩用户的改善建议，从而为第二代充电桩带来了四大项改进。第二代家充桩相比老款最大的改变在于外观经过了重新设计，体积更加小巧，设计依然简约。尺寸方面，第二代家充桩的长宽高分别为</w:t>
      </w:r>
      <w:r>
        <w:t>218mm、345mm、153mm，更小的体积使安装也变得更加灵活。</w:t>
      </w:r>
    </w:p>
    <w:p w14:paraId="1444E577" w14:textId="7B251C38" w:rsidR="00C664F0" w:rsidRPr="00F52989" w:rsidRDefault="00C664F0" w:rsidP="005846DC">
      <w:pPr>
        <w:rPr>
          <w:rFonts w:cs="宋体"/>
          <w:b/>
          <w:bCs/>
          <w:i/>
          <w:iCs/>
        </w:rPr>
      </w:pPr>
      <w:r w:rsidRPr="002009FE">
        <w:rPr>
          <w:rFonts w:cs="宋体" w:hint="eastAsia"/>
          <w:b/>
          <w:bCs/>
          <w:i/>
          <w:iCs/>
        </w:rPr>
        <w:t>分析：。</w:t>
      </w:r>
    </w:p>
    <w:p w14:paraId="2D2D6AFE" w14:textId="77777777" w:rsidR="00C664F0" w:rsidRPr="00D4210B" w:rsidRDefault="00C664F0" w:rsidP="005846DC">
      <w:pPr>
        <w:pStyle w:val="a8"/>
        <w:numPr>
          <w:ilvl w:val="0"/>
          <w:numId w:val="3"/>
        </w:numPr>
        <w:ind w:firstLineChars="0"/>
        <w:outlineLvl w:val="1"/>
        <w:rPr>
          <w:b/>
        </w:rPr>
      </w:pPr>
      <w:r w:rsidRPr="00D4210B">
        <w:rPr>
          <w:b/>
        </w:rPr>
        <w:t>蔚来推出反向换电活动</w:t>
      </w:r>
      <w:r w:rsidRPr="00D4210B">
        <w:rPr>
          <w:rFonts w:hint="eastAsia"/>
          <w:b/>
        </w:rPr>
        <w:t>优化能源利用率</w:t>
      </w:r>
    </w:p>
    <w:p w14:paraId="426E6CB6" w14:textId="77777777" w:rsidR="00C664F0" w:rsidRDefault="00C664F0" w:rsidP="005846DC">
      <w:r>
        <w:rPr>
          <w:rFonts w:hint="eastAsia"/>
        </w:rPr>
        <w:t>从相关渠道获悉，蔚来推出反向换电活动，指用户使用一块高能量（＞</w:t>
      </w:r>
      <w:r>
        <w:t>85%soc）的电池组，通过换电站换走一块相对较低能量（＜50%soc）的电池组，进而缩短换电站内电池充电时间，以达到提高换电效率的目的。参与反向换电的车主，蔚来将通过回馈积分的方式进行奖励。</w:t>
      </w:r>
    </w:p>
    <w:p w14:paraId="214D652D" w14:textId="77777777" w:rsidR="00C664F0" w:rsidRDefault="00C664F0" w:rsidP="005846DC">
      <w:r>
        <w:rPr>
          <w:rFonts w:hint="eastAsia"/>
        </w:rPr>
        <w:t>蔚来官方表示，反向换电活动的推出，旨在提高高峰时段换电效率，有效缓解换电排队等待的问题，同时可以帮助国家削峰填谷，提高能源利用效率。</w:t>
      </w:r>
    </w:p>
    <w:p w14:paraId="312F27C5" w14:textId="77777777" w:rsidR="00C664F0" w:rsidRDefault="00C664F0" w:rsidP="005846DC">
      <w:pPr>
        <w:rPr>
          <w:rFonts w:cs="宋体"/>
          <w:b/>
          <w:bCs/>
          <w:i/>
          <w:iCs/>
        </w:rPr>
      </w:pPr>
      <w:r w:rsidRPr="00F94E69">
        <w:rPr>
          <w:rFonts w:cs="宋体" w:hint="eastAsia"/>
          <w:b/>
          <w:bCs/>
          <w:i/>
          <w:iCs/>
        </w:rPr>
        <w:t>分析：。</w:t>
      </w:r>
    </w:p>
    <w:p w14:paraId="791581C9" w14:textId="77777777" w:rsidR="00C664F0" w:rsidRPr="007A3274" w:rsidRDefault="00C664F0" w:rsidP="007A3274">
      <w:pPr>
        <w:pStyle w:val="a8"/>
        <w:numPr>
          <w:ilvl w:val="0"/>
          <w:numId w:val="3"/>
        </w:numPr>
        <w:ind w:firstLineChars="0"/>
        <w:outlineLvl w:val="1"/>
        <w:rPr>
          <w:b/>
        </w:rPr>
      </w:pPr>
      <w:r w:rsidRPr="007A3274">
        <w:rPr>
          <w:rFonts w:hint="eastAsia"/>
          <w:b/>
        </w:rPr>
        <w:t>蔚来中国</w:t>
      </w:r>
      <w:r w:rsidRPr="007A3274">
        <w:rPr>
          <w:b/>
        </w:rPr>
        <w:t>蔚来发行7200万股ADS</w:t>
      </w:r>
      <w:r w:rsidRPr="007A3274">
        <w:rPr>
          <w:rFonts w:hint="eastAsia"/>
          <w:b/>
        </w:rPr>
        <w:t>用于投资</w:t>
      </w:r>
    </w:p>
    <w:p w14:paraId="4920F853" w14:textId="77777777" w:rsidR="00C664F0" w:rsidRDefault="00C664F0" w:rsidP="005846DC">
      <w:r>
        <w:rPr>
          <w:rFonts w:hint="eastAsia"/>
        </w:rPr>
        <w:t>美国东部时间</w:t>
      </w:r>
      <w:r>
        <w:t>2020年6月11日上午4:20，蔚来宣布了该公司发行的7200万股美国存托股票（ads）的定价，每股代表公司的a类普通股，价格为5.95美元/ads。</w:t>
      </w:r>
    </w:p>
    <w:p w14:paraId="10E36F2F" w14:textId="77777777" w:rsidR="00C664F0" w:rsidRDefault="00C664F0" w:rsidP="005846DC">
      <w:pPr>
        <w:rPr>
          <w:rFonts w:cs="宋体"/>
          <w:b/>
          <w:bCs/>
          <w:i/>
          <w:iCs/>
        </w:rPr>
      </w:pPr>
      <w:r w:rsidRPr="00F94E69">
        <w:rPr>
          <w:rFonts w:cs="宋体" w:hint="eastAsia"/>
          <w:b/>
          <w:bCs/>
          <w:i/>
          <w:iCs/>
        </w:rPr>
        <w:t>分析：。</w:t>
      </w:r>
    </w:p>
    <w:p w14:paraId="03B8A066" w14:textId="77777777" w:rsidR="00C664F0" w:rsidRPr="00D4210B" w:rsidRDefault="00C664F0" w:rsidP="005846DC">
      <w:pPr>
        <w:pStyle w:val="a8"/>
        <w:numPr>
          <w:ilvl w:val="0"/>
          <w:numId w:val="3"/>
        </w:numPr>
        <w:ind w:firstLineChars="0"/>
        <w:outlineLvl w:val="1"/>
        <w:rPr>
          <w:b/>
        </w:rPr>
      </w:pPr>
      <w:r w:rsidRPr="00D4210B">
        <w:rPr>
          <w:b/>
        </w:rPr>
        <w:t>小鹏汽车推出两项新服务</w:t>
      </w:r>
      <w:r w:rsidRPr="00D4210B">
        <w:rPr>
          <w:rFonts w:hint="eastAsia"/>
          <w:b/>
        </w:rPr>
        <w:t>电池终身质保</w:t>
      </w:r>
    </w:p>
    <w:p w14:paraId="5CEE1BDB" w14:textId="77777777" w:rsidR="00C664F0" w:rsidRDefault="00C664F0" w:rsidP="005846DC">
      <w:r w:rsidRPr="00313E8B">
        <w:rPr>
          <w:rFonts w:hint="eastAsia"/>
        </w:rPr>
        <w:t>小鹏汽车官方发布消息称，公司推出动力电池终身质保、整车延长保修两项新服务。其中小鹏汽车提供的动力电池终身质保服务只针对非营运车辆的首任车主，质保期延长至终身。</w:t>
      </w:r>
    </w:p>
    <w:p w14:paraId="35AF803E" w14:textId="77777777" w:rsidR="00C664F0" w:rsidRPr="00D4210B" w:rsidRDefault="00C664F0" w:rsidP="005846DC">
      <w:pPr>
        <w:rPr>
          <w:rFonts w:cs="宋体"/>
          <w:b/>
          <w:bCs/>
          <w:i/>
          <w:iCs/>
        </w:rPr>
      </w:pPr>
      <w:r w:rsidRPr="00F94E69">
        <w:rPr>
          <w:rFonts w:cs="宋体" w:hint="eastAsia"/>
          <w:b/>
          <w:bCs/>
          <w:i/>
          <w:iCs/>
        </w:rPr>
        <w:t>分析：。</w:t>
      </w:r>
    </w:p>
    <w:p w14:paraId="15354FE2" w14:textId="77777777" w:rsidR="00C664F0" w:rsidRPr="00D4210B" w:rsidRDefault="00C664F0" w:rsidP="005846DC">
      <w:pPr>
        <w:pStyle w:val="a8"/>
        <w:numPr>
          <w:ilvl w:val="0"/>
          <w:numId w:val="3"/>
        </w:numPr>
        <w:ind w:firstLineChars="0"/>
        <w:outlineLvl w:val="1"/>
        <w:rPr>
          <w:b/>
        </w:rPr>
      </w:pPr>
      <w:r w:rsidRPr="00D4210B">
        <w:rPr>
          <w:rFonts w:hint="eastAsia"/>
          <w:b/>
        </w:rPr>
        <w:t>一汽</w:t>
      </w:r>
      <w:r w:rsidRPr="00D4210B">
        <w:rPr>
          <w:b/>
        </w:rPr>
        <w:t>-大众开始“共享”</w:t>
      </w:r>
    </w:p>
    <w:p w14:paraId="39463C09" w14:textId="77777777" w:rsidR="00C664F0" w:rsidRDefault="00C664F0" w:rsidP="005846DC">
      <w:r>
        <w:t>GoFun出行与一汽-大众旗下三家经销商签署合作协议，三家经销商分别为：淮安康润、六安和众、台州金桥。据悉，合作各方将就车辆生命周期体系建设、资源共享、售后产能利用率等方面展开合作。</w:t>
      </w:r>
    </w:p>
    <w:p w14:paraId="567A022E" w14:textId="77777777" w:rsidR="00C664F0" w:rsidRDefault="00C664F0" w:rsidP="005846DC">
      <w:pPr>
        <w:rPr>
          <w:rFonts w:cs="宋体"/>
          <w:b/>
          <w:bCs/>
          <w:i/>
          <w:iCs/>
        </w:rPr>
      </w:pPr>
      <w:r w:rsidRPr="00F94E69">
        <w:rPr>
          <w:rFonts w:cs="宋体" w:hint="eastAsia"/>
          <w:b/>
          <w:bCs/>
          <w:i/>
          <w:iCs/>
        </w:rPr>
        <w:t>分析：。</w:t>
      </w:r>
    </w:p>
    <w:p w14:paraId="21B2818B" w14:textId="77777777" w:rsidR="00C664F0" w:rsidRPr="007F66BA" w:rsidRDefault="00C664F0" w:rsidP="005846DC">
      <w:pPr>
        <w:pStyle w:val="a8"/>
        <w:numPr>
          <w:ilvl w:val="0"/>
          <w:numId w:val="3"/>
        </w:numPr>
        <w:ind w:firstLineChars="0"/>
        <w:outlineLvl w:val="1"/>
        <w:rPr>
          <w:b/>
        </w:rPr>
      </w:pPr>
      <w:r w:rsidRPr="007F66BA">
        <w:rPr>
          <w:b/>
        </w:rPr>
        <w:t>长城生命体征监测安全技术发布</w:t>
      </w:r>
    </w:p>
    <w:p w14:paraId="7129EF75" w14:textId="365D68D7" w:rsidR="00C664F0" w:rsidRDefault="00C664F0" w:rsidP="00564C6C">
      <w:r>
        <w:t>6月8日，长城汽车在线上举办了“生命体征监测技术线上发布会”近年来，随着私家车的普及，儿童被困车内导致窒息的安全事故屡见不鲜。对此，长城汽车投入大量精力研发，推出生命体征监测技术，实时监测车内的生命体征。为车内乘员带来了可靠的安全保障，将安全系数提升至最高级别。</w:t>
      </w:r>
    </w:p>
    <w:p w14:paraId="70D456AF" w14:textId="77777777" w:rsidR="00C664F0" w:rsidRDefault="00C664F0" w:rsidP="005846DC">
      <w:pPr>
        <w:rPr>
          <w:rFonts w:cs="宋体"/>
          <w:b/>
          <w:bCs/>
          <w:i/>
          <w:iCs/>
        </w:rPr>
      </w:pPr>
      <w:r w:rsidRPr="00F94E69">
        <w:rPr>
          <w:rFonts w:cs="宋体" w:hint="eastAsia"/>
          <w:b/>
          <w:bCs/>
          <w:i/>
          <w:iCs/>
        </w:rPr>
        <w:t>分析：。</w:t>
      </w:r>
    </w:p>
    <w:p w14:paraId="29E70CA3" w14:textId="77777777" w:rsidR="00C664F0" w:rsidRPr="009F407B" w:rsidRDefault="00C664F0" w:rsidP="005846DC">
      <w:pPr>
        <w:pStyle w:val="a8"/>
        <w:numPr>
          <w:ilvl w:val="0"/>
          <w:numId w:val="3"/>
        </w:numPr>
        <w:ind w:firstLineChars="0"/>
        <w:outlineLvl w:val="1"/>
        <w:rPr>
          <w:b/>
        </w:rPr>
      </w:pPr>
      <w:r w:rsidRPr="009F407B">
        <w:rPr>
          <w:rFonts w:hint="eastAsia"/>
          <w:b/>
        </w:rPr>
        <w:t>中国重汽又一车型移交成都王牌</w:t>
      </w:r>
    </w:p>
    <w:p w14:paraId="1FDC950B" w14:textId="77777777" w:rsidR="00C664F0" w:rsidRDefault="00C664F0" w:rsidP="005846DC">
      <w:r>
        <w:rPr>
          <w:rFonts w:hint="eastAsia"/>
        </w:rPr>
        <w:t>中国重汽将旗下豪沃重卡产品移交给中国重汽成都王牌公司生产经营。</w:t>
      </w:r>
    </w:p>
    <w:p w14:paraId="1E748F50" w14:textId="388BC7D0" w:rsidR="00C664F0" w:rsidRDefault="00C664F0" w:rsidP="00564C6C">
      <w:r>
        <w:rPr>
          <w:rFonts w:hint="eastAsia"/>
        </w:rPr>
        <w:t>而在</w:t>
      </w:r>
      <w:r>
        <w:t>2020年年初，中国重汽就已经将堪称“重卡教父”的斯太尔品牌交给中国重汽成都王牌商用车，短短几个月的时间后，再次对成都王牌商用车“注血”，这彰显了中国重汽强化产品竞争优势，力拓西南市场的信心与决心。</w:t>
      </w:r>
    </w:p>
    <w:p w14:paraId="78AAC51A" w14:textId="0BE97632" w:rsidR="00C664F0" w:rsidRDefault="00C664F0" w:rsidP="005846DC">
      <w:pPr>
        <w:rPr>
          <w:rFonts w:cs="宋体"/>
          <w:b/>
          <w:bCs/>
          <w:i/>
          <w:iCs/>
        </w:rPr>
      </w:pPr>
      <w:r w:rsidRPr="00F94E69">
        <w:rPr>
          <w:rFonts w:cs="宋体" w:hint="eastAsia"/>
          <w:b/>
          <w:bCs/>
          <w:i/>
          <w:iCs/>
        </w:rPr>
        <w:t>分析：。</w:t>
      </w:r>
    </w:p>
    <w:p w14:paraId="16681F61" w14:textId="77777777" w:rsidR="00BC7DB0" w:rsidRDefault="00BC7DB0" w:rsidP="005846DC">
      <w:pPr>
        <w:rPr>
          <w:rFonts w:cs="宋体" w:hint="eastAsia"/>
          <w:b/>
          <w:bCs/>
          <w:i/>
          <w:iCs/>
        </w:rPr>
      </w:pPr>
    </w:p>
    <w:p w14:paraId="669AE72B" w14:textId="77777777" w:rsidR="005846DC" w:rsidRPr="002009FE" w:rsidRDefault="005846DC" w:rsidP="005846DC">
      <w:pPr>
        <w:pStyle w:val="a8"/>
        <w:numPr>
          <w:ilvl w:val="0"/>
          <w:numId w:val="4"/>
        </w:numPr>
        <w:ind w:firstLineChars="0"/>
        <w:outlineLvl w:val="0"/>
      </w:pPr>
      <w:r w:rsidRPr="002009FE">
        <w:rPr>
          <w:rFonts w:cs="宋体" w:hint="eastAsia"/>
          <w:b/>
          <w:bCs/>
        </w:rPr>
        <w:t>行业信息跟踪</w:t>
      </w:r>
    </w:p>
    <w:p w14:paraId="66F5AF4C" w14:textId="77777777" w:rsidR="00C664F0" w:rsidRPr="00665E1F" w:rsidRDefault="00C664F0" w:rsidP="00564C6C">
      <w:pPr>
        <w:pStyle w:val="a8"/>
        <w:numPr>
          <w:ilvl w:val="0"/>
          <w:numId w:val="20"/>
        </w:numPr>
        <w:ind w:firstLineChars="0"/>
        <w:outlineLvl w:val="1"/>
        <w:rPr>
          <w:b/>
        </w:rPr>
      </w:pPr>
      <w:r w:rsidRPr="00665E1F">
        <w:rPr>
          <w:rFonts w:hint="eastAsia"/>
          <w:b/>
        </w:rPr>
        <w:t>大众与江淮加深合作</w:t>
      </w:r>
    </w:p>
    <w:p w14:paraId="7A52E619" w14:textId="77777777" w:rsidR="00C664F0" w:rsidRDefault="00C664F0" w:rsidP="00C664F0">
      <w:r>
        <w:rPr>
          <w:rFonts w:hint="eastAsia"/>
        </w:rPr>
        <w:t>国务院总理李克强与德国总理默克尔举行了一场云会晤。在此次云会晤上，安徽省国资委、江淮汽车与大众汽车共同签署了江淮汽车集团投资协议，江淮汽车与大众汽车签署了江淮大众投资协议、产品组合框架协议。此番投资协议的签订，标志着江淮与大众战略合作进入新阶段。大众集团承诺授予江淮大众</w:t>
      </w:r>
      <w:r>
        <w:t>4-5个纯电动汽车品牌产品，目标是在2025年生产20-25万辆，在2029年生产35-40万辆。大众集团同时承诺，在中国法律允许且取得许可前提下，优先考虑在江淮大众生产大众中型、中大型车等插电式混合动力车和燃油车。</w:t>
      </w:r>
    </w:p>
    <w:p w14:paraId="59525813" w14:textId="77777777" w:rsidR="00C664F0" w:rsidRPr="00665E1F" w:rsidRDefault="00C664F0" w:rsidP="00C664F0">
      <w:pPr>
        <w:rPr>
          <w:rFonts w:cs="宋体"/>
          <w:b/>
          <w:bCs/>
          <w:i/>
          <w:iCs/>
        </w:rPr>
      </w:pPr>
      <w:r w:rsidRPr="00F94E69">
        <w:rPr>
          <w:rFonts w:cs="宋体" w:hint="eastAsia"/>
          <w:b/>
          <w:bCs/>
          <w:i/>
          <w:iCs/>
        </w:rPr>
        <w:t>分析：。</w:t>
      </w:r>
    </w:p>
    <w:p w14:paraId="14E605A4" w14:textId="77777777" w:rsidR="00C664F0" w:rsidRPr="007F66BA" w:rsidRDefault="00C664F0" w:rsidP="00564C6C">
      <w:pPr>
        <w:pStyle w:val="a8"/>
        <w:numPr>
          <w:ilvl w:val="0"/>
          <w:numId w:val="20"/>
        </w:numPr>
        <w:ind w:firstLineChars="0"/>
        <w:outlineLvl w:val="1"/>
        <w:rPr>
          <w:b/>
        </w:rPr>
      </w:pPr>
      <w:r w:rsidRPr="007F66BA">
        <w:rPr>
          <w:b/>
        </w:rPr>
        <w:t>恒大收购NEVS剩余股权</w:t>
      </w:r>
    </w:p>
    <w:p w14:paraId="57732145" w14:textId="77777777" w:rsidR="00C664F0" w:rsidRDefault="00C664F0" w:rsidP="00171202">
      <w:r>
        <w:t>6月10日晚，恒大健康发布公告宣布MiniMinor与NationalModern订立股权买卖协议。根据协议，MiniMinor以3.795亿美元收购国能电动汽车瑞典有限公司（NEVS）剩余股权，并分四期支付。NationalModern已同意出售。至此，NEVS将成为恒大健康全资子公司。</w:t>
      </w:r>
    </w:p>
    <w:p w14:paraId="76D032D9" w14:textId="77777777" w:rsidR="00C664F0" w:rsidRDefault="00C664F0" w:rsidP="00171202">
      <w:pPr>
        <w:rPr>
          <w:rFonts w:cs="宋体"/>
          <w:b/>
          <w:bCs/>
          <w:i/>
          <w:iCs/>
        </w:rPr>
      </w:pPr>
      <w:r w:rsidRPr="00F94E69">
        <w:rPr>
          <w:rFonts w:cs="宋体" w:hint="eastAsia"/>
          <w:b/>
          <w:bCs/>
          <w:i/>
          <w:iCs/>
        </w:rPr>
        <w:t>分析：。</w:t>
      </w:r>
    </w:p>
    <w:p w14:paraId="60558E18" w14:textId="77777777" w:rsidR="00C664F0" w:rsidRPr="009F407B" w:rsidRDefault="00C664F0" w:rsidP="00564C6C">
      <w:pPr>
        <w:pStyle w:val="a8"/>
        <w:numPr>
          <w:ilvl w:val="0"/>
          <w:numId w:val="20"/>
        </w:numPr>
        <w:ind w:firstLineChars="0"/>
        <w:outlineLvl w:val="1"/>
        <w:rPr>
          <w:b/>
        </w:rPr>
      </w:pPr>
      <w:r w:rsidRPr="009F407B">
        <w:rPr>
          <w:rFonts w:hint="eastAsia"/>
          <w:b/>
        </w:rPr>
        <w:t>吉利或将收购华菱星马</w:t>
      </w:r>
      <w:r w:rsidRPr="009F407B">
        <w:rPr>
          <w:b/>
        </w:rPr>
        <w:t>扩张商用车版图</w:t>
      </w:r>
    </w:p>
    <w:p w14:paraId="4D391E5D" w14:textId="77777777" w:rsidR="00C664F0" w:rsidRDefault="00C664F0" w:rsidP="00171202">
      <w:r>
        <w:t>5月23日，华菱星马发布公告称，华菱星马控股股东安徽星马集团及全资子公司华神建材拟通过公开征集受让方的方式，转让所持公司全部股份，合计8468万股，占公司总股本的15.24％，时间为10个交易日，即5月25日至6月5日。</w:t>
      </w:r>
    </w:p>
    <w:p w14:paraId="234EA1FD" w14:textId="77777777" w:rsidR="00C664F0" w:rsidRDefault="00C664F0" w:rsidP="00171202">
      <w:pPr>
        <w:rPr>
          <w:rFonts w:cs="宋体"/>
          <w:b/>
          <w:bCs/>
          <w:i/>
          <w:iCs/>
        </w:rPr>
      </w:pPr>
      <w:r w:rsidRPr="00F94E69">
        <w:rPr>
          <w:rFonts w:cs="宋体" w:hint="eastAsia"/>
          <w:b/>
          <w:bCs/>
          <w:i/>
          <w:iCs/>
        </w:rPr>
        <w:t>分析：。</w:t>
      </w:r>
    </w:p>
    <w:p w14:paraId="29E1F32B" w14:textId="7628EBB5" w:rsidR="00C664F0" w:rsidRPr="00BC7DB0" w:rsidRDefault="00BC7DB0" w:rsidP="00BC7DB0">
      <w:pPr>
        <w:outlineLvl w:val="1"/>
        <w:rPr>
          <w:b/>
        </w:rPr>
      </w:pPr>
      <w:r>
        <w:rPr>
          <w:rFonts w:hint="eastAsia"/>
          <w:b/>
        </w:rPr>
        <w:t>4</w:t>
      </w:r>
      <w:r>
        <w:rPr>
          <w:b/>
        </w:rPr>
        <w:t>.</w:t>
      </w:r>
      <w:r w:rsidR="00564C6C" w:rsidRPr="00BC7DB0">
        <w:rPr>
          <w:rFonts w:hint="eastAsia"/>
          <w:b/>
        </w:rPr>
        <w:t>丰田汽车与</w:t>
      </w:r>
      <w:r w:rsidR="00C664F0" w:rsidRPr="00BC7DB0">
        <w:rPr>
          <w:rFonts w:hint="eastAsia"/>
          <w:b/>
        </w:rPr>
        <w:t>六家公司强强联合</w:t>
      </w:r>
      <w:r w:rsidR="00C664F0" w:rsidRPr="00BC7DB0">
        <w:rPr>
          <w:b/>
        </w:rPr>
        <w:t>推动中国氢能源发展</w:t>
      </w:r>
    </w:p>
    <w:p w14:paraId="5C3A7B28" w14:textId="77777777" w:rsidR="00C664F0" w:rsidRDefault="00C664F0" w:rsidP="005846DC">
      <w:r>
        <w:rPr>
          <w:rFonts w:hint="eastAsia"/>
        </w:rPr>
        <w:t>为了在中国普及氢燃料电池车（</w:t>
      </w:r>
      <w:r>
        <w:t>FCEV），中国第一汽车股份有限公司、东风汽车集团有限公司、广州汽车集团股份有限公司、北京汽车集团有限公司、北京亿华通科技股份有限公司、丰田汽车公司等六家拥有相同理念的公司于今日签署合营合同，成立“联合燃料电池系统研发（北京）有限公司”。该公司主要业务为在中国开展能为构建清洁环保的移动出行社会作出贡献的商用车燃料电池系统研发工作，以丰田和亿华通为主，由各公司共同出资。计划由董长征担任董事长，秋田隆担任总经理，预计于2020年内在北京正式成立。</w:t>
      </w:r>
    </w:p>
    <w:p w14:paraId="4A9392C2" w14:textId="77777777" w:rsidR="00C664F0" w:rsidRDefault="00C664F0" w:rsidP="005846DC">
      <w:r>
        <w:rPr>
          <w:rFonts w:hint="eastAsia"/>
        </w:rPr>
        <w:t>今后，该公司将致力于通过推广普及</w:t>
      </w:r>
      <w:r>
        <w:t>FCEV实现氢能社会在中国的发展，并通过相关举措的不断进化发展来解决二氧化碳减排和降低空气污染等环境问题，最终为在中国实现更美好的移动出行社会作出贡献。</w:t>
      </w:r>
    </w:p>
    <w:p w14:paraId="1A720587" w14:textId="77777777" w:rsidR="00C664F0" w:rsidRPr="007F66BA" w:rsidRDefault="00C664F0" w:rsidP="005846DC">
      <w:pPr>
        <w:rPr>
          <w:rFonts w:cs="宋体"/>
          <w:b/>
          <w:bCs/>
          <w:i/>
          <w:iCs/>
        </w:rPr>
      </w:pPr>
      <w:r w:rsidRPr="00F94E69">
        <w:rPr>
          <w:rFonts w:cs="宋体" w:hint="eastAsia"/>
          <w:b/>
          <w:bCs/>
          <w:i/>
          <w:iCs/>
        </w:rPr>
        <w:t>分析：。</w:t>
      </w:r>
    </w:p>
    <w:p w14:paraId="2232F4CF" w14:textId="1BA2B382" w:rsidR="00C664F0" w:rsidRPr="00BC7DB0" w:rsidRDefault="00BC7DB0" w:rsidP="00BC7DB0">
      <w:pPr>
        <w:outlineLvl w:val="1"/>
        <w:rPr>
          <w:b/>
        </w:rPr>
      </w:pPr>
      <w:r>
        <w:rPr>
          <w:rFonts w:hint="eastAsia"/>
          <w:b/>
        </w:rPr>
        <w:t>5</w:t>
      </w:r>
      <w:r>
        <w:rPr>
          <w:b/>
        </w:rPr>
        <w:t>.</w:t>
      </w:r>
      <w:r w:rsidR="00C664F0" w:rsidRPr="00BC7DB0">
        <w:rPr>
          <w:rFonts w:hint="eastAsia"/>
          <w:b/>
        </w:rPr>
        <w:t>上海公共充电桩平均利用率</w:t>
      </w:r>
      <w:r w:rsidR="00C664F0" w:rsidRPr="00BC7DB0">
        <w:rPr>
          <w:b/>
        </w:rPr>
        <w:t>1.4%</w:t>
      </w:r>
    </w:p>
    <w:p w14:paraId="17E66345" w14:textId="77777777" w:rsidR="00C664F0" w:rsidRDefault="00C664F0" w:rsidP="000A1955">
      <w:r>
        <w:rPr>
          <w:rFonts w:hint="eastAsia"/>
        </w:rPr>
        <w:t>上海新能源车总量目前已突破</w:t>
      </w:r>
      <w:r>
        <w:t>30万，其中新能源出租车有4000多辆。不过，公共充电桩信息不联通、燃油车占位等问题较为突出，公共充电桩的平均利用率仅1.4%。</w:t>
      </w:r>
    </w:p>
    <w:p w14:paraId="7C7B1F23" w14:textId="77777777" w:rsidR="00C664F0" w:rsidRDefault="00C664F0" w:rsidP="005846DC">
      <w:pPr>
        <w:rPr>
          <w:rFonts w:cs="宋体"/>
          <w:b/>
          <w:bCs/>
          <w:i/>
          <w:iCs/>
        </w:rPr>
      </w:pPr>
      <w:r w:rsidRPr="00F94E69">
        <w:rPr>
          <w:rFonts w:cs="宋体" w:hint="eastAsia"/>
          <w:b/>
          <w:bCs/>
          <w:i/>
          <w:iCs/>
        </w:rPr>
        <w:t>分析：。</w:t>
      </w:r>
    </w:p>
    <w:p w14:paraId="30D4BC4F" w14:textId="797EE466" w:rsidR="00C664F0" w:rsidRPr="00BC7DB0" w:rsidRDefault="00BC7DB0" w:rsidP="00BC7DB0">
      <w:pPr>
        <w:outlineLvl w:val="1"/>
        <w:rPr>
          <w:b/>
        </w:rPr>
      </w:pPr>
      <w:r>
        <w:rPr>
          <w:rFonts w:hint="eastAsia"/>
          <w:b/>
        </w:rPr>
        <w:t>6</w:t>
      </w:r>
      <w:r>
        <w:rPr>
          <w:b/>
        </w:rPr>
        <w:t>.</w:t>
      </w:r>
      <w:r w:rsidR="00C664F0" w:rsidRPr="00BC7DB0">
        <w:rPr>
          <w:rFonts w:hint="eastAsia"/>
          <w:b/>
        </w:rPr>
        <w:t>推进交通运输绿色消费发展加快淘汰报废老旧柴油货车</w:t>
      </w:r>
    </w:p>
    <w:p w14:paraId="6C48FD0F" w14:textId="77777777" w:rsidR="00C664F0" w:rsidRDefault="00C664F0" w:rsidP="005846DC">
      <w:r w:rsidRPr="001779F1">
        <w:t>2020年6月8日，交通运输部办公厅发布关于做好交通运输促进消费扩容提质有关工作的通知(简称通知)，通知指出，要推进交通运输绿色消费发展，指导督促各地进一步做好新能源公交车、出租汽车推广应用，逐步推动城市公共交通工具和城市物流配送车辆实现电动化和清洁化，此外，通知强调，要加快淘汰报废老旧柴油货车，研究建立道路运输领域新能源汽车使用安全和运维保养相关标准规范。</w:t>
      </w:r>
    </w:p>
    <w:p w14:paraId="47212AE6" w14:textId="77777777" w:rsidR="00C664F0" w:rsidRPr="00F75459" w:rsidRDefault="00C664F0" w:rsidP="005846DC">
      <w:pPr>
        <w:rPr>
          <w:rFonts w:cs="宋体"/>
          <w:b/>
          <w:bCs/>
          <w:i/>
          <w:iCs/>
        </w:rPr>
      </w:pPr>
      <w:r w:rsidRPr="00F94E69">
        <w:rPr>
          <w:rFonts w:cs="宋体" w:hint="eastAsia"/>
          <w:b/>
          <w:bCs/>
          <w:i/>
          <w:iCs/>
        </w:rPr>
        <w:t>分析：。</w:t>
      </w:r>
    </w:p>
    <w:p w14:paraId="5E779C89" w14:textId="78CA157A" w:rsidR="00C664F0" w:rsidRPr="00BC7DB0" w:rsidRDefault="00BC7DB0" w:rsidP="00BC7DB0">
      <w:pPr>
        <w:outlineLvl w:val="1"/>
        <w:rPr>
          <w:b/>
        </w:rPr>
      </w:pPr>
      <w:r>
        <w:rPr>
          <w:rFonts w:hint="eastAsia"/>
          <w:b/>
        </w:rPr>
        <w:t>7</w:t>
      </w:r>
      <w:r>
        <w:rPr>
          <w:b/>
        </w:rPr>
        <w:t>.</w:t>
      </w:r>
      <w:r w:rsidR="00C664F0" w:rsidRPr="00BC7DB0">
        <w:rPr>
          <w:rFonts w:hint="eastAsia"/>
          <w:b/>
        </w:rPr>
        <w:t>政策红利不断</w:t>
      </w:r>
      <w:r w:rsidR="00C664F0" w:rsidRPr="00BC7DB0">
        <w:rPr>
          <w:b/>
        </w:rPr>
        <w:t>新能源商用车迎发展契机</w:t>
      </w:r>
    </w:p>
    <w:p w14:paraId="2DBD0B96" w14:textId="77777777" w:rsidR="00C664F0" w:rsidRDefault="00C664F0" w:rsidP="005846DC">
      <w:r>
        <w:rPr>
          <w:rFonts w:hint="eastAsia"/>
        </w:rPr>
        <w:t>作为国民经济重要的支柱产业，汽车产业在“两会”中都会予以关注。今年政府工作报告中明确指出，“加强新型基础设施建设，发展新一代信息网络，拓展</w:t>
      </w:r>
      <w:r>
        <w:t>5G应用，建设充电桩，推广新能源汽车，激发新消费需求、助力产业升级”。关于新能源汽车相关政策的出台，无疑为新能源汽车产业的发展提供了强而有力的保障，尤如给车市注入“强心剂”。</w:t>
      </w:r>
    </w:p>
    <w:p w14:paraId="48724ED6" w14:textId="77777777" w:rsidR="00C664F0" w:rsidRDefault="00C664F0" w:rsidP="005846DC">
      <w:r>
        <w:rPr>
          <w:rFonts w:hint="eastAsia"/>
        </w:rPr>
        <w:t>那么，针对新能源商用车细分市场的发展，又带来哪些红利政策呢</w:t>
      </w:r>
      <w:r>
        <w:t>?</w:t>
      </w:r>
    </w:p>
    <w:p w14:paraId="64473D4F" w14:textId="77777777" w:rsidR="00C664F0" w:rsidRDefault="00C664F0" w:rsidP="005846DC">
      <w:r>
        <w:rPr>
          <w:rFonts w:hint="eastAsia"/>
        </w:rPr>
        <w:t>重点梳理如下：</w:t>
      </w:r>
    </w:p>
    <w:p w14:paraId="1C07EA2D" w14:textId="77777777" w:rsidR="00C664F0" w:rsidRDefault="00C664F0" w:rsidP="005846DC">
      <w:r>
        <w:t>1、工信部积极推动公共服务领域用车电动化计划，比如执法车、物流车、环卫车、公交车、出租车等，以扩大新能源汽车的需求;</w:t>
      </w:r>
    </w:p>
    <w:p w14:paraId="76AF7817" w14:textId="77777777" w:rsidR="00C664F0" w:rsidRDefault="00C664F0" w:rsidP="005846DC">
      <w:r>
        <w:t>2、支持电商、快递进农村，拉动轻卡、微卡等新能源商用车的需求;</w:t>
      </w:r>
    </w:p>
    <w:p w14:paraId="449F0FF4" w14:textId="77777777" w:rsidR="00C664F0" w:rsidRDefault="00C664F0" w:rsidP="005846DC">
      <w:r>
        <w:t>3、新基建充电桩加速落地，有效解决充电桩不足问题，带动新能源物流车市场发展;</w:t>
      </w:r>
    </w:p>
    <w:p w14:paraId="2533D863" w14:textId="77777777" w:rsidR="00C664F0" w:rsidRDefault="00C664F0" w:rsidP="005846DC">
      <w:r>
        <w:t>4、再次强调不放松大气污染治理，进一步给新能源商用车市场发展带来机遇。</w:t>
      </w:r>
    </w:p>
    <w:p w14:paraId="51011226" w14:textId="77777777" w:rsidR="00C664F0" w:rsidRPr="009F407B" w:rsidRDefault="00C664F0" w:rsidP="005846DC">
      <w:pPr>
        <w:rPr>
          <w:rFonts w:cs="宋体"/>
          <w:b/>
          <w:bCs/>
          <w:i/>
          <w:iCs/>
        </w:rPr>
      </w:pPr>
      <w:r w:rsidRPr="00F94E69">
        <w:rPr>
          <w:rFonts w:cs="宋体" w:hint="eastAsia"/>
          <w:b/>
          <w:bCs/>
          <w:i/>
          <w:iCs/>
        </w:rPr>
        <w:t>分析：。</w:t>
      </w:r>
    </w:p>
    <w:p w14:paraId="312220E2" w14:textId="1501A60D" w:rsidR="00C664F0" w:rsidRPr="00BC7DB0" w:rsidRDefault="00BC7DB0" w:rsidP="00BC7DB0">
      <w:pPr>
        <w:outlineLvl w:val="1"/>
        <w:rPr>
          <w:b/>
        </w:rPr>
      </w:pPr>
      <w:r>
        <w:rPr>
          <w:rFonts w:hint="eastAsia"/>
          <w:b/>
        </w:rPr>
        <w:t>8</w:t>
      </w:r>
      <w:r>
        <w:rPr>
          <w:b/>
        </w:rPr>
        <w:t>.</w:t>
      </w:r>
      <w:r w:rsidR="00C664F0" w:rsidRPr="00BC7DB0">
        <w:rPr>
          <w:rFonts w:hint="eastAsia"/>
          <w:b/>
        </w:rPr>
        <w:t>重庆发布稳定和扩大汽车消费若干措施征求意见稿</w:t>
      </w:r>
    </w:p>
    <w:p w14:paraId="05545938" w14:textId="77777777" w:rsidR="00C664F0" w:rsidRDefault="00C664F0" w:rsidP="005846DC">
      <w:r>
        <w:rPr>
          <w:rFonts w:hint="eastAsia"/>
        </w:rPr>
        <w:t>重庆市发改委发布《关于稳定和扩大汽车消费的若干措施（征求意见稿）》，指出重庆市将落实国家新能源汽车购置相关财税支持政策；加快新能源汽车在巡游出租车、网约出租车、驾考（驾培）车、公交车、公务用车等公共领域的推广应用和试点示范；鼓励生产企业出台相关促销政策，引导重庆市个人用户购买使用新能源汽车。</w:t>
      </w:r>
    </w:p>
    <w:p w14:paraId="0FEF6807" w14:textId="7B4C0D85" w:rsidR="00C664F0" w:rsidRDefault="00C664F0" w:rsidP="005846DC">
      <w:pPr>
        <w:rPr>
          <w:rFonts w:cs="宋体"/>
          <w:b/>
          <w:bCs/>
          <w:i/>
          <w:iCs/>
        </w:rPr>
      </w:pPr>
      <w:r w:rsidRPr="00F94E69">
        <w:rPr>
          <w:rFonts w:cs="宋体" w:hint="eastAsia"/>
          <w:b/>
          <w:bCs/>
          <w:i/>
          <w:iCs/>
        </w:rPr>
        <w:t>分析：。</w:t>
      </w:r>
    </w:p>
    <w:p w14:paraId="2FAFAE7D" w14:textId="77777777" w:rsidR="00BC7DB0" w:rsidRDefault="00BC7DB0" w:rsidP="005846DC">
      <w:pPr>
        <w:rPr>
          <w:rFonts w:cs="宋体" w:hint="eastAsia"/>
          <w:b/>
          <w:bCs/>
          <w:i/>
          <w:iCs/>
        </w:rPr>
      </w:pPr>
    </w:p>
    <w:p w14:paraId="1A1FF8A9" w14:textId="77777777" w:rsidR="005846DC" w:rsidRPr="00CA1644" w:rsidRDefault="005846DC" w:rsidP="005846DC">
      <w:pPr>
        <w:pStyle w:val="a8"/>
        <w:numPr>
          <w:ilvl w:val="0"/>
          <w:numId w:val="4"/>
        </w:numPr>
        <w:ind w:firstLineChars="0"/>
        <w:outlineLvl w:val="0"/>
        <w:rPr>
          <w:b/>
        </w:rPr>
      </w:pPr>
      <w:r w:rsidRPr="002009FE">
        <w:rPr>
          <w:rFonts w:cs="宋体" w:hint="eastAsia"/>
          <w:b/>
          <w:bCs/>
        </w:rPr>
        <w:t>跨国集团和国际市场</w:t>
      </w:r>
    </w:p>
    <w:p w14:paraId="515664B9" w14:textId="77777777" w:rsidR="00265827" w:rsidRPr="008932AD" w:rsidRDefault="00265827" w:rsidP="005846DC">
      <w:pPr>
        <w:pStyle w:val="a8"/>
        <w:numPr>
          <w:ilvl w:val="0"/>
          <w:numId w:val="16"/>
        </w:numPr>
        <w:ind w:firstLineChars="0"/>
        <w:outlineLvl w:val="1"/>
        <w:rPr>
          <w:b/>
        </w:rPr>
      </w:pPr>
      <w:r w:rsidRPr="008932AD">
        <w:rPr>
          <w:b/>
        </w:rPr>
        <w:t>FCA、PSA合并遇阻或面临反垄断调查</w:t>
      </w:r>
    </w:p>
    <w:p w14:paraId="7A62EA0A" w14:textId="77777777" w:rsidR="00265827" w:rsidRDefault="00265827" w:rsidP="005846DC">
      <w:r>
        <w:t>欧盟反垄断监管机构因菲亚特克莱斯勒公司（FCA）和标致雪铁龙集团（PSA），在小型货车领域较高的市场份额而感到担忧，如果FCA和PSA在未来两天内未能消除欧盟委员会的疑虑，那么合并协议或将面临长达四个月的调查。</w:t>
      </w:r>
    </w:p>
    <w:p w14:paraId="3FB983DC" w14:textId="77777777" w:rsidR="00265827" w:rsidRDefault="00265827" w:rsidP="005846DC">
      <w:pPr>
        <w:rPr>
          <w:rFonts w:cs="宋体"/>
          <w:b/>
          <w:bCs/>
          <w:i/>
          <w:iCs/>
        </w:rPr>
      </w:pPr>
      <w:r w:rsidRPr="00F94E69">
        <w:rPr>
          <w:rFonts w:cs="宋体" w:hint="eastAsia"/>
          <w:b/>
          <w:bCs/>
          <w:i/>
          <w:iCs/>
        </w:rPr>
        <w:t>分析：。</w:t>
      </w:r>
    </w:p>
    <w:p w14:paraId="4B045D12" w14:textId="77777777" w:rsidR="00265827" w:rsidRPr="008932AD" w:rsidRDefault="00265827" w:rsidP="005846DC">
      <w:pPr>
        <w:pStyle w:val="a8"/>
        <w:numPr>
          <w:ilvl w:val="0"/>
          <w:numId w:val="16"/>
        </w:numPr>
        <w:ind w:firstLineChars="0"/>
        <w:outlineLvl w:val="1"/>
        <w:rPr>
          <w:b/>
        </w:rPr>
      </w:pPr>
      <w:r w:rsidRPr="008932AD">
        <w:rPr>
          <w:rFonts w:hint="eastAsia"/>
          <w:b/>
        </w:rPr>
        <w:t>大众品牌任命新</w:t>
      </w:r>
      <w:r w:rsidRPr="008932AD">
        <w:rPr>
          <w:b/>
        </w:rPr>
        <w:t>CEO</w:t>
      </w:r>
    </w:p>
    <w:p w14:paraId="017366B1" w14:textId="77777777" w:rsidR="00265827" w:rsidRDefault="00265827" w:rsidP="005846DC">
      <w:r>
        <w:rPr>
          <w:rFonts w:hint="eastAsia"/>
        </w:rPr>
        <w:t>大众集团宣布，该公司将重新分配集团和大众品牌的管理层职责。从</w:t>
      </w:r>
      <w:r>
        <w:t>2020年7月1日起，大众品牌的CEO将由现任COORalfBrandstaetter担任。此前，赫伯特·迪斯（HerbertDiess）曾同时担任大众集团、大众品牌和大众中国的CEO。</w:t>
      </w:r>
    </w:p>
    <w:p w14:paraId="43373E09" w14:textId="77777777" w:rsidR="00265827" w:rsidRDefault="00265827" w:rsidP="005846DC">
      <w:pPr>
        <w:rPr>
          <w:rFonts w:cs="宋体"/>
          <w:b/>
          <w:bCs/>
          <w:i/>
          <w:iCs/>
        </w:rPr>
      </w:pPr>
      <w:r w:rsidRPr="00F94E69">
        <w:rPr>
          <w:rFonts w:cs="宋体" w:hint="eastAsia"/>
          <w:b/>
          <w:bCs/>
          <w:i/>
          <w:iCs/>
        </w:rPr>
        <w:t>分析：。</w:t>
      </w:r>
    </w:p>
    <w:p w14:paraId="3953BFC7" w14:textId="77777777" w:rsidR="00265827" w:rsidRPr="008932AD" w:rsidRDefault="00265827" w:rsidP="000A1955">
      <w:pPr>
        <w:pStyle w:val="a8"/>
        <w:numPr>
          <w:ilvl w:val="0"/>
          <w:numId w:val="16"/>
        </w:numPr>
        <w:ind w:firstLineChars="0"/>
        <w:outlineLvl w:val="1"/>
        <w:rPr>
          <w:b/>
        </w:rPr>
      </w:pPr>
      <w:r w:rsidRPr="008932AD">
        <w:rPr>
          <w:b/>
        </w:rPr>
        <w:t>大众与福特正式结盟</w:t>
      </w:r>
      <w:r w:rsidRPr="008932AD">
        <w:rPr>
          <w:rFonts w:hint="eastAsia"/>
          <w:b/>
        </w:rPr>
        <w:t>三大领域合作</w:t>
      </w:r>
    </w:p>
    <w:p w14:paraId="5CF118CC" w14:textId="77777777" w:rsidR="00265827" w:rsidRDefault="00265827" w:rsidP="000A1955">
      <w:r>
        <w:t>6月10日，大众汽车集团宣布，与福特汽车正式签署战略联盟协议。通过该协议，双方将实现在中型皮卡、商用车和电动车领域内的协同合作。据了解，大众汽车集团与福特汽车的全球战略联盟不会涉及两家公司之间的交叉持股。</w:t>
      </w:r>
    </w:p>
    <w:p w14:paraId="4D1EE477" w14:textId="6FEFCD8A" w:rsidR="00265827" w:rsidRDefault="00265827" w:rsidP="005846DC">
      <w:r w:rsidRPr="002009FE">
        <w:rPr>
          <w:rFonts w:cs="宋体" w:hint="eastAsia"/>
          <w:b/>
          <w:bCs/>
          <w:i/>
          <w:iCs/>
        </w:rPr>
        <w:t>分析：。</w:t>
      </w:r>
    </w:p>
    <w:p w14:paraId="352F816C" w14:textId="77777777" w:rsidR="00265827" w:rsidRPr="00485B30" w:rsidRDefault="00265827" w:rsidP="005846DC">
      <w:pPr>
        <w:pStyle w:val="a8"/>
        <w:numPr>
          <w:ilvl w:val="0"/>
          <w:numId w:val="16"/>
        </w:numPr>
        <w:ind w:firstLineChars="0"/>
        <w:outlineLvl w:val="1"/>
        <w:rPr>
          <w:b/>
        </w:rPr>
      </w:pPr>
      <w:r w:rsidRPr="00485B30">
        <w:rPr>
          <w:rFonts w:hint="eastAsia"/>
          <w:b/>
        </w:rPr>
        <w:t>戴姆勒沃尔沃合资公司年底签署合作合同</w:t>
      </w:r>
    </w:p>
    <w:p w14:paraId="7A84DE0E" w14:textId="77777777" w:rsidR="00265827" w:rsidRDefault="00265827" w:rsidP="005846DC">
      <w:r w:rsidRPr="00827DA3">
        <w:t>戴姆勒和沃尔沃燃料电池合作正在顺利进行，戴姆勒已成立新公司，沃尔沃将注资入股。戴姆勒6月8日宣布，戴姆勒卡车已成立分公司负责集团所有燃料电池业务。</w:t>
      </w:r>
    </w:p>
    <w:p w14:paraId="5647A669" w14:textId="77777777" w:rsidR="00265827" w:rsidRPr="00485B30" w:rsidRDefault="00265827" w:rsidP="005846DC">
      <w:pPr>
        <w:rPr>
          <w:rFonts w:cs="宋体"/>
          <w:b/>
          <w:bCs/>
          <w:i/>
          <w:iCs/>
        </w:rPr>
      </w:pPr>
      <w:r w:rsidRPr="00F94E69">
        <w:rPr>
          <w:rFonts w:cs="宋体" w:hint="eastAsia"/>
          <w:b/>
          <w:bCs/>
          <w:i/>
          <w:iCs/>
        </w:rPr>
        <w:t>分析：。</w:t>
      </w:r>
    </w:p>
    <w:p w14:paraId="15C7F692" w14:textId="77777777" w:rsidR="00265827" w:rsidRPr="00485B30" w:rsidRDefault="00265827" w:rsidP="005846DC">
      <w:pPr>
        <w:pStyle w:val="a8"/>
        <w:numPr>
          <w:ilvl w:val="0"/>
          <w:numId w:val="16"/>
        </w:numPr>
        <w:ind w:firstLineChars="0"/>
        <w:outlineLvl w:val="1"/>
        <w:rPr>
          <w:b/>
        </w:rPr>
      </w:pPr>
      <w:r w:rsidRPr="00485B30">
        <w:rPr>
          <w:b/>
        </w:rPr>
        <w:t>德国电动汽车充电桩数量</w:t>
      </w:r>
      <w:r w:rsidRPr="00485B30">
        <w:rPr>
          <w:rFonts w:hint="eastAsia"/>
          <w:b/>
        </w:rPr>
        <w:t>过去一年</w:t>
      </w:r>
      <w:r w:rsidRPr="00485B30">
        <w:rPr>
          <w:b/>
        </w:rPr>
        <w:t>提升60%</w:t>
      </w:r>
    </w:p>
    <w:p w14:paraId="334AEC26" w14:textId="77777777" w:rsidR="00265827" w:rsidRDefault="00265827" w:rsidP="005846DC">
      <w:r>
        <w:t>6月8日，德国电动汽车游说团体BDEW表示，在过去一年之中（截至今年5月），德国电动汽车充电桩数量增加了1万个，总数达27,730个，同比提升接近60%。该机构还表示，快速充电桩所占的比例为14%。</w:t>
      </w:r>
    </w:p>
    <w:p w14:paraId="5C522E9E" w14:textId="77777777" w:rsidR="00265827" w:rsidRPr="00485B30" w:rsidRDefault="00265827" w:rsidP="005846DC">
      <w:pPr>
        <w:rPr>
          <w:rFonts w:cs="宋体"/>
          <w:b/>
          <w:bCs/>
          <w:i/>
          <w:iCs/>
        </w:rPr>
      </w:pPr>
      <w:r w:rsidRPr="00F94E69">
        <w:rPr>
          <w:rFonts w:cs="宋体" w:hint="eastAsia"/>
          <w:b/>
          <w:bCs/>
          <w:i/>
          <w:iCs/>
        </w:rPr>
        <w:t>分析：。</w:t>
      </w:r>
    </w:p>
    <w:p w14:paraId="57D341CF" w14:textId="77777777" w:rsidR="00265827" w:rsidRPr="00770A64" w:rsidRDefault="00265827" w:rsidP="005846DC">
      <w:pPr>
        <w:pStyle w:val="a8"/>
        <w:numPr>
          <w:ilvl w:val="0"/>
          <w:numId w:val="16"/>
        </w:numPr>
        <w:ind w:firstLineChars="0"/>
        <w:outlineLvl w:val="1"/>
        <w:rPr>
          <w:b/>
        </w:rPr>
      </w:pPr>
      <w:r w:rsidRPr="00770A64">
        <w:rPr>
          <w:rFonts w:hint="eastAsia"/>
          <w:b/>
        </w:rPr>
        <w:t>电气化转型</w:t>
      </w:r>
      <w:r w:rsidRPr="00770A64">
        <w:rPr>
          <w:b/>
        </w:rPr>
        <w:t>雷诺计划取消部分燃油车产品线</w:t>
      </w:r>
    </w:p>
    <w:p w14:paraId="5E9076F1" w14:textId="77777777" w:rsidR="00265827" w:rsidRDefault="00265827" w:rsidP="005846DC">
      <w:r w:rsidRPr="00827DA3">
        <w:rPr>
          <w:rFonts w:hint="eastAsia"/>
        </w:rPr>
        <w:t>从官方渠道获悉，继在全球范围内裁员</w:t>
      </w:r>
      <w:r w:rsidRPr="00827DA3">
        <w:t>1.46万人，并将削减20亿欧元运营成本以应对新冠肺炎疫情导致的购车需求下滑问题后，雷诺旗下部分车型或也将面临取消的境况。</w:t>
      </w:r>
    </w:p>
    <w:p w14:paraId="672FE619" w14:textId="77777777" w:rsidR="00265827" w:rsidRPr="00770A64" w:rsidRDefault="00265827" w:rsidP="005846DC">
      <w:pPr>
        <w:rPr>
          <w:rFonts w:cs="宋体"/>
          <w:b/>
          <w:bCs/>
          <w:i/>
          <w:iCs/>
        </w:rPr>
      </w:pPr>
      <w:r w:rsidRPr="00F94E69">
        <w:rPr>
          <w:rFonts w:cs="宋体" w:hint="eastAsia"/>
          <w:b/>
          <w:bCs/>
          <w:i/>
          <w:iCs/>
        </w:rPr>
        <w:t>分析：。</w:t>
      </w:r>
    </w:p>
    <w:p w14:paraId="339B3229" w14:textId="77777777" w:rsidR="00265827" w:rsidRPr="003A6018" w:rsidRDefault="00265827" w:rsidP="005846DC">
      <w:pPr>
        <w:pStyle w:val="a8"/>
        <w:numPr>
          <w:ilvl w:val="0"/>
          <w:numId w:val="16"/>
        </w:numPr>
        <w:ind w:firstLineChars="0"/>
        <w:outlineLvl w:val="1"/>
        <w:rPr>
          <w:b/>
        </w:rPr>
      </w:pPr>
      <w:r w:rsidRPr="003A6018">
        <w:rPr>
          <w:rFonts w:hint="eastAsia"/>
          <w:b/>
        </w:rPr>
        <w:t>丰田电动化技术与未来发展</w:t>
      </w:r>
      <w:r w:rsidRPr="003A6018">
        <w:rPr>
          <w:b/>
        </w:rPr>
        <w:t>2025年前推10款新车</w:t>
      </w:r>
    </w:p>
    <w:p w14:paraId="63E02A01" w14:textId="77777777" w:rsidR="00265827" w:rsidRDefault="00265827" w:rsidP="005846DC">
      <w:r>
        <w:rPr>
          <w:rFonts w:hint="eastAsia"/>
        </w:rPr>
        <w:t>从官方获悉，为了在新能源领域扩大布局，丰田在“</w:t>
      </w:r>
      <w:r>
        <w:t>2020丰田技术空间”发布活动时表示：丰田将2020年定位为EV元年，开始进一步加速电动化的推进，至2025年前丰田计划将推出10款以上纯电动车型，并且也将向着全球550万辆电动汽车销量目标努力。在“2020丰田技术空间”活动中，丰田方面向媒体和公众分享了丰田EV产品的核心技术和未来计划。关于EV产品的核心技术，丰田展示了他们对于电池安全的应对方式。在电芯技术层面，C-HREV和奕泽E进擎采用了松下的方形电芯，它的优点在于电池组单体的“一致性”好，电池组</w:t>
      </w:r>
      <w:r>
        <w:rPr>
          <w:rFonts w:hint="eastAsia"/>
        </w:rPr>
        <w:t>不易故障，且散热性出色，兼顾了稳定性与安全性。丰田表示将在中国布局电池回收业务。通过检测、回收、再利用等多个环节建立“价值链体系”，以及“可充分用尽旧电池技术”实现电池全寿命周期的循环。</w:t>
      </w:r>
    </w:p>
    <w:p w14:paraId="29B863C6" w14:textId="77777777" w:rsidR="00265827" w:rsidRPr="000A1955" w:rsidRDefault="00265827">
      <w:pPr>
        <w:rPr>
          <w:rFonts w:cs="宋体"/>
          <w:b/>
          <w:bCs/>
          <w:i/>
          <w:iCs/>
        </w:rPr>
      </w:pPr>
      <w:r w:rsidRPr="00F94E69">
        <w:rPr>
          <w:rFonts w:cs="宋体" w:hint="eastAsia"/>
          <w:b/>
          <w:bCs/>
          <w:i/>
          <w:iCs/>
        </w:rPr>
        <w:t>分析：。</w:t>
      </w:r>
    </w:p>
    <w:p w14:paraId="21D85CA0" w14:textId="77777777" w:rsidR="00265827" w:rsidRPr="00526240" w:rsidRDefault="00265827" w:rsidP="005846DC">
      <w:pPr>
        <w:pStyle w:val="a8"/>
        <w:numPr>
          <w:ilvl w:val="0"/>
          <w:numId w:val="16"/>
        </w:numPr>
        <w:ind w:firstLineChars="0"/>
        <w:outlineLvl w:val="1"/>
        <w:rPr>
          <w:b/>
        </w:rPr>
      </w:pPr>
      <w:r w:rsidRPr="00526240">
        <w:rPr>
          <w:rFonts w:hint="eastAsia"/>
          <w:b/>
        </w:rPr>
        <w:t>福特明确电动车推出时间</w:t>
      </w:r>
    </w:p>
    <w:p w14:paraId="04663AB9" w14:textId="77777777" w:rsidR="00265827" w:rsidRDefault="00265827" w:rsidP="005846DC">
      <w:r>
        <w:rPr>
          <w:rFonts w:hint="eastAsia"/>
        </w:rPr>
        <w:t>福特首席运营官吉姆·法利在周三表示，福特汽车将于</w:t>
      </w:r>
      <w:r>
        <w:t>2022年中旬推出F-150皮卡和全顺商用车的电动版本。</w:t>
      </w:r>
    </w:p>
    <w:p w14:paraId="60E78174" w14:textId="77777777" w:rsidR="00265827" w:rsidRDefault="00265827" w:rsidP="005846DC">
      <w:r>
        <w:rPr>
          <w:rFonts w:hint="eastAsia"/>
        </w:rPr>
        <w:t>这是福特电动汽车计划迄今为止最详细的时间表，与此同时，福特在电动汽车领域面临着日益激烈的竞争。此前福特汽车只透露出，全顺</w:t>
      </w:r>
      <w:r>
        <w:t>EV将是2022年推出的车型，而F-150EV将在“未来几年”上市。</w:t>
      </w:r>
    </w:p>
    <w:p w14:paraId="2C5E2C76" w14:textId="77777777" w:rsidR="00265827" w:rsidRDefault="00265827" w:rsidP="005846DC">
      <w:r w:rsidRPr="00F94E69">
        <w:rPr>
          <w:rFonts w:cs="宋体" w:hint="eastAsia"/>
          <w:b/>
          <w:bCs/>
          <w:i/>
          <w:iCs/>
        </w:rPr>
        <w:t>分析：。</w:t>
      </w:r>
    </w:p>
    <w:p w14:paraId="33DC853B" w14:textId="77777777" w:rsidR="00265827" w:rsidRPr="00770A64" w:rsidRDefault="00265827" w:rsidP="005846DC">
      <w:pPr>
        <w:pStyle w:val="a8"/>
        <w:numPr>
          <w:ilvl w:val="0"/>
          <w:numId w:val="16"/>
        </w:numPr>
        <w:ind w:firstLineChars="0"/>
        <w:outlineLvl w:val="1"/>
        <w:rPr>
          <w:b/>
        </w:rPr>
      </w:pPr>
      <w:r w:rsidRPr="00770A64">
        <w:rPr>
          <w:rFonts w:hint="eastAsia"/>
          <w:b/>
        </w:rPr>
        <w:t>捷豹路虎与比亚迪就电池供应进行谈判</w:t>
      </w:r>
    </w:p>
    <w:p w14:paraId="2DF00486" w14:textId="77777777" w:rsidR="00265827" w:rsidRDefault="00265827" w:rsidP="005846DC">
      <w:r>
        <w:rPr>
          <w:rFonts w:hint="eastAsia"/>
        </w:rPr>
        <w:t>捷豹路虎正在与比亚迪就电池供应进行谈判，如果谈判成功，比亚迪可以在英国建厂，生产电动汽车电池，为捷豹路虎新能源汽车供货。</w:t>
      </w:r>
    </w:p>
    <w:p w14:paraId="6BEA4538" w14:textId="77777777" w:rsidR="00265827" w:rsidRDefault="00265827" w:rsidP="005846DC">
      <w:r>
        <w:rPr>
          <w:rFonts w:hint="eastAsia"/>
        </w:rPr>
        <w:t>报道指出，如果谈判顺利，比亚迪可能需要在英国建立一个电池工厂，这一举动将极大地推动英国的电池制造业，此前捷豹路虎也表示，如果英国本土无法制造所需的动力电池，那么为了降低成本，他们新能源汽车的生产可能会移到其他国家。</w:t>
      </w:r>
    </w:p>
    <w:p w14:paraId="156E6C8F" w14:textId="77777777" w:rsidR="00265827" w:rsidRDefault="00265827" w:rsidP="005846DC">
      <w:pPr>
        <w:rPr>
          <w:rFonts w:cs="宋体"/>
          <w:b/>
          <w:bCs/>
          <w:i/>
          <w:iCs/>
        </w:rPr>
      </w:pPr>
      <w:r w:rsidRPr="00F94E69">
        <w:rPr>
          <w:rFonts w:cs="宋体" w:hint="eastAsia"/>
          <w:b/>
          <w:bCs/>
          <w:i/>
          <w:iCs/>
        </w:rPr>
        <w:t>分析：。</w:t>
      </w:r>
    </w:p>
    <w:p w14:paraId="48475D20" w14:textId="77777777" w:rsidR="00265827" w:rsidRPr="00F75459" w:rsidRDefault="00265827" w:rsidP="005846DC">
      <w:pPr>
        <w:pStyle w:val="a8"/>
        <w:numPr>
          <w:ilvl w:val="0"/>
          <w:numId w:val="16"/>
        </w:numPr>
        <w:ind w:firstLineChars="0"/>
        <w:outlineLvl w:val="1"/>
        <w:rPr>
          <w:b/>
        </w:rPr>
      </w:pPr>
      <w:r w:rsidRPr="00F75459">
        <w:rPr>
          <w:rFonts w:hint="eastAsia"/>
          <w:b/>
        </w:rPr>
        <w:t>卡车界特斯拉</w:t>
      </w:r>
      <w:r w:rsidRPr="00F75459">
        <w:rPr>
          <w:b/>
        </w:rPr>
        <w:t>Nikola上市市值263亿美元</w:t>
      </w:r>
    </w:p>
    <w:p w14:paraId="74CC70C9" w14:textId="77777777" w:rsidR="00265827" w:rsidRDefault="00265827" w:rsidP="005846DC">
      <w:r>
        <w:rPr>
          <w:rFonts w:hint="eastAsia"/>
        </w:rPr>
        <w:t>被称为卡车界的特斯拉的美国氢燃料重型卡车制造商</w:t>
      </w:r>
      <w:r>
        <w:t>Nikola(Nasdaq:NKLA)上周以120亿美元的估值在美国纳斯达克完成上市，并募得资金7亿美元。</w:t>
      </w:r>
    </w:p>
    <w:p w14:paraId="620FB8E4" w14:textId="77777777" w:rsidR="00265827" w:rsidRDefault="00265827" w:rsidP="005846DC">
      <w:r>
        <w:rPr>
          <w:rFonts w:hint="eastAsia"/>
        </w:rPr>
        <w:t>近日，</w:t>
      </w:r>
      <w:r>
        <w:t>Nikola的创始人TrevorMilton（简称：Milton）宣布，开始接受旗下皮卡车型Badger预定，Badger装载氢燃料和电池组，续航能力达960公里。</w:t>
      </w:r>
    </w:p>
    <w:p w14:paraId="1034F5FF" w14:textId="77777777" w:rsidR="00265827" w:rsidRDefault="00265827" w:rsidP="005846DC">
      <w:r>
        <w:rPr>
          <w:rFonts w:hint="eastAsia"/>
        </w:rPr>
        <w:t>这一消息受投资人热捧，</w:t>
      </w:r>
      <w:r>
        <w:t>Nikola股价涨103.7%，市值达263.14亿美元。</w:t>
      </w:r>
    </w:p>
    <w:p w14:paraId="5ACDF214" w14:textId="77777777" w:rsidR="00265827" w:rsidRDefault="00265827" w:rsidP="005846DC">
      <w:pPr>
        <w:rPr>
          <w:rFonts w:cs="宋体"/>
          <w:b/>
          <w:bCs/>
          <w:i/>
          <w:iCs/>
        </w:rPr>
      </w:pPr>
      <w:r w:rsidRPr="00F94E69">
        <w:rPr>
          <w:rFonts w:cs="宋体" w:hint="eastAsia"/>
          <w:b/>
          <w:bCs/>
          <w:i/>
          <w:iCs/>
        </w:rPr>
        <w:t>分析：。</w:t>
      </w:r>
    </w:p>
    <w:p w14:paraId="2E9829B1" w14:textId="77777777" w:rsidR="00265827" w:rsidRPr="00770A64" w:rsidRDefault="00265827" w:rsidP="005846DC">
      <w:pPr>
        <w:pStyle w:val="a8"/>
        <w:numPr>
          <w:ilvl w:val="0"/>
          <w:numId w:val="16"/>
        </w:numPr>
        <w:ind w:firstLineChars="0"/>
        <w:outlineLvl w:val="1"/>
        <w:rPr>
          <w:b/>
        </w:rPr>
      </w:pPr>
      <w:r w:rsidRPr="00770A64">
        <w:rPr>
          <w:rFonts w:hint="eastAsia"/>
          <w:b/>
        </w:rPr>
        <w:t>日本希望英国尽早取消汽车关税</w:t>
      </w:r>
    </w:p>
    <w:p w14:paraId="1E843927" w14:textId="77777777" w:rsidR="00265827" w:rsidRDefault="00265827" w:rsidP="005846DC">
      <w:r>
        <w:rPr>
          <w:rFonts w:hint="eastAsia"/>
        </w:rPr>
        <w:t>日本贸易大臣谷山宏于</w:t>
      </w:r>
      <w:r>
        <w:t>6月9日表示，在与英国就脱欧后贸易协议谈判时，日本呼吁早日取消汽车和汽车零部件关税。过去数十年，英国一直采用的是欧盟的贸易政策，所以在脱欧后正与日本等国协商自由贸易协议。</w:t>
      </w:r>
    </w:p>
    <w:p w14:paraId="51915C71" w14:textId="77777777" w:rsidR="00265827" w:rsidRPr="00770A64" w:rsidRDefault="00265827" w:rsidP="005846DC">
      <w:pPr>
        <w:rPr>
          <w:rFonts w:cs="宋体"/>
          <w:b/>
          <w:bCs/>
          <w:i/>
          <w:iCs/>
        </w:rPr>
      </w:pPr>
      <w:r w:rsidRPr="00F94E69">
        <w:rPr>
          <w:rFonts w:cs="宋体" w:hint="eastAsia"/>
          <w:b/>
          <w:bCs/>
          <w:i/>
          <w:iCs/>
        </w:rPr>
        <w:t>分析：。</w:t>
      </w:r>
    </w:p>
    <w:p w14:paraId="50943BA2" w14:textId="77777777" w:rsidR="00265827" w:rsidRPr="00852EB8" w:rsidRDefault="00265827" w:rsidP="005846DC">
      <w:pPr>
        <w:pStyle w:val="a8"/>
        <w:numPr>
          <w:ilvl w:val="0"/>
          <w:numId w:val="16"/>
        </w:numPr>
        <w:ind w:firstLineChars="0"/>
        <w:outlineLvl w:val="1"/>
        <w:rPr>
          <w:b/>
        </w:rPr>
      </w:pPr>
      <w:r w:rsidRPr="00852EB8">
        <w:rPr>
          <w:rFonts w:hint="eastAsia"/>
          <w:b/>
        </w:rPr>
        <w:t>特斯拉</w:t>
      </w:r>
      <w:r w:rsidRPr="00852EB8">
        <w:rPr>
          <w:b/>
        </w:rPr>
        <w:t>ModelY开始国际交付</w:t>
      </w:r>
    </w:p>
    <w:p w14:paraId="61C094DC" w14:textId="77777777" w:rsidR="00265827" w:rsidRDefault="00265827" w:rsidP="005846DC">
      <w:r>
        <w:t>特斯拉正式开始了其首款ModelY车辆的国际交付，首先从加拿大开始。特斯拉预计，将在2021年上半年的某个时候开始向欧洲和亚洲的主要市场进行ModelY的国际交付。</w:t>
      </w:r>
    </w:p>
    <w:p w14:paraId="341BA20D" w14:textId="77777777" w:rsidR="00265827" w:rsidRPr="00852EB8" w:rsidRDefault="00265827" w:rsidP="005846DC">
      <w:pPr>
        <w:rPr>
          <w:rFonts w:cs="宋体"/>
          <w:b/>
          <w:bCs/>
          <w:i/>
          <w:iCs/>
        </w:rPr>
      </w:pPr>
      <w:r w:rsidRPr="00F94E69">
        <w:rPr>
          <w:rFonts w:cs="宋体" w:hint="eastAsia"/>
          <w:b/>
          <w:bCs/>
          <w:i/>
          <w:iCs/>
        </w:rPr>
        <w:t>分析：。</w:t>
      </w:r>
    </w:p>
    <w:p w14:paraId="2324964E" w14:textId="77777777" w:rsidR="00265827" w:rsidRPr="00526240" w:rsidRDefault="00265827" w:rsidP="005846DC">
      <w:pPr>
        <w:pStyle w:val="a8"/>
        <w:numPr>
          <w:ilvl w:val="0"/>
          <w:numId w:val="16"/>
        </w:numPr>
        <w:ind w:firstLineChars="0"/>
        <w:outlineLvl w:val="1"/>
        <w:rPr>
          <w:b/>
        </w:rPr>
      </w:pPr>
      <w:r w:rsidRPr="00526240">
        <w:rPr>
          <w:rFonts w:hint="eastAsia"/>
          <w:b/>
        </w:rPr>
        <w:t>特斯拉购买</w:t>
      </w:r>
      <w:r w:rsidRPr="00526240">
        <w:rPr>
          <w:b/>
        </w:rPr>
        <w:t>410吨机器生产ModelY</w:t>
      </w:r>
      <w:r w:rsidRPr="00526240">
        <w:rPr>
          <w:rFonts w:hint="eastAsia"/>
          <w:b/>
        </w:rPr>
        <w:t>可节省</w:t>
      </w:r>
      <w:r w:rsidRPr="00526240">
        <w:rPr>
          <w:b/>
        </w:rPr>
        <w:t>20%劳动力成本</w:t>
      </w:r>
    </w:p>
    <w:p w14:paraId="4DA6F00C" w14:textId="77777777" w:rsidR="00265827" w:rsidRDefault="00265827" w:rsidP="005846DC">
      <w:r>
        <w:rPr>
          <w:rFonts w:hint="eastAsia"/>
        </w:rPr>
        <w:t>似乎现在特斯拉已经准备好用单件铸造法生产</w:t>
      </w:r>
      <w:r>
        <w:t>ModelY车型了。最近有报道表示，特斯拉已经从生产HDPC设备的意大利公司IDRA集团处购买了一台机器。更有趣的是，该台庞大的机器能够生产ModelY的特殊部件。</w:t>
      </w:r>
    </w:p>
    <w:p w14:paraId="1853E1AA" w14:textId="77777777" w:rsidR="00265827" w:rsidRDefault="00265827" w:rsidP="005846DC">
      <w:r>
        <w:rPr>
          <w:rFonts w:hint="eastAsia"/>
        </w:rPr>
        <w:t>制造咨询公司</w:t>
      </w:r>
      <w:r>
        <w:t>HarbourResults的总裁LaurieHarbour指出，新机器可以有效优化ModelY车型的生产流程，大约可以为特斯拉节省20%的劳动力成本。</w:t>
      </w:r>
    </w:p>
    <w:p w14:paraId="65050069" w14:textId="77777777" w:rsidR="00265827" w:rsidRDefault="00265827" w:rsidP="005846DC">
      <w:r w:rsidRPr="00F94E69">
        <w:rPr>
          <w:rFonts w:cs="宋体" w:hint="eastAsia"/>
          <w:b/>
          <w:bCs/>
          <w:i/>
          <w:iCs/>
        </w:rPr>
        <w:t>分析：。</w:t>
      </w:r>
    </w:p>
    <w:p w14:paraId="0BEDAB31" w14:textId="77777777" w:rsidR="00265827" w:rsidRPr="00E61C63" w:rsidRDefault="00265827" w:rsidP="005846DC">
      <w:pPr>
        <w:pStyle w:val="a8"/>
        <w:numPr>
          <w:ilvl w:val="0"/>
          <w:numId w:val="16"/>
        </w:numPr>
        <w:ind w:firstLineChars="0"/>
        <w:outlineLvl w:val="1"/>
        <w:rPr>
          <w:b/>
        </w:rPr>
      </w:pPr>
      <w:r w:rsidRPr="00E61C63">
        <w:rPr>
          <w:b/>
        </w:rPr>
        <w:t>特斯拉</w:t>
      </w:r>
      <w:r w:rsidRPr="00E61C63">
        <w:rPr>
          <w:rFonts w:hint="eastAsia"/>
          <w:b/>
        </w:rPr>
        <w:t>市值超丰田</w:t>
      </w:r>
      <w:r w:rsidRPr="00E61C63">
        <w:rPr>
          <w:b/>
        </w:rPr>
        <w:t>成市值第一汽车公司</w:t>
      </w:r>
    </w:p>
    <w:p w14:paraId="37CD319F" w14:textId="77777777" w:rsidR="00265827" w:rsidRDefault="00265827" w:rsidP="005846DC">
      <w:r>
        <w:rPr>
          <w:rFonts w:hint="eastAsia"/>
        </w:rPr>
        <w:t>美国当地时间</w:t>
      </w:r>
      <w:r>
        <w:t>6月10日上午，截至发稿，特斯拉股票已突破一千美元/股，总市值达到1863亿美元，超过丰田汽车的总市值1788亿美元，成为全球市值最高的汽车公司。</w:t>
      </w:r>
    </w:p>
    <w:p w14:paraId="55F56ACA" w14:textId="77777777" w:rsidR="00265827" w:rsidRDefault="00265827" w:rsidP="005846DC">
      <w:pPr>
        <w:rPr>
          <w:rFonts w:cs="宋体"/>
          <w:b/>
          <w:bCs/>
          <w:i/>
          <w:iCs/>
        </w:rPr>
      </w:pPr>
      <w:r w:rsidRPr="00F94E69">
        <w:rPr>
          <w:rFonts w:cs="宋体" w:hint="eastAsia"/>
          <w:b/>
          <w:bCs/>
          <w:i/>
          <w:iCs/>
        </w:rPr>
        <w:t>分析：。</w:t>
      </w:r>
    </w:p>
    <w:p w14:paraId="430EB2E8" w14:textId="77777777" w:rsidR="00265827" w:rsidRPr="00E61C63" w:rsidRDefault="00265827" w:rsidP="005846DC">
      <w:pPr>
        <w:pStyle w:val="a8"/>
        <w:numPr>
          <w:ilvl w:val="0"/>
          <w:numId w:val="16"/>
        </w:numPr>
        <w:ind w:firstLineChars="0"/>
        <w:outlineLvl w:val="1"/>
        <w:rPr>
          <w:b/>
        </w:rPr>
      </w:pPr>
      <w:r w:rsidRPr="00E61C63">
        <w:rPr>
          <w:rFonts w:hint="eastAsia"/>
          <w:b/>
        </w:rPr>
        <w:t>通用</w:t>
      </w:r>
      <w:r w:rsidRPr="00E61C63">
        <w:rPr>
          <w:b/>
        </w:rPr>
        <w:t>CEO:至少几十年电动车才能取代燃油车</w:t>
      </w:r>
    </w:p>
    <w:p w14:paraId="25F23ADC" w14:textId="77777777" w:rsidR="00265827" w:rsidRDefault="00265827" w:rsidP="005846DC">
      <w:r>
        <w:rPr>
          <w:rFonts w:hint="eastAsia"/>
        </w:rPr>
        <w:t>近日通用汽车首席执行官玛丽·博拉在接受媒体采访时表示，电动汽车完全取代燃油车还需要几十年的时间才能实现。</w:t>
      </w:r>
    </w:p>
    <w:p w14:paraId="58C8D5D3" w14:textId="77777777" w:rsidR="00265827" w:rsidRDefault="00265827" w:rsidP="005846DC">
      <w:r>
        <w:rPr>
          <w:rFonts w:hint="eastAsia"/>
        </w:rPr>
        <w:t>今年</w:t>
      </w:r>
      <w:r>
        <w:t>3月，通用汽车在“EVDay”上表示，到2025年，通用汽车将在下一代电动和自动驾驶汽车上投资超过200亿美元，并计划到2023年将其电动汽车阵容扩展到22种车型。</w:t>
      </w:r>
    </w:p>
    <w:p w14:paraId="2BBFD991" w14:textId="77777777" w:rsidR="00265827" w:rsidRDefault="00265827" w:rsidP="005846DC">
      <w:r>
        <w:rPr>
          <w:rFonts w:hint="eastAsia"/>
        </w:rPr>
        <w:t>通用汽车全球执行副总裁兼通用汽车中国公司总裁柏历透露，将把第三代电动车平台（</w:t>
      </w:r>
      <w:r>
        <w:t>BEV3）引入中国，并且通用汽车正考虑与中国动力电池制造商宁德时代合作生产ultium电池，以降低成本及合规风险。</w:t>
      </w:r>
    </w:p>
    <w:p w14:paraId="7A0A6850" w14:textId="77777777" w:rsidR="00265827" w:rsidRDefault="00265827" w:rsidP="005846DC">
      <w:r>
        <w:rPr>
          <w:rFonts w:hint="eastAsia"/>
        </w:rPr>
        <w:t>通用汽车将来在中国生产和销售的电动车中，包括电池和驱动等主要的零部件都会在本土生产。</w:t>
      </w:r>
    </w:p>
    <w:p w14:paraId="7C50C0B1" w14:textId="77777777" w:rsidR="00265827" w:rsidRPr="00E61C63" w:rsidRDefault="00265827" w:rsidP="005846DC">
      <w:pPr>
        <w:rPr>
          <w:rFonts w:cs="宋体"/>
          <w:b/>
          <w:bCs/>
          <w:i/>
          <w:iCs/>
        </w:rPr>
      </w:pPr>
      <w:r w:rsidRPr="00F94E69">
        <w:rPr>
          <w:rFonts w:cs="宋体" w:hint="eastAsia"/>
          <w:b/>
          <w:bCs/>
          <w:i/>
          <w:iCs/>
        </w:rPr>
        <w:t>分析：。</w:t>
      </w:r>
    </w:p>
    <w:p w14:paraId="40FD3B6A" w14:textId="77777777" w:rsidR="00265827" w:rsidRPr="00770A64" w:rsidRDefault="00265827" w:rsidP="005846DC">
      <w:pPr>
        <w:pStyle w:val="a8"/>
        <w:numPr>
          <w:ilvl w:val="0"/>
          <w:numId w:val="16"/>
        </w:numPr>
        <w:ind w:firstLineChars="0"/>
        <w:outlineLvl w:val="1"/>
        <w:rPr>
          <w:b/>
        </w:rPr>
      </w:pPr>
      <w:r w:rsidRPr="00770A64">
        <w:rPr>
          <w:rFonts w:hint="eastAsia"/>
          <w:b/>
        </w:rPr>
        <w:t>希腊将为电动汽车提供高达车价</w:t>
      </w:r>
      <w:r w:rsidRPr="00770A64">
        <w:rPr>
          <w:b/>
        </w:rPr>
        <w:t>15%的补贴</w:t>
      </w:r>
    </w:p>
    <w:p w14:paraId="4DDD27C0" w14:textId="77777777" w:rsidR="00265827" w:rsidRDefault="00265827" w:rsidP="005846DC">
      <w:r>
        <w:rPr>
          <w:rFonts w:hint="eastAsia"/>
        </w:rPr>
        <w:t>希腊政府宣布了购车补贴项目，希望提高电动汽车销量。希腊的目标是，到</w:t>
      </w:r>
      <w:r>
        <w:t>2030年，电动汽车的销量占新车总销量的三分之一。除了为电动汽车消费者提供补贴之外，希腊还将推进充电基础设施的发展。</w:t>
      </w:r>
    </w:p>
    <w:p w14:paraId="384ACD36" w14:textId="77777777" w:rsidR="00265827" w:rsidRDefault="00265827" w:rsidP="005846DC">
      <w:r>
        <w:rPr>
          <w:rFonts w:hint="eastAsia"/>
        </w:rPr>
        <w:t>在第一阶段中，希腊计划在</w:t>
      </w:r>
      <w:r>
        <w:t>18个月的时间里为电动汽车消费者提供1亿欧元的补贴。具体来说，电动汽车和电动轻型商用车消费者可以获得车价15%的补贴。而购买电动出租车的消费者，可以获得车价25%的补贴。再加上税收减免，购买电动汽车的消费者最多可以节省1万欧元。</w:t>
      </w:r>
    </w:p>
    <w:p w14:paraId="28AF7001" w14:textId="77777777" w:rsidR="00265827" w:rsidRPr="00770A64" w:rsidRDefault="00265827" w:rsidP="005846DC">
      <w:pPr>
        <w:rPr>
          <w:rFonts w:cs="宋体"/>
          <w:b/>
          <w:bCs/>
          <w:i/>
          <w:iCs/>
        </w:rPr>
      </w:pPr>
      <w:r w:rsidRPr="00F94E69">
        <w:rPr>
          <w:rFonts w:cs="宋体" w:hint="eastAsia"/>
          <w:b/>
          <w:bCs/>
          <w:i/>
          <w:iCs/>
        </w:rPr>
        <w:t>分析：。</w:t>
      </w:r>
    </w:p>
    <w:p w14:paraId="6D68929A" w14:textId="77777777" w:rsidR="00265827" w:rsidRPr="00485B30" w:rsidRDefault="00265827" w:rsidP="005846DC">
      <w:pPr>
        <w:pStyle w:val="a8"/>
        <w:numPr>
          <w:ilvl w:val="0"/>
          <w:numId w:val="16"/>
        </w:numPr>
        <w:ind w:firstLineChars="0"/>
        <w:outlineLvl w:val="1"/>
        <w:rPr>
          <w:b/>
        </w:rPr>
      </w:pPr>
      <w:r w:rsidRPr="00485B30">
        <w:rPr>
          <w:rFonts w:hint="eastAsia"/>
          <w:b/>
        </w:rPr>
        <w:t>移动无线充电技术获突破</w:t>
      </w:r>
    </w:p>
    <w:p w14:paraId="5FCD1FA5" w14:textId="77777777" w:rsidR="00265827" w:rsidRDefault="00265827" w:rsidP="005846DC">
      <w:r>
        <w:rPr>
          <w:rFonts w:hint="eastAsia"/>
        </w:rPr>
        <w:t>斯坦福大学应用物理学教授、电气工程学教授</w:t>
      </w:r>
      <w:r>
        <w:t>shanhuifan与其实验室研究生sidassawaworrarit展示了一项无线充电新技术，可为公路上行驶的电动车提供电能来源。其原理是无线充电器通过产生磁场来传输电力，该磁场以一定的频率振动，与在接收设备（电动车内）的线圈中产生共振。</w:t>
      </w:r>
    </w:p>
    <w:p w14:paraId="5B43E6F7" w14:textId="77777777" w:rsidR="00265827" w:rsidRDefault="00265827" w:rsidP="005846DC">
      <w:pPr>
        <w:rPr>
          <w:rFonts w:cs="宋体"/>
          <w:b/>
          <w:bCs/>
          <w:i/>
          <w:iCs/>
        </w:rPr>
      </w:pPr>
      <w:r w:rsidRPr="00F94E69">
        <w:rPr>
          <w:rFonts w:cs="宋体" w:hint="eastAsia"/>
          <w:b/>
          <w:bCs/>
          <w:i/>
          <w:iCs/>
        </w:rPr>
        <w:t>分析：。</w:t>
      </w:r>
    </w:p>
    <w:p w14:paraId="57006C65" w14:textId="77777777" w:rsidR="00265827" w:rsidRPr="00485B30" w:rsidRDefault="00265827" w:rsidP="005846DC">
      <w:pPr>
        <w:pStyle w:val="a8"/>
        <w:numPr>
          <w:ilvl w:val="0"/>
          <w:numId w:val="16"/>
        </w:numPr>
        <w:ind w:firstLineChars="0"/>
        <w:outlineLvl w:val="1"/>
        <w:rPr>
          <w:b/>
        </w:rPr>
      </w:pPr>
      <w:r w:rsidRPr="00485B30">
        <w:rPr>
          <w:b/>
        </w:rPr>
        <w:t>英国拟出台提振车市新政</w:t>
      </w:r>
      <w:r w:rsidRPr="00485B30">
        <w:rPr>
          <w:rFonts w:hint="eastAsia"/>
          <w:b/>
        </w:rPr>
        <w:t>买电动车获补贴</w:t>
      </w:r>
    </w:p>
    <w:p w14:paraId="464B304A" w14:textId="77777777" w:rsidR="00265827" w:rsidRDefault="00265827" w:rsidP="005846DC">
      <w:r>
        <w:rPr>
          <w:rFonts w:hint="eastAsia"/>
        </w:rPr>
        <w:t>从相关渠道了解到，英国首相鲍里斯约翰逊计划在</w:t>
      </w:r>
      <w:r>
        <w:t>7月6日发表重振经济的重要讲话，当然这其中也包括有关汽车行业的举措。</w:t>
      </w:r>
    </w:p>
    <w:p w14:paraId="4D88594E" w14:textId="77777777" w:rsidR="00265827" w:rsidRDefault="00265827" w:rsidP="005846DC">
      <w:r>
        <w:rPr>
          <w:rFonts w:hint="eastAsia"/>
        </w:rPr>
        <w:t>据悉，这些举措中或将包括所谓的“旧车换现金”报废计划，由于疫情封锁措施，英国</w:t>
      </w:r>
      <w:r>
        <w:t>5月新车销量同比下降了近90%。通过说服车主将化石燃料汽车换成电动汽车，将有助于刺激新车销售。车主将他们的汽油或柴油车换成电动汽车后，将获得高达6000英镑的补贴。</w:t>
      </w:r>
    </w:p>
    <w:p w14:paraId="02D6D7B0" w14:textId="77777777" w:rsidR="00265827" w:rsidRPr="00485B30" w:rsidRDefault="00265827" w:rsidP="005846DC">
      <w:pPr>
        <w:rPr>
          <w:rFonts w:cs="宋体"/>
          <w:b/>
          <w:bCs/>
          <w:i/>
          <w:iCs/>
        </w:rPr>
      </w:pPr>
      <w:r w:rsidRPr="00F94E69">
        <w:rPr>
          <w:rFonts w:cs="宋体" w:hint="eastAsia"/>
          <w:b/>
          <w:bCs/>
          <w:i/>
          <w:iCs/>
        </w:rPr>
        <w:t>分析：。</w:t>
      </w:r>
    </w:p>
    <w:sectPr w:rsidR="00265827" w:rsidRPr="00485B30" w:rsidSect="00080CE9">
      <w:headerReference w:type="default" r:id="rId28"/>
      <w:pgSz w:w="11906" w:h="16838"/>
      <w:pgMar w:top="1440" w:right="1800" w:bottom="1440" w:left="1800" w:header="56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DF86DE4" w14:textId="77777777" w:rsidR="00FD052A" w:rsidRDefault="00FD052A" w:rsidP="005846DC">
      <w:r>
        <w:separator/>
      </w:r>
    </w:p>
  </w:endnote>
  <w:endnote w:type="continuationSeparator" w:id="0">
    <w:p w14:paraId="206F4957" w14:textId="77777777" w:rsidR="00FD052A" w:rsidRDefault="00FD052A" w:rsidP="005846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2AFF" w:usb1="4000ACFF"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278C2C7" w14:textId="77777777" w:rsidR="00FD052A" w:rsidRDefault="00FD052A" w:rsidP="005846DC">
      <w:r>
        <w:separator/>
      </w:r>
    </w:p>
  </w:footnote>
  <w:footnote w:type="continuationSeparator" w:id="0">
    <w:p w14:paraId="64755FE9" w14:textId="77777777" w:rsidR="00FD052A" w:rsidRDefault="00FD052A" w:rsidP="005846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E0E3EA" w14:textId="62262248" w:rsidR="00080CE9" w:rsidRDefault="00080CE9" w:rsidP="00080CE9">
    <w:pPr>
      <w:pStyle w:val="a3"/>
      <w:jc w:val="left"/>
    </w:pPr>
    <w:r>
      <w:rPr>
        <w:noProof/>
      </w:rPr>
      <w:drawing>
        <wp:inline distT="0" distB="0" distL="0" distR="0" wp14:anchorId="6BFE2029" wp14:editId="0F24B657">
          <wp:extent cx="895350" cy="292100"/>
          <wp:effectExtent l="0" t="0" r="0" b="0"/>
          <wp:docPr id="5" name="图片 5" descr="乘联会组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乘联会组合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2921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F7F3265"/>
    <w:multiLevelType w:val="singleLevel"/>
    <w:tmpl w:val="57CC5A31"/>
    <w:lvl w:ilvl="0">
      <w:start w:val="1"/>
      <w:numFmt w:val="decimal"/>
      <w:lvlText w:val="%1."/>
      <w:lvlJc w:val="left"/>
      <w:pPr>
        <w:tabs>
          <w:tab w:val="left" w:pos="425"/>
        </w:tabs>
        <w:ind w:left="425" w:hanging="425"/>
      </w:pPr>
      <w:rPr>
        <w:rFonts w:hint="default"/>
      </w:rPr>
    </w:lvl>
  </w:abstractNum>
  <w:abstractNum w:abstractNumId="3"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5A45500"/>
    <w:multiLevelType w:val="hybridMultilevel"/>
    <w:tmpl w:val="535C4E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1"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2"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EE831FD"/>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F410542"/>
    <w:multiLevelType w:val="hybridMultilevel"/>
    <w:tmpl w:val="860C087E"/>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FF05021"/>
    <w:multiLevelType w:val="hybridMultilevel"/>
    <w:tmpl w:val="B686B2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57C128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8DF02A1"/>
    <w:multiLevelType w:val="singleLevel"/>
    <w:tmpl w:val="57CC5A31"/>
    <w:lvl w:ilvl="0">
      <w:start w:val="1"/>
      <w:numFmt w:val="decimal"/>
      <w:lvlText w:val="%1."/>
      <w:lvlJc w:val="left"/>
      <w:pPr>
        <w:tabs>
          <w:tab w:val="left" w:pos="425"/>
        </w:tabs>
        <w:ind w:left="425" w:hanging="425"/>
      </w:pPr>
      <w:rPr>
        <w:rFonts w:hint="default"/>
      </w:rPr>
    </w:lvl>
  </w:abstractNum>
  <w:abstractNum w:abstractNumId="18"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10"/>
  </w:num>
  <w:num w:numId="3">
    <w:abstractNumId w:val="11"/>
  </w:num>
  <w:num w:numId="4">
    <w:abstractNumId w:val="14"/>
  </w:num>
  <w:num w:numId="5">
    <w:abstractNumId w:val="12"/>
  </w:num>
  <w:num w:numId="6">
    <w:abstractNumId w:val="8"/>
  </w:num>
  <w:num w:numId="7">
    <w:abstractNumId w:val="5"/>
  </w:num>
  <w:num w:numId="8">
    <w:abstractNumId w:val="4"/>
  </w:num>
  <w:num w:numId="9">
    <w:abstractNumId w:val="9"/>
  </w:num>
  <w:num w:numId="10">
    <w:abstractNumId w:val="6"/>
  </w:num>
  <w:num w:numId="11">
    <w:abstractNumId w:val="0"/>
  </w:num>
  <w:num w:numId="12">
    <w:abstractNumId w:val="7"/>
  </w:num>
  <w:num w:numId="13">
    <w:abstractNumId w:val="1"/>
  </w:num>
  <w:num w:numId="14">
    <w:abstractNumId w:val="19"/>
  </w:num>
  <w:num w:numId="15">
    <w:abstractNumId w:val="18"/>
  </w:num>
  <w:num w:numId="16">
    <w:abstractNumId w:val="15"/>
  </w:num>
  <w:num w:numId="17">
    <w:abstractNumId w:val="17"/>
  </w:num>
  <w:num w:numId="18">
    <w:abstractNumId w:val="13"/>
  </w:num>
  <w:num w:numId="19">
    <w:abstractNumId w:val="16"/>
  </w:num>
  <w:num w:numId="2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2756"/>
    <w:rsid w:val="000609D0"/>
    <w:rsid w:val="00080CE9"/>
    <w:rsid w:val="000A1955"/>
    <w:rsid w:val="000C1733"/>
    <w:rsid w:val="000D5F7B"/>
    <w:rsid w:val="0010349E"/>
    <w:rsid w:val="001049F1"/>
    <w:rsid w:val="00171202"/>
    <w:rsid w:val="001D7DE7"/>
    <w:rsid w:val="00265827"/>
    <w:rsid w:val="0029151D"/>
    <w:rsid w:val="002A2FDE"/>
    <w:rsid w:val="00327080"/>
    <w:rsid w:val="0036520B"/>
    <w:rsid w:val="003E455D"/>
    <w:rsid w:val="003F12AF"/>
    <w:rsid w:val="00445E5C"/>
    <w:rsid w:val="00457F23"/>
    <w:rsid w:val="0046078D"/>
    <w:rsid w:val="004631D0"/>
    <w:rsid w:val="004A6C28"/>
    <w:rsid w:val="004B75C9"/>
    <w:rsid w:val="004C66CA"/>
    <w:rsid w:val="0051703A"/>
    <w:rsid w:val="00564C6C"/>
    <w:rsid w:val="005846DC"/>
    <w:rsid w:val="005A26E7"/>
    <w:rsid w:val="005A3960"/>
    <w:rsid w:val="005C2DBF"/>
    <w:rsid w:val="00652888"/>
    <w:rsid w:val="00757247"/>
    <w:rsid w:val="00790F81"/>
    <w:rsid w:val="007A3274"/>
    <w:rsid w:val="0084258F"/>
    <w:rsid w:val="00877D1C"/>
    <w:rsid w:val="008859BA"/>
    <w:rsid w:val="00997A41"/>
    <w:rsid w:val="009C0870"/>
    <w:rsid w:val="00A029F8"/>
    <w:rsid w:val="00A32756"/>
    <w:rsid w:val="00A34B9E"/>
    <w:rsid w:val="00B039E8"/>
    <w:rsid w:val="00B45926"/>
    <w:rsid w:val="00BC7DB0"/>
    <w:rsid w:val="00C60F87"/>
    <w:rsid w:val="00C664F0"/>
    <w:rsid w:val="00C8108C"/>
    <w:rsid w:val="00CF41BE"/>
    <w:rsid w:val="00DB4661"/>
    <w:rsid w:val="00DB7A7F"/>
    <w:rsid w:val="00E6613A"/>
    <w:rsid w:val="00F02364"/>
    <w:rsid w:val="00F15B83"/>
    <w:rsid w:val="00F251C5"/>
    <w:rsid w:val="00FC1FA1"/>
    <w:rsid w:val="00FD052A"/>
    <w:rsid w:val="00FD7A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220092F"/>
  <w15:chartTrackingRefBased/>
  <w15:docId w15:val="{EC3C0932-37ED-4CCA-9B32-684421EEEC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846DC"/>
    <w:pPr>
      <w:widowControl w:val="0"/>
      <w:jc w:val="both"/>
    </w:pPr>
    <w:rPr>
      <w:szCs w:val="24"/>
    </w:rPr>
  </w:style>
  <w:style w:type="paragraph" w:styleId="2">
    <w:name w:val="heading 2"/>
    <w:basedOn w:val="a"/>
    <w:next w:val="a"/>
    <w:link w:val="20"/>
    <w:semiHidden/>
    <w:unhideWhenUsed/>
    <w:qFormat/>
    <w:rsid w:val="005846DC"/>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5846DC"/>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5846DC"/>
    <w:rPr>
      <w:sz w:val="18"/>
      <w:szCs w:val="18"/>
    </w:rPr>
  </w:style>
  <w:style w:type="paragraph" w:styleId="a5">
    <w:name w:val="footer"/>
    <w:basedOn w:val="a"/>
    <w:link w:val="a6"/>
    <w:unhideWhenUsed/>
    <w:rsid w:val="005846DC"/>
    <w:pPr>
      <w:tabs>
        <w:tab w:val="center" w:pos="4153"/>
        <w:tab w:val="right" w:pos="8306"/>
      </w:tabs>
      <w:snapToGrid w:val="0"/>
      <w:jc w:val="left"/>
    </w:pPr>
    <w:rPr>
      <w:sz w:val="18"/>
      <w:szCs w:val="18"/>
    </w:rPr>
  </w:style>
  <w:style w:type="character" w:customStyle="1" w:styleId="a6">
    <w:name w:val="页脚 字符"/>
    <w:basedOn w:val="a0"/>
    <w:link w:val="a5"/>
    <w:rsid w:val="005846DC"/>
    <w:rPr>
      <w:sz w:val="18"/>
      <w:szCs w:val="18"/>
    </w:rPr>
  </w:style>
  <w:style w:type="character" w:customStyle="1" w:styleId="20">
    <w:name w:val="标题 2 字符"/>
    <w:basedOn w:val="a0"/>
    <w:link w:val="2"/>
    <w:semiHidden/>
    <w:rsid w:val="005846DC"/>
    <w:rPr>
      <w:rFonts w:asciiTheme="majorHAnsi" w:eastAsiaTheme="majorEastAsia" w:hAnsiTheme="majorHAnsi" w:cstheme="majorBidi"/>
      <w:b/>
      <w:bCs/>
      <w:sz w:val="32"/>
      <w:szCs w:val="32"/>
    </w:rPr>
  </w:style>
  <w:style w:type="character" w:styleId="a7">
    <w:name w:val="Strong"/>
    <w:basedOn w:val="a0"/>
    <w:qFormat/>
    <w:rsid w:val="005846DC"/>
    <w:rPr>
      <w:b/>
    </w:rPr>
  </w:style>
  <w:style w:type="paragraph" w:customStyle="1" w:styleId="1">
    <w:name w:val="列出段落1"/>
    <w:basedOn w:val="a"/>
    <w:uiPriority w:val="99"/>
    <w:qFormat/>
    <w:rsid w:val="005846DC"/>
    <w:pPr>
      <w:ind w:firstLineChars="200" w:firstLine="420"/>
    </w:pPr>
  </w:style>
  <w:style w:type="paragraph" w:styleId="a8">
    <w:name w:val="List Paragraph"/>
    <w:basedOn w:val="a"/>
    <w:uiPriority w:val="34"/>
    <w:qFormat/>
    <w:rsid w:val="005846DC"/>
    <w:pPr>
      <w:ind w:firstLineChars="200" w:firstLine="420"/>
    </w:pPr>
  </w:style>
  <w:style w:type="paragraph" w:styleId="a9">
    <w:name w:val="Balloon Text"/>
    <w:basedOn w:val="a"/>
    <w:link w:val="aa"/>
    <w:rsid w:val="005846DC"/>
    <w:rPr>
      <w:sz w:val="18"/>
      <w:szCs w:val="18"/>
    </w:rPr>
  </w:style>
  <w:style w:type="character" w:customStyle="1" w:styleId="aa">
    <w:name w:val="批注框文本 字符"/>
    <w:basedOn w:val="a0"/>
    <w:link w:val="a9"/>
    <w:rsid w:val="005846DC"/>
    <w:rPr>
      <w:sz w:val="18"/>
      <w:szCs w:val="18"/>
    </w:rPr>
  </w:style>
  <w:style w:type="character" w:customStyle="1" w:styleId="apple-converted-space">
    <w:name w:val="apple-converted-space"/>
    <w:basedOn w:val="a0"/>
    <w:rsid w:val="005846DC"/>
  </w:style>
  <w:style w:type="character" w:styleId="ab">
    <w:name w:val="annotation reference"/>
    <w:basedOn w:val="a0"/>
    <w:uiPriority w:val="99"/>
    <w:semiHidden/>
    <w:unhideWhenUsed/>
    <w:rsid w:val="005846DC"/>
    <w:rPr>
      <w:sz w:val="21"/>
      <w:szCs w:val="21"/>
    </w:rPr>
  </w:style>
  <w:style w:type="paragraph" w:styleId="ac">
    <w:name w:val="annotation text"/>
    <w:basedOn w:val="a"/>
    <w:link w:val="ad"/>
    <w:uiPriority w:val="99"/>
    <w:semiHidden/>
    <w:unhideWhenUsed/>
    <w:rsid w:val="005846DC"/>
    <w:pPr>
      <w:jc w:val="left"/>
    </w:pPr>
  </w:style>
  <w:style w:type="character" w:customStyle="1" w:styleId="ad">
    <w:name w:val="批注文字 字符"/>
    <w:basedOn w:val="a0"/>
    <w:link w:val="ac"/>
    <w:uiPriority w:val="99"/>
    <w:semiHidden/>
    <w:rsid w:val="005846DC"/>
    <w:rPr>
      <w:szCs w:val="24"/>
    </w:rPr>
  </w:style>
  <w:style w:type="paragraph" w:styleId="ae">
    <w:name w:val="annotation subject"/>
    <w:basedOn w:val="ac"/>
    <w:next w:val="ac"/>
    <w:link w:val="af"/>
    <w:uiPriority w:val="99"/>
    <w:semiHidden/>
    <w:unhideWhenUsed/>
    <w:rsid w:val="005846DC"/>
    <w:rPr>
      <w:b/>
      <w:bCs/>
    </w:rPr>
  </w:style>
  <w:style w:type="character" w:customStyle="1" w:styleId="af">
    <w:name w:val="批注主题 字符"/>
    <w:basedOn w:val="ad"/>
    <w:link w:val="ae"/>
    <w:uiPriority w:val="99"/>
    <w:semiHidden/>
    <w:rsid w:val="005846DC"/>
    <w:rPr>
      <w:b/>
      <w:bCs/>
      <w:szCs w:val="24"/>
    </w:rPr>
  </w:style>
  <w:style w:type="character" w:styleId="af0">
    <w:name w:val="Hyperlink"/>
    <w:basedOn w:val="a0"/>
    <w:uiPriority w:val="99"/>
    <w:unhideWhenUsed/>
    <w:rsid w:val="005846DC"/>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53</TotalTime>
  <Pages>19</Pages>
  <Words>2518</Words>
  <Characters>14358</Characters>
  <Application>Microsoft Office Word</Application>
  <DocSecurity>0</DocSecurity>
  <Lines>119</Lines>
  <Paragraphs>33</Paragraphs>
  <ScaleCrop>false</ScaleCrop>
  <Company/>
  <LinksUpToDate>false</LinksUpToDate>
  <CharactersWithSpaces>16843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6</cp:revision>
  <dcterms:created xsi:type="dcterms:W3CDTF">2020-06-17T06:56:00Z</dcterms:created>
  <dcterms:modified xsi:type="dcterms:W3CDTF">2020-06-17T08:07:00Z</dcterms:modified>
</cp:coreProperties>
</file>