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EC17" w14:textId="30784825" w:rsidR="00131BD8" w:rsidRPr="00BF7430" w:rsidRDefault="00131BD8" w:rsidP="00DE3DA3">
      <w:pPr>
        <w:jc w:val="center"/>
        <w:outlineLvl w:val="0"/>
        <w:rPr>
          <w:rFonts w:ascii="微软雅黑" w:eastAsia="微软雅黑" w:hAnsi="微软雅黑" w:cs="Times New Roman"/>
          <w:sz w:val="35"/>
          <w:szCs w:val="35"/>
        </w:rPr>
      </w:pPr>
      <w:bookmarkStart w:id="0" w:name="_Toc308180609"/>
      <w:r w:rsidRPr="00BF7430">
        <w:rPr>
          <w:rFonts w:ascii="微软雅黑" w:eastAsia="微软雅黑" w:hAnsi="微软雅黑" w:cs="黑体" w:hint="eastAsia"/>
          <w:sz w:val="35"/>
          <w:szCs w:val="35"/>
        </w:rPr>
        <w:t>车市扫描</w:t>
      </w:r>
      <w:r w:rsidRPr="00BF7430">
        <w:rPr>
          <w:rFonts w:ascii="微软雅黑" w:eastAsia="微软雅黑" w:hAnsi="微软雅黑" w:cs="黑体"/>
          <w:sz w:val="35"/>
          <w:szCs w:val="35"/>
        </w:rPr>
        <w:t>-2023</w:t>
      </w:r>
      <w:r w:rsidRPr="00BF7430">
        <w:rPr>
          <w:rFonts w:ascii="微软雅黑" w:eastAsia="微软雅黑" w:hAnsi="微软雅黑" w:cs="黑体" w:hint="eastAsia"/>
          <w:sz w:val="35"/>
          <w:szCs w:val="35"/>
        </w:rPr>
        <w:t>年</w:t>
      </w:r>
      <w:r w:rsidR="007E1935">
        <w:rPr>
          <w:rFonts w:ascii="微软雅黑" w:eastAsia="微软雅黑" w:hAnsi="微软雅黑" w:cs="黑体"/>
          <w:sz w:val="35"/>
          <w:szCs w:val="35"/>
        </w:rPr>
        <w:t>50</w:t>
      </w:r>
      <w:r w:rsidRPr="00BF7430">
        <w:rPr>
          <w:rFonts w:ascii="微软雅黑" w:eastAsia="微软雅黑" w:hAnsi="微软雅黑" w:cs="黑体" w:hint="eastAsia"/>
          <w:sz w:val="35"/>
          <w:szCs w:val="35"/>
        </w:rPr>
        <w:t>期（</w:t>
      </w:r>
      <w:r w:rsidR="00BF7430">
        <w:rPr>
          <w:rFonts w:ascii="微软雅黑" w:eastAsia="微软雅黑" w:hAnsi="微软雅黑" w:cs="黑体"/>
          <w:sz w:val="35"/>
          <w:szCs w:val="35"/>
        </w:rPr>
        <w:t>1</w:t>
      </w:r>
      <w:r w:rsidR="007E1935">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7E1935">
        <w:rPr>
          <w:rFonts w:ascii="微软雅黑" w:eastAsia="微软雅黑" w:hAnsi="微软雅黑" w:cs="黑体"/>
          <w:sz w:val="35"/>
          <w:szCs w:val="35"/>
        </w:rPr>
        <w:t>18</w:t>
      </w:r>
      <w:r w:rsidRPr="00BF7430">
        <w:rPr>
          <w:rFonts w:ascii="微软雅黑" w:eastAsia="微软雅黑" w:hAnsi="微软雅黑" w:cs="黑体" w:hint="eastAsia"/>
          <w:sz w:val="35"/>
          <w:szCs w:val="35"/>
        </w:rPr>
        <w:t>日</w:t>
      </w:r>
      <w:r w:rsidRPr="00BF7430">
        <w:rPr>
          <w:rFonts w:ascii="微软雅黑" w:eastAsia="微软雅黑" w:hAnsi="微软雅黑" w:cs="黑体"/>
          <w:sz w:val="35"/>
          <w:szCs w:val="35"/>
        </w:rPr>
        <w:t>-</w:t>
      </w:r>
      <w:r w:rsidR="00BF7430">
        <w:rPr>
          <w:rFonts w:ascii="微软雅黑" w:eastAsia="微软雅黑" w:hAnsi="微软雅黑" w:cs="黑体"/>
          <w:sz w:val="35"/>
          <w:szCs w:val="35"/>
        </w:rPr>
        <w:t>1</w:t>
      </w:r>
      <w:r w:rsidR="007E1935">
        <w:rPr>
          <w:rFonts w:ascii="微软雅黑" w:eastAsia="微软雅黑" w:hAnsi="微软雅黑" w:cs="黑体"/>
          <w:sz w:val="35"/>
          <w:szCs w:val="35"/>
        </w:rPr>
        <w:t>2</w:t>
      </w:r>
      <w:r w:rsidRPr="00BF7430">
        <w:rPr>
          <w:rFonts w:ascii="微软雅黑" w:eastAsia="微软雅黑" w:hAnsi="微软雅黑" w:cs="黑体" w:hint="eastAsia"/>
          <w:sz w:val="35"/>
          <w:szCs w:val="35"/>
        </w:rPr>
        <w:t>月</w:t>
      </w:r>
      <w:r w:rsidR="007E1935">
        <w:rPr>
          <w:rFonts w:ascii="微软雅黑" w:eastAsia="微软雅黑" w:hAnsi="微软雅黑" w:cs="黑体"/>
          <w:sz w:val="35"/>
          <w:szCs w:val="35"/>
        </w:rPr>
        <w:t>24</w:t>
      </w:r>
      <w:r w:rsidRPr="00BF7430">
        <w:rPr>
          <w:rFonts w:ascii="微软雅黑" w:eastAsia="微软雅黑" w:hAnsi="微软雅黑" w:cs="黑体" w:hint="eastAsia"/>
          <w:sz w:val="35"/>
          <w:szCs w:val="35"/>
        </w:rPr>
        <w:t>日）</w:t>
      </w:r>
      <w:bookmarkEnd w:id="0"/>
    </w:p>
    <w:p w14:paraId="03A0F6AA" w14:textId="77777777" w:rsidR="00131BD8" w:rsidRPr="00131BD8" w:rsidRDefault="00131BD8" w:rsidP="00131BD8">
      <w:pPr>
        <w:rPr>
          <w:rFonts w:ascii="微软雅黑" w:eastAsia="微软雅黑" w:hAnsi="微软雅黑" w:cs="黑体"/>
        </w:rPr>
      </w:pPr>
    </w:p>
    <w:p w14:paraId="51239619" w14:textId="77777777" w:rsidR="00131BD8" w:rsidRPr="009D0A07" w:rsidRDefault="00131BD8" w:rsidP="00131BD8">
      <w:pPr>
        <w:rPr>
          <w:rFonts w:ascii="宋体" w:eastAsia="宋体" w:hAnsi="宋体" w:cs="黑体"/>
          <w:szCs w:val="21"/>
        </w:rPr>
      </w:pPr>
      <w:r w:rsidRPr="009D0A07">
        <w:rPr>
          <w:rFonts w:ascii="宋体" w:eastAsia="宋体" w:hAnsi="宋体" w:cs="黑体" w:hint="eastAsia"/>
          <w:szCs w:val="21"/>
        </w:rPr>
        <w:t>主要信息源自乘联会每日新闻等</w:t>
      </w:r>
    </w:p>
    <w:p w14:paraId="5D421BB7" w14:textId="77777777" w:rsidR="00131BD8" w:rsidRPr="009D0A07" w:rsidRDefault="00131BD8" w:rsidP="00131BD8">
      <w:pPr>
        <w:rPr>
          <w:rFonts w:ascii="宋体" w:eastAsia="宋体" w:hAnsi="宋体" w:cs="黑体"/>
          <w:szCs w:val="21"/>
        </w:rPr>
      </w:pPr>
      <w:r w:rsidRPr="009D0A07">
        <w:rPr>
          <w:rFonts w:ascii="宋体" w:eastAsia="宋体" w:hAnsi="宋体" w:cs="黑体" w:hint="eastAsia"/>
          <w:szCs w:val="21"/>
        </w:rPr>
        <w:t>中国汽车流通协会汽车市场研究分会</w:t>
      </w:r>
    </w:p>
    <w:p w14:paraId="4C2E2521" w14:textId="77777777" w:rsidR="00131BD8" w:rsidRPr="009D0A07" w:rsidRDefault="00131BD8" w:rsidP="00131BD8">
      <w:pPr>
        <w:rPr>
          <w:rFonts w:ascii="宋体" w:eastAsia="宋体" w:hAnsi="宋体" w:cs="黑体"/>
          <w:szCs w:val="21"/>
        </w:rPr>
      </w:pPr>
      <w:r w:rsidRPr="009D0A07">
        <w:rPr>
          <w:rFonts w:ascii="宋体" w:eastAsia="宋体" w:hAnsi="宋体" w:cs="黑体" w:hint="eastAsia"/>
          <w:szCs w:val="21"/>
        </w:rPr>
        <w:t>乘用车市场信息联席会（乘联会）</w:t>
      </w:r>
    </w:p>
    <w:p w14:paraId="2153412D" w14:textId="77777777" w:rsidR="00131BD8" w:rsidRPr="009D0A07" w:rsidRDefault="00131BD8" w:rsidP="00131BD8">
      <w:pPr>
        <w:rPr>
          <w:rFonts w:ascii="宋体" w:eastAsia="宋体" w:hAnsi="宋体" w:cs="黑体"/>
          <w:szCs w:val="21"/>
        </w:rPr>
      </w:pPr>
      <w:r w:rsidRPr="009D0A07">
        <w:rPr>
          <w:rFonts w:ascii="宋体" w:eastAsia="宋体" w:hAnsi="宋体" w:cs="黑体" w:hint="eastAsia"/>
          <w:szCs w:val="21"/>
        </w:rPr>
        <w:t>网站：</w:t>
      </w:r>
      <w:hyperlink r:id="rId7" w:history="1">
        <w:r w:rsidRPr="009D0A07">
          <w:rPr>
            <w:rStyle w:val="a7"/>
            <w:rFonts w:ascii="宋体" w:eastAsia="宋体" w:hAnsi="宋体" w:cs="黑体"/>
            <w:szCs w:val="21"/>
          </w:rPr>
          <w:t>http://www.cpcaauto.com</w:t>
        </w:r>
      </w:hyperlink>
    </w:p>
    <w:p w14:paraId="3297FDF6" w14:textId="0F7C74AA" w:rsidR="00F60D86" w:rsidRPr="009D0A07" w:rsidRDefault="00F60D86">
      <w:pPr>
        <w:rPr>
          <w:rFonts w:ascii="宋体" w:eastAsia="宋体" w:hAnsi="宋体"/>
          <w:szCs w:val="21"/>
        </w:rPr>
      </w:pPr>
    </w:p>
    <w:p w14:paraId="34944EB0" w14:textId="13776414" w:rsidR="00131BD8" w:rsidRDefault="00131BD8" w:rsidP="009D0A07">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本周车市概述</w:t>
      </w:r>
    </w:p>
    <w:p w14:paraId="7DE988CC" w14:textId="0537D824" w:rsidR="00DE3DA3" w:rsidRPr="00DE3DA3" w:rsidRDefault="00DE3DA3" w:rsidP="00DE3DA3">
      <w:pPr>
        <w:ind w:firstLineChars="200" w:firstLine="420"/>
        <w:rPr>
          <w:rFonts w:ascii="宋体" w:eastAsia="宋体" w:hAnsi="宋体"/>
        </w:rPr>
      </w:pPr>
      <w:r>
        <w:rPr>
          <w:rFonts w:ascii="宋体" w:eastAsia="宋体" w:hAnsi="宋体" w:hint="eastAsia"/>
        </w:rPr>
        <w:t>乘用车：</w:t>
      </w:r>
      <w:r w:rsidRPr="00DE3DA3">
        <w:rPr>
          <w:rFonts w:ascii="宋体" w:eastAsia="宋体" w:hAnsi="宋体"/>
        </w:rPr>
        <w:t>12月1-24日</w:t>
      </w:r>
      <w:r>
        <w:rPr>
          <w:rFonts w:ascii="宋体" w:eastAsia="宋体" w:hAnsi="宋体" w:hint="eastAsia"/>
        </w:rPr>
        <w:t>，乘用车</w:t>
      </w:r>
      <w:r w:rsidRPr="00DE3DA3">
        <w:rPr>
          <w:rFonts w:ascii="宋体" w:eastAsia="宋体" w:hAnsi="宋体"/>
        </w:rPr>
        <w:t>市场零售152.5万辆，同比去年</w:t>
      </w:r>
      <w:r>
        <w:rPr>
          <w:rFonts w:ascii="宋体" w:eastAsia="宋体" w:hAnsi="宋体" w:hint="eastAsia"/>
        </w:rPr>
        <w:t>同期</w:t>
      </w:r>
      <w:r w:rsidRPr="00DE3DA3">
        <w:rPr>
          <w:rFonts w:ascii="宋体" w:eastAsia="宋体" w:hAnsi="宋体"/>
        </w:rPr>
        <w:t>增长7%，较上月同期增长20%</w:t>
      </w:r>
      <w:r>
        <w:rPr>
          <w:rFonts w:ascii="宋体" w:eastAsia="宋体" w:hAnsi="宋体" w:hint="eastAsia"/>
        </w:rPr>
        <w:t>，</w:t>
      </w:r>
      <w:r w:rsidRPr="00DE3DA3">
        <w:rPr>
          <w:rFonts w:ascii="宋体" w:eastAsia="宋体" w:hAnsi="宋体"/>
        </w:rPr>
        <w:t>今年以来累计零售2</w:t>
      </w:r>
      <w:r>
        <w:rPr>
          <w:rFonts w:ascii="宋体" w:eastAsia="宋体" w:hAnsi="宋体"/>
        </w:rPr>
        <w:t>,</w:t>
      </w:r>
      <w:r w:rsidRPr="00DE3DA3">
        <w:rPr>
          <w:rFonts w:ascii="宋体" w:eastAsia="宋体" w:hAnsi="宋体"/>
        </w:rPr>
        <w:t>086.9万辆，同比增长5%</w:t>
      </w:r>
      <w:r>
        <w:rPr>
          <w:rFonts w:ascii="宋体" w:eastAsia="宋体" w:hAnsi="宋体" w:hint="eastAsia"/>
        </w:rPr>
        <w:t>；</w:t>
      </w:r>
      <w:r w:rsidRPr="00DE3DA3">
        <w:rPr>
          <w:rFonts w:ascii="宋体" w:eastAsia="宋体" w:hAnsi="宋体"/>
        </w:rPr>
        <w:t>全国乘用车</w:t>
      </w:r>
      <w:r>
        <w:rPr>
          <w:rFonts w:ascii="宋体" w:eastAsia="宋体" w:hAnsi="宋体"/>
        </w:rPr>
        <w:t>厂商</w:t>
      </w:r>
      <w:r w:rsidRPr="00DE3DA3">
        <w:rPr>
          <w:rFonts w:ascii="宋体" w:eastAsia="宋体" w:hAnsi="宋体"/>
        </w:rPr>
        <w:t>批发152.3万辆，同比去年</w:t>
      </w:r>
      <w:r>
        <w:rPr>
          <w:rFonts w:ascii="宋体" w:eastAsia="宋体" w:hAnsi="宋体" w:hint="eastAsia"/>
        </w:rPr>
        <w:t>同期</w:t>
      </w:r>
      <w:r w:rsidRPr="00DE3DA3">
        <w:rPr>
          <w:rFonts w:ascii="宋体" w:eastAsia="宋体" w:hAnsi="宋体"/>
        </w:rPr>
        <w:t>增长17%，较上月同期增长5%</w:t>
      </w:r>
      <w:r>
        <w:rPr>
          <w:rFonts w:ascii="宋体" w:eastAsia="宋体" w:hAnsi="宋体" w:hint="eastAsia"/>
        </w:rPr>
        <w:t>，</w:t>
      </w:r>
      <w:r w:rsidRPr="00DE3DA3">
        <w:rPr>
          <w:rFonts w:ascii="宋体" w:eastAsia="宋体" w:hAnsi="宋体"/>
        </w:rPr>
        <w:t>今年以来累计批发2</w:t>
      </w:r>
      <w:r>
        <w:rPr>
          <w:rFonts w:ascii="宋体" w:eastAsia="宋体" w:hAnsi="宋体"/>
        </w:rPr>
        <w:t>,</w:t>
      </w:r>
      <w:r w:rsidRPr="00DE3DA3">
        <w:rPr>
          <w:rFonts w:ascii="宋体" w:eastAsia="宋体" w:hAnsi="宋体"/>
        </w:rPr>
        <w:t>433.8万辆，同比增长9%。</w:t>
      </w:r>
    </w:p>
    <w:p w14:paraId="7F9FA541" w14:textId="7596AE2B" w:rsidR="00DE3DA3" w:rsidRDefault="00DE3DA3" w:rsidP="00DE3DA3">
      <w:pPr>
        <w:ind w:firstLineChars="200" w:firstLine="420"/>
        <w:rPr>
          <w:rFonts w:ascii="宋体" w:eastAsia="宋体" w:hAnsi="宋体"/>
        </w:rPr>
      </w:pPr>
      <w:r>
        <w:rPr>
          <w:rFonts w:ascii="宋体" w:eastAsia="宋体" w:hAnsi="宋体" w:hint="eastAsia"/>
        </w:rPr>
        <w:t>新能源：</w:t>
      </w:r>
      <w:r w:rsidRPr="00DE3DA3">
        <w:rPr>
          <w:rFonts w:ascii="宋体" w:eastAsia="宋体" w:hAnsi="宋体"/>
        </w:rPr>
        <w:t>12月1-24日</w:t>
      </w:r>
      <w:r>
        <w:rPr>
          <w:rFonts w:ascii="宋体" w:eastAsia="宋体" w:hAnsi="宋体" w:hint="eastAsia"/>
        </w:rPr>
        <w:t>,</w:t>
      </w:r>
      <w:r w:rsidRPr="00DE3DA3">
        <w:rPr>
          <w:rFonts w:ascii="宋体" w:eastAsia="宋体" w:hAnsi="宋体"/>
        </w:rPr>
        <w:t>新能源车市场零售56.7万辆，同比去年</w:t>
      </w:r>
      <w:r>
        <w:rPr>
          <w:rFonts w:ascii="宋体" w:eastAsia="宋体" w:hAnsi="宋体" w:hint="eastAsia"/>
        </w:rPr>
        <w:t>同期</w:t>
      </w:r>
      <w:r w:rsidRPr="00DE3DA3">
        <w:rPr>
          <w:rFonts w:ascii="宋体" w:eastAsia="宋体" w:hAnsi="宋体"/>
        </w:rPr>
        <w:t>增长22%，较上月同期增长10%</w:t>
      </w:r>
      <w:r>
        <w:rPr>
          <w:rFonts w:ascii="宋体" w:eastAsia="宋体" w:hAnsi="宋体" w:hint="eastAsia"/>
        </w:rPr>
        <w:t>，</w:t>
      </w:r>
      <w:r w:rsidRPr="00DE3DA3">
        <w:rPr>
          <w:rFonts w:ascii="宋体" w:eastAsia="宋体" w:hAnsi="宋体"/>
        </w:rPr>
        <w:t>今年以来累计零售737.5万辆，同比增长34%</w:t>
      </w:r>
      <w:r>
        <w:rPr>
          <w:rFonts w:ascii="宋体" w:eastAsia="宋体" w:hAnsi="宋体" w:hint="eastAsia"/>
        </w:rPr>
        <w:t>;</w:t>
      </w:r>
      <w:r w:rsidRPr="00DE3DA3">
        <w:rPr>
          <w:rFonts w:ascii="宋体" w:eastAsia="宋体" w:hAnsi="宋体"/>
        </w:rPr>
        <w:t>全国乘用车</w:t>
      </w:r>
      <w:r>
        <w:rPr>
          <w:rFonts w:ascii="宋体" w:eastAsia="宋体" w:hAnsi="宋体"/>
        </w:rPr>
        <w:t>厂商</w:t>
      </w:r>
      <w:r w:rsidRPr="00DE3DA3">
        <w:rPr>
          <w:rFonts w:ascii="宋体" w:eastAsia="宋体" w:hAnsi="宋体"/>
        </w:rPr>
        <w:t>新能源批发65.5万辆，同比去年</w:t>
      </w:r>
      <w:r>
        <w:rPr>
          <w:rFonts w:ascii="宋体" w:eastAsia="宋体" w:hAnsi="宋体" w:hint="eastAsia"/>
        </w:rPr>
        <w:t>同期</w:t>
      </w:r>
      <w:r w:rsidRPr="00DE3DA3">
        <w:rPr>
          <w:rFonts w:ascii="宋体" w:eastAsia="宋体" w:hAnsi="宋体"/>
        </w:rPr>
        <w:t>增长34%，较上月同期增长7%</w:t>
      </w:r>
      <w:r>
        <w:rPr>
          <w:rFonts w:ascii="宋体" w:eastAsia="宋体" w:hAnsi="宋体" w:hint="eastAsia"/>
        </w:rPr>
        <w:t>，</w:t>
      </w:r>
      <w:r w:rsidRPr="00DE3DA3">
        <w:rPr>
          <w:rFonts w:ascii="宋体" w:eastAsia="宋体" w:hAnsi="宋体"/>
        </w:rPr>
        <w:t>今年以来累计批发842.8万辆，同比增长35%。</w:t>
      </w:r>
    </w:p>
    <w:p w14:paraId="357CB5C8" w14:textId="77777777" w:rsidR="00DE3DA3" w:rsidRPr="00DE3DA3" w:rsidRDefault="00DE3DA3" w:rsidP="00DE3DA3">
      <w:pPr>
        <w:ind w:firstLineChars="200" w:firstLine="420"/>
        <w:rPr>
          <w:rFonts w:ascii="宋体" w:eastAsia="宋体" w:hAnsi="宋体" w:hint="eastAsia"/>
        </w:rPr>
      </w:pPr>
    </w:p>
    <w:p w14:paraId="609CE9C6" w14:textId="247176B2" w:rsidR="0088188F" w:rsidRPr="00A533D1" w:rsidRDefault="0088188F" w:rsidP="0088188F">
      <w:pPr>
        <w:pStyle w:val="2"/>
        <w:numPr>
          <w:ilvl w:val="0"/>
          <w:numId w:val="25"/>
        </w:numPr>
        <w:spacing w:before="0" w:after="0" w:line="240" w:lineRule="auto"/>
        <w:ind w:left="0" w:firstLine="6"/>
        <w:rPr>
          <w:rFonts w:hint="eastAsia"/>
          <w:sz w:val="24"/>
          <w:szCs w:val="24"/>
        </w:rPr>
      </w:pPr>
      <w:r w:rsidRPr="006E0E59">
        <w:rPr>
          <w:sz w:val="24"/>
          <w:szCs w:val="24"/>
        </w:rPr>
        <w:t>20</w:t>
      </w:r>
      <w:r w:rsidRPr="006E0E59">
        <w:rPr>
          <w:rFonts w:hint="eastAsia"/>
          <w:sz w:val="24"/>
          <w:szCs w:val="24"/>
        </w:rPr>
        <w:t>2</w:t>
      </w:r>
      <w:r w:rsidRPr="006E0E59">
        <w:rPr>
          <w:sz w:val="24"/>
          <w:szCs w:val="24"/>
        </w:rPr>
        <w:t>3</w:t>
      </w:r>
      <w:r w:rsidRPr="006E0E59">
        <w:rPr>
          <w:rFonts w:hint="eastAsia"/>
          <w:sz w:val="24"/>
          <w:szCs w:val="24"/>
        </w:rPr>
        <w:t>年</w:t>
      </w:r>
      <w:r w:rsidRPr="006E0E59">
        <w:rPr>
          <w:sz w:val="24"/>
          <w:szCs w:val="24"/>
        </w:rPr>
        <w:t>1</w:t>
      </w:r>
      <w:r>
        <w:rPr>
          <w:sz w:val="24"/>
          <w:szCs w:val="24"/>
        </w:rPr>
        <w:t>2</w:t>
      </w:r>
      <w:r w:rsidRPr="006E0E59">
        <w:rPr>
          <w:rFonts w:hint="eastAsia"/>
          <w:sz w:val="24"/>
          <w:szCs w:val="24"/>
        </w:rPr>
        <w:t>月全国乘用车市场零售</w:t>
      </w:r>
      <w:r w:rsidR="00AF5F65">
        <w:rPr>
          <w:rFonts w:hint="eastAsia"/>
          <w:sz w:val="24"/>
          <w:szCs w:val="24"/>
        </w:rPr>
        <w:t>持续走强</w:t>
      </w:r>
    </w:p>
    <w:p w14:paraId="29CCAA12" w14:textId="18981E8F" w:rsidR="00A533D1" w:rsidRPr="0040554D" w:rsidRDefault="00A533D1" w:rsidP="00A533D1">
      <w:pPr>
        <w:jc w:val="center"/>
        <w:rPr>
          <w:rFonts w:hint="eastAsia"/>
          <w:color w:val="000000" w:themeColor="text1"/>
        </w:rPr>
      </w:pPr>
      <w:r>
        <w:rPr>
          <w:rFonts w:hint="eastAsia"/>
          <w:noProof/>
          <w:color w:val="000000" w:themeColor="text1"/>
          <w14:ligatures w14:val="standardContextual"/>
        </w:rPr>
        <w:drawing>
          <wp:inline distT="0" distB="0" distL="0" distR="0" wp14:anchorId="1ED9081A" wp14:editId="168495BA">
            <wp:extent cx="5040000" cy="3452030"/>
            <wp:effectExtent l="0" t="0" r="8255" b="0"/>
            <wp:docPr id="2985749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574927" name="图片 298574927"/>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52030"/>
                    </a:xfrm>
                    <a:prstGeom prst="rect">
                      <a:avLst/>
                    </a:prstGeom>
                  </pic:spPr>
                </pic:pic>
              </a:graphicData>
            </a:graphic>
          </wp:inline>
        </w:drawing>
      </w:r>
    </w:p>
    <w:p w14:paraId="7EC130FC" w14:textId="70B91325" w:rsidR="0088188F" w:rsidRPr="00A533D1" w:rsidRDefault="0088188F" w:rsidP="00A533D1">
      <w:pPr>
        <w:ind w:firstLineChars="200" w:firstLine="420"/>
        <w:rPr>
          <w:rFonts w:ascii="宋体" w:eastAsia="宋体" w:hAnsi="宋体"/>
          <w:color w:val="000000" w:themeColor="text1"/>
        </w:rPr>
      </w:pPr>
      <w:r w:rsidRPr="00A533D1">
        <w:rPr>
          <w:rFonts w:ascii="宋体" w:eastAsia="宋体" w:hAnsi="宋体"/>
          <w:color w:val="000000" w:themeColor="text1"/>
        </w:rPr>
        <w:t>12月第</w:t>
      </w:r>
      <w:r w:rsidR="00A533D1">
        <w:rPr>
          <w:rFonts w:ascii="宋体" w:eastAsia="宋体" w:hAnsi="宋体" w:hint="eastAsia"/>
          <w:color w:val="000000" w:themeColor="text1"/>
        </w:rPr>
        <w:t>一</w:t>
      </w:r>
      <w:r w:rsidRPr="00A533D1">
        <w:rPr>
          <w:rFonts w:ascii="宋体" w:eastAsia="宋体" w:hAnsi="宋体"/>
          <w:color w:val="000000" w:themeColor="text1"/>
        </w:rPr>
        <w:t>周全国乘用车市场日均零售4.7</w:t>
      </w:r>
      <w:r w:rsidR="00A533D1">
        <w:rPr>
          <w:rFonts w:ascii="宋体" w:eastAsia="宋体" w:hAnsi="宋体"/>
          <w:color w:val="000000" w:themeColor="text1"/>
        </w:rPr>
        <w:t>万辆</w:t>
      </w:r>
      <w:r w:rsidRPr="00A533D1">
        <w:rPr>
          <w:rFonts w:ascii="宋体" w:eastAsia="宋体" w:hAnsi="宋体"/>
          <w:color w:val="000000" w:themeColor="text1"/>
        </w:rPr>
        <w:t>，同比去年12月</w:t>
      </w:r>
      <w:r w:rsidR="00A533D1">
        <w:rPr>
          <w:rFonts w:ascii="宋体" w:eastAsia="宋体" w:hAnsi="宋体" w:hint="eastAsia"/>
          <w:color w:val="000000" w:themeColor="text1"/>
        </w:rPr>
        <w:t>同期</w:t>
      </w:r>
      <w:r w:rsidRPr="00A533D1">
        <w:rPr>
          <w:rFonts w:ascii="宋体" w:eastAsia="宋体" w:hAnsi="宋体" w:hint="eastAsia"/>
          <w:color w:val="000000" w:themeColor="text1"/>
        </w:rPr>
        <w:t>增</w:t>
      </w:r>
      <w:r w:rsidR="00A533D1">
        <w:rPr>
          <w:rFonts w:ascii="宋体" w:eastAsia="宋体" w:hAnsi="宋体" w:hint="eastAsia"/>
          <w:color w:val="000000" w:themeColor="text1"/>
        </w:rPr>
        <w:t>长</w:t>
      </w:r>
      <w:r w:rsidRPr="00A533D1">
        <w:rPr>
          <w:rFonts w:ascii="宋体" w:eastAsia="宋体" w:hAnsi="宋体"/>
          <w:color w:val="000000" w:themeColor="text1"/>
        </w:rPr>
        <w:t>7%，环比上月同期</w:t>
      </w:r>
      <w:r w:rsidRPr="00A533D1">
        <w:rPr>
          <w:rFonts w:ascii="宋体" w:eastAsia="宋体" w:hAnsi="宋体" w:hint="eastAsia"/>
          <w:color w:val="000000" w:themeColor="text1"/>
        </w:rPr>
        <w:t>增</w:t>
      </w:r>
      <w:r w:rsidR="00A533D1">
        <w:rPr>
          <w:rFonts w:ascii="宋体" w:eastAsia="宋体" w:hAnsi="宋体" w:hint="eastAsia"/>
          <w:color w:val="000000" w:themeColor="text1"/>
        </w:rPr>
        <w:t>长</w:t>
      </w:r>
      <w:r w:rsidRPr="00A533D1">
        <w:rPr>
          <w:rFonts w:ascii="宋体" w:eastAsia="宋体" w:hAnsi="宋体" w:hint="eastAsia"/>
          <w:color w:val="000000" w:themeColor="text1"/>
        </w:rPr>
        <w:t>8%</w:t>
      </w:r>
      <w:r w:rsidRPr="00A533D1">
        <w:rPr>
          <w:rFonts w:ascii="宋体" w:eastAsia="宋体" w:hAnsi="宋体"/>
          <w:color w:val="000000" w:themeColor="text1"/>
        </w:rPr>
        <w:t>。</w:t>
      </w:r>
    </w:p>
    <w:p w14:paraId="54812E81" w14:textId="5FE7B64C" w:rsidR="0088188F" w:rsidRPr="00A533D1" w:rsidRDefault="0088188F" w:rsidP="0088188F">
      <w:pPr>
        <w:ind w:firstLineChars="201" w:firstLine="422"/>
        <w:rPr>
          <w:rFonts w:ascii="宋体" w:eastAsia="宋体" w:hAnsi="宋体"/>
          <w:color w:val="000000" w:themeColor="text1"/>
        </w:rPr>
      </w:pPr>
      <w:r w:rsidRPr="00A533D1">
        <w:rPr>
          <w:rFonts w:ascii="宋体" w:eastAsia="宋体" w:hAnsi="宋体"/>
          <w:color w:val="000000" w:themeColor="text1"/>
        </w:rPr>
        <w:t>12月第</w:t>
      </w:r>
      <w:r w:rsidR="00A533D1">
        <w:rPr>
          <w:rFonts w:ascii="宋体" w:eastAsia="宋体" w:hAnsi="宋体" w:hint="eastAsia"/>
          <w:color w:val="000000" w:themeColor="text1"/>
        </w:rPr>
        <w:t>二</w:t>
      </w:r>
      <w:r w:rsidRPr="00A533D1">
        <w:rPr>
          <w:rFonts w:ascii="宋体" w:eastAsia="宋体" w:hAnsi="宋体"/>
          <w:color w:val="000000" w:themeColor="text1"/>
        </w:rPr>
        <w:t>周全国乘用车市场日均零售6.</w:t>
      </w:r>
      <w:r w:rsidR="00A533D1">
        <w:rPr>
          <w:rFonts w:ascii="宋体" w:eastAsia="宋体" w:hAnsi="宋体"/>
          <w:color w:val="000000" w:themeColor="text1"/>
        </w:rPr>
        <w:t>7万辆</w:t>
      </w:r>
      <w:r w:rsidRPr="00A533D1">
        <w:rPr>
          <w:rFonts w:ascii="宋体" w:eastAsia="宋体" w:hAnsi="宋体"/>
          <w:color w:val="000000" w:themeColor="text1"/>
        </w:rPr>
        <w:t>，同比去年12月</w:t>
      </w:r>
      <w:r w:rsidR="00A533D1">
        <w:rPr>
          <w:rFonts w:ascii="宋体" w:eastAsia="宋体" w:hAnsi="宋体" w:hint="eastAsia"/>
          <w:color w:val="000000" w:themeColor="text1"/>
        </w:rPr>
        <w:t>同期</w:t>
      </w:r>
      <w:r w:rsidRPr="00A533D1">
        <w:rPr>
          <w:rFonts w:ascii="宋体" w:eastAsia="宋体" w:hAnsi="宋体" w:hint="eastAsia"/>
          <w:color w:val="000000" w:themeColor="text1"/>
        </w:rPr>
        <w:t>增</w:t>
      </w:r>
      <w:r w:rsidR="00A533D1">
        <w:rPr>
          <w:rFonts w:ascii="宋体" w:eastAsia="宋体" w:hAnsi="宋体" w:hint="eastAsia"/>
          <w:color w:val="000000" w:themeColor="text1"/>
        </w:rPr>
        <w:t>长</w:t>
      </w:r>
      <w:r w:rsidRPr="00A533D1">
        <w:rPr>
          <w:rFonts w:ascii="宋体" w:eastAsia="宋体" w:hAnsi="宋体"/>
          <w:color w:val="000000" w:themeColor="text1"/>
        </w:rPr>
        <w:t>2%，环比上月同期</w:t>
      </w:r>
      <w:r w:rsidRPr="00A533D1">
        <w:rPr>
          <w:rFonts w:ascii="宋体" w:eastAsia="宋体" w:hAnsi="宋体" w:hint="eastAsia"/>
          <w:color w:val="000000" w:themeColor="text1"/>
        </w:rPr>
        <w:t>增</w:t>
      </w:r>
      <w:r w:rsidR="00A533D1">
        <w:rPr>
          <w:rFonts w:ascii="宋体" w:eastAsia="宋体" w:hAnsi="宋体" w:hint="eastAsia"/>
          <w:color w:val="000000" w:themeColor="text1"/>
        </w:rPr>
        <w:t>长</w:t>
      </w:r>
      <w:r w:rsidRPr="00A533D1">
        <w:rPr>
          <w:rFonts w:ascii="宋体" w:eastAsia="宋体" w:hAnsi="宋体"/>
          <w:color w:val="000000" w:themeColor="text1"/>
        </w:rPr>
        <w:t>14</w:t>
      </w:r>
      <w:r w:rsidRPr="00A533D1">
        <w:rPr>
          <w:rFonts w:ascii="宋体" w:eastAsia="宋体" w:hAnsi="宋体" w:hint="eastAsia"/>
          <w:color w:val="000000" w:themeColor="text1"/>
        </w:rPr>
        <w:t>%</w:t>
      </w:r>
      <w:r w:rsidRPr="00A533D1">
        <w:rPr>
          <w:rFonts w:ascii="宋体" w:eastAsia="宋体" w:hAnsi="宋体"/>
          <w:color w:val="000000" w:themeColor="text1"/>
        </w:rPr>
        <w:t>。</w:t>
      </w:r>
    </w:p>
    <w:p w14:paraId="58F998A5" w14:textId="5695F1AB" w:rsidR="0088188F" w:rsidRPr="00A533D1" w:rsidRDefault="0088188F" w:rsidP="00DE3DA3">
      <w:pPr>
        <w:ind w:firstLineChars="201" w:firstLine="422"/>
        <w:rPr>
          <w:rFonts w:ascii="宋体" w:eastAsia="宋体" w:hAnsi="宋体" w:hint="eastAsia"/>
          <w:color w:val="000000" w:themeColor="text1"/>
        </w:rPr>
      </w:pPr>
      <w:r w:rsidRPr="00A533D1">
        <w:rPr>
          <w:rFonts w:ascii="宋体" w:eastAsia="宋体" w:hAnsi="宋体"/>
          <w:color w:val="000000" w:themeColor="text1"/>
        </w:rPr>
        <w:lastRenderedPageBreak/>
        <w:t>12月第</w:t>
      </w:r>
      <w:r w:rsidR="00A533D1">
        <w:rPr>
          <w:rFonts w:ascii="宋体" w:eastAsia="宋体" w:hAnsi="宋体" w:hint="eastAsia"/>
          <w:color w:val="000000" w:themeColor="text1"/>
        </w:rPr>
        <w:t>三</w:t>
      </w:r>
      <w:r w:rsidRPr="00A533D1">
        <w:rPr>
          <w:rFonts w:ascii="宋体" w:eastAsia="宋体" w:hAnsi="宋体"/>
          <w:color w:val="000000" w:themeColor="text1"/>
        </w:rPr>
        <w:t>周全国乘用车市场日均零售</w:t>
      </w:r>
      <w:r w:rsidR="00D04BA7" w:rsidRPr="00A533D1">
        <w:rPr>
          <w:rFonts w:ascii="宋体" w:eastAsia="宋体" w:hAnsi="宋体"/>
          <w:color w:val="000000" w:themeColor="text1"/>
        </w:rPr>
        <w:t>8.3</w:t>
      </w:r>
      <w:r w:rsidR="00A533D1">
        <w:rPr>
          <w:rFonts w:ascii="宋体" w:eastAsia="宋体" w:hAnsi="宋体"/>
          <w:color w:val="000000" w:themeColor="text1"/>
        </w:rPr>
        <w:t>万辆</w:t>
      </w:r>
      <w:r w:rsidRPr="00A533D1">
        <w:rPr>
          <w:rFonts w:ascii="宋体" w:eastAsia="宋体" w:hAnsi="宋体"/>
          <w:color w:val="000000" w:themeColor="text1"/>
        </w:rPr>
        <w:t>，同比去年12月</w:t>
      </w:r>
      <w:r w:rsidR="00A533D1">
        <w:rPr>
          <w:rFonts w:ascii="宋体" w:eastAsia="宋体" w:hAnsi="宋体" w:hint="eastAsia"/>
          <w:color w:val="000000" w:themeColor="text1"/>
        </w:rPr>
        <w:t>同期</w:t>
      </w:r>
      <w:r w:rsidRPr="00A533D1">
        <w:rPr>
          <w:rFonts w:ascii="宋体" w:eastAsia="宋体" w:hAnsi="宋体" w:hint="eastAsia"/>
          <w:color w:val="000000" w:themeColor="text1"/>
        </w:rPr>
        <w:t>增</w:t>
      </w:r>
      <w:r w:rsidR="00A533D1">
        <w:rPr>
          <w:rFonts w:ascii="宋体" w:eastAsia="宋体" w:hAnsi="宋体" w:hint="eastAsia"/>
          <w:color w:val="000000" w:themeColor="text1"/>
        </w:rPr>
        <w:t>长</w:t>
      </w:r>
      <w:r w:rsidRPr="00A533D1">
        <w:rPr>
          <w:rFonts w:ascii="宋体" w:eastAsia="宋体" w:hAnsi="宋体"/>
          <w:color w:val="000000" w:themeColor="text1"/>
        </w:rPr>
        <w:t>11%，环比上月同期</w:t>
      </w:r>
      <w:r w:rsidRPr="00A533D1">
        <w:rPr>
          <w:rFonts w:ascii="宋体" w:eastAsia="宋体" w:hAnsi="宋体" w:hint="eastAsia"/>
          <w:color w:val="000000" w:themeColor="text1"/>
        </w:rPr>
        <w:t>增</w:t>
      </w:r>
      <w:r w:rsidR="00A533D1">
        <w:rPr>
          <w:rFonts w:ascii="宋体" w:eastAsia="宋体" w:hAnsi="宋体" w:hint="eastAsia"/>
          <w:color w:val="000000" w:themeColor="text1"/>
        </w:rPr>
        <w:t>长</w:t>
      </w:r>
      <w:r w:rsidRPr="00A533D1">
        <w:rPr>
          <w:rFonts w:ascii="宋体" w:eastAsia="宋体" w:hAnsi="宋体"/>
          <w:color w:val="000000" w:themeColor="text1"/>
        </w:rPr>
        <w:t>38</w:t>
      </w:r>
      <w:r w:rsidRPr="00A533D1">
        <w:rPr>
          <w:rFonts w:ascii="宋体" w:eastAsia="宋体" w:hAnsi="宋体" w:hint="eastAsia"/>
          <w:color w:val="000000" w:themeColor="text1"/>
        </w:rPr>
        <w:t>%</w:t>
      </w:r>
      <w:r w:rsidRPr="00A533D1">
        <w:rPr>
          <w:rFonts w:ascii="宋体" w:eastAsia="宋体" w:hAnsi="宋体"/>
          <w:color w:val="000000" w:themeColor="text1"/>
        </w:rPr>
        <w:t>。</w:t>
      </w:r>
    </w:p>
    <w:p w14:paraId="477CDA26" w14:textId="172F8EC3" w:rsidR="0088188F" w:rsidRPr="00A533D1" w:rsidRDefault="0088188F" w:rsidP="00DE3DA3">
      <w:pPr>
        <w:ind w:firstLineChars="201" w:firstLine="422"/>
        <w:rPr>
          <w:rFonts w:ascii="宋体" w:eastAsia="宋体" w:hAnsi="宋体" w:hint="eastAsia"/>
          <w:color w:val="000000" w:themeColor="text1"/>
        </w:rPr>
      </w:pPr>
      <w:r w:rsidRPr="00A533D1">
        <w:rPr>
          <w:rFonts w:ascii="宋体" w:eastAsia="宋体" w:hAnsi="宋体"/>
          <w:color w:val="000000" w:themeColor="text1"/>
        </w:rPr>
        <w:t>12月1-24日</w:t>
      </w:r>
      <w:r w:rsidR="00A533D1">
        <w:rPr>
          <w:rFonts w:ascii="宋体" w:eastAsia="宋体" w:hAnsi="宋体" w:hint="eastAsia"/>
          <w:color w:val="000000" w:themeColor="text1"/>
        </w:rPr>
        <w:t>，乘用车</w:t>
      </w:r>
      <w:r w:rsidRPr="00A533D1">
        <w:rPr>
          <w:rFonts w:ascii="宋体" w:eastAsia="宋体" w:hAnsi="宋体"/>
          <w:color w:val="000000" w:themeColor="text1"/>
        </w:rPr>
        <w:t>市场零售152.5万辆，同比去年</w:t>
      </w:r>
      <w:r w:rsidR="00A533D1">
        <w:rPr>
          <w:rFonts w:ascii="宋体" w:eastAsia="宋体" w:hAnsi="宋体" w:hint="eastAsia"/>
          <w:color w:val="000000" w:themeColor="text1"/>
        </w:rPr>
        <w:t>同期</w:t>
      </w:r>
      <w:r w:rsidRPr="00A533D1">
        <w:rPr>
          <w:rFonts w:ascii="宋体" w:eastAsia="宋体" w:hAnsi="宋体"/>
          <w:color w:val="000000" w:themeColor="text1"/>
        </w:rPr>
        <w:t>增长7%，较上月同期增长20%</w:t>
      </w:r>
      <w:r w:rsidR="00D04BA7" w:rsidRPr="00A533D1">
        <w:rPr>
          <w:rFonts w:ascii="宋体" w:eastAsia="宋体" w:hAnsi="宋体" w:hint="eastAsia"/>
          <w:color w:val="000000" w:themeColor="text1"/>
        </w:rPr>
        <w:t>；</w:t>
      </w:r>
      <w:r w:rsidRPr="00A533D1">
        <w:rPr>
          <w:rFonts w:ascii="宋体" w:eastAsia="宋体" w:hAnsi="宋体"/>
          <w:color w:val="000000" w:themeColor="text1"/>
        </w:rPr>
        <w:t>今年以来累计零售2</w:t>
      </w:r>
      <w:r w:rsidR="00A533D1">
        <w:rPr>
          <w:rFonts w:ascii="宋体" w:eastAsia="宋体" w:hAnsi="宋体"/>
          <w:color w:val="000000" w:themeColor="text1"/>
        </w:rPr>
        <w:t>,</w:t>
      </w:r>
      <w:r w:rsidRPr="00A533D1">
        <w:rPr>
          <w:rFonts w:ascii="宋体" w:eastAsia="宋体" w:hAnsi="宋体"/>
          <w:color w:val="000000" w:themeColor="text1"/>
        </w:rPr>
        <w:t>086.9万辆，同比增长5%。</w:t>
      </w:r>
    </w:p>
    <w:p w14:paraId="24F33AD3" w14:textId="70F5AEEF" w:rsidR="0088188F" w:rsidRPr="00A533D1" w:rsidRDefault="0088188F" w:rsidP="00DE3DA3">
      <w:pPr>
        <w:ind w:firstLineChars="200" w:firstLine="420"/>
        <w:rPr>
          <w:rFonts w:ascii="宋体" w:eastAsia="宋体" w:hAnsi="宋体" w:hint="eastAsia"/>
          <w:color w:val="000000" w:themeColor="text1"/>
          <w:szCs w:val="21"/>
        </w:rPr>
      </w:pPr>
      <w:r w:rsidRPr="00A533D1">
        <w:rPr>
          <w:rFonts w:ascii="宋体" w:eastAsia="宋体" w:hAnsi="宋体" w:hint="eastAsia"/>
          <w:color w:val="000000" w:themeColor="text1"/>
          <w:szCs w:val="21"/>
        </w:rPr>
        <w:t>近期很多地方开展促消费活动，通过线下车展、发消费券等多种方式，实现年末销售的有效提升。各个车企为了达成年度销量，纷纷开启新一轮降价促销，价格水平的下降对销量提升有较大促进。</w:t>
      </w:r>
    </w:p>
    <w:p w14:paraId="69F6CE16" w14:textId="54BC0E6C" w:rsidR="0088188F" w:rsidRPr="00A533D1" w:rsidRDefault="0088188F" w:rsidP="00DE3DA3">
      <w:pPr>
        <w:ind w:firstLineChars="201" w:firstLine="422"/>
        <w:rPr>
          <w:rFonts w:ascii="宋体" w:eastAsia="宋体" w:hAnsi="宋体" w:hint="eastAsia"/>
          <w:color w:val="000000" w:themeColor="text1"/>
        </w:rPr>
      </w:pPr>
      <w:r w:rsidRPr="00A533D1">
        <w:rPr>
          <w:rFonts w:ascii="宋体" w:eastAsia="宋体" w:hAnsi="宋体" w:hint="eastAsia"/>
          <w:color w:val="000000" w:themeColor="text1"/>
        </w:rPr>
        <w:t>今年1</w:t>
      </w:r>
      <w:r w:rsidRPr="00A533D1">
        <w:rPr>
          <w:rFonts w:ascii="宋体" w:eastAsia="宋体" w:hAnsi="宋体"/>
          <w:color w:val="000000" w:themeColor="text1"/>
        </w:rPr>
        <w:t>2</w:t>
      </w:r>
      <w:r w:rsidRPr="00A533D1">
        <w:rPr>
          <w:rFonts w:ascii="宋体" w:eastAsia="宋体" w:hAnsi="宋体" w:hint="eastAsia"/>
          <w:color w:val="000000" w:themeColor="text1"/>
        </w:rPr>
        <w:t>月车市缺少历年的政策性购买诱因，但年末市场走势仍较好。自从新能源补贴实施以来，新能源车的</w:t>
      </w:r>
      <w:r w:rsidR="00AA5814">
        <w:rPr>
          <w:rFonts w:ascii="宋体" w:eastAsia="宋体" w:hAnsi="宋体" w:hint="eastAsia"/>
          <w:color w:val="000000" w:themeColor="text1"/>
        </w:rPr>
        <w:t>补贴</w:t>
      </w:r>
      <w:r w:rsidRPr="00A533D1">
        <w:rPr>
          <w:rFonts w:ascii="宋体" w:eastAsia="宋体" w:hAnsi="宋体" w:hint="eastAsia"/>
          <w:color w:val="000000" w:themeColor="text1"/>
        </w:rPr>
        <w:t>退坡大部分都在</w:t>
      </w:r>
      <w:r w:rsidRPr="00A533D1">
        <w:rPr>
          <w:rFonts w:ascii="宋体" w:eastAsia="宋体" w:hAnsi="宋体"/>
          <w:color w:val="000000" w:themeColor="text1"/>
        </w:rPr>
        <w:t>12月底，因此12月是补贴拉动消费的火爆月，去年的燃油车车购税优惠也是12月到期，今年</w:t>
      </w:r>
      <w:r w:rsidRPr="00A533D1">
        <w:rPr>
          <w:rFonts w:ascii="宋体" w:eastAsia="宋体" w:hAnsi="宋体" w:hint="eastAsia"/>
          <w:color w:val="000000" w:themeColor="text1"/>
        </w:rPr>
        <w:t>虽然没有国家政策推动</w:t>
      </w:r>
      <w:r w:rsidRPr="00A533D1">
        <w:rPr>
          <w:rFonts w:ascii="宋体" w:eastAsia="宋体" w:hAnsi="宋体"/>
          <w:color w:val="000000" w:themeColor="text1"/>
        </w:rPr>
        <w:t>，</w:t>
      </w:r>
      <w:r w:rsidRPr="00A533D1">
        <w:rPr>
          <w:rFonts w:ascii="宋体" w:eastAsia="宋体" w:hAnsi="宋体" w:hint="eastAsia"/>
          <w:color w:val="000000" w:themeColor="text1"/>
        </w:rPr>
        <w:t>但</w:t>
      </w:r>
      <w:r w:rsidR="00DE3DA3" w:rsidRPr="00A533D1">
        <w:rPr>
          <w:rFonts w:ascii="宋体" w:eastAsia="宋体" w:hAnsi="宋体" w:hint="eastAsia"/>
          <w:color w:val="000000" w:themeColor="text1"/>
        </w:rPr>
        <w:t>厂商</w:t>
      </w:r>
      <w:r w:rsidRPr="00A533D1">
        <w:rPr>
          <w:rFonts w:ascii="宋体" w:eastAsia="宋体" w:hAnsi="宋体" w:hint="eastAsia"/>
          <w:color w:val="000000" w:themeColor="text1"/>
        </w:rPr>
        <w:t>和地方的促消费力度仍使</w:t>
      </w:r>
      <w:r w:rsidRPr="00A533D1">
        <w:rPr>
          <w:rFonts w:ascii="宋体" w:eastAsia="宋体" w:hAnsi="宋体"/>
          <w:color w:val="000000" w:themeColor="text1"/>
        </w:rPr>
        <w:t>12月消费购买热情</w:t>
      </w:r>
      <w:r w:rsidRPr="00A533D1">
        <w:rPr>
          <w:rFonts w:ascii="宋体" w:eastAsia="宋体" w:hAnsi="宋体" w:hint="eastAsia"/>
          <w:color w:val="000000" w:themeColor="text1"/>
        </w:rPr>
        <w:t>明显升温</w:t>
      </w:r>
      <w:r w:rsidRPr="00A533D1">
        <w:rPr>
          <w:rFonts w:ascii="宋体" w:eastAsia="宋体" w:hAnsi="宋体"/>
          <w:color w:val="000000" w:themeColor="text1"/>
        </w:rPr>
        <w:t>。</w:t>
      </w:r>
    </w:p>
    <w:p w14:paraId="3C4D23B2" w14:textId="6AC5AD90" w:rsidR="0088188F" w:rsidRPr="00A533D1" w:rsidRDefault="0088188F" w:rsidP="0088188F">
      <w:pPr>
        <w:ind w:firstLineChars="200" w:firstLine="420"/>
        <w:rPr>
          <w:rFonts w:ascii="宋体" w:eastAsia="宋体" w:hAnsi="宋体"/>
          <w:color w:val="000000" w:themeColor="text1"/>
          <w:szCs w:val="21"/>
        </w:rPr>
      </w:pPr>
      <w:r w:rsidRPr="00A533D1">
        <w:rPr>
          <w:rFonts w:ascii="宋体" w:eastAsia="宋体" w:hAnsi="宋体" w:hint="eastAsia"/>
          <w:color w:val="000000" w:themeColor="text1"/>
          <w:szCs w:val="21"/>
        </w:rPr>
        <w:t>随着近期碳酸锂价格下跌，电池厂出厂价格下行压力加大，加之美国IRA法案影响，1</w:t>
      </w:r>
      <w:r w:rsidRPr="00A533D1">
        <w:rPr>
          <w:rFonts w:ascii="宋体" w:eastAsia="宋体" w:hAnsi="宋体"/>
          <w:color w:val="000000" w:themeColor="text1"/>
          <w:szCs w:val="21"/>
        </w:rPr>
        <w:t>2</w:t>
      </w:r>
      <w:r w:rsidRPr="00A533D1">
        <w:rPr>
          <w:rFonts w:ascii="宋体" w:eastAsia="宋体" w:hAnsi="宋体" w:hint="eastAsia"/>
          <w:color w:val="000000" w:themeColor="text1"/>
          <w:szCs w:val="21"/>
        </w:rPr>
        <w:t>月减产后移到明年1月的产销更符合消费者和</w:t>
      </w:r>
      <w:r w:rsidR="00DE3DA3" w:rsidRPr="00A533D1">
        <w:rPr>
          <w:rFonts w:ascii="宋体" w:eastAsia="宋体" w:hAnsi="宋体" w:hint="eastAsia"/>
          <w:color w:val="000000" w:themeColor="text1"/>
          <w:szCs w:val="21"/>
        </w:rPr>
        <w:t>厂商</w:t>
      </w:r>
      <w:r w:rsidRPr="00A533D1">
        <w:rPr>
          <w:rFonts w:ascii="宋体" w:eastAsia="宋体" w:hAnsi="宋体" w:hint="eastAsia"/>
          <w:color w:val="000000" w:themeColor="text1"/>
          <w:szCs w:val="21"/>
        </w:rPr>
        <w:t>需要。</w:t>
      </w:r>
    </w:p>
    <w:p w14:paraId="765F273F" w14:textId="77777777" w:rsidR="0088188F" w:rsidRPr="00DE3DA3" w:rsidRDefault="0088188F" w:rsidP="0088188F">
      <w:pPr>
        <w:ind w:firstLineChars="202" w:firstLine="424"/>
        <w:rPr>
          <w:color w:val="000000" w:themeColor="text1"/>
        </w:rPr>
      </w:pPr>
    </w:p>
    <w:p w14:paraId="6EE55EDF" w14:textId="060835D3" w:rsidR="00B350F5" w:rsidRPr="00AA5814" w:rsidRDefault="0088188F" w:rsidP="00B350F5">
      <w:pPr>
        <w:pStyle w:val="2"/>
        <w:numPr>
          <w:ilvl w:val="0"/>
          <w:numId w:val="25"/>
        </w:numPr>
        <w:spacing w:before="0" w:after="0" w:line="240" w:lineRule="auto"/>
        <w:ind w:left="0" w:firstLine="6"/>
        <w:rPr>
          <w:rFonts w:hint="eastAsia"/>
          <w:sz w:val="24"/>
          <w:szCs w:val="24"/>
        </w:rPr>
      </w:pPr>
      <w:r w:rsidRPr="00605432">
        <w:rPr>
          <w:sz w:val="24"/>
          <w:szCs w:val="24"/>
        </w:rPr>
        <w:t>20</w:t>
      </w:r>
      <w:r w:rsidRPr="00605432">
        <w:rPr>
          <w:rFonts w:hint="eastAsia"/>
          <w:sz w:val="24"/>
          <w:szCs w:val="24"/>
        </w:rPr>
        <w:t>2</w:t>
      </w:r>
      <w:r w:rsidRPr="00605432">
        <w:rPr>
          <w:sz w:val="24"/>
          <w:szCs w:val="24"/>
        </w:rPr>
        <w:t>3</w:t>
      </w:r>
      <w:r w:rsidRPr="00605432">
        <w:rPr>
          <w:rFonts w:hint="eastAsia"/>
          <w:sz w:val="24"/>
          <w:szCs w:val="24"/>
        </w:rPr>
        <w:t>年</w:t>
      </w:r>
      <w:r w:rsidRPr="00605432">
        <w:rPr>
          <w:sz w:val="24"/>
          <w:szCs w:val="24"/>
        </w:rPr>
        <w:t>1</w:t>
      </w:r>
      <w:r>
        <w:rPr>
          <w:sz w:val="24"/>
          <w:szCs w:val="24"/>
        </w:rPr>
        <w:t>2</w:t>
      </w:r>
      <w:r w:rsidRPr="00605432">
        <w:rPr>
          <w:rFonts w:hint="eastAsia"/>
          <w:sz w:val="24"/>
          <w:szCs w:val="24"/>
        </w:rPr>
        <w:t>月全国乘用车</w:t>
      </w:r>
      <w:r w:rsidR="00DE3DA3">
        <w:rPr>
          <w:rFonts w:hint="eastAsia"/>
          <w:sz w:val="24"/>
          <w:szCs w:val="24"/>
        </w:rPr>
        <w:t>厂商</w:t>
      </w:r>
      <w:r w:rsidRPr="00605432">
        <w:rPr>
          <w:rFonts w:hint="eastAsia"/>
          <w:sz w:val="24"/>
          <w:szCs w:val="24"/>
        </w:rPr>
        <w:t>批发逐步走强</w:t>
      </w:r>
    </w:p>
    <w:p w14:paraId="149885F2" w14:textId="453E2AEF" w:rsidR="00AA5814" w:rsidRDefault="00AA5814" w:rsidP="00AA5814">
      <w:pPr>
        <w:jc w:val="center"/>
        <w:rPr>
          <w:rFonts w:hint="eastAsia"/>
          <w:color w:val="FF0000"/>
        </w:rPr>
      </w:pPr>
      <w:r>
        <w:rPr>
          <w:rFonts w:hint="eastAsia"/>
          <w:noProof/>
          <w:color w:val="FF0000"/>
          <w14:ligatures w14:val="standardContextual"/>
        </w:rPr>
        <w:drawing>
          <wp:inline distT="0" distB="0" distL="0" distR="0" wp14:anchorId="7D01F4FA" wp14:editId="6EF7BED0">
            <wp:extent cx="5040000" cy="3441108"/>
            <wp:effectExtent l="0" t="0" r="8255" b="6985"/>
            <wp:docPr id="6040106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10657" name="图片 60401065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41108"/>
                    </a:xfrm>
                    <a:prstGeom prst="rect">
                      <a:avLst/>
                    </a:prstGeom>
                  </pic:spPr>
                </pic:pic>
              </a:graphicData>
            </a:graphic>
          </wp:inline>
        </w:drawing>
      </w:r>
    </w:p>
    <w:p w14:paraId="77E30AC4" w14:textId="41026725" w:rsidR="0088188F" w:rsidRPr="00AA5814" w:rsidRDefault="0088188F" w:rsidP="00AA5814">
      <w:pPr>
        <w:ind w:firstLineChars="200" w:firstLine="420"/>
        <w:rPr>
          <w:rFonts w:ascii="宋体" w:eastAsia="宋体" w:hAnsi="宋体"/>
        </w:rPr>
      </w:pPr>
      <w:r w:rsidRPr="00AA5814">
        <w:rPr>
          <w:rFonts w:ascii="宋体" w:eastAsia="宋体" w:hAnsi="宋体"/>
        </w:rPr>
        <w:t>12月第</w:t>
      </w:r>
      <w:r w:rsidR="00AA5814">
        <w:rPr>
          <w:rFonts w:ascii="宋体" w:eastAsia="宋体" w:hAnsi="宋体" w:hint="eastAsia"/>
        </w:rPr>
        <w:t>一</w:t>
      </w:r>
      <w:r w:rsidRPr="00AA5814">
        <w:rPr>
          <w:rFonts w:ascii="宋体" w:eastAsia="宋体" w:hAnsi="宋体"/>
        </w:rPr>
        <w:t>周批发日均4.</w:t>
      </w:r>
      <w:r w:rsidR="00AA5814">
        <w:rPr>
          <w:rFonts w:ascii="宋体" w:eastAsia="宋体" w:hAnsi="宋体"/>
        </w:rPr>
        <w:t>6</w:t>
      </w:r>
      <w:r w:rsidR="00A533D1" w:rsidRPr="00AA5814">
        <w:rPr>
          <w:rFonts w:ascii="宋体" w:eastAsia="宋体" w:hAnsi="宋体"/>
        </w:rPr>
        <w:t>万辆</w:t>
      </w:r>
      <w:r w:rsidRPr="00AA5814">
        <w:rPr>
          <w:rFonts w:ascii="宋体" w:eastAsia="宋体" w:hAnsi="宋体"/>
        </w:rPr>
        <w:t>，同比去年12月</w:t>
      </w:r>
      <w:r w:rsidR="00AA5814">
        <w:rPr>
          <w:rFonts w:ascii="宋体" w:eastAsia="宋体" w:hAnsi="宋体" w:hint="eastAsia"/>
        </w:rPr>
        <w:t>同期</w:t>
      </w:r>
      <w:r w:rsidRPr="00AA5814">
        <w:rPr>
          <w:rFonts w:ascii="宋体" w:eastAsia="宋体" w:hAnsi="宋体"/>
        </w:rPr>
        <w:t>增</w:t>
      </w:r>
      <w:r w:rsidR="00AA5814">
        <w:rPr>
          <w:rFonts w:ascii="宋体" w:eastAsia="宋体" w:hAnsi="宋体" w:hint="eastAsia"/>
        </w:rPr>
        <w:t>长</w:t>
      </w:r>
      <w:r w:rsidRPr="00AA5814">
        <w:rPr>
          <w:rFonts w:ascii="宋体" w:eastAsia="宋体" w:hAnsi="宋体"/>
        </w:rPr>
        <w:t>9%，环比上月同期</w:t>
      </w:r>
      <w:r w:rsidR="00AA5814">
        <w:rPr>
          <w:rFonts w:ascii="宋体" w:eastAsia="宋体" w:hAnsi="宋体" w:hint="eastAsia"/>
        </w:rPr>
        <w:t>下</w:t>
      </w:r>
      <w:r w:rsidRPr="00AA5814">
        <w:rPr>
          <w:rFonts w:ascii="宋体" w:eastAsia="宋体" w:hAnsi="宋体" w:hint="eastAsia"/>
        </w:rPr>
        <w:t>降4</w:t>
      </w:r>
      <w:r w:rsidRPr="00AA5814">
        <w:rPr>
          <w:rFonts w:ascii="宋体" w:eastAsia="宋体" w:hAnsi="宋体"/>
        </w:rPr>
        <w:t>%。</w:t>
      </w:r>
    </w:p>
    <w:p w14:paraId="5C20F950" w14:textId="1DD9BC56" w:rsidR="0088188F" w:rsidRPr="00AA5814" w:rsidRDefault="0088188F" w:rsidP="00AA5814">
      <w:pPr>
        <w:ind w:firstLineChars="200" w:firstLine="420"/>
        <w:rPr>
          <w:rFonts w:ascii="宋体" w:eastAsia="宋体" w:hAnsi="宋体"/>
        </w:rPr>
      </w:pPr>
      <w:r w:rsidRPr="00AA5814">
        <w:rPr>
          <w:rFonts w:ascii="宋体" w:eastAsia="宋体" w:hAnsi="宋体"/>
        </w:rPr>
        <w:t>12月第</w:t>
      </w:r>
      <w:r w:rsidR="00AA5814">
        <w:rPr>
          <w:rFonts w:ascii="宋体" w:eastAsia="宋体" w:hAnsi="宋体" w:hint="eastAsia"/>
        </w:rPr>
        <w:t>二</w:t>
      </w:r>
      <w:r w:rsidRPr="00AA5814">
        <w:rPr>
          <w:rFonts w:ascii="宋体" w:eastAsia="宋体" w:hAnsi="宋体"/>
        </w:rPr>
        <w:t>周批发日均7.2</w:t>
      </w:r>
      <w:r w:rsidR="00A533D1" w:rsidRPr="00AA5814">
        <w:rPr>
          <w:rFonts w:ascii="宋体" w:eastAsia="宋体" w:hAnsi="宋体"/>
        </w:rPr>
        <w:t>万辆</w:t>
      </w:r>
      <w:r w:rsidRPr="00AA5814">
        <w:rPr>
          <w:rFonts w:ascii="宋体" w:eastAsia="宋体" w:hAnsi="宋体"/>
        </w:rPr>
        <w:t>，同比去年12月</w:t>
      </w:r>
      <w:r w:rsidR="00AA5814">
        <w:rPr>
          <w:rFonts w:ascii="宋体" w:eastAsia="宋体" w:hAnsi="宋体" w:hint="eastAsia"/>
        </w:rPr>
        <w:t>同期</w:t>
      </w:r>
      <w:r w:rsidRPr="00AA5814">
        <w:rPr>
          <w:rFonts w:ascii="宋体" w:eastAsia="宋体" w:hAnsi="宋体"/>
        </w:rPr>
        <w:t>增</w:t>
      </w:r>
      <w:r w:rsidR="00AA5814">
        <w:rPr>
          <w:rFonts w:ascii="宋体" w:eastAsia="宋体" w:hAnsi="宋体" w:hint="eastAsia"/>
        </w:rPr>
        <w:t>长</w:t>
      </w:r>
      <w:r w:rsidRPr="00AA5814">
        <w:rPr>
          <w:rFonts w:ascii="宋体" w:eastAsia="宋体" w:hAnsi="宋体"/>
        </w:rPr>
        <w:t>17%，环比上月同期</w:t>
      </w:r>
      <w:r w:rsidRPr="00AA5814">
        <w:rPr>
          <w:rFonts w:ascii="宋体" w:eastAsia="宋体" w:hAnsi="宋体" w:hint="eastAsia"/>
        </w:rPr>
        <w:t>增</w:t>
      </w:r>
      <w:r w:rsidR="00AA5814">
        <w:rPr>
          <w:rFonts w:ascii="宋体" w:eastAsia="宋体" w:hAnsi="宋体" w:hint="eastAsia"/>
        </w:rPr>
        <w:t>长</w:t>
      </w:r>
      <w:r w:rsidRPr="00AA5814">
        <w:rPr>
          <w:rFonts w:ascii="宋体" w:eastAsia="宋体" w:hAnsi="宋体" w:hint="eastAsia"/>
        </w:rPr>
        <w:t>1</w:t>
      </w:r>
      <w:r w:rsidRPr="00AA5814">
        <w:rPr>
          <w:rFonts w:ascii="宋体" w:eastAsia="宋体" w:hAnsi="宋体"/>
        </w:rPr>
        <w:t>2%。</w:t>
      </w:r>
    </w:p>
    <w:p w14:paraId="3A0EB1C5" w14:textId="46B5A347" w:rsidR="0088188F" w:rsidRPr="00AA5814" w:rsidRDefault="0088188F" w:rsidP="00AA5814">
      <w:pPr>
        <w:ind w:firstLineChars="200" w:firstLine="420"/>
        <w:rPr>
          <w:rFonts w:ascii="宋体" w:eastAsia="宋体" w:hAnsi="宋体" w:hint="eastAsia"/>
        </w:rPr>
      </w:pPr>
      <w:r w:rsidRPr="00AA5814">
        <w:rPr>
          <w:rFonts w:ascii="宋体" w:eastAsia="宋体" w:hAnsi="宋体"/>
        </w:rPr>
        <w:t>12月第</w:t>
      </w:r>
      <w:r w:rsidR="00AA5814">
        <w:rPr>
          <w:rFonts w:ascii="宋体" w:eastAsia="宋体" w:hAnsi="宋体" w:hint="eastAsia"/>
        </w:rPr>
        <w:t>三</w:t>
      </w:r>
      <w:r w:rsidRPr="00AA5814">
        <w:rPr>
          <w:rFonts w:ascii="宋体" w:eastAsia="宋体" w:hAnsi="宋体"/>
        </w:rPr>
        <w:t>周批发日均</w:t>
      </w:r>
      <w:r w:rsidR="00AA5814">
        <w:rPr>
          <w:rFonts w:ascii="宋体" w:eastAsia="宋体" w:hAnsi="宋体"/>
        </w:rPr>
        <w:t>8.0</w:t>
      </w:r>
      <w:r w:rsidR="00A533D1" w:rsidRPr="00AA5814">
        <w:rPr>
          <w:rFonts w:ascii="宋体" w:eastAsia="宋体" w:hAnsi="宋体"/>
        </w:rPr>
        <w:t>万辆</w:t>
      </w:r>
      <w:r w:rsidRPr="00AA5814">
        <w:rPr>
          <w:rFonts w:ascii="宋体" w:eastAsia="宋体" w:hAnsi="宋体"/>
        </w:rPr>
        <w:t>，同比去年12月</w:t>
      </w:r>
      <w:r w:rsidR="00AA5814">
        <w:rPr>
          <w:rFonts w:ascii="宋体" w:eastAsia="宋体" w:hAnsi="宋体" w:hint="eastAsia"/>
        </w:rPr>
        <w:t>同期</w:t>
      </w:r>
      <w:r w:rsidRPr="00AA5814">
        <w:rPr>
          <w:rFonts w:ascii="宋体" w:eastAsia="宋体" w:hAnsi="宋体"/>
        </w:rPr>
        <w:t>增</w:t>
      </w:r>
      <w:r w:rsidR="00AA5814">
        <w:rPr>
          <w:rFonts w:ascii="宋体" w:eastAsia="宋体" w:hAnsi="宋体" w:hint="eastAsia"/>
        </w:rPr>
        <w:t>长</w:t>
      </w:r>
      <w:r w:rsidRPr="00AA5814">
        <w:rPr>
          <w:rFonts w:ascii="宋体" w:eastAsia="宋体" w:hAnsi="宋体"/>
        </w:rPr>
        <w:t>24%，环比上月同期</w:t>
      </w:r>
      <w:r w:rsidRPr="00AA5814">
        <w:rPr>
          <w:rFonts w:ascii="宋体" w:eastAsia="宋体" w:hAnsi="宋体" w:hint="eastAsia"/>
        </w:rPr>
        <w:t>增</w:t>
      </w:r>
      <w:r w:rsidR="00AA5814">
        <w:rPr>
          <w:rFonts w:ascii="宋体" w:eastAsia="宋体" w:hAnsi="宋体" w:hint="eastAsia"/>
        </w:rPr>
        <w:t>长</w:t>
      </w:r>
      <w:r w:rsidRPr="00AA5814">
        <w:rPr>
          <w:rFonts w:ascii="宋体" w:eastAsia="宋体" w:hAnsi="宋体"/>
        </w:rPr>
        <w:t>8%。</w:t>
      </w:r>
    </w:p>
    <w:p w14:paraId="18AEA336" w14:textId="7C6F4F50" w:rsidR="0088188F" w:rsidRPr="00AA5814" w:rsidRDefault="0088188F" w:rsidP="00AA5814">
      <w:pPr>
        <w:ind w:firstLineChars="200" w:firstLine="420"/>
        <w:rPr>
          <w:rFonts w:ascii="宋体" w:eastAsia="宋体" w:hAnsi="宋体" w:hint="eastAsia"/>
          <w:color w:val="000000" w:themeColor="text1"/>
        </w:rPr>
      </w:pPr>
      <w:r w:rsidRPr="00AA5814">
        <w:rPr>
          <w:rFonts w:ascii="宋体" w:eastAsia="宋体" w:hAnsi="宋体"/>
          <w:color w:val="000000" w:themeColor="text1"/>
        </w:rPr>
        <w:t>12月1-24日</w:t>
      </w:r>
      <w:r w:rsidR="00AA5814">
        <w:rPr>
          <w:rFonts w:ascii="宋体" w:eastAsia="宋体" w:hAnsi="宋体" w:hint="eastAsia"/>
          <w:color w:val="000000" w:themeColor="text1"/>
        </w:rPr>
        <w:t>，</w:t>
      </w:r>
      <w:r w:rsidRPr="00AA5814">
        <w:rPr>
          <w:rFonts w:ascii="宋体" w:eastAsia="宋体" w:hAnsi="宋体"/>
          <w:color w:val="000000" w:themeColor="text1"/>
        </w:rPr>
        <w:t>全国乘用车</w:t>
      </w:r>
      <w:r w:rsidR="00DE3DA3" w:rsidRPr="00AA5814">
        <w:rPr>
          <w:rFonts w:ascii="宋体" w:eastAsia="宋体" w:hAnsi="宋体"/>
          <w:color w:val="000000" w:themeColor="text1"/>
        </w:rPr>
        <w:t>厂商</w:t>
      </w:r>
      <w:r w:rsidRPr="00AA5814">
        <w:rPr>
          <w:rFonts w:ascii="宋体" w:eastAsia="宋体" w:hAnsi="宋体"/>
          <w:color w:val="000000" w:themeColor="text1"/>
        </w:rPr>
        <w:t>批发152.3万辆，同比去年</w:t>
      </w:r>
      <w:r w:rsidR="00184C77">
        <w:rPr>
          <w:rFonts w:ascii="宋体" w:eastAsia="宋体" w:hAnsi="宋体" w:hint="eastAsia"/>
          <w:color w:val="000000" w:themeColor="text1"/>
        </w:rPr>
        <w:t>同期</w:t>
      </w:r>
      <w:r w:rsidRPr="00AA5814">
        <w:rPr>
          <w:rFonts w:ascii="宋体" w:eastAsia="宋体" w:hAnsi="宋体"/>
          <w:color w:val="000000" w:themeColor="text1"/>
        </w:rPr>
        <w:t>增长17%，较上月同期增长5%</w:t>
      </w:r>
      <w:r w:rsidR="0077730E" w:rsidRPr="00AA5814">
        <w:rPr>
          <w:rFonts w:ascii="宋体" w:eastAsia="宋体" w:hAnsi="宋体" w:hint="eastAsia"/>
          <w:color w:val="000000" w:themeColor="text1"/>
        </w:rPr>
        <w:t>;</w:t>
      </w:r>
      <w:r w:rsidRPr="00AA5814">
        <w:rPr>
          <w:rFonts w:ascii="宋体" w:eastAsia="宋体" w:hAnsi="宋体"/>
          <w:color w:val="000000" w:themeColor="text1"/>
        </w:rPr>
        <w:t>今年以来累计批发2</w:t>
      </w:r>
      <w:r w:rsidR="00184C77">
        <w:rPr>
          <w:rFonts w:ascii="宋体" w:eastAsia="宋体" w:hAnsi="宋体"/>
          <w:color w:val="000000" w:themeColor="text1"/>
        </w:rPr>
        <w:t>,</w:t>
      </w:r>
      <w:r w:rsidRPr="00AA5814">
        <w:rPr>
          <w:rFonts w:ascii="宋体" w:eastAsia="宋体" w:hAnsi="宋体"/>
          <w:color w:val="000000" w:themeColor="text1"/>
        </w:rPr>
        <w:t>433.8万辆，同比增长9%。</w:t>
      </w:r>
    </w:p>
    <w:p w14:paraId="774E80B2" w14:textId="1538CA43" w:rsidR="0088188F" w:rsidRPr="00AA5814" w:rsidRDefault="0088188F" w:rsidP="00AA5814">
      <w:pPr>
        <w:ind w:firstLineChars="200" w:firstLine="420"/>
        <w:rPr>
          <w:rFonts w:ascii="宋体" w:eastAsia="宋体" w:hAnsi="宋体" w:hint="eastAsia"/>
          <w:color w:val="000000" w:themeColor="text1"/>
          <w:szCs w:val="21"/>
        </w:rPr>
      </w:pPr>
      <w:r w:rsidRPr="00AA5814">
        <w:rPr>
          <w:rFonts w:ascii="宋体" w:eastAsia="宋体" w:hAnsi="宋体"/>
          <w:color w:val="000000" w:themeColor="text1"/>
          <w:szCs w:val="21"/>
        </w:rPr>
        <w:t>今年车市总量好于预期较多，</w:t>
      </w:r>
      <w:r w:rsidR="00184C77">
        <w:rPr>
          <w:rFonts w:ascii="宋体" w:eastAsia="宋体" w:hAnsi="宋体" w:hint="eastAsia"/>
          <w:color w:val="000000" w:themeColor="text1"/>
          <w:szCs w:val="21"/>
        </w:rPr>
        <w:t>年初</w:t>
      </w:r>
      <w:r w:rsidRPr="00AA5814">
        <w:rPr>
          <w:rFonts w:ascii="宋体" w:eastAsia="宋体" w:hAnsi="宋体" w:hint="eastAsia"/>
          <w:color w:val="000000" w:themeColor="text1"/>
          <w:szCs w:val="21"/>
        </w:rPr>
        <w:t>开局低迷，随后</w:t>
      </w:r>
      <w:r w:rsidR="00184C77">
        <w:rPr>
          <w:rFonts w:ascii="宋体" w:eastAsia="宋体" w:hAnsi="宋体" w:hint="eastAsia"/>
          <w:color w:val="000000" w:themeColor="text1"/>
          <w:szCs w:val="21"/>
        </w:rPr>
        <w:t>二</w:t>
      </w:r>
      <w:r w:rsidRPr="00AA5814">
        <w:rPr>
          <w:rFonts w:ascii="宋体" w:eastAsia="宋体" w:hAnsi="宋体" w:hint="eastAsia"/>
          <w:color w:val="000000" w:themeColor="text1"/>
          <w:szCs w:val="21"/>
        </w:rPr>
        <w:t>季度开始的</w:t>
      </w:r>
      <w:r w:rsidRPr="00AA5814">
        <w:rPr>
          <w:rFonts w:ascii="宋体" w:eastAsia="宋体" w:hAnsi="宋体"/>
          <w:color w:val="000000" w:themeColor="text1"/>
          <w:szCs w:val="21"/>
        </w:rPr>
        <w:t>不知不觉中</w:t>
      </w:r>
      <w:r w:rsidRPr="00AA5814">
        <w:rPr>
          <w:rFonts w:ascii="宋体" w:eastAsia="宋体" w:hAnsi="宋体" w:hint="eastAsia"/>
          <w:color w:val="000000" w:themeColor="text1"/>
          <w:szCs w:val="21"/>
        </w:rPr>
        <w:t>逐月持续拉升并</w:t>
      </w:r>
      <w:r w:rsidRPr="00AA5814">
        <w:rPr>
          <w:rFonts w:ascii="宋体" w:eastAsia="宋体" w:hAnsi="宋体"/>
          <w:color w:val="000000" w:themeColor="text1"/>
          <w:szCs w:val="21"/>
        </w:rPr>
        <w:t>创出历史新高</w:t>
      </w:r>
      <w:r w:rsidRPr="00AA5814">
        <w:rPr>
          <w:rFonts w:ascii="宋体" w:eastAsia="宋体" w:hAnsi="宋体" w:hint="eastAsia"/>
          <w:color w:val="000000" w:themeColor="text1"/>
          <w:szCs w:val="21"/>
        </w:rPr>
        <w:t>，2</w:t>
      </w:r>
      <w:r w:rsidRPr="00AA5814">
        <w:rPr>
          <w:rFonts w:ascii="宋体" w:eastAsia="宋体" w:hAnsi="宋体"/>
          <w:color w:val="000000" w:themeColor="text1"/>
          <w:szCs w:val="21"/>
        </w:rPr>
        <w:t>023</w:t>
      </w:r>
      <w:r w:rsidRPr="00AA5814">
        <w:rPr>
          <w:rFonts w:ascii="宋体" w:eastAsia="宋体" w:hAnsi="宋体" w:hint="eastAsia"/>
          <w:color w:val="000000" w:themeColor="text1"/>
          <w:szCs w:val="21"/>
        </w:rPr>
        <w:t>年</w:t>
      </w:r>
      <w:r w:rsidRPr="00AA5814">
        <w:rPr>
          <w:rFonts w:ascii="宋体" w:eastAsia="宋体" w:hAnsi="宋体"/>
          <w:color w:val="000000" w:themeColor="text1"/>
          <w:szCs w:val="21"/>
        </w:rPr>
        <w:t>乘用车销量突破2500万辆，汽车销量近3000万辆</w:t>
      </w:r>
      <w:r w:rsidRPr="00AA5814">
        <w:rPr>
          <w:rFonts w:ascii="宋体" w:eastAsia="宋体" w:hAnsi="宋体" w:hint="eastAsia"/>
          <w:color w:val="000000" w:themeColor="text1"/>
          <w:szCs w:val="21"/>
        </w:rPr>
        <w:t>。由于车市增长动力主要靠出口和新能源，车企苦乐不均更明显，</w:t>
      </w:r>
      <w:r w:rsidRPr="00AA5814">
        <w:rPr>
          <w:rFonts w:ascii="宋体" w:eastAsia="宋体" w:hAnsi="宋体"/>
          <w:color w:val="000000" w:themeColor="text1"/>
          <w:szCs w:val="21"/>
        </w:rPr>
        <w:t>12月车市冲刺</w:t>
      </w:r>
      <w:r w:rsidRPr="00AA5814">
        <w:rPr>
          <w:rFonts w:ascii="宋体" w:eastAsia="宋体" w:hAnsi="宋体" w:hint="eastAsia"/>
          <w:color w:val="000000" w:themeColor="text1"/>
          <w:szCs w:val="21"/>
        </w:rPr>
        <w:t>效果分化</w:t>
      </w:r>
      <w:r w:rsidRPr="00AA5814">
        <w:rPr>
          <w:rFonts w:ascii="宋体" w:eastAsia="宋体" w:hAnsi="宋体"/>
          <w:color w:val="000000" w:themeColor="text1"/>
          <w:szCs w:val="21"/>
        </w:rPr>
        <w:t>。</w:t>
      </w:r>
    </w:p>
    <w:p w14:paraId="4B68D172" w14:textId="7C987604" w:rsidR="001261A1" w:rsidRPr="00184C77" w:rsidRDefault="0088188F" w:rsidP="00184C77">
      <w:pPr>
        <w:ind w:firstLineChars="200" w:firstLine="420"/>
        <w:rPr>
          <w:rFonts w:ascii="宋体" w:eastAsia="宋体" w:hAnsi="宋体" w:hint="eastAsia"/>
        </w:rPr>
      </w:pPr>
      <w:r w:rsidRPr="00AA5814">
        <w:rPr>
          <w:rFonts w:ascii="宋体" w:eastAsia="宋体" w:hAnsi="宋体" w:hint="eastAsia"/>
        </w:rPr>
        <w:t>今年经销商盈利情况普遍严重下滑，随着促销加剧，今年年末尤为艰难。</w:t>
      </w:r>
      <w:r w:rsidR="00DE3DA3" w:rsidRPr="00AA5814">
        <w:rPr>
          <w:rFonts w:ascii="宋体" w:eastAsia="宋体" w:hAnsi="宋体" w:hint="eastAsia"/>
        </w:rPr>
        <w:t>厂商</w:t>
      </w:r>
      <w:r w:rsidRPr="00AA5814">
        <w:rPr>
          <w:rFonts w:ascii="宋体" w:eastAsia="宋体" w:hAnsi="宋体" w:hint="eastAsia"/>
        </w:rPr>
        <w:t>也是更多考虑经销商利益而合理控制产销节奏。</w:t>
      </w:r>
    </w:p>
    <w:p w14:paraId="027B9AA4" w14:textId="6A471F44" w:rsidR="005718DB" w:rsidRPr="00B04578" w:rsidRDefault="00E341F0" w:rsidP="009D0A07">
      <w:pPr>
        <w:pStyle w:val="2"/>
        <w:numPr>
          <w:ilvl w:val="0"/>
          <w:numId w:val="25"/>
        </w:numPr>
        <w:spacing w:before="0" w:after="0" w:line="240" w:lineRule="auto"/>
        <w:ind w:left="0" w:firstLine="6"/>
        <w:rPr>
          <w:sz w:val="24"/>
          <w:szCs w:val="24"/>
        </w:rPr>
      </w:pPr>
      <w:r w:rsidRPr="00B04578">
        <w:rPr>
          <w:rFonts w:hint="eastAsia"/>
          <w:sz w:val="24"/>
          <w:szCs w:val="24"/>
        </w:rPr>
        <w:lastRenderedPageBreak/>
        <w:t>1</w:t>
      </w:r>
      <w:r w:rsidRPr="00B04578">
        <w:rPr>
          <w:sz w:val="24"/>
          <w:szCs w:val="24"/>
        </w:rPr>
        <w:t>1</w:t>
      </w:r>
      <w:r w:rsidRPr="00B04578">
        <w:rPr>
          <w:rFonts w:hint="eastAsia"/>
          <w:sz w:val="24"/>
          <w:szCs w:val="24"/>
        </w:rPr>
        <w:t>月商用车</w:t>
      </w:r>
      <w:r w:rsidR="00430B73" w:rsidRPr="00B04578">
        <w:rPr>
          <w:rFonts w:hint="eastAsia"/>
          <w:sz w:val="24"/>
          <w:szCs w:val="24"/>
        </w:rPr>
        <w:t>国内保险增</w:t>
      </w:r>
      <w:r w:rsidR="00430B73" w:rsidRPr="00B04578">
        <w:rPr>
          <w:rFonts w:hint="eastAsia"/>
          <w:sz w:val="24"/>
          <w:szCs w:val="24"/>
        </w:rPr>
        <w:t>4</w:t>
      </w:r>
      <w:r w:rsidR="00430B73" w:rsidRPr="00B04578">
        <w:rPr>
          <w:sz w:val="24"/>
          <w:szCs w:val="24"/>
        </w:rPr>
        <w:t>3</w:t>
      </w:r>
      <w:r w:rsidR="00430B73" w:rsidRPr="00B04578">
        <w:rPr>
          <w:rFonts w:hint="eastAsia"/>
          <w:sz w:val="24"/>
          <w:szCs w:val="24"/>
        </w:rPr>
        <w:t>%</w:t>
      </w:r>
      <w:r w:rsidR="00430B73" w:rsidRPr="00B04578">
        <w:rPr>
          <w:rFonts w:hint="eastAsia"/>
          <w:sz w:val="24"/>
          <w:szCs w:val="24"/>
        </w:rPr>
        <w:t>，新能源渗透率</w:t>
      </w:r>
      <w:r w:rsidR="00430B73" w:rsidRPr="00B04578">
        <w:rPr>
          <w:rFonts w:hint="eastAsia"/>
          <w:sz w:val="24"/>
          <w:szCs w:val="24"/>
        </w:rPr>
        <w:t>1</w:t>
      </w:r>
      <w:r w:rsidR="0077730E">
        <w:rPr>
          <w:sz w:val="24"/>
          <w:szCs w:val="24"/>
        </w:rPr>
        <w:t>5</w:t>
      </w:r>
      <w:r w:rsidR="00430B73" w:rsidRPr="00B04578">
        <w:rPr>
          <w:rFonts w:hint="eastAsia"/>
          <w:sz w:val="24"/>
          <w:szCs w:val="24"/>
        </w:rPr>
        <w:t>%</w:t>
      </w:r>
    </w:p>
    <w:p w14:paraId="16A45A4B" w14:textId="5FD6A0E0" w:rsidR="00765D75" w:rsidRPr="00184C77" w:rsidRDefault="00765D75" w:rsidP="00E341F0">
      <w:pPr>
        <w:ind w:firstLineChars="202" w:firstLine="424"/>
        <w:rPr>
          <w:rFonts w:ascii="宋体" w:eastAsia="宋体" w:hAnsi="宋体"/>
        </w:rPr>
      </w:pPr>
      <w:r w:rsidRPr="00184C77">
        <w:rPr>
          <w:rFonts w:ascii="宋体" w:eastAsia="宋体" w:hAnsi="宋体" w:hint="eastAsia"/>
        </w:rPr>
        <w:t>根据国家金融局保险数据，今年</w:t>
      </w:r>
      <w:r w:rsidRPr="00184C77">
        <w:rPr>
          <w:rFonts w:ascii="宋体" w:eastAsia="宋体" w:hAnsi="宋体"/>
        </w:rPr>
        <w:t>1-11月商用车国内销量实现262</w:t>
      </w:r>
      <w:r w:rsidR="00A533D1" w:rsidRPr="00184C77">
        <w:rPr>
          <w:rFonts w:ascii="宋体" w:eastAsia="宋体" w:hAnsi="宋体"/>
        </w:rPr>
        <w:t>万辆</w:t>
      </w:r>
      <w:r w:rsidRPr="00184C77">
        <w:rPr>
          <w:rFonts w:ascii="宋体" w:eastAsia="宋体" w:hAnsi="宋体"/>
        </w:rPr>
        <w:t>，同比增长11%。其中11月商用车销量23</w:t>
      </w:r>
      <w:r w:rsidR="00A533D1" w:rsidRPr="00184C77">
        <w:rPr>
          <w:rFonts w:ascii="宋体" w:eastAsia="宋体" w:hAnsi="宋体"/>
        </w:rPr>
        <w:t>万辆</w:t>
      </w:r>
      <w:r w:rsidRPr="00184C77">
        <w:rPr>
          <w:rFonts w:ascii="宋体" w:eastAsia="宋体" w:hAnsi="宋体"/>
        </w:rPr>
        <w:t>，同比增长43%，环比下降2%。随着政策推动和路权抑制燃油车，11月份新能源商用车销量3.8</w:t>
      </w:r>
      <w:r w:rsidR="00A533D1" w:rsidRPr="00184C77">
        <w:rPr>
          <w:rFonts w:ascii="宋体" w:eastAsia="宋体" w:hAnsi="宋体"/>
        </w:rPr>
        <w:t>万辆</w:t>
      </w:r>
      <w:r w:rsidRPr="00184C77">
        <w:rPr>
          <w:rFonts w:ascii="宋体" w:eastAsia="宋体" w:hAnsi="宋体"/>
        </w:rPr>
        <w:t>，同比增长37%，环比上月增11%；1-11月份达到27.1</w:t>
      </w:r>
      <w:r w:rsidR="00A533D1" w:rsidRPr="00184C77">
        <w:rPr>
          <w:rFonts w:ascii="宋体" w:eastAsia="宋体" w:hAnsi="宋体"/>
        </w:rPr>
        <w:t>万辆</w:t>
      </w:r>
      <w:r w:rsidRPr="00184C77">
        <w:rPr>
          <w:rFonts w:ascii="宋体" w:eastAsia="宋体" w:hAnsi="宋体"/>
        </w:rPr>
        <w:t>，同比增长59%，表现相对较强。</w:t>
      </w:r>
    </w:p>
    <w:p w14:paraId="3A289C21" w14:textId="6713FCF2" w:rsidR="00765D75" w:rsidRPr="00184C77" w:rsidRDefault="00765D75" w:rsidP="00E341F0">
      <w:pPr>
        <w:ind w:firstLineChars="202" w:firstLine="424"/>
        <w:rPr>
          <w:rFonts w:ascii="宋体" w:eastAsia="宋体" w:hAnsi="宋体"/>
        </w:rPr>
      </w:pPr>
      <w:r w:rsidRPr="00184C77">
        <w:rPr>
          <w:rFonts w:ascii="宋体" w:eastAsia="宋体" w:hAnsi="宋体"/>
        </w:rPr>
        <w:t>11月商用车国内销量较强增长，加之出口较强，推动商用车总体</w:t>
      </w:r>
      <w:r w:rsidR="00DE3DA3" w:rsidRPr="00184C77">
        <w:rPr>
          <w:rFonts w:ascii="宋体" w:eastAsia="宋体" w:hAnsi="宋体"/>
        </w:rPr>
        <w:t>厂商</w:t>
      </w:r>
      <w:r w:rsidRPr="00184C77">
        <w:rPr>
          <w:rFonts w:ascii="宋体" w:eastAsia="宋体" w:hAnsi="宋体"/>
        </w:rPr>
        <w:t>销量较强。随着去年年末补贴退出，今年商用车电动化转型的速度总体较平稳，部分转型较快的的车企表现较强，市场竞争格局逐步变化。</w:t>
      </w:r>
    </w:p>
    <w:p w14:paraId="4F294940" w14:textId="2E42AF57" w:rsidR="00E341F0" w:rsidRPr="00184C77" w:rsidRDefault="00E341F0" w:rsidP="00E341F0">
      <w:pPr>
        <w:ind w:firstLineChars="202" w:firstLine="424"/>
        <w:rPr>
          <w:rFonts w:ascii="宋体" w:eastAsia="宋体" w:hAnsi="宋体"/>
        </w:rPr>
      </w:pPr>
      <w:r w:rsidRPr="00184C77">
        <w:rPr>
          <w:rFonts w:ascii="宋体" w:eastAsia="宋体" w:hAnsi="宋体" w:hint="eastAsia"/>
        </w:rPr>
        <w:t>今年</w:t>
      </w:r>
      <w:r w:rsidRPr="00184C77">
        <w:rPr>
          <w:rFonts w:ascii="宋体" w:eastAsia="宋体" w:hAnsi="宋体"/>
        </w:rPr>
        <w:t>1-11月份，新能源商用车在商用车渗透率达到</w:t>
      </w:r>
      <w:r w:rsidR="0077730E" w:rsidRPr="00184C77">
        <w:rPr>
          <w:rFonts w:ascii="宋体" w:eastAsia="宋体" w:hAnsi="宋体"/>
        </w:rPr>
        <w:t>10</w:t>
      </w:r>
      <w:r w:rsidRPr="00184C77">
        <w:rPr>
          <w:rFonts w:ascii="宋体" w:eastAsia="宋体" w:hAnsi="宋体"/>
        </w:rPr>
        <w:t>%的水平，相对于去年实现了较好的增长。11月份新能源渗透率达到1</w:t>
      </w:r>
      <w:r w:rsidR="0077730E" w:rsidRPr="00184C77">
        <w:rPr>
          <w:rFonts w:ascii="宋体" w:eastAsia="宋体" w:hAnsi="宋体"/>
        </w:rPr>
        <w:t>5</w:t>
      </w:r>
      <w:r w:rsidRPr="00184C77">
        <w:rPr>
          <w:rFonts w:ascii="宋体" w:eastAsia="宋体" w:hAnsi="宋体"/>
        </w:rPr>
        <w:t>%，相对于去年的1</w:t>
      </w:r>
      <w:r w:rsidR="0077730E" w:rsidRPr="00184C77">
        <w:rPr>
          <w:rFonts w:ascii="宋体" w:eastAsia="宋体" w:hAnsi="宋体"/>
        </w:rPr>
        <w:t>4</w:t>
      </w:r>
      <w:r w:rsidRPr="00184C77">
        <w:rPr>
          <w:rFonts w:ascii="宋体" w:eastAsia="宋体" w:hAnsi="宋体"/>
        </w:rPr>
        <w:t>%，上升</w:t>
      </w:r>
      <w:r w:rsidR="0077730E" w:rsidRPr="00184C77">
        <w:rPr>
          <w:rFonts w:ascii="宋体" w:eastAsia="宋体" w:hAnsi="宋体"/>
        </w:rPr>
        <w:t>1</w:t>
      </w:r>
      <w:r w:rsidRPr="00184C77">
        <w:rPr>
          <w:rFonts w:ascii="宋体" w:eastAsia="宋体" w:hAnsi="宋体"/>
        </w:rPr>
        <w:t>个百分点，表现相对较强。</w:t>
      </w:r>
    </w:p>
    <w:p w14:paraId="16CD541F" w14:textId="7849B2F9" w:rsidR="001261A1" w:rsidRPr="00184C77" w:rsidRDefault="00E341F0" w:rsidP="00E341F0">
      <w:pPr>
        <w:ind w:firstLineChars="202" w:firstLine="424"/>
        <w:rPr>
          <w:rFonts w:ascii="宋体" w:eastAsia="宋体" w:hAnsi="宋体"/>
        </w:rPr>
      </w:pPr>
      <w:r w:rsidRPr="00184C77">
        <w:rPr>
          <w:rFonts w:ascii="宋体" w:eastAsia="宋体" w:hAnsi="宋体" w:hint="eastAsia"/>
        </w:rPr>
        <w:t>从</w:t>
      </w:r>
      <w:r w:rsidRPr="00184C77">
        <w:rPr>
          <w:rFonts w:ascii="宋体" w:eastAsia="宋体" w:hAnsi="宋体"/>
        </w:rPr>
        <w:t>2019-2021年，整个新能源商用车的渗透率</w:t>
      </w:r>
      <w:r w:rsidR="0077730E" w:rsidRPr="00184C77">
        <w:rPr>
          <w:rFonts w:ascii="宋体" w:eastAsia="宋体" w:hAnsi="宋体" w:hint="eastAsia"/>
        </w:rPr>
        <w:t>不足</w:t>
      </w:r>
      <w:r w:rsidRPr="00184C77">
        <w:rPr>
          <w:rFonts w:ascii="宋体" w:eastAsia="宋体" w:hAnsi="宋体"/>
        </w:rPr>
        <w:t>3%</w:t>
      </w:r>
      <w:r w:rsidR="0077730E" w:rsidRPr="00184C77">
        <w:rPr>
          <w:rFonts w:ascii="宋体" w:eastAsia="宋体" w:hAnsi="宋体" w:hint="eastAsia"/>
        </w:rPr>
        <w:t>的</w:t>
      </w:r>
      <w:r w:rsidRPr="00184C77">
        <w:rPr>
          <w:rFonts w:ascii="宋体" w:eastAsia="宋体" w:hAnsi="宋体"/>
        </w:rPr>
        <w:t>水平，2022年达到8%，今年1-11月份达到10%的良好水平，体现了新能源商用车强势增长良好态势。</w:t>
      </w:r>
    </w:p>
    <w:p w14:paraId="0F43ABB7" w14:textId="77777777" w:rsidR="001261A1" w:rsidRPr="001261A1" w:rsidRDefault="001261A1" w:rsidP="001261A1"/>
    <w:p w14:paraId="182CB36C" w14:textId="739F0561" w:rsidR="005718DB" w:rsidRPr="00B04578" w:rsidRDefault="00765D75" w:rsidP="009D0A07">
      <w:pPr>
        <w:pStyle w:val="2"/>
        <w:numPr>
          <w:ilvl w:val="0"/>
          <w:numId w:val="25"/>
        </w:numPr>
        <w:spacing w:before="0" w:after="0" w:line="240" w:lineRule="auto"/>
        <w:ind w:left="0" w:firstLine="6"/>
        <w:rPr>
          <w:sz w:val="24"/>
          <w:szCs w:val="24"/>
        </w:rPr>
      </w:pPr>
      <w:r w:rsidRPr="00B04578">
        <w:rPr>
          <w:sz w:val="24"/>
          <w:szCs w:val="24"/>
        </w:rPr>
        <w:t>11</w:t>
      </w:r>
      <w:r w:rsidRPr="00B04578">
        <w:rPr>
          <w:sz w:val="24"/>
          <w:szCs w:val="24"/>
        </w:rPr>
        <w:t>月中国汽车实现出口</w:t>
      </w:r>
      <w:r w:rsidRPr="00B04578">
        <w:rPr>
          <w:sz w:val="24"/>
          <w:szCs w:val="24"/>
        </w:rPr>
        <w:t>52.4</w:t>
      </w:r>
      <w:r w:rsidR="00A533D1">
        <w:rPr>
          <w:sz w:val="24"/>
          <w:szCs w:val="24"/>
        </w:rPr>
        <w:t>万辆</w:t>
      </w:r>
      <w:r w:rsidRPr="00B04578">
        <w:rPr>
          <w:sz w:val="24"/>
          <w:szCs w:val="24"/>
        </w:rPr>
        <w:t>增</w:t>
      </w:r>
      <w:r w:rsidRPr="00B04578">
        <w:rPr>
          <w:sz w:val="24"/>
          <w:szCs w:val="24"/>
        </w:rPr>
        <w:t>40%</w:t>
      </w:r>
      <w:r w:rsidRPr="00B04578">
        <w:rPr>
          <w:rFonts w:hint="eastAsia"/>
          <w:sz w:val="24"/>
          <w:szCs w:val="24"/>
        </w:rPr>
        <w:t>，新能源车出口</w:t>
      </w:r>
      <w:r w:rsidRPr="00B04578">
        <w:rPr>
          <w:sz w:val="24"/>
          <w:szCs w:val="24"/>
        </w:rPr>
        <w:t>15.3</w:t>
      </w:r>
      <w:r w:rsidR="00A533D1">
        <w:rPr>
          <w:sz w:val="24"/>
          <w:szCs w:val="24"/>
        </w:rPr>
        <w:t>万辆</w:t>
      </w:r>
      <w:r w:rsidRPr="00B04578">
        <w:rPr>
          <w:sz w:val="24"/>
          <w:szCs w:val="24"/>
        </w:rPr>
        <w:t>增</w:t>
      </w:r>
      <w:r w:rsidRPr="00B04578">
        <w:rPr>
          <w:sz w:val="24"/>
          <w:szCs w:val="24"/>
        </w:rPr>
        <w:t>6%</w:t>
      </w:r>
    </w:p>
    <w:p w14:paraId="30D6B309" w14:textId="6E324B8A" w:rsidR="00765D75" w:rsidRPr="00184C77" w:rsidRDefault="00430B73" w:rsidP="00765D75">
      <w:pPr>
        <w:ind w:firstLineChars="202" w:firstLine="424"/>
        <w:rPr>
          <w:rFonts w:ascii="宋体" w:eastAsia="宋体" w:hAnsi="宋体"/>
        </w:rPr>
      </w:pPr>
      <w:r w:rsidRPr="00184C77">
        <w:rPr>
          <w:rFonts w:ascii="宋体" w:eastAsia="宋体" w:hAnsi="宋体" w:hint="eastAsia"/>
        </w:rPr>
        <w:t>根据乘联会整理的海关数据，</w:t>
      </w:r>
      <w:r w:rsidR="00765D75" w:rsidRPr="00184C77">
        <w:rPr>
          <w:rFonts w:ascii="宋体" w:eastAsia="宋体" w:hAnsi="宋体"/>
        </w:rPr>
        <w:t>2023年</w:t>
      </w:r>
      <w:bookmarkStart w:id="1" w:name="_Hlk154442684"/>
      <w:r w:rsidR="00765D75" w:rsidRPr="00184C77">
        <w:rPr>
          <w:rFonts w:ascii="宋体" w:eastAsia="宋体" w:hAnsi="宋体"/>
        </w:rPr>
        <w:t>11月中国汽车实现出口52.4</w:t>
      </w:r>
      <w:r w:rsidR="00A533D1" w:rsidRPr="00184C77">
        <w:rPr>
          <w:rFonts w:ascii="宋体" w:eastAsia="宋体" w:hAnsi="宋体"/>
        </w:rPr>
        <w:t>万辆</w:t>
      </w:r>
      <w:r w:rsidR="00765D75" w:rsidRPr="00184C77">
        <w:rPr>
          <w:rFonts w:ascii="宋体" w:eastAsia="宋体" w:hAnsi="宋体"/>
        </w:rPr>
        <w:t>，出口增速40%</w:t>
      </w:r>
      <w:bookmarkEnd w:id="1"/>
      <w:r w:rsidR="00765D75" w:rsidRPr="00184C77">
        <w:rPr>
          <w:rFonts w:ascii="宋体" w:eastAsia="宋体" w:hAnsi="宋体"/>
        </w:rPr>
        <w:t>的持续强增长。2023年1-11月中国汽车实现出口476</w:t>
      </w:r>
      <w:r w:rsidR="00A533D1" w:rsidRPr="00184C77">
        <w:rPr>
          <w:rFonts w:ascii="宋体" w:eastAsia="宋体" w:hAnsi="宋体"/>
        </w:rPr>
        <w:t>万辆</w:t>
      </w:r>
      <w:r w:rsidR="00765D75" w:rsidRPr="00184C77">
        <w:rPr>
          <w:rFonts w:ascii="宋体" w:eastAsia="宋体" w:hAnsi="宋体"/>
        </w:rPr>
        <w:t>，出口增速56%的持续强增长。 2023年汽车出口均价1.9万美元，同比2022年的1.8万美元，均价小幅提升。</w:t>
      </w:r>
    </w:p>
    <w:p w14:paraId="379F304B" w14:textId="3749165B" w:rsidR="00765D75" w:rsidRPr="00184C77" w:rsidRDefault="00765D75" w:rsidP="00765D75">
      <w:pPr>
        <w:ind w:firstLineChars="202" w:firstLine="424"/>
        <w:rPr>
          <w:rFonts w:ascii="宋体" w:eastAsia="宋体" w:hAnsi="宋体"/>
        </w:rPr>
      </w:pPr>
      <w:r w:rsidRPr="00184C77">
        <w:rPr>
          <w:rFonts w:ascii="宋体" w:eastAsia="宋体" w:hAnsi="宋体"/>
        </w:rPr>
        <w:t>2021-2022年初，随着中国汽车性价比的提升和汽车独资企业的出口，中国汽车出口欧洲发达国家市场取得巨大突破。新能源车是中国汽车出口高质量增长的核心增长点，改变了依赖亚洲和非洲等部分不发达国和市场不规范国家的</w:t>
      </w:r>
      <w:r w:rsidR="00184C77">
        <w:rPr>
          <w:rFonts w:ascii="宋体" w:eastAsia="宋体" w:hAnsi="宋体" w:hint="eastAsia"/>
        </w:rPr>
        <w:t>汽车</w:t>
      </w:r>
      <w:r w:rsidRPr="00184C77">
        <w:rPr>
          <w:rFonts w:ascii="宋体" w:eastAsia="宋体" w:hAnsi="宋体"/>
        </w:rPr>
        <w:t>出口被动局面。2020年新能源车出口22.4万，表现好；2021年新能源车出口59</w:t>
      </w:r>
      <w:r w:rsidR="00A533D1" w:rsidRPr="00184C77">
        <w:rPr>
          <w:rFonts w:ascii="宋体" w:eastAsia="宋体" w:hAnsi="宋体"/>
        </w:rPr>
        <w:t>万辆</w:t>
      </w:r>
      <w:r w:rsidRPr="00184C77">
        <w:rPr>
          <w:rFonts w:ascii="宋体" w:eastAsia="宋体" w:hAnsi="宋体"/>
        </w:rPr>
        <w:t>，继续持续走强；2022年累计出口新能源车112</w:t>
      </w:r>
      <w:r w:rsidR="00A533D1" w:rsidRPr="00184C77">
        <w:rPr>
          <w:rFonts w:ascii="宋体" w:eastAsia="宋体" w:hAnsi="宋体"/>
        </w:rPr>
        <w:t>万辆</w:t>
      </w:r>
      <w:r w:rsidRPr="00184C77">
        <w:rPr>
          <w:rFonts w:ascii="宋体" w:eastAsia="宋体" w:hAnsi="宋体"/>
        </w:rPr>
        <w:t>；2023年1-11月出口新能源车160</w:t>
      </w:r>
      <w:r w:rsidR="00A533D1" w:rsidRPr="00184C77">
        <w:rPr>
          <w:rFonts w:ascii="宋体" w:eastAsia="宋体" w:hAnsi="宋体"/>
        </w:rPr>
        <w:t>万辆</w:t>
      </w:r>
      <w:r w:rsidRPr="00184C77">
        <w:rPr>
          <w:rFonts w:ascii="宋体" w:eastAsia="宋体" w:hAnsi="宋体"/>
        </w:rPr>
        <w:t>，同比增长87%；但11月的新能源车出口15.3</w:t>
      </w:r>
      <w:r w:rsidR="00A533D1" w:rsidRPr="00184C77">
        <w:rPr>
          <w:rFonts w:ascii="宋体" w:eastAsia="宋体" w:hAnsi="宋体"/>
        </w:rPr>
        <w:t>万辆</w:t>
      </w:r>
      <w:r w:rsidRPr="00184C77">
        <w:rPr>
          <w:rFonts w:ascii="宋体" w:eastAsia="宋体" w:hAnsi="宋体"/>
        </w:rPr>
        <w:t>，增速剧烈放缓到6%。</w:t>
      </w:r>
    </w:p>
    <w:p w14:paraId="710C86C8" w14:textId="31A7A3EB" w:rsidR="00765D75" w:rsidRPr="00184C77" w:rsidRDefault="00765D75" w:rsidP="00765D75">
      <w:pPr>
        <w:ind w:firstLineChars="202" w:firstLine="424"/>
        <w:rPr>
          <w:rFonts w:ascii="宋体" w:eastAsia="宋体" w:hAnsi="宋体"/>
        </w:rPr>
      </w:pPr>
      <w:r w:rsidRPr="00184C77">
        <w:rPr>
          <w:rFonts w:ascii="宋体" w:eastAsia="宋体" w:hAnsi="宋体" w:hint="eastAsia"/>
        </w:rPr>
        <w:t>前期中国对美洲的智利等</w:t>
      </w:r>
      <w:r w:rsidR="00184C77">
        <w:rPr>
          <w:rFonts w:ascii="宋体" w:eastAsia="宋体" w:hAnsi="宋体" w:hint="eastAsia"/>
        </w:rPr>
        <w:t>国</w:t>
      </w:r>
      <w:r w:rsidRPr="00184C77">
        <w:rPr>
          <w:rFonts w:ascii="宋体" w:eastAsia="宋体" w:hAnsi="宋体" w:hint="eastAsia"/>
        </w:rPr>
        <w:t>出口表现较强。</w:t>
      </w:r>
      <w:r w:rsidRPr="00184C77">
        <w:rPr>
          <w:rFonts w:ascii="宋体" w:eastAsia="宋体" w:hAnsi="宋体"/>
        </w:rPr>
        <w:t>2022年中国对俄罗斯出口16</w:t>
      </w:r>
      <w:r w:rsidR="00A533D1" w:rsidRPr="00184C77">
        <w:rPr>
          <w:rFonts w:ascii="宋体" w:eastAsia="宋体" w:hAnsi="宋体"/>
        </w:rPr>
        <w:t>万辆</w:t>
      </w:r>
      <w:r w:rsidRPr="00184C77">
        <w:rPr>
          <w:rFonts w:ascii="宋体" w:eastAsia="宋体" w:hAnsi="宋体"/>
        </w:rPr>
        <w:t>，2023年1-11月中国对俄罗斯汽车出口84</w:t>
      </w:r>
      <w:r w:rsidR="00A533D1" w:rsidRPr="00184C77">
        <w:rPr>
          <w:rFonts w:ascii="宋体" w:eastAsia="宋体" w:hAnsi="宋体"/>
        </w:rPr>
        <w:t>万辆</w:t>
      </w:r>
      <w:r w:rsidRPr="00184C77">
        <w:rPr>
          <w:rFonts w:ascii="宋体" w:eastAsia="宋体" w:hAnsi="宋体"/>
        </w:rPr>
        <w:t>，同比增长545%。11月中国对俄罗斯出口10.5</w:t>
      </w:r>
      <w:r w:rsidR="00A533D1" w:rsidRPr="00184C77">
        <w:rPr>
          <w:rFonts w:ascii="宋体" w:eastAsia="宋体" w:hAnsi="宋体"/>
        </w:rPr>
        <w:t>万辆</w:t>
      </w:r>
      <w:r w:rsidRPr="00184C77">
        <w:rPr>
          <w:rFonts w:ascii="宋体" w:eastAsia="宋体" w:hAnsi="宋体"/>
        </w:rPr>
        <w:t>车，同比增长28</w:t>
      </w:r>
      <w:r w:rsidR="0077730E" w:rsidRPr="00184C77">
        <w:rPr>
          <w:rFonts w:ascii="宋体" w:eastAsia="宋体" w:hAnsi="宋体"/>
        </w:rPr>
        <w:t>9</w:t>
      </w:r>
      <w:r w:rsidRPr="00184C77">
        <w:rPr>
          <w:rFonts w:ascii="宋体" w:eastAsia="宋体" w:hAnsi="宋体"/>
        </w:rPr>
        <w:t>%。由于安全原因，中国对中亚国家出口又出现强势增长，乌兹别克斯坦、吉尔吉斯斯坦等成为中国汽车出口新增长点。</w:t>
      </w:r>
    </w:p>
    <w:p w14:paraId="31A3A396" w14:textId="089BA92F" w:rsidR="001261A1" w:rsidRPr="00184C77" w:rsidRDefault="00765D75" w:rsidP="00765D75">
      <w:pPr>
        <w:ind w:firstLineChars="202" w:firstLine="424"/>
        <w:rPr>
          <w:rFonts w:ascii="宋体" w:eastAsia="宋体" w:hAnsi="宋体"/>
        </w:rPr>
      </w:pPr>
      <w:r w:rsidRPr="00184C77">
        <w:rPr>
          <w:rFonts w:ascii="宋体" w:eastAsia="宋体" w:hAnsi="宋体" w:hint="eastAsia"/>
        </w:rPr>
        <w:t>中国新能源车主要是出口西欧和东南亚市场，近两年西欧和南欧的比利时、西班牙、斯洛文尼亚和英国等成为出口亮点，而今年对泰国等东南亚国出口走强。自主品牌的上汽乘用车、比亚迪等新能源车型强势表现。</w:t>
      </w:r>
      <w:r w:rsidRPr="00184C77">
        <w:rPr>
          <w:rFonts w:ascii="宋体" w:eastAsia="宋体" w:hAnsi="宋体"/>
        </w:rPr>
        <w:t>11月新能源汽车出口欧洲暂时放缓，随后随着红海局势的缓和和欧洲反补贴影响的逐步适应，中国对欧洲出口应该还能回升向上。</w:t>
      </w:r>
    </w:p>
    <w:p w14:paraId="0C546DF9" w14:textId="77777777" w:rsidR="00131BD8" w:rsidRDefault="00131BD8" w:rsidP="00131BD8"/>
    <w:p w14:paraId="1DDFCA5F" w14:textId="213BA901" w:rsidR="004A0D28" w:rsidRPr="00B04578" w:rsidRDefault="00765D75" w:rsidP="009D0A07">
      <w:pPr>
        <w:pStyle w:val="2"/>
        <w:numPr>
          <w:ilvl w:val="0"/>
          <w:numId w:val="25"/>
        </w:numPr>
        <w:spacing w:before="0" w:after="0" w:line="240" w:lineRule="auto"/>
        <w:ind w:left="0" w:firstLine="6"/>
        <w:rPr>
          <w:sz w:val="24"/>
          <w:szCs w:val="24"/>
        </w:rPr>
      </w:pPr>
      <w:r w:rsidRPr="00B04578">
        <w:rPr>
          <w:sz w:val="24"/>
          <w:szCs w:val="24"/>
        </w:rPr>
        <w:t>11</w:t>
      </w:r>
      <w:r w:rsidRPr="00B04578">
        <w:rPr>
          <w:sz w:val="24"/>
          <w:szCs w:val="24"/>
        </w:rPr>
        <w:t>月中国汽车进口</w:t>
      </w:r>
      <w:r w:rsidRPr="00B04578">
        <w:rPr>
          <w:sz w:val="24"/>
          <w:szCs w:val="24"/>
        </w:rPr>
        <w:t>8.3</w:t>
      </w:r>
      <w:r w:rsidRPr="00B04578">
        <w:rPr>
          <w:sz w:val="24"/>
          <w:szCs w:val="24"/>
        </w:rPr>
        <w:t>万增</w:t>
      </w:r>
      <w:r w:rsidRPr="00B04578">
        <w:rPr>
          <w:sz w:val="24"/>
          <w:szCs w:val="24"/>
        </w:rPr>
        <w:t>21%</w:t>
      </w:r>
    </w:p>
    <w:p w14:paraId="074D959E" w14:textId="16542B92" w:rsidR="00765D75" w:rsidRPr="00184C77" w:rsidRDefault="00430B73" w:rsidP="00765D75">
      <w:pPr>
        <w:ind w:firstLineChars="202" w:firstLine="424"/>
        <w:rPr>
          <w:rFonts w:ascii="宋体" w:eastAsia="宋体" w:hAnsi="宋体"/>
        </w:rPr>
      </w:pPr>
      <w:r w:rsidRPr="00184C77">
        <w:rPr>
          <w:rFonts w:ascii="宋体" w:eastAsia="宋体" w:hAnsi="宋体" w:hint="eastAsia"/>
        </w:rPr>
        <w:t>根据乘联会整理的海关数据，</w:t>
      </w:r>
      <w:r w:rsidR="00765D75" w:rsidRPr="00184C77">
        <w:rPr>
          <w:rFonts w:ascii="宋体" w:eastAsia="宋体" w:hAnsi="宋体"/>
        </w:rPr>
        <w:t>2023年1-11月进口车进口71.9</w:t>
      </w:r>
      <w:r w:rsidR="00A533D1" w:rsidRPr="00184C77">
        <w:rPr>
          <w:rFonts w:ascii="宋体" w:eastAsia="宋体" w:hAnsi="宋体"/>
        </w:rPr>
        <w:t>万辆</w:t>
      </w:r>
      <w:r w:rsidR="00765D75" w:rsidRPr="00184C77">
        <w:rPr>
          <w:rFonts w:ascii="宋体" w:eastAsia="宋体" w:hAnsi="宋体"/>
        </w:rPr>
        <w:t>，同比</w:t>
      </w:r>
      <w:r w:rsidR="00184C77">
        <w:rPr>
          <w:rFonts w:ascii="宋体" w:eastAsia="宋体" w:hAnsi="宋体" w:hint="eastAsia"/>
        </w:rPr>
        <w:t>下</w:t>
      </w:r>
      <w:r w:rsidR="00765D75" w:rsidRPr="00184C77">
        <w:rPr>
          <w:rFonts w:ascii="宋体" w:eastAsia="宋体" w:hAnsi="宋体"/>
        </w:rPr>
        <w:t>降12%。11月汽车进口8.28</w:t>
      </w:r>
      <w:r w:rsidR="00A533D1" w:rsidRPr="00184C77">
        <w:rPr>
          <w:rFonts w:ascii="宋体" w:eastAsia="宋体" w:hAnsi="宋体"/>
        </w:rPr>
        <w:t>万辆</w:t>
      </w:r>
      <w:r w:rsidR="00765D75" w:rsidRPr="00184C77">
        <w:rPr>
          <w:rFonts w:ascii="宋体" w:eastAsia="宋体" w:hAnsi="宋体"/>
        </w:rPr>
        <w:t>，同比增长21%。近期汽车进口逐步回暖，11月创出今年进口新高。虽然国内豪华车市场总体较好，但中国进口车进口量从2017年的124</w:t>
      </w:r>
      <w:r w:rsidR="00A533D1" w:rsidRPr="00184C77">
        <w:rPr>
          <w:rFonts w:ascii="宋体" w:eastAsia="宋体" w:hAnsi="宋体"/>
        </w:rPr>
        <w:t>万辆</w:t>
      </w:r>
      <w:r w:rsidR="00765D75" w:rsidRPr="00184C77">
        <w:rPr>
          <w:rFonts w:ascii="宋体" w:eastAsia="宋体" w:hAnsi="宋体"/>
        </w:rPr>
        <w:t>持续以年均10%左右下行，到2022年仅有88.5</w:t>
      </w:r>
      <w:r w:rsidR="00A533D1" w:rsidRPr="00184C77">
        <w:rPr>
          <w:rFonts w:ascii="宋体" w:eastAsia="宋体" w:hAnsi="宋体"/>
        </w:rPr>
        <w:t>万辆</w:t>
      </w:r>
      <w:r w:rsidR="00765D75" w:rsidRPr="00184C77">
        <w:rPr>
          <w:rFonts w:ascii="宋体" w:eastAsia="宋体" w:hAnsi="宋体"/>
        </w:rPr>
        <w:t>。2023年1-11月的国内高端市场需求较好，但乘用车进口量仅有70</w:t>
      </w:r>
      <w:r w:rsidR="00A533D1" w:rsidRPr="00184C77">
        <w:rPr>
          <w:rFonts w:ascii="宋体" w:eastAsia="宋体" w:hAnsi="宋体"/>
        </w:rPr>
        <w:t>万辆</w:t>
      </w:r>
      <w:r w:rsidR="00765D75" w:rsidRPr="00184C77">
        <w:rPr>
          <w:rFonts w:ascii="宋体" w:eastAsia="宋体" w:hAnsi="宋体"/>
        </w:rPr>
        <w:t>，同比下降13%，相对于过去十年的进口量低点仍有下降。今年1-5月进口车进口剧烈下降超预期，6-11月的进口有所回升。在供应链持续改善的环境下，日系普通混合动力乘用车进</w:t>
      </w:r>
      <w:r w:rsidR="00765D75" w:rsidRPr="00184C77">
        <w:rPr>
          <w:rFonts w:ascii="宋体" w:eastAsia="宋体" w:hAnsi="宋体" w:hint="eastAsia"/>
        </w:rPr>
        <w:t>口逐步恢复。</w:t>
      </w:r>
    </w:p>
    <w:p w14:paraId="1848BBC1" w14:textId="46718612" w:rsidR="004A0D28" w:rsidRPr="00184C77" w:rsidRDefault="00765D75" w:rsidP="00765D75">
      <w:pPr>
        <w:ind w:firstLineChars="202" w:firstLine="424"/>
        <w:rPr>
          <w:rFonts w:ascii="宋体" w:eastAsia="宋体" w:hAnsi="宋体"/>
        </w:rPr>
      </w:pPr>
      <w:r w:rsidRPr="00184C77">
        <w:rPr>
          <w:rFonts w:ascii="宋体" w:eastAsia="宋体" w:hAnsi="宋体" w:hint="eastAsia"/>
        </w:rPr>
        <w:lastRenderedPageBreak/>
        <w:t>进口市场增长的核心动力仍然是乘用车的消费升级，因此相对于普通燃油车，豪华车与进口车的走势总体是很好的，但电动化转型改变了燃油车需求，进口燃油车需求也出现明显下降。随着国际关系的不断复杂，还是要未雨绸缪建立更多的进口模式，维持进口车合理规模。</w:t>
      </w:r>
    </w:p>
    <w:p w14:paraId="223E472C" w14:textId="77777777" w:rsidR="004A0D28" w:rsidRPr="004A0D28" w:rsidRDefault="004A0D28" w:rsidP="004A0D28"/>
    <w:p w14:paraId="585D0904" w14:textId="1E0B9E5C" w:rsidR="00131BD8" w:rsidRDefault="00131BD8" w:rsidP="009D0A07">
      <w:pPr>
        <w:pStyle w:val="1"/>
        <w:numPr>
          <w:ilvl w:val="0"/>
          <w:numId w:val="5"/>
        </w:numPr>
        <w:spacing w:before="0" w:after="0" w:line="240" w:lineRule="auto"/>
        <w:ind w:left="0" w:firstLine="6"/>
        <w:rPr>
          <w:rFonts w:ascii="微软雅黑" w:eastAsia="微软雅黑" w:hAnsi="微软雅黑"/>
        </w:rPr>
      </w:pPr>
      <w:r w:rsidRPr="00131BD8">
        <w:rPr>
          <w:rFonts w:ascii="微软雅黑" w:eastAsia="微软雅黑" w:hAnsi="微软雅黑" w:hint="eastAsia"/>
        </w:rPr>
        <w:t>本周上市新车</w:t>
      </w:r>
    </w:p>
    <w:p w14:paraId="4779B734" w14:textId="13ACB1CC" w:rsidR="00131BD8" w:rsidRPr="00B04578" w:rsidRDefault="00180F5F" w:rsidP="009D0A07">
      <w:pPr>
        <w:pStyle w:val="2"/>
        <w:numPr>
          <w:ilvl w:val="0"/>
          <w:numId w:val="36"/>
        </w:numPr>
        <w:spacing w:before="0" w:after="0" w:line="240" w:lineRule="auto"/>
        <w:ind w:left="0" w:firstLine="0"/>
        <w:rPr>
          <w:sz w:val="24"/>
          <w:szCs w:val="24"/>
        </w:rPr>
      </w:pPr>
      <w:r w:rsidRPr="00B04578">
        <w:rPr>
          <w:rFonts w:hint="eastAsia"/>
          <w:sz w:val="24"/>
          <w:szCs w:val="24"/>
        </w:rPr>
        <w:t>预售价</w:t>
      </w:r>
      <w:r w:rsidRPr="00B04578">
        <w:rPr>
          <w:sz w:val="24"/>
          <w:szCs w:val="24"/>
        </w:rPr>
        <w:t>80</w:t>
      </w:r>
      <w:r w:rsidRPr="00B04578">
        <w:rPr>
          <w:sz w:val="24"/>
          <w:szCs w:val="24"/>
        </w:rPr>
        <w:t>万！蔚来行政旗舰轿车</w:t>
      </w:r>
      <w:r w:rsidRPr="00B04578">
        <w:rPr>
          <w:sz w:val="24"/>
          <w:szCs w:val="24"/>
        </w:rPr>
        <w:t>ET9</w:t>
      </w:r>
      <w:r w:rsidRPr="00B04578">
        <w:rPr>
          <w:sz w:val="24"/>
          <w:szCs w:val="24"/>
        </w:rPr>
        <w:t>正式发布</w:t>
      </w:r>
    </w:p>
    <w:p w14:paraId="042366FF" w14:textId="48CB705D" w:rsidR="00180F5F" w:rsidRDefault="00180F5F" w:rsidP="00BC07B3">
      <w:pPr>
        <w:ind w:firstLineChars="202" w:firstLine="424"/>
      </w:pPr>
      <w:r w:rsidRPr="00180F5F">
        <w:t>12月23日，蔚来NIO Day在西安召开，蔚来ET9正式亮相。</w:t>
      </w:r>
      <w:r w:rsidR="00FF1536" w:rsidRPr="00FF1536">
        <w:rPr>
          <w:rFonts w:hint="eastAsia"/>
        </w:rPr>
        <w:t>将于</w:t>
      </w:r>
      <w:r w:rsidR="00FF1536" w:rsidRPr="00FF1536">
        <w:t>2025年一季度正式开始交付，现在即可预定，预售价格为80万元。</w:t>
      </w:r>
      <w:r w:rsidR="005B5BF3" w:rsidRPr="005B5BF3">
        <w:rPr>
          <w:rFonts w:hint="eastAsia"/>
        </w:rPr>
        <w:t>搭载蔚来首颗自研智能驾驶芯片——神玑</w:t>
      </w:r>
      <w:r w:rsidR="005B5BF3" w:rsidRPr="005B5BF3">
        <w:t>NX9031。</w:t>
      </w:r>
      <w:r w:rsidR="0005585B" w:rsidRPr="0005585B">
        <w:rPr>
          <w:rFonts w:hint="eastAsia"/>
        </w:rPr>
        <w:t>搭载国内首个</w:t>
      </w:r>
      <w:r w:rsidR="0005585B" w:rsidRPr="0005585B">
        <w:t>"全域900V高压架构"，拥有最高电压925V、充电峰值功率600kW、充电峰值电流765A的三项全球第一</w:t>
      </w:r>
      <w:r w:rsidR="00E37063">
        <w:rPr>
          <w:rFonts w:hint="eastAsia"/>
        </w:rPr>
        <w:t>。</w:t>
      </w:r>
    </w:p>
    <w:p w14:paraId="05D36B86" w14:textId="5E10309F" w:rsidR="009A06CD" w:rsidRPr="00180F5F" w:rsidRDefault="009A06CD" w:rsidP="00180F5F">
      <w:r>
        <w:rPr>
          <w:noProof/>
          <w14:ligatures w14:val="standardContextual"/>
        </w:rPr>
        <w:drawing>
          <wp:inline distT="0" distB="0" distL="0" distR="0" wp14:anchorId="2E262000" wp14:editId="212CCBC1">
            <wp:extent cx="1800000" cy="980545"/>
            <wp:effectExtent l="0" t="0" r="0" b="0"/>
            <wp:docPr id="1992016429" name="图片 1" descr="银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016429" name="图片 1" descr="银色的汽车&#10;&#10;描述已自动生成"/>
                    <pic:cNvPicPr/>
                  </pic:nvPicPr>
                  <pic:blipFill>
                    <a:blip r:embed="rId10"/>
                    <a:stretch>
                      <a:fillRect/>
                    </a:stretch>
                  </pic:blipFill>
                  <pic:spPr>
                    <a:xfrm>
                      <a:off x="0" y="0"/>
                      <a:ext cx="1800000" cy="980545"/>
                    </a:xfrm>
                    <a:prstGeom prst="rect">
                      <a:avLst/>
                    </a:prstGeom>
                  </pic:spPr>
                </pic:pic>
              </a:graphicData>
            </a:graphic>
          </wp:inline>
        </w:drawing>
      </w:r>
    </w:p>
    <w:p w14:paraId="08527C17" w14:textId="22B4F342" w:rsidR="00131BD8" w:rsidRPr="00B04578" w:rsidRDefault="003A38D9" w:rsidP="009D0A07">
      <w:pPr>
        <w:pStyle w:val="2"/>
        <w:numPr>
          <w:ilvl w:val="0"/>
          <w:numId w:val="36"/>
        </w:numPr>
        <w:spacing w:before="0" w:after="0" w:line="240" w:lineRule="auto"/>
        <w:ind w:left="0" w:firstLine="0"/>
        <w:rPr>
          <w:sz w:val="24"/>
          <w:szCs w:val="24"/>
        </w:rPr>
      </w:pPr>
      <w:r w:rsidRPr="00B04578">
        <w:rPr>
          <w:sz w:val="24"/>
          <w:szCs w:val="24"/>
        </w:rPr>
        <w:t>iCAR 03</w:t>
      </w:r>
      <w:r w:rsidRPr="00B04578">
        <w:rPr>
          <w:sz w:val="24"/>
          <w:szCs w:val="24"/>
        </w:rPr>
        <w:t>开启预售</w:t>
      </w:r>
    </w:p>
    <w:p w14:paraId="7230EE8F" w14:textId="6AF72838" w:rsidR="003A38D9" w:rsidRDefault="003A38D9" w:rsidP="00BC07B3">
      <w:pPr>
        <w:ind w:firstLineChars="202" w:firstLine="424"/>
      </w:pPr>
      <w:r w:rsidRPr="003A38D9">
        <w:t>12月18日，iCAR 03开启预售，</w:t>
      </w:r>
      <w:r w:rsidR="00A700B5" w:rsidRPr="00A700B5">
        <w:t>6个版本</w:t>
      </w:r>
      <w:r w:rsidR="00A700B5">
        <w:rPr>
          <w:rFonts w:hint="eastAsia"/>
        </w:rPr>
        <w:t>，</w:t>
      </w:r>
      <w:r w:rsidRPr="003A38D9">
        <w:rPr>
          <w:rFonts w:hint="eastAsia"/>
        </w:rPr>
        <w:t>预售价</w:t>
      </w:r>
      <w:r w:rsidRPr="003A38D9">
        <w:t>12.98-18.58万元</w:t>
      </w:r>
      <w:r w:rsidR="00A700B5">
        <w:rPr>
          <w:rFonts w:hint="eastAsia"/>
        </w:rPr>
        <w:t>。</w:t>
      </w:r>
      <w:r w:rsidR="00A700B5" w:rsidRPr="00A700B5">
        <w:rPr>
          <w:rFonts w:hint="eastAsia"/>
        </w:rPr>
        <w:t>下定用户可享包括终身质保、金融贴息、</w:t>
      </w:r>
      <w:r w:rsidR="00A700B5" w:rsidRPr="00A700B5">
        <w:t>5,000元置换补贴、原</w:t>
      </w:r>
      <w:r w:rsidR="00DE3DA3">
        <w:t>厂商</w:t>
      </w:r>
      <w:r w:rsidR="00A700B5" w:rsidRPr="00A700B5">
        <w:t>充桩等价值38,888元的多项福利。</w:t>
      </w:r>
    </w:p>
    <w:p w14:paraId="5DBCC6C3" w14:textId="75E055A2" w:rsidR="00A700B5" w:rsidRPr="00A700B5" w:rsidRDefault="00A700B5" w:rsidP="003A38D9">
      <w:r>
        <w:rPr>
          <w:noProof/>
          <w14:ligatures w14:val="standardContextual"/>
        </w:rPr>
        <w:drawing>
          <wp:inline distT="0" distB="0" distL="0" distR="0" wp14:anchorId="3A421FBD" wp14:editId="3F307B9D">
            <wp:extent cx="1800000" cy="1050558"/>
            <wp:effectExtent l="0" t="0" r="0" b="0"/>
            <wp:docPr id="1404264869" name="图片 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264869" name="图片 1" descr="汽车停在路上&#10;&#10;描述已自动生成"/>
                    <pic:cNvPicPr/>
                  </pic:nvPicPr>
                  <pic:blipFill>
                    <a:blip r:embed="rId11"/>
                    <a:stretch>
                      <a:fillRect/>
                    </a:stretch>
                  </pic:blipFill>
                  <pic:spPr>
                    <a:xfrm>
                      <a:off x="0" y="0"/>
                      <a:ext cx="1800000" cy="1050558"/>
                    </a:xfrm>
                    <a:prstGeom prst="rect">
                      <a:avLst/>
                    </a:prstGeom>
                  </pic:spPr>
                </pic:pic>
              </a:graphicData>
            </a:graphic>
          </wp:inline>
        </w:drawing>
      </w:r>
    </w:p>
    <w:p w14:paraId="4203C84B" w14:textId="4A3D95C5" w:rsidR="00A463CD" w:rsidRPr="00B04578" w:rsidRDefault="00DB6E76" w:rsidP="009D0A07">
      <w:pPr>
        <w:pStyle w:val="2"/>
        <w:numPr>
          <w:ilvl w:val="0"/>
          <w:numId w:val="36"/>
        </w:numPr>
        <w:spacing w:before="0" w:after="0" w:line="240" w:lineRule="auto"/>
        <w:ind w:left="0" w:firstLine="0"/>
        <w:rPr>
          <w:sz w:val="24"/>
          <w:szCs w:val="24"/>
        </w:rPr>
      </w:pPr>
      <w:r w:rsidRPr="00B04578">
        <w:rPr>
          <w:rFonts w:hint="eastAsia"/>
          <w:sz w:val="24"/>
          <w:szCs w:val="24"/>
        </w:rPr>
        <w:t>星途星纪元</w:t>
      </w:r>
      <w:r w:rsidRPr="00B04578">
        <w:rPr>
          <w:sz w:val="24"/>
          <w:szCs w:val="24"/>
        </w:rPr>
        <w:t>ES</w:t>
      </w:r>
      <w:r w:rsidRPr="00B04578">
        <w:rPr>
          <w:sz w:val="24"/>
          <w:szCs w:val="24"/>
        </w:rPr>
        <w:t>上市</w:t>
      </w:r>
    </w:p>
    <w:p w14:paraId="2FDEE87D" w14:textId="336A8D74" w:rsidR="00DB6E76" w:rsidRDefault="00DB6E76" w:rsidP="00BC07B3">
      <w:pPr>
        <w:ind w:firstLineChars="202" w:firstLine="424"/>
      </w:pPr>
      <w:r w:rsidRPr="00DB6E76">
        <w:t>12月20日，星途星纪元ES正式上市，5个版本</w:t>
      </w:r>
      <w:r w:rsidRPr="00DB6E76">
        <w:rPr>
          <w:rFonts w:hint="eastAsia"/>
        </w:rPr>
        <w:t>售价</w:t>
      </w:r>
      <w:r w:rsidRPr="00DB6E76">
        <w:t>22.58-33.98万元</w:t>
      </w:r>
      <w:r w:rsidR="009F13D3">
        <w:rPr>
          <w:rFonts w:hint="eastAsia"/>
        </w:rPr>
        <w:t>。</w:t>
      </w:r>
      <w:r w:rsidR="00353C90" w:rsidRPr="00353C90">
        <w:t>2024年3月31日</w:t>
      </w:r>
      <w:r w:rsidR="00353C90">
        <w:rPr>
          <w:rFonts w:hint="eastAsia"/>
        </w:rPr>
        <w:t>前</w:t>
      </w:r>
      <w:r w:rsidR="00353C90" w:rsidRPr="00353C90">
        <w:t>购车的用户，</w:t>
      </w:r>
      <w:r w:rsidR="009F13D3" w:rsidRPr="009F13D3">
        <w:rPr>
          <w:rFonts w:hint="eastAsia"/>
        </w:rPr>
        <w:t>可享包括至高</w:t>
      </w:r>
      <w:r w:rsidR="009F13D3" w:rsidRPr="009F13D3">
        <w:t>2万元置换/增购补贴、首任车主整车终身质保、限时选配旷野绿外观色、赠送安装家充桩、5,000用户积分、免费流量等限时权益。</w:t>
      </w:r>
    </w:p>
    <w:p w14:paraId="5C9B7698" w14:textId="14AC8487" w:rsidR="009F13D3" w:rsidRPr="00DB6E76" w:rsidRDefault="009F13D3" w:rsidP="00DB6E76">
      <w:r>
        <w:rPr>
          <w:noProof/>
        </w:rPr>
        <w:drawing>
          <wp:inline distT="0" distB="0" distL="0" distR="0" wp14:anchorId="2084E02E" wp14:editId="7D47E7E2">
            <wp:extent cx="1800000" cy="1153985"/>
            <wp:effectExtent l="0" t="0" r="0" b="8255"/>
            <wp:docPr id="259602162" name="图片 4"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153985"/>
                    </a:xfrm>
                    <a:prstGeom prst="rect">
                      <a:avLst/>
                    </a:prstGeom>
                    <a:noFill/>
                    <a:ln>
                      <a:noFill/>
                    </a:ln>
                  </pic:spPr>
                </pic:pic>
              </a:graphicData>
            </a:graphic>
          </wp:inline>
        </w:drawing>
      </w:r>
    </w:p>
    <w:p w14:paraId="5B707C78" w14:textId="7D7B7F81" w:rsidR="00A463CD" w:rsidRPr="00B04578" w:rsidRDefault="00534917" w:rsidP="009D0A07">
      <w:pPr>
        <w:pStyle w:val="2"/>
        <w:numPr>
          <w:ilvl w:val="0"/>
          <w:numId w:val="36"/>
        </w:numPr>
        <w:spacing w:before="0" w:after="0" w:line="240" w:lineRule="auto"/>
        <w:ind w:left="0" w:firstLine="0"/>
        <w:rPr>
          <w:sz w:val="24"/>
          <w:szCs w:val="24"/>
        </w:rPr>
      </w:pPr>
      <w:r w:rsidRPr="00B04578">
        <w:rPr>
          <w:rFonts w:hint="eastAsia"/>
          <w:sz w:val="24"/>
          <w:szCs w:val="24"/>
        </w:rPr>
        <w:t>长安猎手开启预售</w:t>
      </w:r>
    </w:p>
    <w:p w14:paraId="36AA2FF9" w14:textId="4AF0BAB3" w:rsidR="00534917" w:rsidRDefault="0057224B" w:rsidP="00BC07B3">
      <w:pPr>
        <w:ind w:firstLineChars="202" w:firstLine="424"/>
      </w:pPr>
      <w:r w:rsidRPr="0057224B">
        <w:t>12月22日，长安猎手</w:t>
      </w:r>
      <w:r w:rsidR="00466C13">
        <w:rPr>
          <w:rFonts w:hint="eastAsia"/>
        </w:rPr>
        <w:t>増程皮卡</w:t>
      </w:r>
      <w:r w:rsidRPr="0057224B">
        <w:t>开启预售，</w:t>
      </w:r>
      <w:r w:rsidR="00466C13">
        <w:rPr>
          <w:rFonts w:hint="eastAsia"/>
        </w:rPr>
        <w:t>1</w:t>
      </w:r>
      <w:r w:rsidR="00466C13">
        <w:t>3.99</w:t>
      </w:r>
      <w:r w:rsidR="00466C13">
        <w:rPr>
          <w:rFonts w:hint="eastAsia"/>
        </w:rPr>
        <w:t>万起，</w:t>
      </w:r>
      <w:r w:rsidRPr="0057224B">
        <w:rPr>
          <w:rFonts w:hint="eastAsia"/>
        </w:rPr>
        <w:t>搭载最大功率</w:t>
      </w:r>
      <w:r w:rsidRPr="0057224B">
        <w:t>140kW的2.0L增程器、31.18kWh磷酸铁锂电池组130kW单电机/200kW双电机，CLTC纯电续航里程180km，综合续航里程1031km。</w:t>
      </w:r>
    </w:p>
    <w:p w14:paraId="32E6BF1C" w14:textId="2C39C88A" w:rsidR="0057224B" w:rsidRDefault="0057224B" w:rsidP="00534917">
      <w:r>
        <w:rPr>
          <w:noProof/>
        </w:rPr>
        <w:lastRenderedPageBreak/>
        <w:drawing>
          <wp:inline distT="0" distB="0" distL="0" distR="0" wp14:anchorId="67179172" wp14:editId="70E0DB3F">
            <wp:extent cx="1800000" cy="1013341"/>
            <wp:effectExtent l="0" t="0" r="0" b="0"/>
            <wp:docPr id="1614589839" name="图片 5"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图片"/>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013341"/>
                    </a:xfrm>
                    <a:prstGeom prst="rect">
                      <a:avLst/>
                    </a:prstGeom>
                    <a:noFill/>
                    <a:ln>
                      <a:noFill/>
                    </a:ln>
                  </pic:spPr>
                </pic:pic>
              </a:graphicData>
            </a:graphic>
          </wp:inline>
        </w:drawing>
      </w:r>
    </w:p>
    <w:p w14:paraId="4A2679F5" w14:textId="77777777" w:rsidR="009D0A07" w:rsidRPr="00534917" w:rsidRDefault="009D0A07" w:rsidP="00534917">
      <w:pPr>
        <w:rPr>
          <w:rFonts w:hint="eastAsia"/>
        </w:rPr>
      </w:pPr>
    </w:p>
    <w:p w14:paraId="1D8E418B" w14:textId="6EA3F52C" w:rsidR="00131BD8" w:rsidRDefault="00B04578" w:rsidP="009D0A07">
      <w:pPr>
        <w:pStyle w:val="1"/>
        <w:spacing w:before="0" w:after="0" w:line="240" w:lineRule="auto"/>
        <w:rPr>
          <w:rFonts w:ascii="微软雅黑" w:eastAsia="微软雅黑" w:hAnsi="微软雅黑"/>
        </w:rPr>
      </w:pPr>
      <w:r>
        <w:rPr>
          <w:rFonts w:ascii="微软雅黑" w:eastAsia="微软雅黑" w:hAnsi="微软雅黑" w:hint="eastAsia"/>
        </w:rPr>
        <w:t>三、</w:t>
      </w:r>
      <w:r w:rsidR="00131BD8" w:rsidRPr="00131BD8">
        <w:rPr>
          <w:rFonts w:ascii="微软雅黑" w:eastAsia="微软雅黑" w:hAnsi="微软雅黑" w:hint="eastAsia"/>
        </w:rPr>
        <w:t>宏观经济与政策</w:t>
      </w:r>
    </w:p>
    <w:p w14:paraId="76E54AC2" w14:textId="0A0A8BF7" w:rsidR="00197F75" w:rsidRPr="00B04578" w:rsidRDefault="00197F75" w:rsidP="009D0A07">
      <w:pPr>
        <w:pStyle w:val="2"/>
        <w:numPr>
          <w:ilvl w:val="0"/>
          <w:numId w:val="31"/>
        </w:numPr>
        <w:spacing w:before="0" w:after="0" w:line="240" w:lineRule="auto"/>
        <w:ind w:left="0" w:firstLine="6"/>
        <w:rPr>
          <w:sz w:val="24"/>
          <w:szCs w:val="24"/>
        </w:rPr>
      </w:pPr>
      <w:r w:rsidRPr="00B04578">
        <w:rPr>
          <w:rFonts w:hint="eastAsia"/>
          <w:sz w:val="24"/>
          <w:szCs w:val="24"/>
        </w:rPr>
        <w:t>工信部：组织开展网络安全保险服务试点工作</w:t>
      </w:r>
    </w:p>
    <w:p w14:paraId="3E53D3FE" w14:textId="2C5F91A0" w:rsidR="00197F75" w:rsidRPr="00197F75" w:rsidRDefault="00197F75" w:rsidP="00BC07B3">
      <w:pPr>
        <w:ind w:firstLineChars="202" w:firstLine="424"/>
      </w:pPr>
      <w:r w:rsidRPr="00197F75">
        <w:t>12月21日，工信部印发《关于组织开展网络安全保险服务试点工作的通知》。在车联网领域，面向整车生产制造企业、车辆电子系统制造企业、电子零部件企业、智能车辆运营企业等车联网相关企业，针对因网络攻击、系统设计缺陷、操作不当等导致的装配线等生产制造系统运行故障、车辆设计敏感数据被泄露等风险场景，主要承保车主、车上人员以及第三方的索赔损失、数据资产重置费用、硬件改善成本、营业中断损失、应急处置费用等。</w:t>
      </w:r>
    </w:p>
    <w:p w14:paraId="6CEB6FDC" w14:textId="58DD1D66" w:rsidR="00AE4E6E" w:rsidRPr="00B04578" w:rsidRDefault="00AE4E6E" w:rsidP="009D0A07">
      <w:pPr>
        <w:pStyle w:val="2"/>
        <w:numPr>
          <w:ilvl w:val="0"/>
          <w:numId w:val="31"/>
        </w:numPr>
        <w:spacing w:before="0" w:after="0" w:line="240" w:lineRule="auto"/>
        <w:ind w:left="0" w:firstLine="6"/>
        <w:rPr>
          <w:sz w:val="24"/>
          <w:szCs w:val="24"/>
        </w:rPr>
      </w:pPr>
      <w:r w:rsidRPr="00B04578">
        <w:rPr>
          <w:rFonts w:hint="eastAsia"/>
          <w:sz w:val="24"/>
          <w:szCs w:val="24"/>
        </w:rPr>
        <w:t>工信部等十四部门部署开展网络安全技术应用试点示范工作</w:t>
      </w:r>
    </w:p>
    <w:p w14:paraId="4ACE26F7" w14:textId="348A5ECC" w:rsidR="00AE4E6E" w:rsidRPr="00AE4E6E" w:rsidRDefault="00AE4E6E" w:rsidP="00BC07B3">
      <w:pPr>
        <w:ind w:firstLineChars="202" w:firstLine="424"/>
      </w:pPr>
      <w:r w:rsidRPr="00AE4E6E">
        <w:t>12月18日，工信部、网信办、人力资源社会保障部等十四部门联合印发《关于开展网络安全技术应用试点示范工作的通知》。从人工智能安全、大数据安全、商用密码、车联网安全、物联网安全等13个重点方向，遴选一批技术先进、应用成效显著的试点示范项目。</w:t>
      </w:r>
    </w:p>
    <w:p w14:paraId="74BE1C7E" w14:textId="248E9D4A" w:rsidR="00445FD1" w:rsidRPr="00B04578" w:rsidRDefault="00445FD1" w:rsidP="009D0A07">
      <w:pPr>
        <w:pStyle w:val="2"/>
        <w:numPr>
          <w:ilvl w:val="0"/>
          <w:numId w:val="31"/>
        </w:numPr>
        <w:spacing w:before="0" w:after="0" w:line="240" w:lineRule="auto"/>
        <w:ind w:left="0" w:firstLine="6"/>
        <w:rPr>
          <w:sz w:val="24"/>
          <w:szCs w:val="24"/>
        </w:rPr>
      </w:pPr>
      <w:r w:rsidRPr="00B04578">
        <w:rPr>
          <w:rFonts w:hint="eastAsia"/>
          <w:sz w:val="24"/>
          <w:szCs w:val="24"/>
        </w:rPr>
        <w:t>国家能源局：保障新能源和新型主体公平接入电网</w:t>
      </w:r>
    </w:p>
    <w:p w14:paraId="1F015B0A" w14:textId="56F0E176" w:rsidR="00445FD1" w:rsidRPr="00445FD1" w:rsidRDefault="00445FD1" w:rsidP="00BC07B3">
      <w:pPr>
        <w:ind w:firstLineChars="202" w:firstLine="424"/>
      </w:pPr>
      <w:r w:rsidRPr="00445FD1">
        <w:t>12月22日，国家能源局2024年监管工作会议在京召开。着力强化清洁能源发展监管，围绕碳达峰碳中和目标，健全适应新型能源体系的监管机制，保障新能源和新型主体公平接入电网，稳妥有序推进新能源参与电力交易，切实发挥调节性电源促进清洁能源消纳的作用。</w:t>
      </w:r>
    </w:p>
    <w:p w14:paraId="5CB38FB1" w14:textId="2BBFB637" w:rsidR="00F37B71" w:rsidRPr="00B04578" w:rsidRDefault="00F37B71" w:rsidP="009D0A07">
      <w:pPr>
        <w:pStyle w:val="2"/>
        <w:numPr>
          <w:ilvl w:val="0"/>
          <w:numId w:val="31"/>
        </w:numPr>
        <w:spacing w:before="0" w:after="0" w:line="240" w:lineRule="auto"/>
        <w:ind w:left="0" w:firstLine="6"/>
        <w:rPr>
          <w:sz w:val="24"/>
          <w:szCs w:val="24"/>
        </w:rPr>
      </w:pPr>
      <w:r w:rsidRPr="00B04578">
        <w:rPr>
          <w:rFonts w:hint="eastAsia"/>
          <w:sz w:val="24"/>
          <w:szCs w:val="24"/>
        </w:rPr>
        <w:t>商务部等</w:t>
      </w:r>
      <w:r w:rsidRPr="00B04578">
        <w:rPr>
          <w:sz w:val="24"/>
          <w:szCs w:val="24"/>
        </w:rPr>
        <w:t>12</w:t>
      </w:r>
      <w:r w:rsidRPr="00B04578">
        <w:rPr>
          <w:sz w:val="24"/>
          <w:szCs w:val="24"/>
        </w:rPr>
        <w:t>部门：支持无人车等智能物流设施铺设和布局</w:t>
      </w:r>
    </w:p>
    <w:p w14:paraId="751DA9D0" w14:textId="11022F6D" w:rsidR="00F37B71" w:rsidRPr="00F37B71" w:rsidRDefault="00F37B71" w:rsidP="00BC07B3">
      <w:pPr>
        <w:ind w:firstLineChars="202" w:firstLine="424"/>
      </w:pPr>
      <w:r w:rsidRPr="00F37B71">
        <w:t>12月21日，商务部就商务部等12部门联合印发《关于加快生活服务数字化赋能的指导意见》作出解读。《意见》提出，强生活服务和物流、仓储、配送等基础设施规划与建设，完善城乡一体化仓储配送体系，支持立体库、分拣机器人、无人车、无人机、提货柜等智能物流设施铺设和布局。</w:t>
      </w:r>
    </w:p>
    <w:p w14:paraId="06D3A3E9" w14:textId="1644A64C" w:rsidR="00582BF1" w:rsidRPr="00B04578" w:rsidRDefault="00582BF1" w:rsidP="009D0A07">
      <w:pPr>
        <w:pStyle w:val="2"/>
        <w:numPr>
          <w:ilvl w:val="0"/>
          <w:numId w:val="31"/>
        </w:numPr>
        <w:spacing w:before="0" w:after="0" w:line="240" w:lineRule="auto"/>
        <w:ind w:left="0" w:firstLine="6"/>
        <w:rPr>
          <w:sz w:val="24"/>
          <w:szCs w:val="24"/>
        </w:rPr>
      </w:pPr>
      <w:r w:rsidRPr="00B04578">
        <w:rPr>
          <w:rFonts w:hint="eastAsia"/>
          <w:sz w:val="24"/>
          <w:szCs w:val="24"/>
        </w:rPr>
        <w:t>商务部、科技部：限制出口若干稀土加工技术</w:t>
      </w:r>
    </w:p>
    <w:p w14:paraId="09643D8A" w14:textId="5EB0A3BA" w:rsidR="00582BF1" w:rsidRPr="00582BF1" w:rsidRDefault="00582BF1" w:rsidP="00BC07B3">
      <w:pPr>
        <w:ind w:firstLineChars="202" w:firstLine="424"/>
      </w:pPr>
      <w:r w:rsidRPr="00582BF1">
        <w:rPr>
          <w:rFonts w:hint="eastAsia"/>
        </w:rPr>
        <w:t>商务部、科技部</w:t>
      </w:r>
      <w:r w:rsidRPr="00582BF1">
        <w:t>12月21日公布《中国禁止出口限制出口技术目录》。其中限制出口技术包括“稀土的采矿、选矿、冶炼技术”等。稀土用于电动汽车发动机等设备。</w:t>
      </w:r>
    </w:p>
    <w:p w14:paraId="5EBDB28F" w14:textId="754F85F9" w:rsidR="00637B17" w:rsidRPr="00B04578" w:rsidRDefault="00637B17" w:rsidP="009D0A07">
      <w:pPr>
        <w:pStyle w:val="2"/>
        <w:numPr>
          <w:ilvl w:val="0"/>
          <w:numId w:val="31"/>
        </w:numPr>
        <w:spacing w:before="0" w:after="0" w:line="240" w:lineRule="auto"/>
        <w:ind w:left="0" w:firstLine="6"/>
        <w:rPr>
          <w:sz w:val="24"/>
          <w:szCs w:val="24"/>
        </w:rPr>
      </w:pPr>
      <w:r w:rsidRPr="00B04578">
        <w:rPr>
          <w:rFonts w:hint="eastAsia"/>
          <w:sz w:val="24"/>
          <w:szCs w:val="24"/>
        </w:rPr>
        <w:t>国内油价</w:t>
      </w:r>
      <w:r w:rsidRPr="00B04578">
        <w:rPr>
          <w:sz w:val="24"/>
          <w:szCs w:val="24"/>
        </w:rPr>
        <w:t>6</w:t>
      </w:r>
      <w:r w:rsidRPr="00B04578">
        <w:rPr>
          <w:sz w:val="24"/>
          <w:szCs w:val="24"/>
        </w:rPr>
        <w:t>连降</w:t>
      </w:r>
      <w:r w:rsidRPr="00B04578">
        <w:rPr>
          <w:sz w:val="24"/>
          <w:szCs w:val="24"/>
        </w:rPr>
        <w:t xml:space="preserve"> </w:t>
      </w:r>
      <w:r w:rsidRPr="00B04578">
        <w:rPr>
          <w:sz w:val="24"/>
          <w:szCs w:val="24"/>
        </w:rPr>
        <w:t>加满一箱油将省</w:t>
      </w:r>
      <w:r w:rsidRPr="00B04578">
        <w:rPr>
          <w:sz w:val="24"/>
          <w:szCs w:val="24"/>
        </w:rPr>
        <w:t>16.5</w:t>
      </w:r>
      <w:r w:rsidRPr="00B04578">
        <w:rPr>
          <w:sz w:val="24"/>
          <w:szCs w:val="24"/>
        </w:rPr>
        <w:t>元</w:t>
      </w:r>
    </w:p>
    <w:p w14:paraId="0CC37F79" w14:textId="7E35AEA7" w:rsidR="00637B17" w:rsidRPr="00637B17" w:rsidRDefault="00637B17" w:rsidP="00BC07B3">
      <w:pPr>
        <w:ind w:firstLineChars="202" w:firstLine="424"/>
      </w:pPr>
      <w:r w:rsidRPr="00637B17">
        <w:rPr>
          <w:rFonts w:hint="eastAsia"/>
        </w:rPr>
        <w:t>据国家发改委通知，从</w:t>
      </w:r>
      <w:r w:rsidRPr="00637B17">
        <w:t>12月19日24时起，国内汽、柴油每吨分别下调415元和400元，这也是国内成品油价格连续第六次下调。</w:t>
      </w:r>
    </w:p>
    <w:p w14:paraId="08F32A4B" w14:textId="12C47658" w:rsidR="002152F5" w:rsidRPr="00B04578" w:rsidRDefault="002152F5" w:rsidP="009D0A07">
      <w:pPr>
        <w:pStyle w:val="2"/>
        <w:numPr>
          <w:ilvl w:val="0"/>
          <w:numId w:val="31"/>
        </w:numPr>
        <w:spacing w:before="0" w:after="0" w:line="240" w:lineRule="auto"/>
        <w:ind w:left="0" w:firstLine="6"/>
        <w:rPr>
          <w:sz w:val="24"/>
          <w:szCs w:val="24"/>
        </w:rPr>
      </w:pPr>
      <w:r w:rsidRPr="00B04578">
        <w:rPr>
          <w:rFonts w:hint="eastAsia"/>
          <w:sz w:val="24"/>
          <w:szCs w:val="24"/>
        </w:rPr>
        <w:t>重庆：扩大以新能源汽车为重点的汽车进出口规模</w:t>
      </w:r>
      <w:r w:rsidRPr="00B04578">
        <w:rPr>
          <w:sz w:val="24"/>
          <w:szCs w:val="24"/>
        </w:rPr>
        <w:t xml:space="preserve"> </w:t>
      </w:r>
      <w:r w:rsidRPr="00B04578">
        <w:rPr>
          <w:sz w:val="24"/>
          <w:szCs w:val="24"/>
        </w:rPr>
        <w:t>实施</w:t>
      </w:r>
      <w:r w:rsidRPr="00B04578">
        <w:rPr>
          <w:sz w:val="24"/>
          <w:szCs w:val="24"/>
        </w:rPr>
        <w:t>“</w:t>
      </w:r>
      <w:r w:rsidRPr="00B04578">
        <w:rPr>
          <w:sz w:val="24"/>
          <w:szCs w:val="24"/>
        </w:rPr>
        <w:t>渝车出海</w:t>
      </w:r>
      <w:r w:rsidRPr="00B04578">
        <w:rPr>
          <w:sz w:val="24"/>
          <w:szCs w:val="24"/>
        </w:rPr>
        <w:t>”</w:t>
      </w:r>
      <w:r w:rsidRPr="00B04578">
        <w:rPr>
          <w:sz w:val="24"/>
          <w:szCs w:val="24"/>
        </w:rPr>
        <w:t>行动计划</w:t>
      </w:r>
    </w:p>
    <w:p w14:paraId="1B11F58C" w14:textId="17B37D00" w:rsidR="002152F5" w:rsidRPr="002152F5" w:rsidRDefault="002152F5" w:rsidP="00BC07B3">
      <w:pPr>
        <w:ind w:firstLineChars="202" w:firstLine="424"/>
      </w:pPr>
      <w:r w:rsidRPr="002152F5">
        <w:t>12月19日，重庆市政府办公厅印发《重庆市推动外贸稳规模优结构若干措施》。扩大以新能源汽车为重点的汽车进出口规模。实施“渝车出海”行动计划，支持新能源汽车品牌企</w:t>
      </w:r>
      <w:r w:rsidRPr="002152F5">
        <w:lastRenderedPageBreak/>
        <w:t>业加大国际市场开拓力度。鼓励境内外银行开展合作，强化对出口汽车终端消费信贷支持力度。支持符合条件的汽车生产企业申请汽车临时出口授权资质。</w:t>
      </w:r>
    </w:p>
    <w:p w14:paraId="7C1A92E2" w14:textId="638BBA82" w:rsidR="00493D1A" w:rsidRPr="00B04578" w:rsidRDefault="00493D1A" w:rsidP="009D0A07">
      <w:pPr>
        <w:pStyle w:val="2"/>
        <w:numPr>
          <w:ilvl w:val="0"/>
          <w:numId w:val="31"/>
        </w:numPr>
        <w:spacing w:before="0" w:after="0" w:line="240" w:lineRule="auto"/>
        <w:ind w:left="0" w:firstLine="6"/>
        <w:rPr>
          <w:sz w:val="24"/>
          <w:szCs w:val="24"/>
        </w:rPr>
      </w:pPr>
      <w:r w:rsidRPr="00B04578">
        <w:rPr>
          <w:rFonts w:hint="eastAsia"/>
          <w:sz w:val="24"/>
          <w:szCs w:val="24"/>
        </w:rPr>
        <w:t>湖北省发放</w:t>
      </w:r>
      <w:r w:rsidRPr="00B04578">
        <w:rPr>
          <w:sz w:val="24"/>
          <w:szCs w:val="24"/>
        </w:rPr>
        <w:t>2</w:t>
      </w:r>
      <w:r w:rsidRPr="00B04578">
        <w:rPr>
          <w:sz w:val="24"/>
          <w:szCs w:val="24"/>
        </w:rPr>
        <w:t>亿元汽车消费券，每辆车最高可申领</w:t>
      </w:r>
      <w:r w:rsidRPr="00B04578">
        <w:rPr>
          <w:sz w:val="24"/>
          <w:szCs w:val="24"/>
        </w:rPr>
        <w:t>5000</w:t>
      </w:r>
      <w:r w:rsidRPr="00B04578">
        <w:rPr>
          <w:sz w:val="24"/>
          <w:szCs w:val="24"/>
        </w:rPr>
        <w:t>元</w:t>
      </w:r>
    </w:p>
    <w:p w14:paraId="5C4D67FF" w14:textId="70EF1707" w:rsidR="00493D1A" w:rsidRPr="00493D1A" w:rsidRDefault="00493D1A" w:rsidP="00BC07B3">
      <w:pPr>
        <w:ind w:firstLineChars="202" w:firstLine="424"/>
      </w:pPr>
      <w:r w:rsidRPr="00493D1A">
        <w:t>2023年12月23日到2024年3月31日，湖北省将统一发放2亿元“惠购湖北”汽车消费券。购车发票金额在6万元以上但不足10万元的每辆车可申领2000元消费券；10万元以上但不足20万元的每辆车可申领3000元消费券；20万元以上的每辆车可申领5000元消费券。</w:t>
      </w:r>
    </w:p>
    <w:p w14:paraId="5B83AEAD" w14:textId="5B76EACD" w:rsidR="00AB5807" w:rsidRPr="00B04578" w:rsidRDefault="00AB5807" w:rsidP="009D0A07">
      <w:pPr>
        <w:pStyle w:val="2"/>
        <w:numPr>
          <w:ilvl w:val="0"/>
          <w:numId w:val="31"/>
        </w:numPr>
        <w:spacing w:before="0" w:after="0" w:line="240" w:lineRule="auto"/>
        <w:ind w:left="0" w:firstLine="6"/>
        <w:rPr>
          <w:sz w:val="24"/>
          <w:szCs w:val="24"/>
        </w:rPr>
      </w:pPr>
      <w:r w:rsidRPr="00B04578">
        <w:rPr>
          <w:rFonts w:hint="eastAsia"/>
          <w:sz w:val="24"/>
          <w:szCs w:val="24"/>
        </w:rPr>
        <w:t>合肥开展新能源汽车下乡活动</w:t>
      </w:r>
    </w:p>
    <w:p w14:paraId="331942C6" w14:textId="0B56EFC0" w:rsidR="00AB5807" w:rsidRPr="00AB5807" w:rsidRDefault="00AB5807" w:rsidP="00BC07B3">
      <w:pPr>
        <w:ind w:firstLineChars="202" w:firstLine="424"/>
      </w:pPr>
      <w:r w:rsidRPr="00AB5807">
        <w:t>12月19日，合肥组织开展2023年合肥市新能源汽车下乡活动，对于在平台支付订金并按通知要求完成线下购车、登记上牌流程的个人消费者，给予5000元/辆的下乡推广补贴。本次新能源汽车下乡活动设置1000个名额，先到先得，用完即止。</w:t>
      </w:r>
    </w:p>
    <w:p w14:paraId="1994C4CE" w14:textId="5FB5A95C" w:rsidR="00AB3E07" w:rsidRPr="00B04578" w:rsidRDefault="00AB3E07" w:rsidP="009D0A07">
      <w:pPr>
        <w:pStyle w:val="2"/>
        <w:numPr>
          <w:ilvl w:val="0"/>
          <w:numId w:val="31"/>
        </w:numPr>
        <w:spacing w:before="0" w:after="0" w:line="240" w:lineRule="auto"/>
        <w:ind w:left="0" w:firstLine="6"/>
        <w:rPr>
          <w:sz w:val="24"/>
          <w:szCs w:val="24"/>
        </w:rPr>
      </w:pPr>
      <w:r w:rsidRPr="00B04578">
        <w:rPr>
          <w:rFonts w:hint="eastAsia"/>
          <w:sz w:val="24"/>
          <w:szCs w:val="24"/>
        </w:rPr>
        <w:t>青岛市新一轮新能源汽车消费补贴活动上线</w:t>
      </w:r>
    </w:p>
    <w:p w14:paraId="4231A5F4" w14:textId="18CC8427" w:rsidR="00AB3E07" w:rsidRPr="00AB3E07" w:rsidRDefault="007E65A4" w:rsidP="00BC07B3">
      <w:pPr>
        <w:ind w:firstLineChars="202" w:firstLine="424"/>
      </w:pPr>
      <w:r w:rsidRPr="007E65A4">
        <w:t>12月18日晚，青岛市商务局发布消息：青岛组织开展2023年“暖冬消费季 驾享新生活”为主题的青岛新能源汽车消费补贴活动</w:t>
      </w:r>
      <w:r w:rsidR="007A2DAC">
        <w:rPr>
          <w:rFonts w:hint="eastAsia"/>
        </w:rPr>
        <w:t>，</w:t>
      </w:r>
      <w:r w:rsidRPr="007E65A4">
        <w:t>12月20日至12月31日期间，消费者在青岛市参与活动汽车销售企业购买新能源乘用车且完成机动车登记的，最高可获6000元补贴。</w:t>
      </w:r>
    </w:p>
    <w:p w14:paraId="687F69F3" w14:textId="521F65E4" w:rsidR="00ED10F7" w:rsidRPr="00B04578" w:rsidRDefault="00ED10F7" w:rsidP="009D0A07">
      <w:pPr>
        <w:pStyle w:val="2"/>
        <w:numPr>
          <w:ilvl w:val="0"/>
          <w:numId w:val="31"/>
        </w:numPr>
        <w:spacing w:before="0" w:after="0" w:line="240" w:lineRule="auto"/>
        <w:ind w:left="0" w:firstLine="6"/>
        <w:rPr>
          <w:sz w:val="24"/>
          <w:szCs w:val="24"/>
        </w:rPr>
      </w:pPr>
      <w:r w:rsidRPr="00B04578">
        <w:rPr>
          <w:sz w:val="24"/>
          <w:szCs w:val="24"/>
        </w:rPr>
        <w:t>12</w:t>
      </w:r>
      <w:r w:rsidRPr="00B04578">
        <w:rPr>
          <w:sz w:val="24"/>
          <w:szCs w:val="24"/>
        </w:rPr>
        <w:t>月沪牌拍卖中标率再创近年来新高</w:t>
      </w:r>
    </w:p>
    <w:p w14:paraId="7E0CE133" w14:textId="63082611" w:rsidR="00ED10F7" w:rsidRPr="00ED10F7" w:rsidRDefault="00ED10F7" w:rsidP="00BC07B3">
      <w:pPr>
        <w:ind w:firstLineChars="202" w:firstLine="424"/>
      </w:pPr>
      <w:r w:rsidRPr="00ED10F7">
        <w:t>12月沪牌个人额度拍卖结果刚刚出炉。本月个人额度投放10920辆，个人在用车有效额度委托拍卖3083辆，合计拍卖总数14003辆。参加拍卖人数70142人，中标率为20%，再次创出近年来的新高。最低成交价91900元，平均成交价为92077元。</w:t>
      </w:r>
    </w:p>
    <w:p w14:paraId="18426D59" w14:textId="15B8AADC" w:rsidR="007D1CD3" w:rsidRPr="00B04578" w:rsidRDefault="007D1CD3" w:rsidP="009D0A07">
      <w:pPr>
        <w:pStyle w:val="2"/>
        <w:numPr>
          <w:ilvl w:val="0"/>
          <w:numId w:val="31"/>
        </w:numPr>
        <w:spacing w:before="0" w:after="0" w:line="240" w:lineRule="auto"/>
        <w:ind w:left="0" w:firstLine="6"/>
        <w:rPr>
          <w:sz w:val="24"/>
          <w:szCs w:val="24"/>
        </w:rPr>
      </w:pPr>
      <w:r w:rsidRPr="00B04578">
        <w:rPr>
          <w:rFonts w:hint="eastAsia"/>
          <w:sz w:val="24"/>
          <w:szCs w:val="24"/>
        </w:rPr>
        <w:t>上海组织开展“汽车销售阳光价格行动”</w:t>
      </w:r>
    </w:p>
    <w:p w14:paraId="7E19C0AD" w14:textId="1F7A7925" w:rsidR="007D1CD3" w:rsidRPr="007D1CD3" w:rsidRDefault="007D1CD3" w:rsidP="00BC07B3">
      <w:pPr>
        <w:ind w:firstLineChars="202" w:firstLine="424"/>
      </w:pPr>
      <w:r w:rsidRPr="007D1CD3">
        <w:t>12月22日，上海市市场监管局以价格规范为出发点，组织开展“汽车销售阳光价格行动”。</w:t>
      </w:r>
      <w:r w:rsidRPr="007D1CD3">
        <w:rPr>
          <w:rFonts w:hint="eastAsia"/>
        </w:rPr>
        <w:t xml:space="preserve"> 制定了《上海市汽车销售价格行为指南》和《上海汽车销售服务收费项目示范表》，上海市汽车销售行业协会，以及</w:t>
      </w:r>
      <w:r w:rsidRPr="007D1CD3">
        <w:t>112家主要汽车销售企业首批签署《行业价格诚信承诺书》。</w:t>
      </w:r>
    </w:p>
    <w:p w14:paraId="29F17392" w14:textId="668AFE90" w:rsidR="00A463CD" w:rsidRPr="00B04578" w:rsidRDefault="00C312E8" w:rsidP="009D0A07">
      <w:pPr>
        <w:pStyle w:val="2"/>
        <w:numPr>
          <w:ilvl w:val="0"/>
          <w:numId w:val="31"/>
        </w:numPr>
        <w:spacing w:before="0" w:after="0" w:line="240" w:lineRule="auto"/>
        <w:ind w:left="0" w:firstLine="6"/>
        <w:rPr>
          <w:sz w:val="24"/>
          <w:szCs w:val="24"/>
        </w:rPr>
      </w:pPr>
      <w:r w:rsidRPr="00B04578">
        <w:rPr>
          <w:rFonts w:hint="eastAsia"/>
          <w:sz w:val="24"/>
          <w:szCs w:val="24"/>
        </w:rPr>
        <w:t>深圳</w:t>
      </w:r>
      <w:r w:rsidR="00321476" w:rsidRPr="00B04578">
        <w:rPr>
          <w:rFonts w:hint="eastAsia"/>
          <w:sz w:val="24"/>
          <w:szCs w:val="24"/>
        </w:rPr>
        <w:t>：</w:t>
      </w:r>
      <w:r w:rsidRPr="00B04578">
        <w:rPr>
          <w:rFonts w:hint="eastAsia"/>
          <w:sz w:val="24"/>
          <w:szCs w:val="24"/>
        </w:rPr>
        <w:t>拟放宽车牌申请条件</w:t>
      </w:r>
      <w:r w:rsidR="00321476" w:rsidRPr="00B04578">
        <w:rPr>
          <w:rFonts w:hint="eastAsia"/>
          <w:sz w:val="24"/>
          <w:szCs w:val="24"/>
        </w:rPr>
        <w:t xml:space="preserve"> </w:t>
      </w:r>
      <w:r w:rsidR="00321476" w:rsidRPr="00B04578">
        <w:rPr>
          <w:rFonts w:hint="eastAsia"/>
          <w:sz w:val="24"/>
          <w:szCs w:val="24"/>
        </w:rPr>
        <w:t>提高二手车流转效率</w:t>
      </w:r>
      <w:r w:rsidR="00321476" w:rsidRPr="00B04578">
        <w:rPr>
          <w:sz w:val="24"/>
          <w:szCs w:val="24"/>
        </w:rPr>
        <w:t xml:space="preserve"> </w:t>
      </w:r>
      <w:r w:rsidR="00321476" w:rsidRPr="00B04578">
        <w:rPr>
          <w:sz w:val="24"/>
          <w:szCs w:val="24"/>
        </w:rPr>
        <w:t>拟增设周转指标</w:t>
      </w:r>
    </w:p>
    <w:p w14:paraId="691BCA77" w14:textId="773B2400" w:rsidR="00C312E8" w:rsidRPr="00C312E8" w:rsidRDefault="00C312E8" w:rsidP="00BC07B3">
      <w:pPr>
        <w:ind w:firstLineChars="202" w:firstLine="424"/>
      </w:pPr>
      <w:r w:rsidRPr="00C312E8">
        <w:rPr>
          <w:rFonts w:hint="eastAsia"/>
        </w:rPr>
        <w:t>深圳市交通运输局近日发布《深圳市小汽车增量调控管理实施细则（征求意见稿）》，深圳将适当放宽普通小汽车增量指标申请对象范围和条件，并新增专项增量指标，采用阶梯摇号方式配置。</w:t>
      </w:r>
      <w:r w:rsidR="000D5DF3" w:rsidRPr="000D5DF3">
        <w:rPr>
          <w:rFonts w:hint="eastAsia"/>
        </w:rPr>
        <w:t>使用周转指标登记的待销售二手小汽车超过</w:t>
      </w:r>
      <w:r w:rsidR="000D5DF3" w:rsidRPr="000D5DF3">
        <w:t>6个月未出售的，二手车销售企业应当转出或者使用其他类型的小汽车指标登记该车辆。</w:t>
      </w:r>
    </w:p>
    <w:p w14:paraId="70DE8EA0" w14:textId="0B87441A" w:rsidR="00104139" w:rsidRPr="00B04578" w:rsidRDefault="00104139" w:rsidP="009D0A07">
      <w:pPr>
        <w:pStyle w:val="2"/>
        <w:numPr>
          <w:ilvl w:val="0"/>
          <w:numId w:val="31"/>
        </w:numPr>
        <w:spacing w:before="0" w:after="0" w:line="240" w:lineRule="auto"/>
        <w:ind w:left="0" w:firstLine="6"/>
        <w:rPr>
          <w:sz w:val="24"/>
          <w:szCs w:val="24"/>
        </w:rPr>
      </w:pPr>
      <w:r w:rsidRPr="00B04578">
        <w:rPr>
          <w:rFonts w:hint="eastAsia"/>
          <w:sz w:val="24"/>
          <w:szCs w:val="24"/>
        </w:rPr>
        <w:t>浙江省发改委：拟取消杭州限牌限行</w:t>
      </w:r>
    </w:p>
    <w:p w14:paraId="0ED37887" w14:textId="0267439A" w:rsidR="00104139" w:rsidRPr="00104139" w:rsidRDefault="00104139" w:rsidP="00BC07B3">
      <w:pPr>
        <w:ind w:firstLineChars="202" w:firstLine="424"/>
      </w:pPr>
      <w:r w:rsidRPr="00104139">
        <w:rPr>
          <w:rFonts w:hint="eastAsia"/>
        </w:rPr>
        <w:t>近日，浙江省发改委官网近日就《关于进一步推动经济高质量发展的若干政策（征求意见稿）》向社会公开征求意见，提出“推动杭州市有序取消小客车限行限牌等政策”。</w:t>
      </w:r>
      <w:r w:rsidR="002C5BE1" w:rsidRPr="002C5BE1">
        <w:t>2024年全年新增公共充电桩20,000根以上</w:t>
      </w:r>
      <w:r w:rsidR="00F651BA">
        <w:rPr>
          <w:rFonts w:hint="eastAsia"/>
        </w:rPr>
        <w:t>。</w:t>
      </w:r>
      <w:r w:rsidR="00F651BA" w:rsidRPr="00F651BA">
        <w:rPr>
          <w:rFonts w:hint="eastAsia"/>
        </w:rPr>
        <w:t>支持新建乡村充电设施</w:t>
      </w:r>
      <w:r w:rsidR="00F651BA" w:rsidRPr="00F651BA">
        <w:t>10,000根左右。</w:t>
      </w:r>
    </w:p>
    <w:p w14:paraId="17929813" w14:textId="70EDE106" w:rsidR="00A463CD" w:rsidRPr="00B04578" w:rsidRDefault="00812B1D" w:rsidP="009D0A07">
      <w:pPr>
        <w:pStyle w:val="2"/>
        <w:numPr>
          <w:ilvl w:val="0"/>
          <w:numId w:val="31"/>
        </w:numPr>
        <w:spacing w:before="0" w:after="0" w:line="240" w:lineRule="auto"/>
        <w:ind w:left="0" w:firstLine="6"/>
        <w:rPr>
          <w:sz w:val="24"/>
          <w:szCs w:val="24"/>
        </w:rPr>
      </w:pPr>
      <w:r w:rsidRPr="00B04578">
        <w:rPr>
          <w:rFonts w:hint="eastAsia"/>
          <w:sz w:val="24"/>
          <w:szCs w:val="24"/>
        </w:rPr>
        <w:t>浙江规范电动汽车充换电设施用电价格</w:t>
      </w:r>
      <w:r w:rsidRPr="00B04578">
        <w:rPr>
          <w:sz w:val="24"/>
          <w:szCs w:val="24"/>
        </w:rPr>
        <w:t xml:space="preserve"> </w:t>
      </w:r>
      <w:r w:rsidRPr="00B04578">
        <w:rPr>
          <w:sz w:val="24"/>
          <w:szCs w:val="24"/>
        </w:rPr>
        <w:t>预计充换电设施平均用电价格将下降</w:t>
      </w:r>
      <w:r w:rsidRPr="00B04578">
        <w:rPr>
          <w:sz w:val="24"/>
          <w:szCs w:val="24"/>
        </w:rPr>
        <w:t>10%</w:t>
      </w:r>
      <w:r w:rsidRPr="00B04578">
        <w:rPr>
          <w:sz w:val="24"/>
          <w:szCs w:val="24"/>
        </w:rPr>
        <w:t>至</w:t>
      </w:r>
      <w:r w:rsidRPr="00B04578">
        <w:rPr>
          <w:sz w:val="24"/>
          <w:szCs w:val="24"/>
        </w:rPr>
        <w:t>15%</w:t>
      </w:r>
    </w:p>
    <w:p w14:paraId="0789A45F" w14:textId="30CD6E01" w:rsidR="0053751B" w:rsidRDefault="005E212A" w:rsidP="00BC07B3">
      <w:pPr>
        <w:ind w:firstLineChars="202" w:firstLine="424"/>
      </w:pPr>
      <w:r w:rsidRPr="005E212A">
        <w:rPr>
          <w:rFonts w:hint="eastAsia"/>
        </w:rPr>
        <w:t>近日，浙江省发展改革委、省市场监管局出台了《关于进一步优化规范电动汽车充换电</w:t>
      </w:r>
      <w:r w:rsidRPr="005E212A">
        <w:rPr>
          <w:rFonts w:hint="eastAsia"/>
        </w:rPr>
        <w:lastRenderedPageBreak/>
        <w:t>设施用电价格有关事项的通知》，提出优化经营性充换电设施峰谷电价，设置全天</w:t>
      </w:r>
      <w:r w:rsidRPr="005E212A">
        <w:t>11.5个小时的低谷时段，尖峰电价上浮比例由原80%下调为50%，低谷电价下浮比例由原53%扩大为60%。预计政策执行后，浙江充换电设施平均用电价格将下降10%至15%。</w:t>
      </w:r>
    </w:p>
    <w:p w14:paraId="013B452A" w14:textId="77777777" w:rsidR="009D0A07" w:rsidRDefault="009D0A07" w:rsidP="00BC07B3">
      <w:pPr>
        <w:ind w:firstLineChars="202" w:firstLine="424"/>
        <w:rPr>
          <w:rFonts w:hint="eastAsia"/>
        </w:rPr>
      </w:pPr>
    </w:p>
    <w:p w14:paraId="58CC3062" w14:textId="449F3AD4" w:rsidR="0053751B" w:rsidRPr="00B04578" w:rsidRDefault="00B04578" w:rsidP="009D0A07">
      <w:pPr>
        <w:pStyle w:val="1"/>
        <w:spacing w:before="0" w:after="0" w:line="240" w:lineRule="auto"/>
        <w:rPr>
          <w:rFonts w:ascii="微软雅黑" w:eastAsia="微软雅黑" w:hAnsi="微软雅黑"/>
        </w:rPr>
      </w:pPr>
      <w:r w:rsidRPr="00B04578">
        <w:rPr>
          <w:rFonts w:ascii="微软雅黑" w:eastAsia="微软雅黑" w:hAnsi="微软雅黑" w:hint="eastAsia"/>
        </w:rPr>
        <w:t>四、</w:t>
      </w:r>
      <w:r w:rsidR="0053751B" w:rsidRPr="00B04578">
        <w:rPr>
          <w:rFonts w:ascii="微软雅黑" w:eastAsia="微软雅黑" w:hAnsi="微软雅黑" w:hint="eastAsia"/>
        </w:rPr>
        <w:t>新品信息跟踪</w:t>
      </w:r>
    </w:p>
    <w:p w14:paraId="51A2C56A" w14:textId="61381124" w:rsidR="00122261" w:rsidRPr="00B04578" w:rsidRDefault="00122261" w:rsidP="009D0A07">
      <w:pPr>
        <w:pStyle w:val="2"/>
        <w:numPr>
          <w:ilvl w:val="0"/>
          <w:numId w:val="55"/>
        </w:numPr>
        <w:spacing w:before="0" w:after="0" w:line="240" w:lineRule="auto"/>
        <w:ind w:left="0" w:firstLine="0"/>
        <w:rPr>
          <w:sz w:val="24"/>
          <w:szCs w:val="24"/>
        </w:rPr>
      </w:pPr>
      <w:r w:rsidRPr="00B04578">
        <w:rPr>
          <w:rFonts w:hint="eastAsia"/>
          <w:sz w:val="24"/>
          <w:szCs w:val="24"/>
        </w:rPr>
        <w:t>吉利银河</w:t>
      </w:r>
      <w:r w:rsidRPr="00B04578">
        <w:rPr>
          <w:sz w:val="24"/>
          <w:szCs w:val="24"/>
        </w:rPr>
        <w:t>E8</w:t>
      </w:r>
      <w:r w:rsidRPr="00B04578">
        <w:rPr>
          <w:sz w:val="24"/>
          <w:szCs w:val="24"/>
        </w:rPr>
        <w:t>将于</w:t>
      </w:r>
      <w:r w:rsidRPr="00B04578">
        <w:rPr>
          <w:sz w:val="24"/>
          <w:szCs w:val="24"/>
        </w:rPr>
        <w:t>1</w:t>
      </w:r>
      <w:r w:rsidRPr="00B04578">
        <w:rPr>
          <w:sz w:val="24"/>
          <w:szCs w:val="24"/>
        </w:rPr>
        <w:t>月上市</w:t>
      </w:r>
    </w:p>
    <w:p w14:paraId="6F82047A" w14:textId="131434A0" w:rsidR="00122261" w:rsidRDefault="00122261" w:rsidP="00BC07B3">
      <w:pPr>
        <w:ind w:firstLineChars="202" w:firstLine="424"/>
      </w:pPr>
      <w:r>
        <w:rPr>
          <w:rFonts w:hint="eastAsia"/>
        </w:rPr>
        <w:t>吉利银河</w:t>
      </w:r>
      <w:r>
        <w:t>E8将于1月上市。</w:t>
      </w:r>
      <w:r>
        <w:rPr>
          <w:rFonts w:hint="eastAsia"/>
        </w:rPr>
        <w:t>搭载纯电动机，</w:t>
      </w:r>
      <w:r>
        <w:t>CLTC综合续航里程达550km，665km，620km。</w:t>
      </w:r>
      <w:r w:rsidRPr="00122261">
        <w:rPr>
          <w:rFonts w:hint="eastAsia"/>
        </w:rPr>
        <w:t>配备全场景</w:t>
      </w:r>
      <w:r w:rsidRPr="00122261">
        <w:t>AI智能语音交互、高通骁龙8295芯片、激光雷达等</w:t>
      </w:r>
      <w:r w:rsidR="009D68AE">
        <w:rPr>
          <w:rFonts w:hint="eastAsia"/>
        </w:rPr>
        <w:t>。</w:t>
      </w:r>
    </w:p>
    <w:p w14:paraId="1B5FA75E" w14:textId="34C4BAAF" w:rsidR="009D68AE" w:rsidRPr="00122261" w:rsidRDefault="009D68AE" w:rsidP="00122261">
      <w:r>
        <w:rPr>
          <w:noProof/>
        </w:rPr>
        <w:drawing>
          <wp:inline distT="0" distB="0" distL="0" distR="0" wp14:anchorId="5CE1DE8A" wp14:editId="4D2D2DBD">
            <wp:extent cx="1800000" cy="924706"/>
            <wp:effectExtent l="0" t="0" r="0" b="8890"/>
            <wp:docPr id="712422194" name="图片 10" descr="白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422194" name="图片 10" descr="白色的汽车&#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800000" cy="924706"/>
                    </a:xfrm>
                    <a:prstGeom prst="rect">
                      <a:avLst/>
                    </a:prstGeom>
                    <a:noFill/>
                    <a:ln>
                      <a:noFill/>
                    </a:ln>
                  </pic:spPr>
                </pic:pic>
              </a:graphicData>
            </a:graphic>
          </wp:inline>
        </w:drawing>
      </w:r>
    </w:p>
    <w:p w14:paraId="2574A9F1" w14:textId="1575574C" w:rsidR="0053751B" w:rsidRPr="00B04578" w:rsidRDefault="00BD2B23" w:rsidP="009D0A07">
      <w:pPr>
        <w:pStyle w:val="2"/>
        <w:numPr>
          <w:ilvl w:val="0"/>
          <w:numId w:val="55"/>
        </w:numPr>
        <w:spacing w:before="0" w:after="0" w:line="240" w:lineRule="auto"/>
        <w:ind w:left="0" w:firstLine="0"/>
        <w:rPr>
          <w:sz w:val="24"/>
          <w:szCs w:val="24"/>
        </w:rPr>
      </w:pPr>
      <w:r w:rsidRPr="00B04578">
        <w:rPr>
          <w:rFonts w:hint="eastAsia"/>
          <w:sz w:val="24"/>
          <w:szCs w:val="24"/>
        </w:rPr>
        <w:t>小鹏</w:t>
      </w:r>
      <w:r w:rsidRPr="00B04578">
        <w:rPr>
          <w:sz w:val="24"/>
          <w:szCs w:val="24"/>
        </w:rPr>
        <w:t>X9</w:t>
      </w:r>
      <w:r w:rsidRPr="00B04578">
        <w:rPr>
          <w:sz w:val="24"/>
          <w:szCs w:val="24"/>
        </w:rPr>
        <w:t>将于</w:t>
      </w:r>
      <w:r w:rsidRPr="00B04578">
        <w:rPr>
          <w:sz w:val="24"/>
          <w:szCs w:val="24"/>
        </w:rPr>
        <w:t>1</w:t>
      </w:r>
      <w:r w:rsidRPr="00B04578">
        <w:rPr>
          <w:sz w:val="24"/>
          <w:szCs w:val="24"/>
        </w:rPr>
        <w:t>月上市</w:t>
      </w:r>
    </w:p>
    <w:p w14:paraId="5D978069" w14:textId="1EF44DFE" w:rsidR="0053751B" w:rsidRDefault="00492A62" w:rsidP="00BC07B3">
      <w:pPr>
        <w:ind w:firstLineChars="202" w:firstLine="424"/>
      </w:pPr>
      <w:r>
        <w:rPr>
          <w:rFonts w:hint="eastAsia"/>
        </w:rPr>
        <w:t>小鹏</w:t>
      </w:r>
      <w:r>
        <w:t>X9将于1月上市。</w:t>
      </w:r>
      <w:r>
        <w:rPr>
          <w:rFonts w:hint="eastAsia"/>
        </w:rPr>
        <w:t>搭载纯电动机，提供单电机和双电机版本供消费者选择。</w:t>
      </w:r>
    </w:p>
    <w:p w14:paraId="07881D56" w14:textId="39DFE2E9" w:rsidR="0053751B" w:rsidRDefault="00614070" w:rsidP="0053751B">
      <w:r>
        <w:rPr>
          <w:noProof/>
        </w:rPr>
        <w:drawing>
          <wp:inline distT="0" distB="0" distL="0" distR="0" wp14:anchorId="3D2816A6" wp14:editId="1A9099B6">
            <wp:extent cx="1800000" cy="956250"/>
            <wp:effectExtent l="0" t="0" r="0" b="0"/>
            <wp:docPr id="6388431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800000" cy="956250"/>
                    </a:xfrm>
                    <a:prstGeom prst="rect">
                      <a:avLst/>
                    </a:prstGeom>
                    <a:noFill/>
                    <a:ln>
                      <a:noFill/>
                    </a:ln>
                  </pic:spPr>
                </pic:pic>
              </a:graphicData>
            </a:graphic>
          </wp:inline>
        </w:drawing>
      </w:r>
    </w:p>
    <w:p w14:paraId="65A09DF7" w14:textId="77777777" w:rsidR="009D0A07" w:rsidRPr="00492A62" w:rsidRDefault="009D0A07" w:rsidP="0053751B">
      <w:pPr>
        <w:rPr>
          <w:rFonts w:hint="eastAsia"/>
        </w:rPr>
      </w:pPr>
    </w:p>
    <w:p w14:paraId="16D53347" w14:textId="5A5588C3" w:rsidR="00131BD8" w:rsidRDefault="00B04578" w:rsidP="009D0A07">
      <w:pPr>
        <w:pStyle w:val="1"/>
        <w:spacing w:before="0" w:after="0" w:line="240" w:lineRule="auto"/>
        <w:rPr>
          <w:rFonts w:ascii="微软雅黑" w:eastAsia="微软雅黑" w:hAnsi="微软雅黑"/>
        </w:rPr>
      </w:pPr>
      <w:r>
        <w:rPr>
          <w:rFonts w:ascii="微软雅黑" w:eastAsia="微软雅黑" w:hAnsi="微软雅黑" w:hint="eastAsia"/>
        </w:rPr>
        <w:t>五、</w:t>
      </w:r>
      <w:r w:rsidR="00131BD8" w:rsidRPr="00131BD8">
        <w:rPr>
          <w:rFonts w:ascii="微软雅黑" w:eastAsia="微软雅黑" w:hAnsi="微软雅黑" w:hint="eastAsia"/>
        </w:rPr>
        <w:t>企业信息</w:t>
      </w:r>
    </w:p>
    <w:p w14:paraId="6ECA9434" w14:textId="3F7EE8B3" w:rsidR="002F1DF4" w:rsidRPr="00B04578" w:rsidRDefault="002F1DF4" w:rsidP="009D0A07">
      <w:pPr>
        <w:pStyle w:val="2"/>
        <w:numPr>
          <w:ilvl w:val="0"/>
          <w:numId w:val="28"/>
        </w:numPr>
        <w:spacing w:before="0" w:after="0" w:line="240" w:lineRule="auto"/>
        <w:ind w:left="0" w:firstLine="6"/>
        <w:rPr>
          <w:sz w:val="24"/>
          <w:szCs w:val="24"/>
        </w:rPr>
      </w:pPr>
      <w:r w:rsidRPr="00B04578">
        <w:rPr>
          <w:rFonts w:hint="eastAsia"/>
          <w:sz w:val="24"/>
          <w:szCs w:val="24"/>
        </w:rPr>
        <w:t>比亚迪宣布在匈牙利建设新能源乘用车生产基地</w:t>
      </w:r>
    </w:p>
    <w:p w14:paraId="7F28A489" w14:textId="15B5CD58" w:rsidR="002F1DF4" w:rsidRPr="002F1DF4" w:rsidRDefault="002F1DF4" w:rsidP="00BC07B3">
      <w:pPr>
        <w:ind w:firstLineChars="202" w:firstLine="424"/>
      </w:pPr>
      <w:r w:rsidRPr="002F1DF4">
        <w:t>12月22日，比亚迪宣布将在匈牙利赛格德市建设一个新能源汽车整车生产基地，计划采用全球先进的工艺设备和高度自动化的生产流程，打造全球领先的新能源汽车整车制造基地。</w:t>
      </w:r>
    </w:p>
    <w:p w14:paraId="77D909F4" w14:textId="5873C0A6" w:rsidR="00981501" w:rsidRPr="00B04578" w:rsidRDefault="00981501" w:rsidP="009D0A07">
      <w:pPr>
        <w:pStyle w:val="2"/>
        <w:numPr>
          <w:ilvl w:val="0"/>
          <w:numId w:val="28"/>
        </w:numPr>
        <w:spacing w:before="0" w:after="0" w:line="240" w:lineRule="auto"/>
        <w:ind w:left="0" w:firstLine="6"/>
        <w:rPr>
          <w:sz w:val="24"/>
          <w:szCs w:val="24"/>
        </w:rPr>
      </w:pPr>
      <w:r w:rsidRPr="00B04578">
        <w:rPr>
          <w:rFonts w:hint="eastAsia"/>
          <w:sz w:val="24"/>
          <w:szCs w:val="24"/>
        </w:rPr>
        <w:t>比亚迪：预计年内方程豹汽车将开设超过</w:t>
      </w:r>
      <w:r w:rsidRPr="00B04578">
        <w:rPr>
          <w:sz w:val="24"/>
          <w:szCs w:val="24"/>
        </w:rPr>
        <w:t>150</w:t>
      </w:r>
      <w:r w:rsidRPr="00B04578">
        <w:rPr>
          <w:sz w:val="24"/>
          <w:szCs w:val="24"/>
        </w:rPr>
        <w:t>家直营门店</w:t>
      </w:r>
    </w:p>
    <w:p w14:paraId="3CE182A0" w14:textId="3F251765" w:rsidR="00981501" w:rsidRPr="00981501" w:rsidRDefault="00981501" w:rsidP="00BC07B3">
      <w:pPr>
        <w:ind w:firstLineChars="202" w:firstLine="424"/>
      </w:pPr>
      <w:r w:rsidRPr="00981501">
        <w:rPr>
          <w:rFonts w:hint="eastAsia"/>
        </w:rPr>
        <w:t>比亚迪接受调研时表示，方程豹首批门店采用直营模式进行建设和运营，</w:t>
      </w:r>
      <w:r w:rsidRPr="00981501">
        <w:t>截至12月中旬，方程豹汽车全国累计已开业62城120家门店。预计年内方程豹汽车将在全国80余个城市，开设超过150家直营门店。</w:t>
      </w:r>
    </w:p>
    <w:p w14:paraId="49B1D39B" w14:textId="344118CA" w:rsidR="00E86780" w:rsidRPr="00B04578" w:rsidRDefault="00E86780" w:rsidP="009D0A07">
      <w:pPr>
        <w:pStyle w:val="2"/>
        <w:numPr>
          <w:ilvl w:val="0"/>
          <w:numId w:val="28"/>
        </w:numPr>
        <w:spacing w:before="0" w:after="0" w:line="240" w:lineRule="auto"/>
        <w:ind w:left="0" w:firstLine="6"/>
        <w:rPr>
          <w:sz w:val="24"/>
          <w:szCs w:val="24"/>
        </w:rPr>
      </w:pPr>
      <w:r w:rsidRPr="00B04578">
        <w:rPr>
          <w:rFonts w:hint="eastAsia"/>
          <w:sz w:val="24"/>
          <w:szCs w:val="24"/>
        </w:rPr>
        <w:t>比亚迪将在日本建立</w:t>
      </w:r>
      <w:r w:rsidRPr="00B04578">
        <w:rPr>
          <w:sz w:val="24"/>
          <w:szCs w:val="24"/>
        </w:rPr>
        <w:t>100</w:t>
      </w:r>
      <w:r w:rsidRPr="00B04578">
        <w:rPr>
          <w:sz w:val="24"/>
          <w:szCs w:val="24"/>
        </w:rPr>
        <w:t>家经销商</w:t>
      </w:r>
      <w:r w:rsidRPr="00B04578">
        <w:rPr>
          <w:sz w:val="24"/>
          <w:szCs w:val="24"/>
        </w:rPr>
        <w:t xml:space="preserve"> </w:t>
      </w:r>
      <w:r w:rsidRPr="00B04578">
        <w:rPr>
          <w:sz w:val="24"/>
          <w:szCs w:val="24"/>
        </w:rPr>
        <w:t>年销目标</w:t>
      </w:r>
      <w:r w:rsidRPr="00B04578">
        <w:rPr>
          <w:sz w:val="24"/>
          <w:szCs w:val="24"/>
        </w:rPr>
        <w:t>3</w:t>
      </w:r>
      <w:r w:rsidRPr="00B04578">
        <w:rPr>
          <w:sz w:val="24"/>
          <w:szCs w:val="24"/>
        </w:rPr>
        <w:t>万辆</w:t>
      </w:r>
    </w:p>
    <w:p w14:paraId="5C89CA42" w14:textId="269C2C4D" w:rsidR="00E86780" w:rsidRPr="00E86780" w:rsidRDefault="00E86780" w:rsidP="00BC07B3">
      <w:pPr>
        <w:ind w:firstLineChars="202" w:firstLine="424"/>
      </w:pPr>
      <w:r w:rsidRPr="00E86780">
        <w:t>12月20日，据日经新闻报道，日本多家经销商透露，比亚迪的目标是到2025年在日本每年销售3万辆电动汽车。同时，计划同年建成由100家经销商组成的销售网络。</w:t>
      </w:r>
    </w:p>
    <w:p w14:paraId="483AC33E" w14:textId="5CD4B34D" w:rsidR="00B27ACC" w:rsidRPr="00B04578" w:rsidRDefault="00B27ACC" w:rsidP="009D0A07">
      <w:pPr>
        <w:pStyle w:val="2"/>
        <w:numPr>
          <w:ilvl w:val="0"/>
          <w:numId w:val="28"/>
        </w:numPr>
        <w:spacing w:before="0" w:after="0" w:line="240" w:lineRule="auto"/>
        <w:ind w:left="0" w:firstLine="6"/>
        <w:rPr>
          <w:sz w:val="24"/>
          <w:szCs w:val="24"/>
        </w:rPr>
      </w:pPr>
      <w:r w:rsidRPr="00B04578">
        <w:rPr>
          <w:rFonts w:hint="eastAsia"/>
          <w:sz w:val="24"/>
          <w:szCs w:val="24"/>
        </w:rPr>
        <w:t>宝骏明年将推四款新车</w:t>
      </w:r>
    </w:p>
    <w:p w14:paraId="0A153CE9" w14:textId="313E1512" w:rsidR="00B27ACC" w:rsidRPr="00B27ACC" w:rsidRDefault="00B27ACC" w:rsidP="00BC07B3">
      <w:pPr>
        <w:ind w:firstLineChars="202" w:firstLine="424"/>
      </w:pPr>
      <w:r w:rsidRPr="00B27ACC">
        <w:t>12月22日消息，上汽通用五菱品牌事业部副总经理周钘透露，宝骏明年将推出四款新车。结合此前消息，其中有一款车型或为品牌旗舰轿车EQ200。据悉，宝骏计划于2023年</w:t>
      </w:r>
      <w:r w:rsidRPr="00B27ACC">
        <w:lastRenderedPageBreak/>
        <w:t>至2024年完成“焕新三部曲”计划，计划中的三款车型分别是宝骏悦也、宝骏云朵和EQ200。旗舰轿车EQ200将于2024年发布，销量目标为10万辆/年。</w:t>
      </w:r>
    </w:p>
    <w:p w14:paraId="70E8552D" w14:textId="55841C33" w:rsidR="00D944B4" w:rsidRPr="00B04578" w:rsidRDefault="00D944B4" w:rsidP="009D0A07">
      <w:pPr>
        <w:pStyle w:val="2"/>
        <w:numPr>
          <w:ilvl w:val="0"/>
          <w:numId w:val="28"/>
        </w:numPr>
        <w:spacing w:before="0" w:after="0" w:line="240" w:lineRule="auto"/>
        <w:ind w:left="0" w:firstLine="6"/>
        <w:rPr>
          <w:sz w:val="24"/>
          <w:szCs w:val="24"/>
        </w:rPr>
      </w:pPr>
      <w:r w:rsidRPr="00B04578">
        <w:rPr>
          <w:rFonts w:hint="eastAsia"/>
          <w:sz w:val="24"/>
          <w:szCs w:val="24"/>
        </w:rPr>
        <w:t>长城汽车座舱大模型开发度接近</w:t>
      </w:r>
      <w:r w:rsidRPr="00B04578">
        <w:rPr>
          <w:sz w:val="24"/>
          <w:szCs w:val="24"/>
        </w:rPr>
        <w:t>100%</w:t>
      </w:r>
    </w:p>
    <w:p w14:paraId="39ADF551" w14:textId="48CA820B" w:rsidR="00D944B4" w:rsidRPr="00D944B4" w:rsidRDefault="00D944B4" w:rsidP="00BC07B3">
      <w:pPr>
        <w:ind w:firstLineChars="202" w:firstLine="424"/>
      </w:pPr>
      <w:r w:rsidRPr="00D944B4">
        <w:t>12月21日消息，长城汽车Coffee GPT座舱大模型产品开发完成度已经接近100%了。据称，语音基础能力方面有了巨幅提升，可以在2分钟内”无限“发出指令，同时在生成式大模型的加持下，还拥有了灵感绘画、懂车大师、百科助手、儿童友好等全新能力。</w:t>
      </w:r>
    </w:p>
    <w:p w14:paraId="7051AB27" w14:textId="70A12B2F" w:rsidR="00307C5E" w:rsidRPr="00B04578" w:rsidRDefault="00307C5E" w:rsidP="009D0A07">
      <w:pPr>
        <w:pStyle w:val="2"/>
        <w:numPr>
          <w:ilvl w:val="0"/>
          <w:numId w:val="28"/>
        </w:numPr>
        <w:spacing w:before="0" w:after="0" w:line="240" w:lineRule="auto"/>
        <w:ind w:left="0" w:firstLine="6"/>
        <w:rPr>
          <w:sz w:val="24"/>
          <w:szCs w:val="24"/>
        </w:rPr>
      </w:pPr>
      <w:r w:rsidRPr="00B04578">
        <w:rPr>
          <w:rFonts w:hint="eastAsia"/>
          <w:sz w:val="24"/>
          <w:szCs w:val="24"/>
        </w:rPr>
        <w:t>广汽集团：</w:t>
      </w:r>
      <w:r w:rsidRPr="00B04578">
        <w:rPr>
          <w:sz w:val="24"/>
          <w:szCs w:val="24"/>
        </w:rPr>
        <w:t>2023</w:t>
      </w:r>
      <w:r w:rsidRPr="00B04578">
        <w:rPr>
          <w:sz w:val="24"/>
          <w:szCs w:val="24"/>
        </w:rPr>
        <w:t>年预计实现汽车销量</w:t>
      </w:r>
      <w:r w:rsidRPr="00B04578">
        <w:rPr>
          <w:sz w:val="24"/>
          <w:szCs w:val="24"/>
        </w:rPr>
        <w:t>250</w:t>
      </w:r>
      <w:r w:rsidRPr="00B04578">
        <w:rPr>
          <w:sz w:val="24"/>
          <w:szCs w:val="24"/>
        </w:rPr>
        <w:t>万辆，同比增</w:t>
      </w:r>
      <w:r w:rsidRPr="00B04578">
        <w:rPr>
          <w:sz w:val="24"/>
          <w:szCs w:val="24"/>
        </w:rPr>
        <w:t>2.7%</w:t>
      </w:r>
    </w:p>
    <w:p w14:paraId="69F806CC" w14:textId="2E286EA8" w:rsidR="00307C5E" w:rsidRPr="00307C5E" w:rsidRDefault="00307C5E" w:rsidP="00BC07B3">
      <w:pPr>
        <w:ind w:firstLineChars="202" w:firstLine="424"/>
      </w:pPr>
      <w:r w:rsidRPr="00307C5E">
        <w:rPr>
          <w:rFonts w:hint="eastAsia"/>
        </w:rPr>
        <w:t>广汽集团</w:t>
      </w:r>
      <w:r w:rsidRPr="00307C5E">
        <w:t>12月21日公告，2023年预计实现汽车产销分别约为251.3万辆和250万辆，同比分别增长1.3%和2.7%。其中，自主品牌预计实现销售约为89万辆，自主品牌新能源汽车销量占自主品牌销量的比例约为58%，创历史新高。2024年，公司将努力挑战销量增长10%的目标；其中，自主品牌预计实现销量超110万辆，同比增长超22%。</w:t>
      </w:r>
    </w:p>
    <w:p w14:paraId="76A61503" w14:textId="3B95A8AB" w:rsidR="00A837EB" w:rsidRPr="00B04578" w:rsidRDefault="00A837EB" w:rsidP="009D0A07">
      <w:pPr>
        <w:pStyle w:val="2"/>
        <w:numPr>
          <w:ilvl w:val="0"/>
          <w:numId w:val="28"/>
        </w:numPr>
        <w:spacing w:before="0" w:after="0" w:line="240" w:lineRule="auto"/>
        <w:ind w:left="0" w:firstLine="6"/>
        <w:rPr>
          <w:sz w:val="24"/>
          <w:szCs w:val="24"/>
        </w:rPr>
      </w:pPr>
      <w:r w:rsidRPr="00B04578">
        <w:rPr>
          <w:rFonts w:hint="eastAsia"/>
          <w:sz w:val="24"/>
          <w:szCs w:val="24"/>
        </w:rPr>
        <w:t>极狐获北京市</w:t>
      </w:r>
      <w:r w:rsidRPr="00B04578">
        <w:rPr>
          <w:sz w:val="24"/>
          <w:szCs w:val="24"/>
        </w:rPr>
        <w:t>L3</w:t>
      </w:r>
      <w:r w:rsidRPr="00B04578">
        <w:rPr>
          <w:sz w:val="24"/>
          <w:szCs w:val="24"/>
        </w:rPr>
        <w:t>自动驾驶牌照</w:t>
      </w:r>
    </w:p>
    <w:p w14:paraId="4C26267A" w14:textId="28224400" w:rsidR="00A837EB" w:rsidRPr="00A837EB" w:rsidRDefault="00A837EB" w:rsidP="00BC07B3">
      <w:pPr>
        <w:ind w:firstLineChars="202" w:firstLine="424"/>
      </w:pPr>
      <w:r w:rsidRPr="00A837EB">
        <w:t>12月21日，极狐官宣成为首批获批北京市有条件自动驾驶（L3级）高速公路道路测试牌照的企业之一，将正式在北京指定道路开展有条件的自动驾驶系统实际道路测试。</w:t>
      </w:r>
    </w:p>
    <w:p w14:paraId="4E9D6062" w14:textId="6F5A4F6E" w:rsidR="0058060D" w:rsidRPr="00B04578" w:rsidRDefault="0058060D" w:rsidP="009D0A07">
      <w:pPr>
        <w:pStyle w:val="2"/>
        <w:numPr>
          <w:ilvl w:val="0"/>
          <w:numId w:val="28"/>
        </w:numPr>
        <w:spacing w:before="0" w:after="0" w:line="240" w:lineRule="auto"/>
        <w:ind w:left="0" w:firstLine="6"/>
        <w:rPr>
          <w:sz w:val="24"/>
          <w:szCs w:val="24"/>
        </w:rPr>
      </w:pPr>
      <w:r w:rsidRPr="00B04578">
        <w:rPr>
          <w:rFonts w:hint="eastAsia"/>
          <w:sz w:val="24"/>
          <w:szCs w:val="24"/>
        </w:rPr>
        <w:t>极氪高速</w:t>
      </w:r>
      <w:r w:rsidRPr="00B04578">
        <w:rPr>
          <w:sz w:val="24"/>
          <w:szCs w:val="24"/>
        </w:rPr>
        <w:t>NZP</w:t>
      </w:r>
      <w:r w:rsidRPr="00B04578">
        <w:rPr>
          <w:sz w:val="24"/>
          <w:szCs w:val="24"/>
        </w:rPr>
        <w:t>新增</w:t>
      </w:r>
      <w:r w:rsidRPr="00B04578">
        <w:rPr>
          <w:sz w:val="24"/>
          <w:szCs w:val="24"/>
        </w:rPr>
        <w:t>5</w:t>
      </w:r>
      <w:r w:rsidRPr="00B04578">
        <w:rPr>
          <w:sz w:val="24"/>
          <w:szCs w:val="24"/>
        </w:rPr>
        <w:t>城</w:t>
      </w:r>
    </w:p>
    <w:p w14:paraId="6C740662" w14:textId="435F3754" w:rsidR="0058060D" w:rsidRPr="0058060D" w:rsidRDefault="0058060D" w:rsidP="00BC07B3">
      <w:pPr>
        <w:ind w:firstLineChars="202" w:firstLine="424"/>
      </w:pPr>
      <w:r w:rsidRPr="0058060D">
        <w:t>12月19日消息，极氪官方宣布高速NZP新增无锡、苏州、常州、南京、镇江五城，连通江浙沪高速，华东版图已初步解锁。官方表示，12月31日前订购极氪001和极氪009的大定用户，即刻可享12个月免费权益。</w:t>
      </w:r>
    </w:p>
    <w:p w14:paraId="5CDAE5C7" w14:textId="53F73AF3" w:rsidR="001C3593" w:rsidRPr="00B04578" w:rsidRDefault="001C3593" w:rsidP="009D0A07">
      <w:pPr>
        <w:pStyle w:val="2"/>
        <w:numPr>
          <w:ilvl w:val="0"/>
          <w:numId w:val="28"/>
        </w:numPr>
        <w:spacing w:before="0" w:after="0" w:line="240" w:lineRule="auto"/>
        <w:ind w:left="0" w:firstLine="6"/>
        <w:rPr>
          <w:sz w:val="24"/>
          <w:szCs w:val="24"/>
        </w:rPr>
      </w:pPr>
      <w:r w:rsidRPr="00B04578">
        <w:rPr>
          <w:rFonts w:hint="eastAsia"/>
          <w:sz w:val="24"/>
          <w:szCs w:val="24"/>
        </w:rPr>
        <w:t>零跑发布八周年公开信，累计交付量突破</w:t>
      </w:r>
      <w:r w:rsidRPr="00B04578">
        <w:rPr>
          <w:sz w:val="24"/>
          <w:szCs w:val="24"/>
        </w:rPr>
        <w:t>30</w:t>
      </w:r>
      <w:r w:rsidRPr="00B04578">
        <w:rPr>
          <w:sz w:val="24"/>
          <w:szCs w:val="24"/>
        </w:rPr>
        <w:t>万辆</w:t>
      </w:r>
    </w:p>
    <w:p w14:paraId="262E201A" w14:textId="72BCFCA0" w:rsidR="001C3593" w:rsidRPr="001C3593" w:rsidRDefault="001C3593" w:rsidP="00BC07B3">
      <w:pPr>
        <w:ind w:firstLineChars="202" w:firstLine="424"/>
      </w:pPr>
      <w:r w:rsidRPr="001C3593">
        <w:t>12月24日，零跑汽车朱江明发布零跑汽车八周年公开信。零跑在今年实现了行业首个四域合一，零跑进入LEAP3.0技术时代；累计交付量突破30万辆；第三季度提前达成了毛利转正的目标。另外，零跑首款全球化战略车型C10即将上市，C16将在年中推出。</w:t>
      </w:r>
    </w:p>
    <w:p w14:paraId="247056F9" w14:textId="4C0F2F51" w:rsidR="00E87A34" w:rsidRPr="00B04578" w:rsidRDefault="00E87A34" w:rsidP="009D0A07">
      <w:pPr>
        <w:pStyle w:val="2"/>
        <w:numPr>
          <w:ilvl w:val="0"/>
          <w:numId w:val="28"/>
        </w:numPr>
        <w:spacing w:before="0" w:after="0" w:line="240" w:lineRule="auto"/>
        <w:ind w:left="0" w:firstLine="6"/>
        <w:rPr>
          <w:sz w:val="24"/>
          <w:szCs w:val="24"/>
        </w:rPr>
      </w:pPr>
      <w:r w:rsidRPr="00B04578">
        <w:rPr>
          <w:rFonts w:hint="eastAsia"/>
          <w:sz w:val="24"/>
          <w:szCs w:val="24"/>
        </w:rPr>
        <w:t>领克汽车正式进驻越南市场：首家领克空间于河内开业，三款车型开售</w:t>
      </w:r>
    </w:p>
    <w:p w14:paraId="4A7F27B5" w14:textId="58DF0070" w:rsidR="00E87A34" w:rsidRPr="00E87A34" w:rsidRDefault="00E87A34" w:rsidP="00BC07B3">
      <w:pPr>
        <w:ind w:firstLineChars="202" w:firstLine="424"/>
      </w:pPr>
      <w:r w:rsidRPr="00E87A34">
        <w:rPr>
          <w:rFonts w:hint="eastAsia"/>
        </w:rPr>
        <w:t>领克日前宣布正式进驻越南市场，越南首家领克空间于河内开业，并将开售领克</w:t>
      </w:r>
      <w:r w:rsidRPr="00E87A34">
        <w:t>09、领克05和领克01三款车型。</w:t>
      </w:r>
    </w:p>
    <w:p w14:paraId="052F121A" w14:textId="44869EE8" w:rsidR="00757E47" w:rsidRPr="00B04578" w:rsidRDefault="00757E47" w:rsidP="009D0A07">
      <w:pPr>
        <w:pStyle w:val="2"/>
        <w:numPr>
          <w:ilvl w:val="0"/>
          <w:numId w:val="28"/>
        </w:numPr>
        <w:spacing w:before="0" w:after="0" w:line="240" w:lineRule="auto"/>
        <w:ind w:left="0" w:firstLine="6"/>
        <w:rPr>
          <w:sz w:val="24"/>
          <w:szCs w:val="24"/>
        </w:rPr>
      </w:pPr>
      <w:r w:rsidRPr="00B04578">
        <w:rPr>
          <w:rFonts w:hint="eastAsia"/>
          <w:sz w:val="24"/>
          <w:szCs w:val="24"/>
        </w:rPr>
        <w:t>理想汽车申请理想智驾商标</w:t>
      </w:r>
    </w:p>
    <w:p w14:paraId="20467E22" w14:textId="0831BB29" w:rsidR="00757E47" w:rsidRPr="00757E47" w:rsidRDefault="00686EAC" w:rsidP="00BC07B3">
      <w:pPr>
        <w:ind w:firstLineChars="202" w:firstLine="424"/>
      </w:pPr>
      <w:r w:rsidRPr="00686EAC">
        <w:rPr>
          <w:rFonts w:hint="eastAsia"/>
        </w:rPr>
        <w:t>近日，理想汽车关联公司北京车和家信息技术有限公司申请注册“理想智驾”商标，国际分类为科学仪器、运输工具、教育娱乐、建筑修理，当前状态为等待实质审查。</w:t>
      </w:r>
    </w:p>
    <w:p w14:paraId="35BE7555" w14:textId="7E5FD000" w:rsidR="00131BD8" w:rsidRPr="00B04578" w:rsidRDefault="00FA1E1C" w:rsidP="009D0A07">
      <w:pPr>
        <w:pStyle w:val="2"/>
        <w:numPr>
          <w:ilvl w:val="0"/>
          <w:numId w:val="28"/>
        </w:numPr>
        <w:spacing w:before="0" w:after="0" w:line="240" w:lineRule="auto"/>
        <w:ind w:left="0" w:firstLine="6"/>
        <w:rPr>
          <w:sz w:val="24"/>
          <w:szCs w:val="24"/>
        </w:rPr>
      </w:pPr>
      <w:r w:rsidRPr="00B04578">
        <w:rPr>
          <w:rFonts w:hint="eastAsia"/>
          <w:sz w:val="24"/>
          <w:szCs w:val="24"/>
        </w:rPr>
        <w:t>梅赛德斯</w:t>
      </w:r>
      <w:r w:rsidRPr="00B04578">
        <w:rPr>
          <w:sz w:val="24"/>
          <w:szCs w:val="24"/>
        </w:rPr>
        <w:t>-</w:t>
      </w:r>
      <w:r w:rsidRPr="00B04578">
        <w:rPr>
          <w:sz w:val="24"/>
          <w:szCs w:val="24"/>
        </w:rPr>
        <w:t>奔驰获批北京市有条件自动驾驶测试牌照</w:t>
      </w:r>
    </w:p>
    <w:p w14:paraId="2265388B" w14:textId="50D26A1D" w:rsidR="00FA1E1C" w:rsidRPr="00FA1E1C" w:rsidRDefault="003E797A" w:rsidP="00BC07B3">
      <w:pPr>
        <w:ind w:firstLineChars="202" w:firstLine="424"/>
      </w:pPr>
      <w:r w:rsidRPr="003E797A">
        <w:t>12月18日，梅赛德斯-奔驰表示，北京市相关部门近日出台《北京市智能网联汽车政策先行区有条件自动驾驶功能汽车道路测试管理细则（试行）》，梅赛德斯-奔驰成为首批获批北京市有条件自动驾驶（L3级）高速公路道路测试牌照的企业之一。</w:t>
      </w:r>
    </w:p>
    <w:p w14:paraId="33D4AB9F" w14:textId="37CE0759" w:rsidR="004B2984" w:rsidRPr="00B04578" w:rsidRDefault="004B2984" w:rsidP="009D0A07">
      <w:pPr>
        <w:pStyle w:val="2"/>
        <w:numPr>
          <w:ilvl w:val="0"/>
          <w:numId w:val="28"/>
        </w:numPr>
        <w:spacing w:before="0" w:after="0" w:line="240" w:lineRule="auto"/>
        <w:ind w:left="0" w:firstLine="6"/>
        <w:rPr>
          <w:sz w:val="24"/>
          <w:szCs w:val="24"/>
        </w:rPr>
      </w:pPr>
      <w:r w:rsidRPr="00B04578">
        <w:rPr>
          <w:rFonts w:hint="eastAsia"/>
          <w:sz w:val="24"/>
          <w:szCs w:val="24"/>
        </w:rPr>
        <w:t>哪吒汽车与力劲集团开研全球最大</w:t>
      </w:r>
      <w:r w:rsidRPr="00B04578">
        <w:rPr>
          <w:sz w:val="24"/>
          <w:szCs w:val="24"/>
        </w:rPr>
        <w:t>20000+</w:t>
      </w:r>
      <w:r w:rsidRPr="00B04578">
        <w:rPr>
          <w:sz w:val="24"/>
          <w:szCs w:val="24"/>
        </w:rPr>
        <w:t>吨压铸设备</w:t>
      </w:r>
    </w:p>
    <w:p w14:paraId="7BB3B802" w14:textId="0BBFF411" w:rsidR="004B2984" w:rsidRPr="004B2984" w:rsidRDefault="004B2984" w:rsidP="00BC07B3">
      <w:pPr>
        <w:ind w:firstLineChars="202" w:firstLine="424"/>
      </w:pPr>
      <w:r w:rsidRPr="004B2984">
        <w:t>近日，哪吒汽车宣布与力劲集团达成战略合作。双方将共同研发全球最大的20000+吨压铸设备，并实现B级车底盘制造等更大尺寸领域的一体化压铸技术。</w:t>
      </w:r>
      <w:r w:rsidR="0081283A" w:rsidRPr="0081283A">
        <w:rPr>
          <w:rFonts w:hint="eastAsia"/>
        </w:rPr>
        <w:t>哪吒汽车还向力劲集</w:t>
      </w:r>
      <w:r w:rsidR="0081283A" w:rsidRPr="0081283A">
        <w:rPr>
          <w:rFonts w:hint="eastAsia"/>
        </w:rPr>
        <w:lastRenderedPageBreak/>
        <w:t>团采购多台大型智能压铸设备。双方还将共同建设合资公司，在安徽建设压铸示范制造基地，并打造全球最大产、学、研一体的压铸研究院。</w:t>
      </w:r>
    </w:p>
    <w:p w14:paraId="7C16D6D3" w14:textId="78857B35" w:rsidR="00F23DC8" w:rsidRPr="00B04578" w:rsidRDefault="00F23DC8" w:rsidP="009D0A07">
      <w:pPr>
        <w:pStyle w:val="2"/>
        <w:numPr>
          <w:ilvl w:val="0"/>
          <w:numId w:val="28"/>
        </w:numPr>
        <w:spacing w:before="0" w:after="0" w:line="240" w:lineRule="auto"/>
        <w:ind w:left="0" w:firstLine="6"/>
        <w:rPr>
          <w:sz w:val="24"/>
          <w:szCs w:val="24"/>
        </w:rPr>
      </w:pPr>
      <w:r w:rsidRPr="00B04578">
        <w:rPr>
          <w:rFonts w:hint="eastAsia"/>
          <w:sz w:val="24"/>
          <w:szCs w:val="24"/>
        </w:rPr>
        <w:t>上汽集团：聘任三位副总裁</w:t>
      </w:r>
    </w:p>
    <w:p w14:paraId="322025D7" w14:textId="1535E26A" w:rsidR="00F23DC8" w:rsidRDefault="00F23DC8" w:rsidP="00BC07B3">
      <w:pPr>
        <w:ind w:firstLineChars="202" w:firstLine="424"/>
      </w:pPr>
      <w:r w:rsidRPr="00F23DC8">
        <w:t>12月22日，据上汽集团官微消息，上汽大众总经理贾健旭、智己汽车CEO蒋峻、上汽乘用车分公司总经理兼飞凡汽车CEO吴冰升任上汽集团副总裁。</w:t>
      </w:r>
    </w:p>
    <w:p w14:paraId="0397A3FA" w14:textId="09176F8D" w:rsidR="00DA16EB" w:rsidRPr="00B04578" w:rsidRDefault="00DA16EB" w:rsidP="009D0A07">
      <w:pPr>
        <w:pStyle w:val="2"/>
        <w:numPr>
          <w:ilvl w:val="0"/>
          <w:numId w:val="28"/>
        </w:numPr>
        <w:spacing w:before="0" w:after="0" w:line="240" w:lineRule="auto"/>
        <w:ind w:left="0" w:firstLine="6"/>
        <w:rPr>
          <w:sz w:val="24"/>
          <w:szCs w:val="24"/>
        </w:rPr>
      </w:pPr>
      <w:r w:rsidRPr="00B04578">
        <w:rPr>
          <w:rFonts w:hint="eastAsia"/>
          <w:sz w:val="24"/>
          <w:szCs w:val="24"/>
        </w:rPr>
        <w:t>特斯拉上海储能超级工厂项目正式启动</w:t>
      </w:r>
    </w:p>
    <w:p w14:paraId="3D3A3016" w14:textId="3E290C4E" w:rsidR="00DA16EB" w:rsidRPr="00DA16EB" w:rsidRDefault="00DA16EB" w:rsidP="00BC07B3">
      <w:pPr>
        <w:ind w:firstLineChars="202" w:firstLine="424"/>
      </w:pPr>
      <w:r w:rsidRPr="00DA16EB">
        <w:t>12月22日，特斯拉宣布，在上海正式启动储能超级工厂项目，该项目规划年产1万台商用储能电池Megapack</w:t>
      </w:r>
      <w:r w:rsidR="001A7956">
        <w:rPr>
          <w:rFonts w:hint="eastAsia"/>
        </w:rPr>
        <w:t>，</w:t>
      </w:r>
      <w:r w:rsidRPr="00DA16EB">
        <w:t>储能规模近40吉瓦时。</w:t>
      </w:r>
    </w:p>
    <w:p w14:paraId="09415375" w14:textId="5F468EE7" w:rsidR="009B3C7C" w:rsidRPr="00D04BA7" w:rsidRDefault="00B73AA3" w:rsidP="009D0A07">
      <w:pPr>
        <w:pStyle w:val="2"/>
        <w:numPr>
          <w:ilvl w:val="0"/>
          <w:numId w:val="28"/>
        </w:numPr>
        <w:spacing w:before="0" w:after="0" w:line="240" w:lineRule="auto"/>
        <w:ind w:left="0" w:firstLine="6"/>
        <w:rPr>
          <w:sz w:val="24"/>
          <w:szCs w:val="24"/>
        </w:rPr>
      </w:pPr>
      <w:r w:rsidRPr="00B04578">
        <w:rPr>
          <w:rFonts w:hint="eastAsia"/>
          <w:sz w:val="24"/>
          <w:szCs w:val="24"/>
        </w:rPr>
        <w:t>蔚来：获阿布扎比</w:t>
      </w:r>
      <w:r w:rsidRPr="00B04578">
        <w:rPr>
          <w:sz w:val="24"/>
          <w:szCs w:val="24"/>
        </w:rPr>
        <w:t>CYVN</w:t>
      </w:r>
      <w:r w:rsidRPr="00B04578">
        <w:rPr>
          <w:sz w:val="24"/>
          <w:szCs w:val="24"/>
        </w:rPr>
        <w:t>战略性股权投资</w:t>
      </w:r>
      <w:r w:rsidRPr="00B04578">
        <w:rPr>
          <w:sz w:val="24"/>
          <w:szCs w:val="24"/>
        </w:rPr>
        <w:t>22</w:t>
      </w:r>
      <w:r w:rsidRPr="00B04578">
        <w:rPr>
          <w:sz w:val="24"/>
          <w:szCs w:val="24"/>
        </w:rPr>
        <w:t>亿美元</w:t>
      </w:r>
    </w:p>
    <w:p w14:paraId="0CD076AD" w14:textId="5403F59D" w:rsidR="00B73AA3" w:rsidRDefault="00B73AA3" w:rsidP="00BC07B3">
      <w:pPr>
        <w:ind w:firstLineChars="202" w:firstLine="424"/>
      </w:pPr>
      <w:r w:rsidRPr="00B73AA3">
        <w:rPr>
          <w:rFonts w:hint="eastAsia"/>
        </w:rPr>
        <w:t>蔚来</w:t>
      </w:r>
      <w:r w:rsidRPr="00B73AA3">
        <w:t>12月18日公告，公司已与CYVN Holdings L.L.C通过其联属公司CYVN Investments RSC Ltd订立股份认购协议。CYVN为总部位于阿布扎比的投资主体。CYVN将投入现金总额22亿美元，以每股股份7.50美元的购买价认购2.94亿股公司新发行A类普通股。</w:t>
      </w:r>
    </w:p>
    <w:p w14:paraId="65191E50" w14:textId="009AE5C1" w:rsidR="001753F5" w:rsidRPr="00B04578" w:rsidRDefault="001753F5" w:rsidP="009D0A07">
      <w:pPr>
        <w:pStyle w:val="2"/>
        <w:numPr>
          <w:ilvl w:val="0"/>
          <w:numId w:val="28"/>
        </w:numPr>
        <w:spacing w:before="0" w:after="0" w:line="240" w:lineRule="auto"/>
        <w:ind w:left="0" w:firstLine="6"/>
        <w:rPr>
          <w:sz w:val="24"/>
          <w:szCs w:val="24"/>
        </w:rPr>
      </w:pPr>
      <w:r w:rsidRPr="00B04578">
        <w:rPr>
          <w:rFonts w:hint="eastAsia"/>
          <w:sz w:val="24"/>
          <w:szCs w:val="24"/>
        </w:rPr>
        <w:t>蔚来：</w:t>
      </w:r>
      <w:r w:rsidRPr="00B04578">
        <w:rPr>
          <w:sz w:val="24"/>
          <w:szCs w:val="24"/>
        </w:rPr>
        <w:t>150</w:t>
      </w:r>
      <w:r w:rsidRPr="00B04578">
        <w:rPr>
          <w:sz w:val="24"/>
          <w:szCs w:val="24"/>
        </w:rPr>
        <w:t>度大电池只租不卖</w:t>
      </w:r>
      <w:r w:rsidRPr="00B04578">
        <w:rPr>
          <w:sz w:val="24"/>
          <w:szCs w:val="24"/>
        </w:rPr>
        <w:t xml:space="preserve"> </w:t>
      </w:r>
      <w:r w:rsidRPr="00B04578">
        <w:rPr>
          <w:sz w:val="24"/>
          <w:szCs w:val="24"/>
        </w:rPr>
        <w:t>成本高达</w:t>
      </w:r>
      <w:r w:rsidRPr="00B04578">
        <w:rPr>
          <w:sz w:val="24"/>
          <w:szCs w:val="24"/>
        </w:rPr>
        <w:t>30</w:t>
      </w:r>
      <w:r w:rsidRPr="00B04578">
        <w:rPr>
          <w:sz w:val="24"/>
          <w:szCs w:val="24"/>
        </w:rPr>
        <w:t>万元</w:t>
      </w:r>
    </w:p>
    <w:p w14:paraId="568542C9" w14:textId="2D109CD2" w:rsidR="001753F5" w:rsidRPr="001753F5" w:rsidRDefault="001753F5" w:rsidP="00BC07B3">
      <w:pPr>
        <w:ind w:firstLineChars="202" w:firstLine="424"/>
      </w:pPr>
      <w:r w:rsidRPr="001753F5">
        <w:rPr>
          <w:rFonts w:hint="eastAsia"/>
        </w:rPr>
        <w:t>蔚来副总裁沈斐在</w:t>
      </w:r>
      <w:r w:rsidRPr="001753F5">
        <w:t>2023中国汽车充换电生态大会上发言表示，刚刚测试完成的150度的电池包量产后大概率只租不卖。</w:t>
      </w:r>
      <w:r w:rsidR="00F64A0D" w:rsidRPr="00F64A0D">
        <w:rPr>
          <w:rFonts w:hint="eastAsia"/>
        </w:rPr>
        <w:t>据悉，蔚来这块</w:t>
      </w:r>
      <w:r w:rsidR="00F64A0D" w:rsidRPr="00F64A0D">
        <w:t>150kWh的电池要比市面上大部分电车的电池大50%左右。因此，这块电池的成本也增加了一倍多，达30万元。</w:t>
      </w:r>
    </w:p>
    <w:p w14:paraId="33DA6CEB" w14:textId="69B0DA8E" w:rsidR="00AF099E" w:rsidRPr="00B04578" w:rsidRDefault="00AF099E" w:rsidP="009D0A07">
      <w:pPr>
        <w:pStyle w:val="2"/>
        <w:numPr>
          <w:ilvl w:val="0"/>
          <w:numId w:val="28"/>
        </w:numPr>
        <w:spacing w:before="0" w:after="0" w:line="240" w:lineRule="auto"/>
        <w:ind w:left="0" w:firstLine="6"/>
        <w:rPr>
          <w:sz w:val="24"/>
          <w:szCs w:val="24"/>
        </w:rPr>
      </w:pPr>
      <w:r w:rsidRPr="00B04578">
        <w:rPr>
          <w:rFonts w:hint="eastAsia"/>
          <w:sz w:val="24"/>
          <w:szCs w:val="24"/>
        </w:rPr>
        <w:t>小鹏首款量产车型</w:t>
      </w:r>
      <w:r w:rsidRPr="00B04578">
        <w:rPr>
          <w:sz w:val="24"/>
          <w:szCs w:val="24"/>
        </w:rPr>
        <w:t>G3</w:t>
      </w:r>
      <w:r w:rsidRPr="00B04578">
        <w:rPr>
          <w:sz w:val="24"/>
          <w:szCs w:val="24"/>
        </w:rPr>
        <w:t>确认将于年内停产</w:t>
      </w:r>
    </w:p>
    <w:p w14:paraId="4BFF0A9F" w14:textId="14C0E69E" w:rsidR="00AF099E" w:rsidRPr="00AF099E" w:rsidRDefault="00AF099E" w:rsidP="00BC07B3">
      <w:pPr>
        <w:ind w:firstLineChars="202" w:firstLine="424"/>
      </w:pPr>
      <w:r w:rsidRPr="00AF099E">
        <w:t>12月21日讯，小鹏汽车首款量产车型G3及其改款产品G3i将于年内停产。小鹏汽车回应称，这是基于公司长期规划所做的决定。</w:t>
      </w:r>
    </w:p>
    <w:p w14:paraId="5296F2B2" w14:textId="1A77D185" w:rsidR="009C08D9" w:rsidRPr="00B04578" w:rsidRDefault="009C08D9" w:rsidP="009D0A07">
      <w:pPr>
        <w:pStyle w:val="2"/>
        <w:numPr>
          <w:ilvl w:val="0"/>
          <w:numId w:val="28"/>
        </w:numPr>
        <w:spacing w:before="0" w:after="0" w:line="240" w:lineRule="auto"/>
        <w:ind w:left="0" w:firstLine="6"/>
        <w:rPr>
          <w:sz w:val="24"/>
          <w:szCs w:val="24"/>
        </w:rPr>
      </w:pPr>
      <w:r w:rsidRPr="00B04578">
        <w:rPr>
          <w:rFonts w:hint="eastAsia"/>
          <w:sz w:val="24"/>
          <w:szCs w:val="24"/>
        </w:rPr>
        <w:t>雷军：第一辆车投了</w:t>
      </w:r>
      <w:r w:rsidRPr="00B04578">
        <w:rPr>
          <w:sz w:val="24"/>
          <w:szCs w:val="24"/>
        </w:rPr>
        <w:t>3400</w:t>
      </w:r>
      <w:r w:rsidRPr="00B04578">
        <w:rPr>
          <w:sz w:val="24"/>
          <w:szCs w:val="24"/>
        </w:rPr>
        <w:t>名工程师，整个研发投入超过</w:t>
      </w:r>
      <w:r w:rsidRPr="00B04578">
        <w:rPr>
          <w:sz w:val="24"/>
          <w:szCs w:val="24"/>
        </w:rPr>
        <w:t>100</w:t>
      </w:r>
      <w:r w:rsidRPr="00B04578">
        <w:rPr>
          <w:sz w:val="24"/>
          <w:szCs w:val="24"/>
        </w:rPr>
        <w:t>亿</w:t>
      </w:r>
    </w:p>
    <w:p w14:paraId="7BCFE1F5" w14:textId="42CAAF52" w:rsidR="009C08D9" w:rsidRPr="009C08D9" w:rsidRDefault="009C08D9" w:rsidP="00BC07B3">
      <w:pPr>
        <w:ind w:firstLineChars="202" w:firstLine="424"/>
      </w:pPr>
      <w:r w:rsidRPr="009C08D9">
        <w:rPr>
          <w:rFonts w:hint="eastAsia"/>
        </w:rPr>
        <w:t>小米集团董事长雷军表示，我们第一辆车投了</w:t>
      </w:r>
      <w:r w:rsidRPr="009C08D9">
        <w:t>3400名工程师，整个研发投入超过了100亿，我们是用了10倍以上的投入。</w:t>
      </w:r>
    </w:p>
    <w:p w14:paraId="5E0B02A5" w14:textId="0843C18A" w:rsidR="009B3C7C" w:rsidRPr="00B04578" w:rsidRDefault="00987ED4" w:rsidP="009D0A07">
      <w:pPr>
        <w:pStyle w:val="2"/>
        <w:numPr>
          <w:ilvl w:val="0"/>
          <w:numId w:val="28"/>
        </w:numPr>
        <w:spacing w:before="0" w:after="0" w:line="240" w:lineRule="auto"/>
        <w:ind w:left="0" w:firstLine="6"/>
        <w:rPr>
          <w:sz w:val="24"/>
          <w:szCs w:val="24"/>
        </w:rPr>
      </w:pPr>
      <w:r w:rsidRPr="00B04578">
        <w:rPr>
          <w:rFonts w:hint="eastAsia"/>
          <w:sz w:val="24"/>
          <w:szCs w:val="24"/>
        </w:rPr>
        <w:t>一嗨租车与一汽丰田达成战略合作伙伴关系</w:t>
      </w:r>
    </w:p>
    <w:p w14:paraId="596891AD" w14:textId="1D8B75DF" w:rsidR="00987ED4" w:rsidRPr="00987ED4" w:rsidRDefault="00CE33F7" w:rsidP="00BC07B3">
      <w:pPr>
        <w:ind w:firstLineChars="202" w:firstLine="424"/>
      </w:pPr>
      <w:r w:rsidRPr="00CE33F7">
        <w:rPr>
          <w:rFonts w:hint="eastAsia"/>
        </w:rPr>
        <w:t>近日，一嗨租车与一汽丰田正式达成战略合作伙伴关系。双方将在新车销售、二手车流通、售后维保、汽车金融、品牌联动、会员营销等多领域展开深层次合作。</w:t>
      </w:r>
    </w:p>
    <w:p w14:paraId="561EA55E" w14:textId="4E38C6B7" w:rsidR="00DB1FF2" w:rsidRPr="00B04578" w:rsidRDefault="00DB1FF2" w:rsidP="009D0A07">
      <w:pPr>
        <w:pStyle w:val="2"/>
        <w:numPr>
          <w:ilvl w:val="0"/>
          <w:numId w:val="28"/>
        </w:numPr>
        <w:spacing w:before="0" w:after="0" w:line="240" w:lineRule="auto"/>
        <w:ind w:left="0" w:firstLine="6"/>
        <w:rPr>
          <w:sz w:val="24"/>
          <w:szCs w:val="24"/>
        </w:rPr>
      </w:pPr>
      <w:r w:rsidRPr="00B04578">
        <w:rPr>
          <w:rFonts w:hint="eastAsia"/>
          <w:sz w:val="24"/>
          <w:szCs w:val="24"/>
        </w:rPr>
        <w:t>一汽丰田宣布推出限时优惠政策</w:t>
      </w:r>
    </w:p>
    <w:p w14:paraId="4A228E7E" w14:textId="0B6716DB" w:rsidR="00155804" w:rsidRPr="00155804" w:rsidRDefault="00155804" w:rsidP="00BC07B3">
      <w:pPr>
        <w:ind w:firstLineChars="202" w:firstLine="424"/>
      </w:pPr>
      <w:r w:rsidRPr="00155804">
        <w:t>12月19日，一汽丰田宣布，12月19日-12月31日推出年末礼遇活动，购买新卡罗拉、新RAV4荣放、新亚洲龙、皇冠陆放等车型可享受限时购置税直补5,000元，以及低首付/0利率等金融方案、至高6,000元置换补贴等。</w:t>
      </w:r>
    </w:p>
    <w:p w14:paraId="158F3D65" w14:textId="4795BA73" w:rsidR="00B17D88" w:rsidRPr="00B04578" w:rsidRDefault="00B17D88" w:rsidP="009D0A07">
      <w:pPr>
        <w:pStyle w:val="2"/>
        <w:numPr>
          <w:ilvl w:val="0"/>
          <w:numId w:val="28"/>
        </w:numPr>
        <w:spacing w:before="0" w:after="0" w:line="240" w:lineRule="auto"/>
        <w:ind w:left="0" w:firstLine="6"/>
        <w:rPr>
          <w:sz w:val="24"/>
          <w:szCs w:val="24"/>
        </w:rPr>
      </w:pPr>
      <w:r w:rsidRPr="00B04578">
        <w:rPr>
          <w:rFonts w:hint="eastAsia"/>
          <w:sz w:val="24"/>
          <w:szCs w:val="24"/>
        </w:rPr>
        <w:t>中国一汽大湾区研发院在广东深圳揭牌</w:t>
      </w:r>
    </w:p>
    <w:p w14:paraId="07585200" w14:textId="5D5C80BE" w:rsidR="00B17D88" w:rsidRPr="00B17D88" w:rsidRDefault="00B17D88" w:rsidP="00BC07B3">
      <w:pPr>
        <w:ind w:firstLineChars="202" w:firstLine="424"/>
      </w:pPr>
      <w:r w:rsidRPr="00B17D88">
        <w:t>12月18日，中国一汽大湾区研发院在广东深圳揭牌成立。研发院将以打造人才高地和创新中心，构建前瞻技术、关键零部件、先进材料的创新及产业化平台，打造优质核心人才聚集地、原创技术策源地与新型产业模式实践基地。</w:t>
      </w:r>
    </w:p>
    <w:p w14:paraId="058A4C3D" w14:textId="2A6F940B" w:rsidR="009B3C7C" w:rsidRPr="00B04578" w:rsidRDefault="0095399A" w:rsidP="009D0A07">
      <w:pPr>
        <w:pStyle w:val="2"/>
        <w:numPr>
          <w:ilvl w:val="0"/>
          <w:numId w:val="28"/>
        </w:numPr>
        <w:spacing w:before="0" w:after="0" w:line="240" w:lineRule="auto"/>
        <w:ind w:left="0" w:firstLine="6"/>
        <w:rPr>
          <w:sz w:val="24"/>
          <w:szCs w:val="24"/>
        </w:rPr>
      </w:pPr>
      <w:r w:rsidRPr="00B04578">
        <w:rPr>
          <w:rFonts w:hint="eastAsia"/>
          <w:sz w:val="24"/>
          <w:szCs w:val="24"/>
        </w:rPr>
        <w:lastRenderedPageBreak/>
        <w:t>智己汽车获得</w:t>
      </w:r>
      <w:r w:rsidRPr="00B04578">
        <w:rPr>
          <w:sz w:val="24"/>
          <w:szCs w:val="24"/>
        </w:rPr>
        <w:t>L3</w:t>
      </w:r>
      <w:r w:rsidRPr="00B04578">
        <w:rPr>
          <w:sz w:val="24"/>
          <w:szCs w:val="24"/>
        </w:rPr>
        <w:t>自动驾驶测试牌照</w:t>
      </w:r>
    </w:p>
    <w:p w14:paraId="1068625C" w14:textId="4A0934A9" w:rsidR="00131BD8" w:rsidRDefault="00485723" w:rsidP="00BC07B3">
      <w:pPr>
        <w:ind w:firstLineChars="202" w:firstLine="424"/>
      </w:pPr>
      <w:r w:rsidRPr="00485723">
        <w:t>12月18日，智己汽车宣布，2023年12月，智己汽车搭载L3级别自动驾驶功能的车辆，在上海市正式获得高快速路自动驾驶测试牌照。</w:t>
      </w:r>
    </w:p>
    <w:p w14:paraId="2660B0DD" w14:textId="6FA7B077" w:rsidR="009518DC" w:rsidRPr="00131BD8" w:rsidRDefault="009518DC" w:rsidP="00131BD8"/>
    <w:p w14:paraId="6D7BE859" w14:textId="5243CB78" w:rsidR="00131BD8" w:rsidRDefault="00B04578" w:rsidP="009D0A07">
      <w:pPr>
        <w:pStyle w:val="1"/>
        <w:spacing w:before="0" w:after="0" w:line="240" w:lineRule="auto"/>
        <w:rPr>
          <w:rFonts w:ascii="微软雅黑" w:eastAsia="微软雅黑" w:hAnsi="微软雅黑"/>
        </w:rPr>
      </w:pPr>
      <w:r>
        <w:rPr>
          <w:rFonts w:ascii="微软雅黑" w:eastAsia="微软雅黑" w:hAnsi="微软雅黑" w:hint="eastAsia"/>
        </w:rPr>
        <w:t>六、</w:t>
      </w:r>
      <w:r w:rsidR="00131BD8" w:rsidRPr="00131BD8">
        <w:rPr>
          <w:rFonts w:ascii="微软雅黑" w:eastAsia="微软雅黑" w:hAnsi="微软雅黑" w:hint="eastAsia"/>
        </w:rPr>
        <w:t>行业信息</w:t>
      </w:r>
    </w:p>
    <w:p w14:paraId="00E77DA9" w14:textId="6F2BEC44" w:rsidR="004B2049" w:rsidRPr="00B04578" w:rsidRDefault="004B2049" w:rsidP="009D0A07">
      <w:pPr>
        <w:pStyle w:val="2"/>
        <w:numPr>
          <w:ilvl w:val="0"/>
          <w:numId w:val="29"/>
        </w:numPr>
        <w:spacing w:before="0" w:after="0" w:line="240" w:lineRule="auto"/>
        <w:ind w:left="0" w:firstLine="6"/>
        <w:rPr>
          <w:sz w:val="24"/>
          <w:szCs w:val="24"/>
        </w:rPr>
      </w:pPr>
      <w:r w:rsidRPr="00B04578">
        <w:rPr>
          <w:rFonts w:hint="eastAsia"/>
          <w:sz w:val="24"/>
          <w:szCs w:val="24"/>
        </w:rPr>
        <w:t>重构</w:t>
      </w:r>
      <w:r w:rsidRPr="00B04578">
        <w:rPr>
          <w:sz w:val="24"/>
          <w:szCs w:val="24"/>
        </w:rPr>
        <w:t>12</w:t>
      </w:r>
      <w:r w:rsidRPr="00B04578">
        <w:rPr>
          <w:sz w:val="24"/>
          <w:szCs w:val="24"/>
        </w:rPr>
        <w:t>万行代码</w:t>
      </w:r>
      <w:r w:rsidRPr="00B04578">
        <w:rPr>
          <w:sz w:val="24"/>
          <w:szCs w:val="24"/>
        </w:rPr>
        <w:t xml:space="preserve"> </w:t>
      </w:r>
      <w:r w:rsidRPr="00B04578">
        <w:rPr>
          <w:sz w:val="24"/>
          <w:szCs w:val="24"/>
        </w:rPr>
        <w:t>百度发布</w:t>
      </w:r>
      <w:r w:rsidRPr="00B04578">
        <w:rPr>
          <w:sz w:val="24"/>
          <w:szCs w:val="24"/>
        </w:rPr>
        <w:t>Apollo</w:t>
      </w:r>
      <w:r w:rsidRPr="00B04578">
        <w:rPr>
          <w:sz w:val="24"/>
          <w:szCs w:val="24"/>
        </w:rPr>
        <w:t>开放平台</w:t>
      </w:r>
      <w:r w:rsidRPr="00B04578">
        <w:rPr>
          <w:sz w:val="24"/>
          <w:szCs w:val="24"/>
        </w:rPr>
        <w:t>9.0</w:t>
      </w:r>
    </w:p>
    <w:p w14:paraId="2F51A7FF" w14:textId="66EF8198" w:rsidR="004B2049" w:rsidRDefault="004B2049" w:rsidP="00BC07B3">
      <w:pPr>
        <w:ind w:firstLineChars="202" w:firstLine="424"/>
      </w:pPr>
      <w:r w:rsidRPr="004B2049">
        <w:t>12月19日，百度正式推出Apollo开放平台9.0，面向所有自动驾驶开发者和生态合作伙伴。</w:t>
      </w:r>
    </w:p>
    <w:p w14:paraId="7B4CEE0F" w14:textId="295F8C64" w:rsidR="00CB0DFA" w:rsidRPr="004B2049" w:rsidRDefault="00CB0DFA" w:rsidP="004B2049">
      <w:r>
        <w:rPr>
          <w:noProof/>
        </w:rPr>
        <w:drawing>
          <wp:inline distT="0" distB="0" distL="0" distR="0" wp14:anchorId="12677F5F" wp14:editId="0C5696B8">
            <wp:extent cx="1800000" cy="904984"/>
            <wp:effectExtent l="0" t="0" r="0" b="0"/>
            <wp:docPr id="1677884848"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图片"/>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904984"/>
                    </a:xfrm>
                    <a:prstGeom prst="rect">
                      <a:avLst/>
                    </a:prstGeom>
                    <a:noFill/>
                    <a:ln>
                      <a:noFill/>
                    </a:ln>
                  </pic:spPr>
                </pic:pic>
              </a:graphicData>
            </a:graphic>
          </wp:inline>
        </w:drawing>
      </w:r>
    </w:p>
    <w:p w14:paraId="0219D1FA" w14:textId="59CBF79F" w:rsidR="00113008" w:rsidRPr="00B04578" w:rsidRDefault="00113008" w:rsidP="009D0A07">
      <w:pPr>
        <w:pStyle w:val="2"/>
        <w:numPr>
          <w:ilvl w:val="0"/>
          <w:numId w:val="29"/>
        </w:numPr>
        <w:spacing w:before="0" w:after="0" w:line="240" w:lineRule="auto"/>
        <w:ind w:left="0" w:firstLine="6"/>
        <w:rPr>
          <w:sz w:val="24"/>
          <w:szCs w:val="24"/>
        </w:rPr>
      </w:pPr>
      <w:r w:rsidRPr="00B04578">
        <w:rPr>
          <w:rFonts w:hint="eastAsia"/>
          <w:sz w:val="24"/>
          <w:szCs w:val="24"/>
        </w:rPr>
        <w:t>蜂巢能源泰国工厂首款电池包下线</w:t>
      </w:r>
      <w:r w:rsidRPr="00B04578">
        <w:rPr>
          <w:sz w:val="24"/>
          <w:szCs w:val="24"/>
        </w:rPr>
        <w:t xml:space="preserve"> </w:t>
      </w:r>
      <w:r w:rsidRPr="00B04578">
        <w:rPr>
          <w:sz w:val="24"/>
          <w:szCs w:val="24"/>
        </w:rPr>
        <w:t>预计明年一季度批量供货</w:t>
      </w:r>
    </w:p>
    <w:p w14:paraId="3FFCE7F2" w14:textId="58FB9B69" w:rsidR="00113008" w:rsidRPr="00113008" w:rsidRDefault="00113008" w:rsidP="00BC07B3">
      <w:pPr>
        <w:ind w:firstLineChars="202" w:firstLine="424"/>
      </w:pPr>
      <w:r w:rsidRPr="00113008">
        <w:t>12月20日，蜂巢能源在泰国春武里府是拉差市举行首款电池包下线仪式。当日下线的电池包为蜂巢能源的LCTP电池包，这款磷酸铁锂电池包带电量60KWh，续航可达500km以上。</w:t>
      </w:r>
      <w:r w:rsidR="00700084" w:rsidRPr="00700084">
        <w:rPr>
          <w:rFonts w:hint="eastAsia"/>
        </w:rPr>
        <w:t>用于当地长城欧拉好猫汽车</w:t>
      </w:r>
      <w:r w:rsidR="00D47DD7">
        <w:rPr>
          <w:rFonts w:hint="eastAsia"/>
        </w:rPr>
        <w:t>。</w:t>
      </w:r>
    </w:p>
    <w:p w14:paraId="1076CD69" w14:textId="48773D38" w:rsidR="005471E0" w:rsidRPr="00B04578" w:rsidRDefault="005471E0" w:rsidP="009D0A07">
      <w:pPr>
        <w:pStyle w:val="2"/>
        <w:numPr>
          <w:ilvl w:val="0"/>
          <w:numId w:val="29"/>
        </w:numPr>
        <w:spacing w:before="0" w:after="0" w:line="240" w:lineRule="auto"/>
        <w:ind w:left="0" w:firstLine="6"/>
        <w:rPr>
          <w:sz w:val="24"/>
          <w:szCs w:val="24"/>
        </w:rPr>
      </w:pPr>
      <w:r w:rsidRPr="00B04578">
        <w:rPr>
          <w:rFonts w:hint="eastAsia"/>
          <w:sz w:val="24"/>
          <w:szCs w:val="24"/>
        </w:rPr>
        <w:t>科创板在审最大</w:t>
      </w:r>
      <w:r w:rsidRPr="00B04578">
        <w:rPr>
          <w:sz w:val="24"/>
          <w:szCs w:val="24"/>
        </w:rPr>
        <w:t>IPO</w:t>
      </w:r>
      <w:r w:rsidRPr="00B04578">
        <w:rPr>
          <w:sz w:val="24"/>
          <w:szCs w:val="24"/>
        </w:rPr>
        <w:t>蜂巢能源终止</w:t>
      </w:r>
    </w:p>
    <w:p w14:paraId="07C73D59" w14:textId="4A5DB3E9" w:rsidR="005471E0" w:rsidRPr="005471E0" w:rsidRDefault="005471E0" w:rsidP="00BC07B3">
      <w:pPr>
        <w:ind w:firstLineChars="202" w:firstLine="424"/>
      </w:pPr>
      <w:r w:rsidRPr="005471E0">
        <w:t>12月22日晚，传来科创板在审最大IPO蜂巢能源终止的消息。据上交所披露，因蜂巢能源及其保荐人中信证券撤回发行上市申请，根据相关规定，上交所终止其发行上市审核。</w:t>
      </w:r>
    </w:p>
    <w:p w14:paraId="4C604DA0" w14:textId="36B90B80" w:rsidR="00F2092F" w:rsidRPr="00B04578" w:rsidRDefault="00F2092F" w:rsidP="009D0A07">
      <w:pPr>
        <w:pStyle w:val="2"/>
        <w:numPr>
          <w:ilvl w:val="0"/>
          <w:numId w:val="29"/>
        </w:numPr>
        <w:spacing w:before="0" w:after="0" w:line="240" w:lineRule="auto"/>
        <w:ind w:left="0" w:firstLine="6"/>
        <w:rPr>
          <w:sz w:val="24"/>
          <w:szCs w:val="24"/>
        </w:rPr>
      </w:pPr>
      <w:r w:rsidRPr="00B04578">
        <w:rPr>
          <w:rFonts w:hint="eastAsia"/>
          <w:sz w:val="24"/>
          <w:szCs w:val="24"/>
        </w:rPr>
        <w:t>国轩高科：预计公司</w:t>
      </w:r>
      <w:r w:rsidRPr="00B04578">
        <w:rPr>
          <w:sz w:val="24"/>
          <w:szCs w:val="24"/>
        </w:rPr>
        <w:t>2027</w:t>
      </w:r>
      <w:r w:rsidRPr="00B04578">
        <w:rPr>
          <w:sz w:val="24"/>
          <w:szCs w:val="24"/>
        </w:rPr>
        <w:t>年海外交付超</w:t>
      </w:r>
      <w:r w:rsidRPr="00B04578">
        <w:rPr>
          <w:sz w:val="24"/>
          <w:szCs w:val="24"/>
        </w:rPr>
        <w:t>100GWh</w:t>
      </w:r>
      <w:r w:rsidRPr="00B04578">
        <w:rPr>
          <w:sz w:val="24"/>
          <w:szCs w:val="24"/>
        </w:rPr>
        <w:t>，海外业务销售额破千亿</w:t>
      </w:r>
    </w:p>
    <w:p w14:paraId="7C2AF641" w14:textId="788B8E27" w:rsidR="00F2092F" w:rsidRPr="00F2092F" w:rsidRDefault="00F2092F" w:rsidP="00BC07B3">
      <w:pPr>
        <w:ind w:firstLineChars="202" w:firstLine="424"/>
      </w:pPr>
      <w:r w:rsidRPr="00F2092F">
        <w:t>12月23日，国轩高科表示，2024年将重点突破海外市场三大区域：美洲、欧非和亚太，预计2027年公司海外交付超100GWh，海外业务销售额破千亿，市场份额冲刺10%，战略产品将涵盖启晨电池、4695电池包、快充电芯和储能产品。</w:t>
      </w:r>
    </w:p>
    <w:p w14:paraId="6EF159D9" w14:textId="6E28704F" w:rsidR="003961DA" w:rsidRPr="00B04578" w:rsidRDefault="003961DA" w:rsidP="009D0A07">
      <w:pPr>
        <w:pStyle w:val="2"/>
        <w:numPr>
          <w:ilvl w:val="0"/>
          <w:numId w:val="29"/>
        </w:numPr>
        <w:spacing w:before="0" w:after="0" w:line="240" w:lineRule="auto"/>
        <w:ind w:left="0" w:firstLine="6"/>
        <w:rPr>
          <w:sz w:val="24"/>
          <w:szCs w:val="24"/>
        </w:rPr>
      </w:pPr>
      <w:r w:rsidRPr="00B04578">
        <w:rPr>
          <w:rFonts w:hint="eastAsia"/>
          <w:sz w:val="24"/>
          <w:szCs w:val="24"/>
        </w:rPr>
        <w:t>华为智选车推出独立门店，预计</w:t>
      </w:r>
      <w:r w:rsidRPr="00B04578">
        <w:rPr>
          <w:sz w:val="24"/>
          <w:szCs w:val="24"/>
        </w:rPr>
        <w:t>2024</w:t>
      </w:r>
      <w:r w:rsidRPr="00B04578">
        <w:rPr>
          <w:sz w:val="24"/>
          <w:szCs w:val="24"/>
        </w:rPr>
        <w:t>年达到</w:t>
      </w:r>
      <w:r w:rsidRPr="00B04578">
        <w:rPr>
          <w:sz w:val="24"/>
          <w:szCs w:val="24"/>
        </w:rPr>
        <w:t>800</w:t>
      </w:r>
      <w:r w:rsidRPr="00B04578">
        <w:rPr>
          <w:sz w:val="24"/>
          <w:szCs w:val="24"/>
        </w:rPr>
        <w:t>家</w:t>
      </w:r>
    </w:p>
    <w:p w14:paraId="113B26FC" w14:textId="2D7E04E0" w:rsidR="003961DA" w:rsidRPr="003961DA" w:rsidRDefault="003961DA" w:rsidP="00BC07B3">
      <w:pPr>
        <w:ind w:firstLineChars="202" w:firstLine="424"/>
      </w:pPr>
      <w:r w:rsidRPr="003961DA">
        <w:rPr>
          <w:rFonts w:hint="eastAsia"/>
        </w:rPr>
        <w:t>华为正在为智选车建设独立的鸿蒙智行门店，预计</w:t>
      </w:r>
      <w:r w:rsidRPr="003961DA">
        <w:t>2024年，华为新建的鸿蒙智行门店数量将达到800家左右，2025年冲击1000家。</w:t>
      </w:r>
    </w:p>
    <w:p w14:paraId="5A4EAFE7" w14:textId="5A916F0E" w:rsidR="00EB4500" w:rsidRPr="00B04578" w:rsidRDefault="00EB4500" w:rsidP="009D0A07">
      <w:pPr>
        <w:pStyle w:val="2"/>
        <w:numPr>
          <w:ilvl w:val="0"/>
          <w:numId w:val="29"/>
        </w:numPr>
        <w:spacing w:before="0" w:after="0" w:line="240" w:lineRule="auto"/>
        <w:ind w:left="0" w:firstLine="6"/>
        <w:rPr>
          <w:sz w:val="24"/>
          <w:szCs w:val="24"/>
        </w:rPr>
      </w:pPr>
      <w:r w:rsidRPr="00B04578">
        <w:rPr>
          <w:rFonts w:hint="eastAsia"/>
          <w:sz w:val="24"/>
          <w:szCs w:val="24"/>
        </w:rPr>
        <w:t>宁德时代与赛力斯深化合作</w:t>
      </w:r>
    </w:p>
    <w:p w14:paraId="575435D8" w14:textId="45F332B1" w:rsidR="00EB4500" w:rsidRPr="00EB4500" w:rsidRDefault="00EB4500" w:rsidP="00BC07B3">
      <w:pPr>
        <w:ind w:firstLineChars="202" w:firstLine="424"/>
      </w:pPr>
      <w:r w:rsidRPr="00EB4500">
        <w:t>12月20日，宁德时代官方宣布，公司与赛力斯签署深化战略合作协议。</w:t>
      </w:r>
      <w:r w:rsidR="004F6B24" w:rsidRPr="004F6B24">
        <w:rPr>
          <w:rFonts w:hint="eastAsia"/>
        </w:rPr>
        <w:t>宁德时代将长期为</w:t>
      </w:r>
      <w:r w:rsidR="004F6B24" w:rsidRPr="004F6B24">
        <w:t>AITO问界系列车型提供电池产品，并在新产品研发、新技术和新材料的应用方面进行协同。</w:t>
      </w:r>
    </w:p>
    <w:p w14:paraId="3467692A" w14:textId="489D1768" w:rsidR="00B50110" w:rsidRPr="00B04578" w:rsidRDefault="00B50110" w:rsidP="009D0A07">
      <w:pPr>
        <w:pStyle w:val="2"/>
        <w:numPr>
          <w:ilvl w:val="0"/>
          <w:numId w:val="29"/>
        </w:numPr>
        <w:spacing w:before="0" w:after="0" w:line="240" w:lineRule="auto"/>
        <w:ind w:left="0" w:firstLine="6"/>
        <w:rPr>
          <w:sz w:val="24"/>
          <w:szCs w:val="24"/>
        </w:rPr>
      </w:pPr>
      <w:r w:rsidRPr="00B04578">
        <w:rPr>
          <w:rFonts w:hint="eastAsia"/>
          <w:sz w:val="24"/>
          <w:szCs w:val="24"/>
        </w:rPr>
        <w:t>盛新锂能</w:t>
      </w:r>
      <w:r w:rsidRPr="00B04578">
        <w:rPr>
          <w:sz w:val="24"/>
          <w:szCs w:val="24"/>
        </w:rPr>
        <w:t>17</w:t>
      </w:r>
      <w:r w:rsidRPr="00B04578">
        <w:rPr>
          <w:sz w:val="24"/>
          <w:szCs w:val="24"/>
        </w:rPr>
        <w:t>亿投资启成矿业</w:t>
      </w:r>
      <w:r w:rsidRPr="00B04578">
        <w:rPr>
          <w:sz w:val="24"/>
          <w:szCs w:val="24"/>
        </w:rPr>
        <w:t xml:space="preserve"> </w:t>
      </w:r>
      <w:r w:rsidRPr="00B04578">
        <w:rPr>
          <w:sz w:val="24"/>
          <w:szCs w:val="24"/>
        </w:rPr>
        <w:t>加大锂资源储备</w:t>
      </w:r>
    </w:p>
    <w:p w14:paraId="3E9E7024" w14:textId="5D2AFC65" w:rsidR="00753D48" w:rsidRPr="00753D48" w:rsidRDefault="00B50110" w:rsidP="009D0A07">
      <w:pPr>
        <w:ind w:firstLineChars="202" w:firstLine="424"/>
        <w:rPr>
          <w:rFonts w:hint="eastAsia"/>
        </w:rPr>
      </w:pPr>
      <w:r w:rsidRPr="00B50110">
        <w:t>12月18日，盛新锂能公告称，公司子公司盛屯锂业与启成矿业、泰宸矿业签署《四川启成矿业有限公司增资协议》，盛屯锂业拟以自有资金50亿元对启成矿业进行增资。</w:t>
      </w:r>
    </w:p>
    <w:p w14:paraId="57A8C5A9" w14:textId="499A4D93" w:rsidR="007A3C91" w:rsidRPr="00B04578" w:rsidRDefault="007A3C91" w:rsidP="009D0A07">
      <w:pPr>
        <w:pStyle w:val="2"/>
        <w:numPr>
          <w:ilvl w:val="0"/>
          <w:numId w:val="29"/>
        </w:numPr>
        <w:spacing w:before="0" w:after="0" w:line="240" w:lineRule="auto"/>
        <w:ind w:left="0" w:firstLine="6"/>
        <w:rPr>
          <w:sz w:val="24"/>
          <w:szCs w:val="24"/>
        </w:rPr>
      </w:pPr>
      <w:r w:rsidRPr="00B04578">
        <w:rPr>
          <w:rFonts w:hint="eastAsia"/>
          <w:sz w:val="24"/>
          <w:szCs w:val="24"/>
        </w:rPr>
        <w:lastRenderedPageBreak/>
        <w:t>自动驾驶域控制器商知行科技在港交所上市</w:t>
      </w:r>
    </w:p>
    <w:p w14:paraId="4B135A9C" w14:textId="267C8E9C" w:rsidR="007A3C91" w:rsidRDefault="007A3C91" w:rsidP="00BC07B3">
      <w:pPr>
        <w:ind w:firstLineChars="202" w:firstLine="424"/>
      </w:pPr>
      <w:r w:rsidRPr="007A3C91">
        <w:t>12月20日，知行汽车科技（苏州）股份有限公司正式在香港联交所主板挂牌上市。</w:t>
      </w:r>
      <w:r w:rsidR="00442AF5" w:rsidRPr="00442AF5">
        <w:rPr>
          <w:rFonts w:hint="eastAsia"/>
        </w:rPr>
        <w:t>计划发行</w:t>
      </w:r>
      <w:r w:rsidR="00442AF5" w:rsidRPr="00442AF5">
        <w:t>2211.60万股股份，发行价为每股29.65港元。12月20日收盘，知行科技股价为25.85港元/股，较发行价下跌12.82%，公司总市值58.51亿港元。</w:t>
      </w:r>
    </w:p>
    <w:p w14:paraId="358CD7F5" w14:textId="77777777" w:rsidR="009D0A07" w:rsidRPr="007A3C91" w:rsidRDefault="009D0A07" w:rsidP="00BC07B3">
      <w:pPr>
        <w:ind w:firstLineChars="202" w:firstLine="424"/>
        <w:rPr>
          <w:rFonts w:hint="eastAsia"/>
        </w:rPr>
      </w:pPr>
    </w:p>
    <w:p w14:paraId="29CCA7CA" w14:textId="3F47D438" w:rsidR="00131BD8" w:rsidRDefault="00B04578" w:rsidP="009D0A07">
      <w:pPr>
        <w:pStyle w:val="1"/>
        <w:spacing w:before="0" w:after="0" w:line="240" w:lineRule="auto"/>
        <w:rPr>
          <w:rFonts w:ascii="微软雅黑" w:eastAsia="微软雅黑" w:hAnsi="微软雅黑"/>
        </w:rPr>
      </w:pPr>
      <w:r>
        <w:rPr>
          <w:rFonts w:ascii="微软雅黑" w:eastAsia="微软雅黑" w:hAnsi="微软雅黑" w:hint="eastAsia"/>
        </w:rPr>
        <w:t>七、</w:t>
      </w:r>
      <w:r w:rsidR="00131BD8" w:rsidRPr="00131BD8">
        <w:rPr>
          <w:rFonts w:ascii="微软雅黑" w:eastAsia="微软雅黑" w:hAnsi="微软雅黑" w:hint="eastAsia"/>
        </w:rPr>
        <w:t>跨国集团与国际市场</w:t>
      </w:r>
    </w:p>
    <w:p w14:paraId="520BF286" w14:textId="7A6CAFF5" w:rsidR="00A56D05" w:rsidRPr="00B04578" w:rsidRDefault="00A56D05" w:rsidP="00DE3DA3">
      <w:pPr>
        <w:pStyle w:val="2"/>
        <w:numPr>
          <w:ilvl w:val="0"/>
          <w:numId w:val="30"/>
        </w:numPr>
        <w:spacing w:before="0" w:after="0" w:line="240" w:lineRule="auto"/>
        <w:ind w:left="0" w:firstLine="6"/>
        <w:rPr>
          <w:sz w:val="24"/>
          <w:szCs w:val="24"/>
        </w:rPr>
      </w:pPr>
      <w:r w:rsidRPr="00B04578">
        <w:rPr>
          <w:rFonts w:hint="eastAsia"/>
          <w:sz w:val="24"/>
          <w:szCs w:val="24"/>
        </w:rPr>
        <w:t>奥迪放缓推出纯电汽车速度</w:t>
      </w:r>
    </w:p>
    <w:p w14:paraId="47B1C936" w14:textId="48DB7C55" w:rsidR="00A56D05" w:rsidRPr="00A56D05" w:rsidRDefault="00A56D05" w:rsidP="00BC07B3">
      <w:pPr>
        <w:ind w:firstLineChars="202" w:firstLine="424"/>
      </w:pPr>
      <w:r w:rsidRPr="00A56D05">
        <w:t>12月19日，为避免销量增长放缓给工厂和经销商带来负担，奥迪将放缓推出电动汽车的速度。奥迪CEO格诺特•多尔纳(Gernot Döllner)认为，短期内推广燃油和插混车型是更佳的选择。此前奥迪计划到2026年推出20款新车型，其中一半为纯电产品。</w:t>
      </w:r>
    </w:p>
    <w:p w14:paraId="249CCDB4" w14:textId="08F17398" w:rsidR="00C07F8D" w:rsidRPr="00B04578" w:rsidRDefault="00C07F8D" w:rsidP="00DE3DA3">
      <w:pPr>
        <w:pStyle w:val="2"/>
        <w:numPr>
          <w:ilvl w:val="0"/>
          <w:numId w:val="30"/>
        </w:numPr>
        <w:spacing w:before="0" w:after="0" w:line="240" w:lineRule="auto"/>
        <w:ind w:left="0" w:firstLine="6"/>
        <w:rPr>
          <w:sz w:val="24"/>
          <w:szCs w:val="24"/>
        </w:rPr>
      </w:pPr>
      <w:r w:rsidRPr="00B04578">
        <w:rPr>
          <w:rFonts w:hint="eastAsia"/>
          <w:sz w:val="24"/>
          <w:szCs w:val="24"/>
        </w:rPr>
        <w:t>保时捷在美召回</w:t>
      </w:r>
      <w:r w:rsidRPr="00B04578">
        <w:rPr>
          <w:sz w:val="24"/>
          <w:szCs w:val="24"/>
        </w:rPr>
        <w:t>4.1</w:t>
      </w:r>
      <w:r w:rsidRPr="00B04578">
        <w:rPr>
          <w:sz w:val="24"/>
          <w:szCs w:val="24"/>
        </w:rPr>
        <w:t>万多辆混动和电动汽车，因充电电缆起火风险</w:t>
      </w:r>
    </w:p>
    <w:p w14:paraId="52B1D807" w14:textId="60C08D9A" w:rsidR="00C07F8D" w:rsidRPr="00C07F8D" w:rsidRDefault="006540AE" w:rsidP="00BC07B3">
      <w:pPr>
        <w:ind w:firstLineChars="202" w:firstLine="424"/>
      </w:pPr>
      <w:r w:rsidRPr="006540AE">
        <w:rPr>
          <w:rFonts w:hint="eastAsia"/>
        </w:rPr>
        <w:t>保时捷北美公司表示，将在美国召回</w:t>
      </w:r>
      <w:r w:rsidR="00225367" w:rsidRPr="00225367">
        <w:rPr>
          <w:rFonts w:hint="eastAsia"/>
        </w:rPr>
        <w:t>包括其全电动跑车</w:t>
      </w:r>
      <w:r w:rsidR="00225367" w:rsidRPr="00225367">
        <w:t>Taycan在内的41345辆</w:t>
      </w:r>
      <w:r w:rsidRPr="006540AE">
        <w:t>混合动力和电动汽车，因为充电电缆存在过热起火风险。</w:t>
      </w:r>
      <w:r w:rsidR="001A0BA8" w:rsidRPr="001A0BA8">
        <w:rPr>
          <w:rFonts w:hint="eastAsia"/>
        </w:rPr>
        <w:t>当使用</w:t>
      </w:r>
      <w:r w:rsidR="001A0BA8" w:rsidRPr="001A0BA8">
        <w:t>220V/240V插头以100%充电设置为车辆充电时，某些家用电源插座可能难以管理充电系统所需的电流，导致插座或充电电缆过热。</w:t>
      </w:r>
    </w:p>
    <w:p w14:paraId="7D6277E5" w14:textId="234ACF45" w:rsidR="00E4774B" w:rsidRPr="00B04578" w:rsidRDefault="00E4774B" w:rsidP="00DE3DA3">
      <w:pPr>
        <w:pStyle w:val="2"/>
        <w:numPr>
          <w:ilvl w:val="0"/>
          <w:numId w:val="30"/>
        </w:numPr>
        <w:spacing w:before="0" w:after="0" w:line="240" w:lineRule="auto"/>
        <w:ind w:left="0" w:firstLine="6"/>
        <w:rPr>
          <w:sz w:val="24"/>
          <w:szCs w:val="24"/>
        </w:rPr>
      </w:pPr>
      <w:r w:rsidRPr="00B04578">
        <w:rPr>
          <w:rFonts w:hint="eastAsia"/>
          <w:sz w:val="24"/>
          <w:szCs w:val="24"/>
        </w:rPr>
        <w:t>在华销量暴跌</w:t>
      </w:r>
      <w:r w:rsidRPr="00B04578">
        <w:rPr>
          <w:sz w:val="24"/>
          <w:szCs w:val="24"/>
        </w:rPr>
        <w:t>4</w:t>
      </w:r>
      <w:r w:rsidRPr="00B04578">
        <w:rPr>
          <w:sz w:val="24"/>
          <w:szCs w:val="24"/>
        </w:rPr>
        <w:t>成，保时捷打八折都卖不动了？</w:t>
      </w:r>
    </w:p>
    <w:p w14:paraId="7B1207E5" w14:textId="5AE98EEA" w:rsidR="00E4774B" w:rsidRPr="00E4774B" w:rsidRDefault="00E4774B" w:rsidP="00DE3DA3">
      <w:pPr>
        <w:ind w:firstLineChars="202" w:firstLine="424"/>
        <w:rPr>
          <w:rFonts w:hint="eastAsia"/>
        </w:rPr>
      </w:pPr>
      <w:r w:rsidRPr="00E4774B">
        <w:rPr>
          <w:rFonts w:hint="eastAsia"/>
        </w:rPr>
        <w:t>保时捷前三季度的交付数据显示，全球各大市场都交出漂亮的成绩单，包括德国和欧洲其他地区，均表现出</w:t>
      </w:r>
      <w:r w:rsidRPr="00E4774B">
        <w:t>20%左右的增幅，但唯独在最大的中国市场，却出现了-12%的销量下跌。</w:t>
      </w:r>
      <w:r w:rsidRPr="00E4774B">
        <w:rPr>
          <w:rFonts w:hint="eastAsia"/>
        </w:rPr>
        <w:t>今年的第三季度，保时捷在华销量为</w:t>
      </w:r>
      <w:r w:rsidRPr="00E4774B">
        <w:t>1.69万辆，较去年同期的2.81万辆，降幅接近40%</w:t>
      </w:r>
      <w:r w:rsidR="00E540F5">
        <w:rPr>
          <w:rFonts w:hint="eastAsia"/>
        </w:rPr>
        <w:t>。</w:t>
      </w:r>
    </w:p>
    <w:p w14:paraId="5EB3D6BE" w14:textId="4CD0B7BD" w:rsidR="006C7B02" w:rsidRPr="00B04578" w:rsidRDefault="006C7B02" w:rsidP="00DE3DA3">
      <w:pPr>
        <w:pStyle w:val="2"/>
        <w:numPr>
          <w:ilvl w:val="0"/>
          <w:numId w:val="30"/>
        </w:numPr>
        <w:spacing w:before="0" w:after="0" w:line="240" w:lineRule="auto"/>
        <w:ind w:left="0" w:firstLine="6"/>
        <w:rPr>
          <w:sz w:val="24"/>
          <w:szCs w:val="24"/>
        </w:rPr>
      </w:pPr>
      <w:r w:rsidRPr="00B04578">
        <w:rPr>
          <w:rFonts w:hint="eastAsia"/>
          <w:sz w:val="24"/>
          <w:szCs w:val="24"/>
        </w:rPr>
        <w:t>巴西调整进口税率以鼓励本土新能源车发展</w:t>
      </w:r>
    </w:p>
    <w:p w14:paraId="48B11FF8" w14:textId="2A5DE308" w:rsidR="006C7B02" w:rsidRPr="006C7B02" w:rsidRDefault="006C7B02" w:rsidP="00BC07B3">
      <w:pPr>
        <w:ind w:firstLineChars="202" w:firstLine="424"/>
      </w:pPr>
      <w:r w:rsidRPr="006C7B02">
        <w:rPr>
          <w:rFonts w:hint="eastAsia"/>
        </w:rPr>
        <w:t>巴西外贸委员会近日作出决定，从</w:t>
      </w:r>
      <w:r w:rsidRPr="006C7B02">
        <w:t>2024年1月起将恢复征收针对新能源汽车的进口关税，并将逐步提高税率。明年1月，针对纯电动新能源汽车、油电混合式新能源汽车和插电式新能源汽车的税率分别为10%、12%、12%，到7月时将调整为18%、25%、20%，2025年7月为25%、30%、28%，2026年7月均升至35%。</w:t>
      </w:r>
    </w:p>
    <w:p w14:paraId="46E8DA7C" w14:textId="5EEA5460" w:rsidR="004D6A5E" w:rsidRPr="00B04578" w:rsidRDefault="004D6A5E" w:rsidP="00DE3DA3">
      <w:pPr>
        <w:pStyle w:val="2"/>
        <w:numPr>
          <w:ilvl w:val="0"/>
          <w:numId w:val="30"/>
        </w:numPr>
        <w:spacing w:before="0" w:after="0" w:line="240" w:lineRule="auto"/>
        <w:ind w:left="0" w:firstLine="6"/>
        <w:rPr>
          <w:sz w:val="24"/>
          <w:szCs w:val="24"/>
        </w:rPr>
      </w:pPr>
      <w:r w:rsidRPr="00B04578">
        <w:rPr>
          <w:rFonts w:hint="eastAsia"/>
          <w:sz w:val="24"/>
          <w:szCs w:val="24"/>
        </w:rPr>
        <w:t>大众集团将从</w:t>
      </w:r>
      <w:r w:rsidRPr="00B04578">
        <w:rPr>
          <w:sz w:val="24"/>
          <w:szCs w:val="24"/>
        </w:rPr>
        <w:t>2025</w:t>
      </w:r>
      <w:r w:rsidRPr="00B04578">
        <w:rPr>
          <w:sz w:val="24"/>
          <w:szCs w:val="24"/>
        </w:rPr>
        <w:t>年起采用特斯拉北美充电标准</w:t>
      </w:r>
    </w:p>
    <w:p w14:paraId="7CB65E40" w14:textId="62FA7B93" w:rsidR="004D6A5E" w:rsidRPr="004D6A5E" w:rsidRDefault="004D6A5E" w:rsidP="00BC07B3">
      <w:pPr>
        <w:ind w:firstLineChars="202" w:firstLine="424"/>
      </w:pPr>
      <w:r w:rsidRPr="004D6A5E">
        <w:rPr>
          <w:rFonts w:hint="eastAsia"/>
        </w:rPr>
        <w:t>大众汽车、奥迪、保时捷和</w:t>
      </w:r>
      <w:r w:rsidRPr="004D6A5E">
        <w:t>Scout Motors当地时间12月19日宣布，未来的新车将从2025年起采用北美充电标准（NACS）。根据声明，大众、保时捷和奥迪正研究现有车辆的适配器解决方案，以便从2025年开始使用特斯拉超级充电网络。Scout Motors的客户则能够在汽车上市后访问特斯拉网络。</w:t>
      </w:r>
    </w:p>
    <w:p w14:paraId="40B49377" w14:textId="6509E025" w:rsidR="00131BD8" w:rsidRPr="00B04578" w:rsidRDefault="00B710F6" w:rsidP="00DE3DA3">
      <w:pPr>
        <w:pStyle w:val="2"/>
        <w:numPr>
          <w:ilvl w:val="0"/>
          <w:numId w:val="30"/>
        </w:numPr>
        <w:spacing w:before="0" w:after="0" w:line="240" w:lineRule="auto"/>
        <w:ind w:left="0" w:firstLine="6"/>
        <w:rPr>
          <w:sz w:val="24"/>
          <w:szCs w:val="24"/>
        </w:rPr>
      </w:pPr>
      <w:r w:rsidRPr="00B04578">
        <w:rPr>
          <w:rFonts w:hint="eastAsia"/>
          <w:sz w:val="24"/>
          <w:szCs w:val="24"/>
        </w:rPr>
        <w:t>德国电动汽车补贴计划将于</w:t>
      </w:r>
      <w:r w:rsidRPr="00B04578">
        <w:rPr>
          <w:sz w:val="24"/>
          <w:szCs w:val="24"/>
        </w:rPr>
        <w:t>18</w:t>
      </w:r>
      <w:r w:rsidRPr="00B04578">
        <w:rPr>
          <w:sz w:val="24"/>
          <w:szCs w:val="24"/>
        </w:rPr>
        <w:t>日提前结束</w:t>
      </w:r>
      <w:r w:rsidRPr="00B04578">
        <w:rPr>
          <w:sz w:val="24"/>
          <w:szCs w:val="24"/>
        </w:rPr>
        <w:t xml:space="preserve"> </w:t>
      </w:r>
      <w:r w:rsidRPr="00B04578">
        <w:rPr>
          <w:sz w:val="24"/>
          <w:szCs w:val="24"/>
        </w:rPr>
        <w:t>原计划实施到</w:t>
      </w:r>
      <w:r w:rsidRPr="00B04578">
        <w:rPr>
          <w:sz w:val="24"/>
          <w:szCs w:val="24"/>
        </w:rPr>
        <w:t>2024</w:t>
      </w:r>
      <w:r w:rsidRPr="00B04578">
        <w:rPr>
          <w:sz w:val="24"/>
          <w:szCs w:val="24"/>
        </w:rPr>
        <w:t>年底</w:t>
      </w:r>
    </w:p>
    <w:p w14:paraId="7B66E6E3" w14:textId="572AAF27" w:rsidR="00B710F6" w:rsidRPr="00B710F6" w:rsidRDefault="00B710F6" w:rsidP="00BC07B3">
      <w:pPr>
        <w:ind w:firstLineChars="202" w:firstLine="424"/>
      </w:pPr>
      <w:r w:rsidRPr="00B710F6">
        <w:rPr>
          <w:rFonts w:hint="eastAsia"/>
        </w:rPr>
        <w:t>德国经济和气候保护部宣布，德国目前的电动汽车补贴计划于</w:t>
      </w:r>
      <w:r w:rsidRPr="00B710F6">
        <w:t>18日提前结束，该项目原计划实施到2024年底。这是2024年德国联邦预算通过后，为应对预算缺口采取的新举措。</w:t>
      </w:r>
    </w:p>
    <w:p w14:paraId="7576F246" w14:textId="2B76A217" w:rsidR="006C7B02" w:rsidRPr="00B04578" w:rsidRDefault="006C7B02" w:rsidP="00DE3DA3">
      <w:pPr>
        <w:pStyle w:val="2"/>
        <w:numPr>
          <w:ilvl w:val="0"/>
          <w:numId w:val="30"/>
        </w:numPr>
        <w:spacing w:before="0" w:after="0" w:line="240" w:lineRule="auto"/>
        <w:ind w:left="0" w:firstLine="6"/>
        <w:rPr>
          <w:sz w:val="24"/>
          <w:szCs w:val="24"/>
        </w:rPr>
      </w:pPr>
      <w:r w:rsidRPr="00B04578">
        <w:rPr>
          <w:rFonts w:hint="eastAsia"/>
          <w:sz w:val="24"/>
          <w:szCs w:val="24"/>
        </w:rPr>
        <w:t>丰田汽车因安全气囊传感器问题而召回</w:t>
      </w:r>
      <w:r w:rsidRPr="00B04578">
        <w:rPr>
          <w:sz w:val="24"/>
          <w:szCs w:val="24"/>
        </w:rPr>
        <w:t>100</w:t>
      </w:r>
      <w:r w:rsidRPr="00B04578">
        <w:rPr>
          <w:sz w:val="24"/>
          <w:szCs w:val="24"/>
        </w:rPr>
        <w:t>万辆汽车</w:t>
      </w:r>
    </w:p>
    <w:p w14:paraId="6CBCB837" w14:textId="1485F71B" w:rsidR="006C7B02" w:rsidRPr="006C7B02" w:rsidRDefault="006C7B02" w:rsidP="00BC07B3">
      <w:pPr>
        <w:ind w:firstLineChars="202" w:firstLine="424"/>
      </w:pPr>
      <w:r w:rsidRPr="006C7B02">
        <w:rPr>
          <w:rFonts w:hint="eastAsia"/>
        </w:rPr>
        <w:t>丰田汽车</w:t>
      </w:r>
      <w:r w:rsidRPr="006C7B02">
        <w:t>12月20日发布声明称，正在召回约100万辆在美国销售的汽车，这些汽车</w:t>
      </w:r>
      <w:r w:rsidRPr="006C7B02">
        <w:lastRenderedPageBreak/>
        <w:t>可能因乘客座位传感器问题而导致乘客侧安全气囊无法正常展开。</w:t>
      </w:r>
    </w:p>
    <w:p w14:paraId="224DBFF9" w14:textId="6EDB7DD3" w:rsidR="00565B18" w:rsidRPr="00B04578" w:rsidRDefault="00565B18" w:rsidP="00DE3DA3">
      <w:pPr>
        <w:pStyle w:val="2"/>
        <w:numPr>
          <w:ilvl w:val="0"/>
          <w:numId w:val="30"/>
        </w:numPr>
        <w:spacing w:before="0" w:after="0" w:line="240" w:lineRule="auto"/>
        <w:ind w:left="0" w:firstLine="6"/>
        <w:rPr>
          <w:sz w:val="24"/>
          <w:szCs w:val="24"/>
        </w:rPr>
      </w:pPr>
      <w:r w:rsidRPr="00B04578">
        <w:rPr>
          <w:rFonts w:hint="eastAsia"/>
          <w:sz w:val="24"/>
          <w:szCs w:val="24"/>
        </w:rPr>
        <w:t>涉碰撞测试数据造假</w:t>
      </w:r>
      <w:r w:rsidRPr="00B04578">
        <w:rPr>
          <w:sz w:val="24"/>
          <w:szCs w:val="24"/>
        </w:rPr>
        <w:t xml:space="preserve"> </w:t>
      </w:r>
      <w:r w:rsidRPr="00B04578">
        <w:rPr>
          <w:sz w:val="24"/>
          <w:szCs w:val="24"/>
        </w:rPr>
        <w:t>丰田子公司大发汽车将停止全部车型出货</w:t>
      </w:r>
    </w:p>
    <w:p w14:paraId="324AA834" w14:textId="52F1F9DC" w:rsidR="00565B18" w:rsidRPr="00565B18" w:rsidRDefault="00565B18" w:rsidP="00BC07B3">
      <w:pPr>
        <w:ind w:firstLineChars="202" w:firstLine="424"/>
      </w:pPr>
      <w:r w:rsidRPr="00565B18">
        <w:t>12月20日，据《朝日新闻》报道，针对丰田汽车全资子公司大发汽车株式会社此前被曝光部分车型在碰撞测试中，违反法规规定的测试程序和方法进行数据造假一事，经第三方委员会调查，大发汽车目前生产的车型多数存在相同问题。该公司将全面停止所有车型的出货。</w:t>
      </w:r>
    </w:p>
    <w:p w14:paraId="124B2290" w14:textId="6917564C" w:rsidR="00C749A3" w:rsidRPr="00B04578" w:rsidRDefault="00C749A3" w:rsidP="00DE3DA3">
      <w:pPr>
        <w:pStyle w:val="2"/>
        <w:numPr>
          <w:ilvl w:val="0"/>
          <w:numId w:val="30"/>
        </w:numPr>
        <w:spacing w:before="0" w:after="0" w:line="240" w:lineRule="auto"/>
        <w:ind w:left="0" w:firstLine="6"/>
        <w:rPr>
          <w:sz w:val="24"/>
          <w:szCs w:val="24"/>
        </w:rPr>
      </w:pPr>
      <w:r w:rsidRPr="00B04578">
        <w:rPr>
          <w:rFonts w:hint="eastAsia"/>
          <w:sz w:val="24"/>
          <w:szCs w:val="24"/>
        </w:rPr>
        <w:t>韩国今年新能源车出口有望首破</w:t>
      </w:r>
      <w:r w:rsidRPr="00B04578">
        <w:rPr>
          <w:sz w:val="24"/>
          <w:szCs w:val="24"/>
        </w:rPr>
        <w:t>70</w:t>
      </w:r>
      <w:r w:rsidRPr="00B04578">
        <w:rPr>
          <w:sz w:val="24"/>
          <w:szCs w:val="24"/>
        </w:rPr>
        <w:t>万辆</w:t>
      </w:r>
    </w:p>
    <w:p w14:paraId="7551AADC" w14:textId="17E758A7" w:rsidR="00C749A3" w:rsidRPr="00C749A3" w:rsidRDefault="00C749A3" w:rsidP="00BC07B3">
      <w:pPr>
        <w:ind w:firstLineChars="202" w:firstLine="424"/>
      </w:pPr>
      <w:r w:rsidRPr="00C749A3">
        <w:t>12月24日，韩国汽车产业协会表示，今年1至11月，韩国新能源汽车出口662307辆，同比增长32.5%。预计今年全年出口量有望首破70万辆，创历史最高纪录。</w:t>
      </w:r>
    </w:p>
    <w:p w14:paraId="098C6F0F" w14:textId="49425F34" w:rsidR="00F6127B" w:rsidRPr="00B04578" w:rsidRDefault="00F6127B" w:rsidP="00DE3DA3">
      <w:pPr>
        <w:pStyle w:val="2"/>
        <w:numPr>
          <w:ilvl w:val="0"/>
          <w:numId w:val="30"/>
        </w:numPr>
        <w:spacing w:before="0" w:after="0" w:line="240" w:lineRule="auto"/>
        <w:ind w:left="0" w:firstLine="6"/>
        <w:rPr>
          <w:sz w:val="24"/>
          <w:szCs w:val="24"/>
        </w:rPr>
      </w:pPr>
      <w:r w:rsidRPr="00B04578">
        <w:rPr>
          <w:rFonts w:hint="eastAsia"/>
          <w:sz w:val="24"/>
          <w:szCs w:val="24"/>
        </w:rPr>
        <w:t>加拿大将宣布新法规，要求到</w:t>
      </w:r>
      <w:r w:rsidRPr="00B04578">
        <w:rPr>
          <w:sz w:val="24"/>
          <w:szCs w:val="24"/>
        </w:rPr>
        <w:t>2035</w:t>
      </w:r>
      <w:r w:rsidRPr="00B04578">
        <w:rPr>
          <w:sz w:val="24"/>
          <w:szCs w:val="24"/>
        </w:rPr>
        <w:t>年禁售燃油车</w:t>
      </w:r>
    </w:p>
    <w:p w14:paraId="0A70F543" w14:textId="5E8383F8" w:rsidR="00F6127B" w:rsidRPr="00F6127B" w:rsidRDefault="00F6127B" w:rsidP="00BC07B3">
      <w:pPr>
        <w:ind w:firstLineChars="202" w:firstLine="424"/>
      </w:pPr>
      <w:r w:rsidRPr="00F6127B">
        <w:t>12月18日，一位加拿大官员告诉《多伦多星报》，预计政府本周将宣布新法规，要求到2035年在该国销售的所有车型实现零排放。这项名为《电动汽车可用性标准》的法规希望通过“确保加拿大市场上有足够的电动汽车”来满足“庞大且不断增长”的需求。</w:t>
      </w:r>
    </w:p>
    <w:p w14:paraId="34CCE2C0" w14:textId="531620C1" w:rsidR="00837091" w:rsidRPr="00B04578" w:rsidRDefault="00837091" w:rsidP="00DE3DA3">
      <w:pPr>
        <w:pStyle w:val="2"/>
        <w:numPr>
          <w:ilvl w:val="0"/>
          <w:numId w:val="30"/>
        </w:numPr>
        <w:spacing w:before="0" w:after="0" w:line="240" w:lineRule="auto"/>
        <w:ind w:left="0" w:firstLine="6"/>
        <w:rPr>
          <w:sz w:val="24"/>
          <w:szCs w:val="24"/>
        </w:rPr>
      </w:pPr>
      <w:r w:rsidRPr="00B04578">
        <w:rPr>
          <w:rFonts w:hint="eastAsia"/>
          <w:sz w:val="24"/>
          <w:szCs w:val="24"/>
        </w:rPr>
        <w:t>欧盟就“欧</w:t>
      </w:r>
      <w:r w:rsidRPr="00B04578">
        <w:rPr>
          <w:sz w:val="24"/>
          <w:szCs w:val="24"/>
        </w:rPr>
        <w:t>7”</w:t>
      </w:r>
      <w:r w:rsidRPr="00B04578">
        <w:rPr>
          <w:sz w:val="24"/>
          <w:szCs w:val="24"/>
        </w:rPr>
        <w:t>排放标准达成一致</w:t>
      </w:r>
      <w:r w:rsidRPr="00B04578">
        <w:rPr>
          <w:sz w:val="24"/>
          <w:szCs w:val="24"/>
        </w:rPr>
        <w:t xml:space="preserve"> </w:t>
      </w:r>
      <w:r w:rsidRPr="00B04578">
        <w:rPr>
          <w:sz w:val="24"/>
          <w:szCs w:val="24"/>
        </w:rPr>
        <w:t>电动车和氢动力车也将被纳入</w:t>
      </w:r>
    </w:p>
    <w:p w14:paraId="37B193DE" w14:textId="0EA00381" w:rsidR="00837091" w:rsidRPr="00837091" w:rsidRDefault="00837091" w:rsidP="00BC07B3">
      <w:pPr>
        <w:ind w:firstLineChars="202" w:firstLine="424"/>
      </w:pPr>
      <w:r w:rsidRPr="00837091">
        <w:t>12月19日，欧洲议会和欧洲联盟成员国谈判代表就新的“欧7”机动车排放标准达成一致。新的标准不仅涵盖氮氧化物等汽车尾气排放物，还将首次引进对刹车和轮胎磨损所产生超细颗粒物的排放限值。这意味着电动车和氢动力车也将被纳入“欧7”排放标准。</w:t>
      </w:r>
    </w:p>
    <w:p w14:paraId="0543B72D" w14:textId="15492D6C" w:rsidR="00C37325" w:rsidRPr="00B04578" w:rsidRDefault="00C37325" w:rsidP="00DE3DA3">
      <w:pPr>
        <w:pStyle w:val="2"/>
        <w:numPr>
          <w:ilvl w:val="0"/>
          <w:numId w:val="30"/>
        </w:numPr>
        <w:spacing w:before="0" w:after="0" w:line="240" w:lineRule="auto"/>
        <w:ind w:left="0" w:firstLine="6"/>
        <w:rPr>
          <w:sz w:val="24"/>
          <w:szCs w:val="24"/>
        </w:rPr>
      </w:pPr>
      <w:r w:rsidRPr="00B04578">
        <w:rPr>
          <w:rFonts w:hint="eastAsia"/>
          <w:sz w:val="24"/>
          <w:szCs w:val="24"/>
        </w:rPr>
        <w:t>欧盟推迟对英国电动汽车征收关税</w:t>
      </w:r>
    </w:p>
    <w:p w14:paraId="11F017FA" w14:textId="655323DD" w:rsidR="00C37325" w:rsidRPr="00C37325" w:rsidRDefault="00C37325" w:rsidP="00BC07B3">
      <w:pPr>
        <w:ind w:firstLineChars="202" w:firstLine="424"/>
      </w:pPr>
      <w:r w:rsidRPr="00C37325">
        <w:rPr>
          <w:rFonts w:hint="eastAsia"/>
        </w:rPr>
        <w:t>欧盟理事会日前批准了一项计划，同意将英国和欧盟之间的电动汽车关税推迟三年实施。该关税原定于</w:t>
      </w:r>
      <w:r w:rsidRPr="00C37325">
        <w:t>2024年1月1日启动，而现在免关税时限将延长至2026年底。</w:t>
      </w:r>
    </w:p>
    <w:p w14:paraId="30CBC415" w14:textId="1EA04354" w:rsidR="005A7BCA" w:rsidRPr="00B04578" w:rsidRDefault="005A7BCA" w:rsidP="00DE3DA3">
      <w:pPr>
        <w:pStyle w:val="2"/>
        <w:numPr>
          <w:ilvl w:val="0"/>
          <w:numId w:val="30"/>
        </w:numPr>
        <w:spacing w:before="0" w:after="0" w:line="240" w:lineRule="auto"/>
        <w:ind w:left="0" w:firstLine="6"/>
        <w:rPr>
          <w:sz w:val="24"/>
          <w:szCs w:val="24"/>
        </w:rPr>
      </w:pPr>
      <w:r w:rsidRPr="00B04578">
        <w:rPr>
          <w:rFonts w:hint="eastAsia"/>
          <w:sz w:val="24"/>
          <w:szCs w:val="24"/>
        </w:rPr>
        <w:t>普利司通退出俄罗斯市场</w:t>
      </w:r>
      <w:r w:rsidRPr="00B04578">
        <w:rPr>
          <w:sz w:val="24"/>
          <w:szCs w:val="24"/>
        </w:rPr>
        <w:t xml:space="preserve"> </w:t>
      </w:r>
      <w:r w:rsidRPr="00B04578">
        <w:rPr>
          <w:sz w:val="24"/>
          <w:szCs w:val="24"/>
        </w:rPr>
        <w:t>向俄企转让资产</w:t>
      </w:r>
    </w:p>
    <w:p w14:paraId="75520560" w14:textId="34B1670B" w:rsidR="00812BE1" w:rsidRPr="00812BE1" w:rsidRDefault="00D17C7B" w:rsidP="00BC07B3">
      <w:pPr>
        <w:ind w:firstLineChars="202" w:firstLine="424"/>
      </w:pPr>
      <w:r w:rsidRPr="00D17C7B">
        <w:rPr>
          <w:rFonts w:hint="eastAsia"/>
        </w:rPr>
        <w:t>日本轮胎制造商普利司通</w:t>
      </w:r>
      <w:r w:rsidRPr="00D17C7B">
        <w:t>12月20日发布声明，决定彻底结束在俄罗斯业务，并将相应资产转让给俄控股公司S8 Capital。</w:t>
      </w:r>
    </w:p>
    <w:p w14:paraId="7BBBC5D6" w14:textId="3C695AC3" w:rsidR="00524BB7" w:rsidRPr="00B04578" w:rsidRDefault="00524BB7" w:rsidP="00DE3DA3">
      <w:pPr>
        <w:pStyle w:val="2"/>
        <w:numPr>
          <w:ilvl w:val="0"/>
          <w:numId w:val="30"/>
        </w:numPr>
        <w:spacing w:before="0" w:after="0" w:line="240" w:lineRule="auto"/>
        <w:ind w:left="0" w:firstLine="6"/>
        <w:rPr>
          <w:sz w:val="24"/>
          <w:szCs w:val="24"/>
        </w:rPr>
      </w:pPr>
      <w:r w:rsidRPr="00B04578">
        <w:rPr>
          <w:rFonts w:hint="eastAsia"/>
          <w:sz w:val="24"/>
          <w:szCs w:val="24"/>
        </w:rPr>
        <w:t>斯巴鲁推出新研发基地</w:t>
      </w:r>
      <w:r w:rsidRPr="00B04578">
        <w:rPr>
          <w:sz w:val="24"/>
          <w:szCs w:val="24"/>
        </w:rPr>
        <w:t xml:space="preserve"> </w:t>
      </w:r>
      <w:r w:rsidRPr="00B04578">
        <w:rPr>
          <w:sz w:val="24"/>
          <w:szCs w:val="24"/>
        </w:rPr>
        <w:t>加速电动汽车生产</w:t>
      </w:r>
    </w:p>
    <w:p w14:paraId="15DC335B" w14:textId="3D7673E2" w:rsidR="00524BB7" w:rsidRPr="00524BB7" w:rsidRDefault="00524BB7" w:rsidP="00BC07B3">
      <w:pPr>
        <w:ind w:firstLineChars="202" w:firstLine="424"/>
      </w:pPr>
      <w:r w:rsidRPr="00524BB7">
        <w:t>12月20日，据日本媒体报道，斯巴鲁公布了其位于日本群马县太田市工厂的新研发基地，该基地将于下个月投入使用。新基地旨在加快电动汽车的开发，其中包括一个专门用于与汽车零部件制造商合作生产的车间。斯巴鲁表示，该工厂的运营将有望把电动汽车的开发时间缩短至汽油汽车的二分之一。</w:t>
      </w:r>
    </w:p>
    <w:p w14:paraId="7B61258F" w14:textId="2F08A2D6" w:rsidR="008D08C1" w:rsidRPr="00B04578" w:rsidRDefault="008D08C1" w:rsidP="00DE3DA3">
      <w:pPr>
        <w:pStyle w:val="2"/>
        <w:numPr>
          <w:ilvl w:val="0"/>
          <w:numId w:val="30"/>
        </w:numPr>
        <w:spacing w:before="0" w:after="0" w:line="240" w:lineRule="auto"/>
        <w:ind w:left="0" w:firstLine="6"/>
        <w:rPr>
          <w:sz w:val="24"/>
          <w:szCs w:val="24"/>
        </w:rPr>
      </w:pPr>
      <w:r w:rsidRPr="00B04578">
        <w:rPr>
          <w:rFonts w:hint="eastAsia"/>
          <w:sz w:val="24"/>
          <w:szCs w:val="24"/>
        </w:rPr>
        <w:t>通用、福特数款电动汽车将暂时失去美国补贴</w:t>
      </w:r>
    </w:p>
    <w:p w14:paraId="02A9B7C7" w14:textId="7BB3F669" w:rsidR="008D08C1" w:rsidRPr="008D08C1" w:rsidRDefault="00124501" w:rsidP="00BC07B3">
      <w:pPr>
        <w:ind w:firstLineChars="202" w:firstLine="424"/>
      </w:pPr>
      <w:r w:rsidRPr="00124501">
        <w:rPr>
          <w:rFonts w:hint="eastAsia"/>
        </w:rPr>
        <w:t>当地时间</w:t>
      </w:r>
      <w:r w:rsidRPr="00124501">
        <w:t>12月21日，通用汽车表示，其预计从明年1月1日起，凯迪拉克Lyriq和雪佛兰Blazer EV因为两个次要零部件将暂时失去享受美国电动汽车税收抵免政策的资格。福特汽车也表示，从2024年1月1日起，其E-Transit、Mach-E和林肯飞行家（Lincoln Aviator Grand Touring）将失去美国的税收抵免资格。</w:t>
      </w:r>
    </w:p>
    <w:p w14:paraId="7568FF03" w14:textId="12D56B91" w:rsidR="00EE6DB4" w:rsidRPr="00B04578" w:rsidRDefault="00EE6DB4" w:rsidP="00DE3DA3">
      <w:pPr>
        <w:pStyle w:val="2"/>
        <w:numPr>
          <w:ilvl w:val="0"/>
          <w:numId w:val="30"/>
        </w:numPr>
        <w:spacing w:before="0" w:after="0" w:line="240" w:lineRule="auto"/>
        <w:ind w:left="0" w:firstLine="6"/>
        <w:rPr>
          <w:sz w:val="24"/>
          <w:szCs w:val="24"/>
        </w:rPr>
      </w:pPr>
      <w:r w:rsidRPr="00B04578">
        <w:rPr>
          <w:rFonts w:hint="eastAsia"/>
          <w:sz w:val="24"/>
          <w:szCs w:val="24"/>
        </w:rPr>
        <w:t>德国提前终止电动汽车补贴计划，特斯拉宣布自己掏钱补贴至年底</w:t>
      </w:r>
    </w:p>
    <w:p w14:paraId="7CD0D4AA" w14:textId="08FB5CEF" w:rsidR="00EE6DB4" w:rsidRPr="00EE6DB4" w:rsidRDefault="00EE6DB4" w:rsidP="00BC07B3">
      <w:pPr>
        <w:ind w:firstLineChars="202" w:firstLine="424"/>
      </w:pPr>
      <w:r w:rsidRPr="00EE6DB4">
        <w:t>12月19日，特斯拉表示，将向德国的新车购买者提供补偿，以弥补政府补贴的缺失。</w:t>
      </w:r>
      <w:r w:rsidRPr="00EE6DB4">
        <w:lastRenderedPageBreak/>
        <w:t>“为了继续支持向可持续能源的过渡，特斯拉将补偿德国政府对新Model 3/Y订单的电动汽车补贴的终止。我们还将保持制造商2250欧元的补贴份额。”</w:t>
      </w:r>
    </w:p>
    <w:p w14:paraId="55827D3C" w14:textId="72E36B2E" w:rsidR="00CB0DFA" w:rsidRPr="00B04578" w:rsidRDefault="00CB0DFA" w:rsidP="00DE3DA3">
      <w:pPr>
        <w:pStyle w:val="2"/>
        <w:numPr>
          <w:ilvl w:val="0"/>
          <w:numId w:val="30"/>
        </w:numPr>
        <w:spacing w:before="0" w:after="0" w:line="240" w:lineRule="auto"/>
        <w:ind w:left="0" w:firstLine="6"/>
        <w:rPr>
          <w:sz w:val="24"/>
          <w:szCs w:val="24"/>
        </w:rPr>
      </w:pPr>
      <w:r w:rsidRPr="00B04578">
        <w:rPr>
          <w:rFonts w:hint="eastAsia"/>
          <w:sz w:val="24"/>
          <w:szCs w:val="24"/>
        </w:rPr>
        <w:t>特斯拉证实将开发电动汽车家用无线充电设备</w:t>
      </w:r>
    </w:p>
    <w:p w14:paraId="5096EA61" w14:textId="03B29E4D" w:rsidR="00CB0DFA" w:rsidRPr="00CB0DFA" w:rsidRDefault="00CB0DFA" w:rsidP="00BC07B3">
      <w:pPr>
        <w:ind w:firstLineChars="202" w:firstLine="424"/>
      </w:pPr>
      <w:r w:rsidRPr="00CB0DFA">
        <w:t>12月18日，据外媒报道，特斯拉首席设计师弗朗茨·冯·霍兹豪森在近日接受采访时表示，公司正在开发家用无线充电设备。</w:t>
      </w:r>
      <w:r w:rsidR="006F7CE0" w:rsidRPr="006F7CE0">
        <w:rPr>
          <w:rFonts w:hint="eastAsia"/>
        </w:rPr>
        <w:t>用户无需充电枪，只需将车开到车库的充电垫上，车辆便可以开始充电。</w:t>
      </w:r>
    </w:p>
    <w:p w14:paraId="177171F8" w14:textId="091F7E08" w:rsidR="00B76E74" w:rsidRPr="00B04578" w:rsidRDefault="00B76E74" w:rsidP="00DE3DA3">
      <w:pPr>
        <w:pStyle w:val="2"/>
        <w:numPr>
          <w:ilvl w:val="0"/>
          <w:numId w:val="30"/>
        </w:numPr>
        <w:spacing w:before="0" w:after="0" w:line="240" w:lineRule="auto"/>
        <w:ind w:left="0" w:firstLine="6"/>
        <w:rPr>
          <w:sz w:val="24"/>
          <w:szCs w:val="24"/>
        </w:rPr>
      </w:pPr>
      <w:r w:rsidRPr="00B04578">
        <w:rPr>
          <w:sz w:val="24"/>
          <w:szCs w:val="24"/>
        </w:rPr>
        <w:t>TomTom</w:t>
      </w:r>
      <w:r w:rsidRPr="00B04578">
        <w:rPr>
          <w:sz w:val="24"/>
          <w:szCs w:val="24"/>
        </w:rPr>
        <w:t>与微软合作开发车载语音助手</w:t>
      </w:r>
    </w:p>
    <w:p w14:paraId="6E19DA18" w14:textId="37F003C8" w:rsidR="00B76E74" w:rsidRPr="00B76E74" w:rsidRDefault="00B76E74" w:rsidP="00BC07B3">
      <w:pPr>
        <w:ind w:firstLineChars="202" w:firstLine="424"/>
      </w:pPr>
      <w:r w:rsidRPr="00B76E74">
        <w:t>12月19日，定位技术公司TomTom宣布将与微软公司合作。TomTom将利用微软在人工智能领域的技术，开发一款人工智能对话式汽车助手，能够与信息娱乐、位置搜索和车辆指令系统进行更复杂的语音交互。</w:t>
      </w:r>
    </w:p>
    <w:p w14:paraId="0F0570D0" w14:textId="18FC05A6" w:rsidR="009B3C7C" w:rsidRPr="00B04578" w:rsidRDefault="0092142B" w:rsidP="00DE3DA3">
      <w:pPr>
        <w:pStyle w:val="2"/>
        <w:numPr>
          <w:ilvl w:val="0"/>
          <w:numId w:val="30"/>
        </w:numPr>
        <w:spacing w:before="0" w:after="0" w:line="240" w:lineRule="auto"/>
        <w:ind w:left="0" w:firstLine="6"/>
        <w:rPr>
          <w:sz w:val="24"/>
          <w:szCs w:val="24"/>
        </w:rPr>
      </w:pPr>
      <w:r w:rsidRPr="00B04578">
        <w:rPr>
          <w:rFonts w:hint="eastAsia"/>
          <w:sz w:val="24"/>
          <w:szCs w:val="24"/>
        </w:rPr>
        <w:t>泰国推出第二阶段电动车奖励措施</w:t>
      </w:r>
      <w:r w:rsidRPr="00B04578">
        <w:rPr>
          <w:sz w:val="24"/>
          <w:szCs w:val="24"/>
        </w:rPr>
        <w:t xml:space="preserve"> </w:t>
      </w:r>
      <w:r w:rsidRPr="00B04578">
        <w:rPr>
          <w:sz w:val="24"/>
          <w:szCs w:val="24"/>
        </w:rPr>
        <w:t>每辆新车补助</w:t>
      </w:r>
      <w:r w:rsidRPr="00B04578">
        <w:rPr>
          <w:sz w:val="24"/>
          <w:szCs w:val="24"/>
        </w:rPr>
        <w:t>5000</w:t>
      </w:r>
      <w:r w:rsidRPr="00B04578">
        <w:rPr>
          <w:sz w:val="24"/>
          <w:szCs w:val="24"/>
        </w:rPr>
        <w:t>至</w:t>
      </w:r>
      <w:r w:rsidRPr="00B04578">
        <w:rPr>
          <w:sz w:val="24"/>
          <w:szCs w:val="24"/>
        </w:rPr>
        <w:t>10</w:t>
      </w:r>
      <w:r w:rsidRPr="00B04578">
        <w:rPr>
          <w:sz w:val="24"/>
          <w:szCs w:val="24"/>
        </w:rPr>
        <w:t>万泰铢</w:t>
      </w:r>
    </w:p>
    <w:p w14:paraId="5932D988" w14:textId="64DCDD30" w:rsidR="0092142B" w:rsidRPr="0092142B" w:rsidRDefault="0092142B" w:rsidP="00BC07B3">
      <w:pPr>
        <w:ind w:firstLineChars="202" w:firstLine="424"/>
      </w:pPr>
      <w:r w:rsidRPr="0092142B">
        <w:t>12月18日，泰国政府推出第二阶段电动车奖励措施（EV3.5），将于2024年1月1日上路，为期四年，提供每辆新车5,000至10万泰铢补助，并透过调降进口关税和消费税等方式多管齐下，刺激当地市场发展，目标明年泰国电动车产量要比今年大增逾四倍。</w:t>
      </w:r>
    </w:p>
    <w:p w14:paraId="5F549E8A" w14:textId="7CFCA10D" w:rsidR="009B3C7C" w:rsidRPr="00B04578" w:rsidRDefault="00C06792" w:rsidP="00DE3DA3">
      <w:pPr>
        <w:pStyle w:val="2"/>
        <w:numPr>
          <w:ilvl w:val="0"/>
          <w:numId w:val="30"/>
        </w:numPr>
        <w:spacing w:before="0" w:after="0" w:line="240" w:lineRule="auto"/>
        <w:ind w:left="0" w:firstLine="6"/>
        <w:rPr>
          <w:sz w:val="24"/>
          <w:szCs w:val="24"/>
        </w:rPr>
      </w:pPr>
      <w:r w:rsidRPr="00B04578">
        <w:rPr>
          <w:sz w:val="24"/>
          <w:szCs w:val="24"/>
        </w:rPr>
        <w:t>VinFast</w:t>
      </w:r>
      <w:r w:rsidRPr="00B04578">
        <w:rPr>
          <w:sz w:val="24"/>
          <w:szCs w:val="24"/>
        </w:rPr>
        <w:t>与日本丸红就电动汽车电池二次利用达成合作</w:t>
      </w:r>
    </w:p>
    <w:p w14:paraId="68A84C89" w14:textId="32781150" w:rsidR="00C06792" w:rsidRPr="00C06792" w:rsidRDefault="00F96B14" w:rsidP="00BC07B3">
      <w:pPr>
        <w:ind w:firstLineChars="202" w:firstLine="424"/>
      </w:pPr>
      <w:r w:rsidRPr="00F96B14">
        <w:rPr>
          <w:rFonts w:hint="eastAsia"/>
        </w:rPr>
        <w:t>越南电动汽车制造商</w:t>
      </w:r>
      <w:r w:rsidRPr="00F96B14">
        <w:t>VinFast 12月18日称已与日本丸红签署谅解备忘录，就电动汽车电池二次利用达成合作。</w:t>
      </w:r>
    </w:p>
    <w:p w14:paraId="339A0481" w14:textId="41204C42" w:rsidR="005C3130" w:rsidRPr="00B04578" w:rsidRDefault="005C3130" w:rsidP="00DE3DA3">
      <w:pPr>
        <w:pStyle w:val="2"/>
        <w:numPr>
          <w:ilvl w:val="0"/>
          <w:numId w:val="30"/>
        </w:numPr>
        <w:spacing w:before="0" w:after="0" w:line="240" w:lineRule="auto"/>
        <w:ind w:left="0" w:firstLine="6"/>
        <w:rPr>
          <w:sz w:val="24"/>
          <w:szCs w:val="24"/>
        </w:rPr>
      </w:pPr>
      <w:r w:rsidRPr="00B04578">
        <w:rPr>
          <w:rFonts w:hint="eastAsia"/>
          <w:sz w:val="24"/>
          <w:szCs w:val="24"/>
        </w:rPr>
        <w:t>现代汽车明年将关闭两家韩国零部件工厂</w:t>
      </w:r>
    </w:p>
    <w:p w14:paraId="7DBE5D95" w14:textId="5F583897" w:rsidR="005C3130" w:rsidRPr="005C3130" w:rsidRDefault="005C3130" w:rsidP="00BC07B3">
      <w:pPr>
        <w:ind w:firstLineChars="202" w:firstLine="424"/>
      </w:pPr>
      <w:r w:rsidRPr="005C3130">
        <w:rPr>
          <w:rFonts w:hint="eastAsia"/>
        </w:rPr>
        <w:t>当地时间</w:t>
      </w:r>
      <w:r w:rsidRPr="005C3130">
        <w:t>12月21日，现代汽车表示，公司旗下的两家韩国零部件锻造工厂计划明年停止运营，因该公司正加速从传统汽油动力汽车转型。预计将分别于明年1月和10月关闭。</w:t>
      </w:r>
    </w:p>
    <w:sectPr w:rsidR="005C3130" w:rsidRPr="005C3130" w:rsidSect="009D0A07">
      <w:headerReference w:type="default" r:id="rId19"/>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5F7A" w14:textId="77777777" w:rsidR="00BC3130" w:rsidRDefault="00BC3130" w:rsidP="00131BD8">
      <w:r>
        <w:separator/>
      </w:r>
    </w:p>
  </w:endnote>
  <w:endnote w:type="continuationSeparator" w:id="0">
    <w:p w14:paraId="3ED4396A" w14:textId="77777777" w:rsidR="00BC3130" w:rsidRDefault="00BC3130" w:rsidP="0013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77963" w14:textId="77777777" w:rsidR="00BC3130" w:rsidRDefault="00BC3130" w:rsidP="00131BD8">
      <w:r>
        <w:separator/>
      </w:r>
    </w:p>
  </w:footnote>
  <w:footnote w:type="continuationSeparator" w:id="0">
    <w:p w14:paraId="672E5A2D" w14:textId="77777777" w:rsidR="00BC3130" w:rsidRDefault="00BC3130" w:rsidP="0013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798C7" w14:textId="3DD35A33" w:rsidR="009D0A07" w:rsidRDefault="009D0A07" w:rsidP="009D0A07">
    <w:pPr>
      <w:pStyle w:val="a3"/>
      <w:jc w:val="left"/>
    </w:pPr>
    <w:r>
      <w:rPr>
        <w:noProof/>
      </w:rPr>
      <w:drawing>
        <wp:inline distT="0" distB="0" distL="0" distR="0" wp14:anchorId="703823B3" wp14:editId="34BE8DAD">
          <wp:extent cx="1080261" cy="360000"/>
          <wp:effectExtent l="0" t="0" r="5715"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D36301"/>
    <w:multiLevelType w:val="hybridMultilevel"/>
    <w:tmpl w:val="633EA2AC"/>
    <w:lvl w:ilvl="0" w:tplc="C418807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1"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23D0D64"/>
    <w:multiLevelType w:val="hybridMultilevel"/>
    <w:tmpl w:val="B3FC53D4"/>
    <w:lvl w:ilvl="0" w:tplc="6512D9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9"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1"/>
  </w:num>
  <w:num w:numId="2" w16cid:durableId="1480270471">
    <w:abstractNumId w:val="13"/>
  </w:num>
  <w:num w:numId="3" w16cid:durableId="1167399889">
    <w:abstractNumId w:val="19"/>
  </w:num>
  <w:num w:numId="4" w16cid:durableId="967508622">
    <w:abstractNumId w:val="6"/>
  </w:num>
  <w:num w:numId="5" w16cid:durableId="102386765">
    <w:abstractNumId w:val="14"/>
  </w:num>
  <w:num w:numId="6" w16cid:durableId="1785613302">
    <w:abstractNumId w:val="12"/>
  </w:num>
  <w:num w:numId="7" w16cid:durableId="1550722081">
    <w:abstractNumId w:val="21"/>
  </w:num>
  <w:num w:numId="8" w16cid:durableId="1870945211">
    <w:abstractNumId w:val="16"/>
  </w:num>
  <w:num w:numId="9" w16cid:durableId="1724675460">
    <w:abstractNumId w:val="23"/>
  </w:num>
  <w:num w:numId="10" w16cid:durableId="1147168444">
    <w:abstractNumId w:val="2"/>
  </w:num>
  <w:num w:numId="11" w16cid:durableId="1473526424">
    <w:abstractNumId w:val="3"/>
  </w:num>
  <w:num w:numId="12" w16cid:durableId="1653875363">
    <w:abstractNumId w:val="4"/>
  </w:num>
  <w:num w:numId="13" w16cid:durableId="1777290000">
    <w:abstractNumId w:val="8"/>
  </w:num>
  <w:num w:numId="14" w16cid:durableId="1358310468">
    <w:abstractNumId w:val="5"/>
  </w:num>
  <w:num w:numId="15" w16cid:durableId="1115292689">
    <w:abstractNumId w:val="17"/>
  </w:num>
  <w:num w:numId="16" w16cid:durableId="1194729326">
    <w:abstractNumId w:val="11"/>
  </w:num>
  <w:num w:numId="17" w16cid:durableId="1668292254">
    <w:abstractNumId w:val="7"/>
  </w:num>
  <w:num w:numId="18" w16cid:durableId="1781149156">
    <w:abstractNumId w:val="24"/>
  </w:num>
  <w:num w:numId="19" w16cid:durableId="124979625">
    <w:abstractNumId w:val="9"/>
  </w:num>
  <w:num w:numId="20" w16cid:durableId="1314137112">
    <w:abstractNumId w:val="15"/>
  </w:num>
  <w:num w:numId="21" w16cid:durableId="703021954">
    <w:abstractNumId w:val="0"/>
  </w:num>
  <w:num w:numId="22" w16cid:durableId="825168829">
    <w:abstractNumId w:val="22"/>
  </w:num>
  <w:num w:numId="23" w16cid:durableId="2137291072">
    <w:abstractNumId w:val="20"/>
  </w:num>
  <w:num w:numId="24" w16cid:durableId="1745951388">
    <w:abstractNumId w:val="25"/>
  </w:num>
  <w:num w:numId="25" w16cid:durableId="693729192">
    <w:abstractNumId w:val="25"/>
    <w:lvlOverride w:ilvl="0">
      <w:startOverride w:val="1"/>
    </w:lvlOverride>
  </w:num>
  <w:num w:numId="26" w16cid:durableId="2101679813">
    <w:abstractNumId w:val="25"/>
    <w:lvlOverride w:ilvl="0">
      <w:startOverride w:val="1"/>
    </w:lvlOverride>
  </w:num>
  <w:num w:numId="27" w16cid:durableId="1041321124">
    <w:abstractNumId w:val="25"/>
    <w:lvlOverride w:ilvl="0">
      <w:startOverride w:val="1"/>
    </w:lvlOverride>
  </w:num>
  <w:num w:numId="28" w16cid:durableId="2013022502">
    <w:abstractNumId w:val="25"/>
    <w:lvlOverride w:ilvl="0">
      <w:startOverride w:val="1"/>
    </w:lvlOverride>
  </w:num>
  <w:num w:numId="29" w16cid:durableId="1607998182">
    <w:abstractNumId w:val="25"/>
    <w:lvlOverride w:ilvl="0">
      <w:startOverride w:val="1"/>
    </w:lvlOverride>
  </w:num>
  <w:num w:numId="30" w16cid:durableId="712115206">
    <w:abstractNumId w:val="25"/>
    <w:lvlOverride w:ilvl="0">
      <w:startOverride w:val="1"/>
    </w:lvlOverride>
  </w:num>
  <w:num w:numId="31" w16cid:durableId="1910113262">
    <w:abstractNumId w:val="25"/>
    <w:lvlOverride w:ilvl="0">
      <w:startOverride w:val="1"/>
    </w:lvlOverride>
  </w:num>
  <w:num w:numId="32" w16cid:durableId="616835389">
    <w:abstractNumId w:val="25"/>
  </w:num>
  <w:num w:numId="33" w16cid:durableId="244924826">
    <w:abstractNumId w:val="25"/>
  </w:num>
  <w:num w:numId="34" w16cid:durableId="1039666960">
    <w:abstractNumId w:val="25"/>
  </w:num>
  <w:num w:numId="35" w16cid:durableId="548496510">
    <w:abstractNumId w:val="25"/>
  </w:num>
  <w:num w:numId="36" w16cid:durableId="1890453389">
    <w:abstractNumId w:val="10"/>
  </w:num>
  <w:num w:numId="37" w16cid:durableId="837958788">
    <w:abstractNumId w:val="25"/>
  </w:num>
  <w:num w:numId="38" w16cid:durableId="1434592887">
    <w:abstractNumId w:val="25"/>
  </w:num>
  <w:num w:numId="39" w16cid:durableId="985552440">
    <w:abstractNumId w:val="25"/>
  </w:num>
  <w:num w:numId="40" w16cid:durableId="1833108366">
    <w:abstractNumId w:val="25"/>
  </w:num>
  <w:num w:numId="41" w16cid:durableId="1020819797">
    <w:abstractNumId w:val="25"/>
  </w:num>
  <w:num w:numId="42" w16cid:durableId="2045397235">
    <w:abstractNumId w:val="25"/>
  </w:num>
  <w:num w:numId="43" w16cid:durableId="1431923993">
    <w:abstractNumId w:val="25"/>
  </w:num>
  <w:num w:numId="44" w16cid:durableId="1889678743">
    <w:abstractNumId w:val="25"/>
  </w:num>
  <w:num w:numId="45" w16cid:durableId="1946425070">
    <w:abstractNumId w:val="25"/>
  </w:num>
  <w:num w:numId="46" w16cid:durableId="1556963979">
    <w:abstractNumId w:val="25"/>
  </w:num>
  <w:num w:numId="47" w16cid:durableId="364410183">
    <w:abstractNumId w:val="25"/>
  </w:num>
  <w:num w:numId="48" w16cid:durableId="1517034031">
    <w:abstractNumId w:val="25"/>
  </w:num>
  <w:num w:numId="49" w16cid:durableId="981427725">
    <w:abstractNumId w:val="25"/>
  </w:num>
  <w:num w:numId="50" w16cid:durableId="1613510582">
    <w:abstractNumId w:val="25"/>
  </w:num>
  <w:num w:numId="51" w16cid:durableId="11077723">
    <w:abstractNumId w:val="25"/>
  </w:num>
  <w:num w:numId="52" w16cid:durableId="2117823336">
    <w:abstractNumId w:val="25"/>
  </w:num>
  <w:num w:numId="53" w16cid:durableId="904800677">
    <w:abstractNumId w:val="25"/>
  </w:num>
  <w:num w:numId="54" w16cid:durableId="2090468960">
    <w:abstractNumId w:val="25"/>
    <w:lvlOverride w:ilvl="0">
      <w:startOverride w:val="4"/>
    </w:lvlOverride>
  </w:num>
  <w:num w:numId="55" w16cid:durableId="2111394789">
    <w:abstractNumId w:val="18"/>
  </w:num>
  <w:num w:numId="56" w16cid:durableId="424419968">
    <w:abstractNumId w:val="25"/>
  </w:num>
  <w:num w:numId="57" w16cid:durableId="679158652">
    <w:abstractNumId w:val="25"/>
  </w:num>
  <w:num w:numId="58" w16cid:durableId="909928176">
    <w:abstractNumId w:val="25"/>
  </w:num>
  <w:num w:numId="59" w16cid:durableId="411514653">
    <w:abstractNumId w:val="25"/>
  </w:num>
  <w:num w:numId="60" w16cid:durableId="1363631818">
    <w:abstractNumId w:val="25"/>
  </w:num>
  <w:num w:numId="61" w16cid:durableId="969170466">
    <w:abstractNumId w:val="25"/>
  </w:num>
  <w:num w:numId="62" w16cid:durableId="529033588">
    <w:abstractNumId w:val="25"/>
  </w:num>
  <w:num w:numId="63" w16cid:durableId="1962227400">
    <w:abstractNumId w:val="25"/>
  </w:num>
  <w:num w:numId="64" w16cid:durableId="141243175">
    <w:abstractNumId w:val="25"/>
  </w:num>
  <w:num w:numId="65" w16cid:durableId="298655144">
    <w:abstractNumId w:val="25"/>
  </w:num>
  <w:num w:numId="66" w16cid:durableId="136653494">
    <w:abstractNumId w:val="25"/>
  </w:num>
  <w:num w:numId="67" w16cid:durableId="1204051144">
    <w:abstractNumId w:val="25"/>
  </w:num>
  <w:num w:numId="68" w16cid:durableId="69278800">
    <w:abstractNumId w:val="25"/>
  </w:num>
  <w:num w:numId="69" w16cid:durableId="154565981">
    <w:abstractNumId w:val="25"/>
  </w:num>
  <w:num w:numId="70" w16cid:durableId="261187008">
    <w:abstractNumId w:val="25"/>
  </w:num>
  <w:num w:numId="71" w16cid:durableId="1546284804">
    <w:abstractNumId w:val="25"/>
  </w:num>
  <w:num w:numId="72" w16cid:durableId="606816667">
    <w:abstractNumId w:val="25"/>
  </w:num>
  <w:num w:numId="73" w16cid:durableId="1713724835">
    <w:abstractNumId w:val="25"/>
  </w:num>
  <w:num w:numId="74" w16cid:durableId="764304239">
    <w:abstractNumId w:val="25"/>
  </w:num>
  <w:num w:numId="75" w16cid:durableId="340354017">
    <w:abstractNumId w:val="25"/>
  </w:num>
  <w:num w:numId="76" w16cid:durableId="447048344">
    <w:abstractNumId w:val="25"/>
  </w:num>
  <w:num w:numId="77" w16cid:durableId="1769233871">
    <w:abstractNumId w:val="25"/>
  </w:num>
  <w:num w:numId="78" w16cid:durableId="964309746">
    <w:abstractNumId w:val="25"/>
  </w:num>
  <w:num w:numId="79" w16cid:durableId="2079746523">
    <w:abstractNumId w:val="25"/>
  </w:num>
  <w:num w:numId="80" w16cid:durableId="2056732301">
    <w:abstractNumId w:val="25"/>
  </w:num>
  <w:num w:numId="81" w16cid:durableId="788472106">
    <w:abstractNumId w:val="25"/>
  </w:num>
  <w:num w:numId="82" w16cid:durableId="1915815756">
    <w:abstractNumId w:val="25"/>
  </w:num>
  <w:num w:numId="83" w16cid:durableId="1661155847">
    <w:abstractNumId w:val="25"/>
  </w:num>
  <w:num w:numId="84" w16cid:durableId="1753624030">
    <w:abstractNumId w:val="25"/>
  </w:num>
  <w:num w:numId="85" w16cid:durableId="1448307913">
    <w:abstractNumId w:val="25"/>
  </w:num>
  <w:num w:numId="86" w16cid:durableId="1608459967">
    <w:abstractNumId w:val="25"/>
  </w:num>
  <w:num w:numId="87" w16cid:durableId="2063819980">
    <w:abstractNumId w:val="25"/>
  </w:num>
  <w:num w:numId="88" w16cid:durableId="221984273">
    <w:abstractNumId w:val="25"/>
  </w:num>
  <w:num w:numId="89" w16cid:durableId="1635216372">
    <w:abstractNumId w:val="25"/>
  </w:num>
  <w:num w:numId="90" w16cid:durableId="1729954549">
    <w:abstractNumId w:val="25"/>
  </w:num>
  <w:num w:numId="91" w16cid:durableId="795149374">
    <w:abstractNumId w:val="25"/>
  </w:num>
  <w:num w:numId="92" w16cid:durableId="2103332459">
    <w:abstractNumId w:val="25"/>
  </w:num>
  <w:num w:numId="93" w16cid:durableId="1112551669">
    <w:abstractNumId w:val="25"/>
  </w:num>
  <w:num w:numId="94" w16cid:durableId="1834182238">
    <w:abstractNumId w:val="25"/>
  </w:num>
  <w:num w:numId="95" w16cid:durableId="29842299">
    <w:abstractNumId w:val="25"/>
  </w:num>
  <w:num w:numId="96" w16cid:durableId="1521043925">
    <w:abstractNumId w:val="25"/>
  </w:num>
  <w:num w:numId="97" w16cid:durableId="1759906658">
    <w:abstractNumId w:val="25"/>
  </w:num>
  <w:num w:numId="98" w16cid:durableId="681516237">
    <w:abstractNumId w:val="25"/>
  </w:num>
  <w:num w:numId="99" w16cid:durableId="261957099">
    <w:abstractNumId w:val="25"/>
  </w:num>
  <w:num w:numId="100" w16cid:durableId="1957327061">
    <w:abstractNumId w:val="25"/>
  </w:num>
  <w:num w:numId="101" w16cid:durableId="629046361">
    <w:abstractNumId w:val="25"/>
  </w:num>
  <w:num w:numId="102" w16cid:durableId="1949458754">
    <w:abstractNumId w:val="25"/>
  </w:num>
  <w:num w:numId="103" w16cid:durableId="466169300">
    <w:abstractNumId w:val="25"/>
  </w:num>
  <w:num w:numId="104" w16cid:durableId="1437939283">
    <w:abstractNumId w:val="25"/>
  </w:num>
  <w:num w:numId="105" w16cid:durableId="1366103918">
    <w:abstractNumId w:val="25"/>
  </w:num>
  <w:num w:numId="106" w16cid:durableId="1092044600">
    <w:abstractNumId w:val="25"/>
  </w:num>
  <w:num w:numId="107" w16cid:durableId="855192793">
    <w:abstractNumId w:val="25"/>
  </w:num>
  <w:num w:numId="108" w16cid:durableId="1806701358">
    <w:abstractNumId w:val="25"/>
  </w:num>
  <w:num w:numId="109" w16cid:durableId="1050568509">
    <w:abstractNumId w:val="25"/>
  </w:num>
  <w:num w:numId="110" w16cid:durableId="72749554">
    <w:abstractNumId w:val="25"/>
  </w:num>
  <w:num w:numId="111" w16cid:durableId="692807846">
    <w:abstractNumId w:val="25"/>
  </w:num>
  <w:num w:numId="112" w16cid:durableId="1130436184">
    <w:abstractNumId w:val="25"/>
  </w:num>
  <w:num w:numId="113" w16cid:durableId="1141313729">
    <w:abstractNumId w:val="25"/>
  </w:num>
  <w:num w:numId="114" w16cid:durableId="652680557">
    <w:abstractNumId w:val="25"/>
  </w:num>
  <w:num w:numId="115" w16cid:durableId="261377987">
    <w:abstractNumId w:val="25"/>
  </w:num>
  <w:num w:numId="116" w16cid:durableId="653803829">
    <w:abstractNumId w:val="25"/>
  </w:num>
  <w:num w:numId="117" w16cid:durableId="549927592">
    <w:abstractNumId w:val="25"/>
  </w:num>
  <w:num w:numId="118" w16cid:durableId="590043688">
    <w:abstractNumId w:val="25"/>
  </w:num>
  <w:num w:numId="119" w16cid:durableId="1084063155">
    <w:abstractNumId w:val="25"/>
  </w:num>
  <w:num w:numId="120" w16cid:durableId="729421223">
    <w:abstractNumId w:val="25"/>
  </w:num>
  <w:num w:numId="121" w16cid:durableId="1128165556">
    <w:abstractNumId w:val="25"/>
  </w:num>
  <w:num w:numId="122" w16cid:durableId="1487163332">
    <w:abstractNumId w:val="25"/>
  </w:num>
  <w:num w:numId="123" w16cid:durableId="932128642">
    <w:abstractNumId w:val="25"/>
  </w:num>
  <w:num w:numId="124" w16cid:durableId="1466655475">
    <w:abstractNumId w:val="25"/>
  </w:num>
  <w:num w:numId="125" w16cid:durableId="1951931571">
    <w:abstractNumId w:val="25"/>
  </w:num>
  <w:num w:numId="126" w16cid:durableId="870344249">
    <w:abstractNumId w:val="25"/>
  </w:num>
  <w:num w:numId="127" w16cid:durableId="224800808">
    <w:abstractNumId w:val="25"/>
  </w:num>
  <w:num w:numId="128" w16cid:durableId="1350064451">
    <w:abstractNumId w:val="25"/>
  </w:num>
  <w:num w:numId="129" w16cid:durableId="169294736">
    <w:abstractNumId w:val="25"/>
  </w:num>
  <w:num w:numId="130" w16cid:durableId="1684045627">
    <w:abstractNumId w:val="25"/>
  </w:num>
  <w:num w:numId="131" w16cid:durableId="1015570686">
    <w:abstractNumId w:val="25"/>
  </w:num>
  <w:num w:numId="132" w16cid:durableId="249853216">
    <w:abstractNumId w:val="25"/>
  </w:num>
  <w:num w:numId="133" w16cid:durableId="1456098264">
    <w:abstractNumId w:val="25"/>
  </w:num>
  <w:num w:numId="134" w16cid:durableId="1423257286">
    <w:abstractNumId w:val="25"/>
  </w:num>
  <w:num w:numId="135" w16cid:durableId="1001589620">
    <w:abstractNumId w:val="25"/>
  </w:num>
  <w:num w:numId="136" w16cid:durableId="1487283560">
    <w:abstractNumId w:val="25"/>
  </w:num>
  <w:num w:numId="137" w16cid:durableId="1937861727">
    <w:abstractNumId w:val="25"/>
  </w:num>
  <w:num w:numId="138" w16cid:durableId="1581788285">
    <w:abstractNumId w:val="25"/>
  </w:num>
  <w:num w:numId="139" w16cid:durableId="1018894856">
    <w:abstractNumId w:val="25"/>
  </w:num>
  <w:num w:numId="140" w16cid:durableId="173886046">
    <w:abstractNumId w:val="25"/>
  </w:num>
  <w:num w:numId="141" w16cid:durableId="2083486011">
    <w:abstractNumId w:val="25"/>
  </w:num>
  <w:num w:numId="142" w16cid:durableId="1086538751">
    <w:abstractNumId w:val="25"/>
  </w:num>
  <w:num w:numId="143" w16cid:durableId="1075128458">
    <w:abstractNumId w:val="25"/>
  </w:num>
  <w:num w:numId="144" w16cid:durableId="2065566394">
    <w:abstractNumId w:val="25"/>
  </w:num>
  <w:num w:numId="145" w16cid:durableId="1280336378">
    <w:abstractNumId w:val="25"/>
  </w:num>
  <w:num w:numId="146" w16cid:durableId="261374992">
    <w:abstractNumId w:val="25"/>
  </w:num>
  <w:num w:numId="147" w16cid:durableId="404644568">
    <w:abstractNumId w:val="25"/>
  </w:num>
  <w:num w:numId="148" w16cid:durableId="1601717566">
    <w:abstractNumId w:val="25"/>
  </w:num>
  <w:num w:numId="149" w16cid:durableId="781727634">
    <w:abstractNumId w:val="25"/>
  </w:num>
  <w:num w:numId="150" w16cid:durableId="1709141683">
    <w:abstractNumId w:val="25"/>
  </w:num>
  <w:num w:numId="151" w16cid:durableId="171915958">
    <w:abstractNumId w:val="25"/>
  </w:num>
  <w:num w:numId="152" w16cid:durableId="1308895843">
    <w:abstractNumId w:val="25"/>
  </w:num>
  <w:num w:numId="153" w16cid:durableId="1715040213">
    <w:abstractNumId w:val="25"/>
  </w:num>
  <w:num w:numId="154" w16cid:durableId="249197473">
    <w:abstractNumId w:val="25"/>
  </w:num>
  <w:num w:numId="155" w16cid:durableId="608657117">
    <w:abstractNumId w:val="25"/>
  </w:num>
  <w:num w:numId="156" w16cid:durableId="1339694731">
    <w:abstractNumId w:val="25"/>
  </w:num>
  <w:num w:numId="157" w16cid:durableId="256181761">
    <w:abstractNumId w:val="25"/>
  </w:num>
  <w:num w:numId="158" w16cid:durableId="815146686">
    <w:abstractNumId w:val="25"/>
  </w:num>
  <w:num w:numId="159" w16cid:durableId="703752864">
    <w:abstractNumId w:val="25"/>
  </w:num>
  <w:num w:numId="160" w16cid:durableId="484517776">
    <w:abstractNumId w:val="25"/>
  </w:num>
  <w:num w:numId="161" w16cid:durableId="312297718">
    <w:abstractNumId w:val="25"/>
  </w:num>
  <w:num w:numId="162" w16cid:durableId="174924025">
    <w:abstractNumId w:val="25"/>
  </w:num>
  <w:num w:numId="163" w16cid:durableId="1573001230">
    <w:abstractNumId w:val="25"/>
  </w:num>
  <w:num w:numId="164" w16cid:durableId="1623606381">
    <w:abstractNumId w:val="25"/>
  </w:num>
  <w:num w:numId="165" w16cid:durableId="257906594">
    <w:abstractNumId w:val="25"/>
  </w:num>
  <w:num w:numId="166" w16cid:durableId="763840944">
    <w:abstractNumId w:val="25"/>
  </w:num>
  <w:num w:numId="167" w16cid:durableId="335771482">
    <w:abstractNumId w:val="25"/>
  </w:num>
  <w:num w:numId="168" w16cid:durableId="1252085698">
    <w:abstractNumId w:val="25"/>
  </w:num>
  <w:num w:numId="169" w16cid:durableId="1729066526">
    <w:abstractNumId w:val="25"/>
  </w:num>
  <w:num w:numId="170" w16cid:durableId="1928538271">
    <w:abstractNumId w:val="25"/>
  </w:num>
  <w:num w:numId="171" w16cid:durableId="428432431">
    <w:abstractNumId w:val="25"/>
  </w:num>
  <w:num w:numId="172" w16cid:durableId="1777362947">
    <w:abstractNumId w:val="25"/>
  </w:num>
  <w:num w:numId="173" w16cid:durableId="1903132601">
    <w:abstractNumId w:val="25"/>
  </w:num>
  <w:num w:numId="174" w16cid:durableId="2137677274">
    <w:abstractNumId w:val="25"/>
  </w:num>
  <w:num w:numId="175" w16cid:durableId="1801721663">
    <w:abstractNumId w:val="25"/>
  </w:num>
  <w:num w:numId="176" w16cid:durableId="1465191744">
    <w:abstractNumId w:val="25"/>
  </w:num>
  <w:num w:numId="177" w16cid:durableId="911233015">
    <w:abstractNumId w:val="25"/>
  </w:num>
  <w:num w:numId="178" w16cid:durableId="2026782201">
    <w:abstractNumId w:val="25"/>
  </w:num>
  <w:num w:numId="179" w16cid:durableId="24913059">
    <w:abstractNumId w:val="25"/>
  </w:num>
  <w:num w:numId="180" w16cid:durableId="2135521909">
    <w:abstractNumId w:val="25"/>
  </w:num>
  <w:num w:numId="181" w16cid:durableId="624703625">
    <w:abstractNumId w:val="25"/>
  </w:num>
  <w:num w:numId="182" w16cid:durableId="780955460">
    <w:abstractNumId w:val="25"/>
  </w:num>
  <w:num w:numId="183" w16cid:durableId="2043091414">
    <w:abstractNumId w:val="25"/>
  </w:num>
  <w:num w:numId="184" w16cid:durableId="486634870">
    <w:abstractNumId w:val="25"/>
  </w:num>
  <w:num w:numId="185" w16cid:durableId="653754188">
    <w:abstractNumId w:val="25"/>
  </w:num>
  <w:num w:numId="186" w16cid:durableId="395279545">
    <w:abstractNumId w:val="25"/>
  </w:num>
  <w:num w:numId="187" w16cid:durableId="114568925">
    <w:abstractNumId w:val="25"/>
  </w:num>
  <w:num w:numId="188" w16cid:durableId="184248614">
    <w:abstractNumId w:val="25"/>
  </w:num>
  <w:num w:numId="189" w16cid:durableId="773209704">
    <w:abstractNumId w:val="25"/>
  </w:num>
  <w:num w:numId="190" w16cid:durableId="1274551682">
    <w:abstractNumId w:val="25"/>
  </w:num>
  <w:num w:numId="191" w16cid:durableId="234240065">
    <w:abstractNumId w:val="25"/>
  </w:num>
  <w:num w:numId="192" w16cid:durableId="1858419033">
    <w:abstractNumId w:val="25"/>
  </w:num>
  <w:num w:numId="193" w16cid:durableId="605620691">
    <w:abstractNumId w:val="25"/>
  </w:num>
  <w:num w:numId="194" w16cid:durableId="1331057754">
    <w:abstractNumId w:val="25"/>
  </w:num>
  <w:num w:numId="195" w16cid:durableId="395280208">
    <w:abstractNumId w:val="25"/>
  </w:num>
  <w:num w:numId="196" w16cid:durableId="523397907">
    <w:abstractNumId w:val="25"/>
  </w:num>
  <w:num w:numId="197" w16cid:durableId="1586259853">
    <w:abstractNumId w:val="25"/>
  </w:num>
  <w:num w:numId="198" w16cid:durableId="587662665">
    <w:abstractNumId w:val="25"/>
  </w:num>
  <w:num w:numId="199" w16cid:durableId="1539121417">
    <w:abstractNumId w:val="25"/>
  </w:num>
  <w:num w:numId="200" w16cid:durableId="1325745784">
    <w:abstractNumId w:val="25"/>
  </w:num>
  <w:num w:numId="201" w16cid:durableId="663319791">
    <w:abstractNumId w:val="25"/>
  </w:num>
  <w:num w:numId="202" w16cid:durableId="1574702592">
    <w:abstractNumId w:val="25"/>
  </w:num>
  <w:num w:numId="203" w16cid:durableId="648555251">
    <w:abstractNumId w:val="25"/>
  </w:num>
  <w:num w:numId="204" w16cid:durableId="178087725">
    <w:abstractNumId w:val="25"/>
  </w:num>
  <w:num w:numId="205" w16cid:durableId="566231290">
    <w:abstractNumId w:val="25"/>
  </w:num>
  <w:num w:numId="206" w16cid:durableId="718826646">
    <w:abstractNumId w:val="25"/>
  </w:num>
  <w:num w:numId="207" w16cid:durableId="1613711238">
    <w:abstractNumId w:val="25"/>
  </w:num>
  <w:num w:numId="208" w16cid:durableId="580524275">
    <w:abstractNumId w:val="25"/>
  </w:num>
  <w:num w:numId="209" w16cid:durableId="153491486">
    <w:abstractNumId w:val="25"/>
  </w:num>
  <w:num w:numId="210" w16cid:durableId="1755128973">
    <w:abstractNumId w:val="25"/>
  </w:num>
  <w:num w:numId="211" w16cid:durableId="1706103174">
    <w:abstractNumId w:val="25"/>
  </w:num>
  <w:num w:numId="212" w16cid:durableId="1054230573">
    <w:abstractNumId w:val="25"/>
  </w:num>
  <w:num w:numId="213" w16cid:durableId="1706713664">
    <w:abstractNumId w:val="25"/>
  </w:num>
  <w:num w:numId="214" w16cid:durableId="1309284847">
    <w:abstractNumId w:val="25"/>
  </w:num>
  <w:num w:numId="215" w16cid:durableId="1212498418">
    <w:abstractNumId w:val="25"/>
  </w:num>
  <w:num w:numId="216" w16cid:durableId="666908252">
    <w:abstractNumId w:val="25"/>
  </w:num>
  <w:num w:numId="217" w16cid:durableId="150097687">
    <w:abstractNumId w:val="25"/>
  </w:num>
  <w:num w:numId="218" w16cid:durableId="527762480">
    <w:abstractNumId w:val="25"/>
  </w:num>
  <w:num w:numId="219" w16cid:durableId="725839187">
    <w:abstractNumId w:val="25"/>
  </w:num>
  <w:num w:numId="220" w16cid:durableId="164053310">
    <w:abstractNumId w:val="25"/>
  </w:num>
  <w:num w:numId="221" w16cid:durableId="62408943">
    <w:abstractNumId w:val="25"/>
  </w:num>
  <w:num w:numId="222" w16cid:durableId="1095133828">
    <w:abstractNumId w:val="25"/>
  </w:num>
  <w:num w:numId="223" w16cid:durableId="1122192866">
    <w:abstractNumId w:val="25"/>
  </w:num>
  <w:num w:numId="224" w16cid:durableId="6179514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06781"/>
    <w:rsid w:val="000125EA"/>
    <w:rsid w:val="0005585B"/>
    <w:rsid w:val="00063A5C"/>
    <w:rsid w:val="00085A6E"/>
    <w:rsid w:val="000B5C2C"/>
    <w:rsid w:val="000C74E4"/>
    <w:rsid w:val="000D5DF3"/>
    <w:rsid w:val="000F0E93"/>
    <w:rsid w:val="00104139"/>
    <w:rsid w:val="00113008"/>
    <w:rsid w:val="001149FF"/>
    <w:rsid w:val="00120041"/>
    <w:rsid w:val="001202A3"/>
    <w:rsid w:val="00122261"/>
    <w:rsid w:val="00124501"/>
    <w:rsid w:val="001261A1"/>
    <w:rsid w:val="00131BD8"/>
    <w:rsid w:val="001416FC"/>
    <w:rsid w:val="00155804"/>
    <w:rsid w:val="001726DF"/>
    <w:rsid w:val="001753F5"/>
    <w:rsid w:val="00180F5F"/>
    <w:rsid w:val="00184C77"/>
    <w:rsid w:val="00197F75"/>
    <w:rsid w:val="001A0BA8"/>
    <w:rsid w:val="001A7956"/>
    <w:rsid w:val="001B2CE0"/>
    <w:rsid w:val="001B2DC0"/>
    <w:rsid w:val="001C3593"/>
    <w:rsid w:val="001D7FF6"/>
    <w:rsid w:val="001F388E"/>
    <w:rsid w:val="001F5D09"/>
    <w:rsid w:val="00214009"/>
    <w:rsid w:val="002152F5"/>
    <w:rsid w:val="00225367"/>
    <w:rsid w:val="00232A8E"/>
    <w:rsid w:val="00245DAD"/>
    <w:rsid w:val="00256591"/>
    <w:rsid w:val="00284D74"/>
    <w:rsid w:val="00295B7A"/>
    <w:rsid w:val="00296563"/>
    <w:rsid w:val="002B6518"/>
    <w:rsid w:val="002C14E8"/>
    <w:rsid w:val="002C1C21"/>
    <w:rsid w:val="002C5BE1"/>
    <w:rsid w:val="002D2A81"/>
    <w:rsid w:val="002D595E"/>
    <w:rsid w:val="002E45DE"/>
    <w:rsid w:val="002F1DF4"/>
    <w:rsid w:val="002F660C"/>
    <w:rsid w:val="00307C5E"/>
    <w:rsid w:val="00321476"/>
    <w:rsid w:val="0033045B"/>
    <w:rsid w:val="0034249E"/>
    <w:rsid w:val="00352696"/>
    <w:rsid w:val="00353C90"/>
    <w:rsid w:val="003961DA"/>
    <w:rsid w:val="003A38D9"/>
    <w:rsid w:val="003A3977"/>
    <w:rsid w:val="003D0CFE"/>
    <w:rsid w:val="003D7A94"/>
    <w:rsid w:val="003E371D"/>
    <w:rsid w:val="003E797A"/>
    <w:rsid w:val="00404375"/>
    <w:rsid w:val="00430B73"/>
    <w:rsid w:val="0043256C"/>
    <w:rsid w:val="00442AF5"/>
    <w:rsid w:val="00445FD1"/>
    <w:rsid w:val="00466C13"/>
    <w:rsid w:val="00485723"/>
    <w:rsid w:val="00492A62"/>
    <w:rsid w:val="00493888"/>
    <w:rsid w:val="00493D1A"/>
    <w:rsid w:val="00497745"/>
    <w:rsid w:val="004A0D28"/>
    <w:rsid w:val="004B2049"/>
    <w:rsid w:val="004B2984"/>
    <w:rsid w:val="004D6A5E"/>
    <w:rsid w:val="004E195B"/>
    <w:rsid w:val="004F6B24"/>
    <w:rsid w:val="0051132A"/>
    <w:rsid w:val="0051164F"/>
    <w:rsid w:val="005176AD"/>
    <w:rsid w:val="005205D6"/>
    <w:rsid w:val="00524BB7"/>
    <w:rsid w:val="00534917"/>
    <w:rsid w:val="0053751B"/>
    <w:rsid w:val="005471E0"/>
    <w:rsid w:val="00556B8C"/>
    <w:rsid w:val="00565B18"/>
    <w:rsid w:val="005678BD"/>
    <w:rsid w:val="005718DB"/>
    <w:rsid w:val="00571CB3"/>
    <w:rsid w:val="0057224B"/>
    <w:rsid w:val="0058060D"/>
    <w:rsid w:val="00582BF1"/>
    <w:rsid w:val="00592430"/>
    <w:rsid w:val="00593A8B"/>
    <w:rsid w:val="00593D12"/>
    <w:rsid w:val="00596EA7"/>
    <w:rsid w:val="005A5B13"/>
    <w:rsid w:val="005A7BCA"/>
    <w:rsid w:val="005B5BF3"/>
    <w:rsid w:val="005C3130"/>
    <w:rsid w:val="005E212A"/>
    <w:rsid w:val="006079FA"/>
    <w:rsid w:val="00614070"/>
    <w:rsid w:val="00616B26"/>
    <w:rsid w:val="00624D45"/>
    <w:rsid w:val="00637B17"/>
    <w:rsid w:val="006540AE"/>
    <w:rsid w:val="00686EAC"/>
    <w:rsid w:val="00687202"/>
    <w:rsid w:val="006C1506"/>
    <w:rsid w:val="006C6977"/>
    <w:rsid w:val="006C7B02"/>
    <w:rsid w:val="006D354A"/>
    <w:rsid w:val="006D7405"/>
    <w:rsid w:val="006F7CE0"/>
    <w:rsid w:val="00700084"/>
    <w:rsid w:val="00702D49"/>
    <w:rsid w:val="00721C2B"/>
    <w:rsid w:val="00726878"/>
    <w:rsid w:val="00753D48"/>
    <w:rsid w:val="00757E47"/>
    <w:rsid w:val="00761D8C"/>
    <w:rsid w:val="00762B98"/>
    <w:rsid w:val="00765D75"/>
    <w:rsid w:val="0077730E"/>
    <w:rsid w:val="00791E0D"/>
    <w:rsid w:val="007A2DAC"/>
    <w:rsid w:val="007A3C91"/>
    <w:rsid w:val="007B184A"/>
    <w:rsid w:val="007B4E02"/>
    <w:rsid w:val="007B527D"/>
    <w:rsid w:val="007C1838"/>
    <w:rsid w:val="007D1CD3"/>
    <w:rsid w:val="007D29BA"/>
    <w:rsid w:val="007E1935"/>
    <w:rsid w:val="007E65A4"/>
    <w:rsid w:val="0081283A"/>
    <w:rsid w:val="00812B1D"/>
    <w:rsid w:val="00812BE1"/>
    <w:rsid w:val="00816118"/>
    <w:rsid w:val="00817C78"/>
    <w:rsid w:val="00831759"/>
    <w:rsid w:val="00837091"/>
    <w:rsid w:val="00847D87"/>
    <w:rsid w:val="00854439"/>
    <w:rsid w:val="008608AF"/>
    <w:rsid w:val="008742FA"/>
    <w:rsid w:val="0088188F"/>
    <w:rsid w:val="008B3072"/>
    <w:rsid w:val="008B4103"/>
    <w:rsid w:val="008C0880"/>
    <w:rsid w:val="008D08C1"/>
    <w:rsid w:val="008E184A"/>
    <w:rsid w:val="008E3964"/>
    <w:rsid w:val="008E51CF"/>
    <w:rsid w:val="008F3B62"/>
    <w:rsid w:val="00902891"/>
    <w:rsid w:val="00902D18"/>
    <w:rsid w:val="0092142B"/>
    <w:rsid w:val="00925170"/>
    <w:rsid w:val="00945BB8"/>
    <w:rsid w:val="009518DC"/>
    <w:rsid w:val="0095399A"/>
    <w:rsid w:val="00965817"/>
    <w:rsid w:val="00981501"/>
    <w:rsid w:val="00987ED4"/>
    <w:rsid w:val="009A06CD"/>
    <w:rsid w:val="009A4331"/>
    <w:rsid w:val="009B3C7C"/>
    <w:rsid w:val="009C08D9"/>
    <w:rsid w:val="009D0A07"/>
    <w:rsid w:val="009D68AE"/>
    <w:rsid w:val="009E2A15"/>
    <w:rsid w:val="009E3A30"/>
    <w:rsid w:val="009F13D3"/>
    <w:rsid w:val="00A215B9"/>
    <w:rsid w:val="00A22AB1"/>
    <w:rsid w:val="00A32D46"/>
    <w:rsid w:val="00A3547A"/>
    <w:rsid w:val="00A463CD"/>
    <w:rsid w:val="00A533D1"/>
    <w:rsid w:val="00A56D05"/>
    <w:rsid w:val="00A700B5"/>
    <w:rsid w:val="00A837EB"/>
    <w:rsid w:val="00AA3A7C"/>
    <w:rsid w:val="00AA5814"/>
    <w:rsid w:val="00AB3E07"/>
    <w:rsid w:val="00AB5807"/>
    <w:rsid w:val="00AC6D7A"/>
    <w:rsid w:val="00AE4679"/>
    <w:rsid w:val="00AE4E6E"/>
    <w:rsid w:val="00AF099E"/>
    <w:rsid w:val="00AF5F65"/>
    <w:rsid w:val="00B04578"/>
    <w:rsid w:val="00B10C42"/>
    <w:rsid w:val="00B17D88"/>
    <w:rsid w:val="00B27ACC"/>
    <w:rsid w:val="00B350F5"/>
    <w:rsid w:val="00B50110"/>
    <w:rsid w:val="00B64724"/>
    <w:rsid w:val="00B710F6"/>
    <w:rsid w:val="00B72E85"/>
    <w:rsid w:val="00B73AA3"/>
    <w:rsid w:val="00B76E74"/>
    <w:rsid w:val="00BB39D2"/>
    <w:rsid w:val="00BB63F4"/>
    <w:rsid w:val="00BC07B3"/>
    <w:rsid w:val="00BC3130"/>
    <w:rsid w:val="00BD2B23"/>
    <w:rsid w:val="00BD4FE9"/>
    <w:rsid w:val="00BE218E"/>
    <w:rsid w:val="00BE2ACF"/>
    <w:rsid w:val="00BE2EA4"/>
    <w:rsid w:val="00BE7E7A"/>
    <w:rsid w:val="00BF7430"/>
    <w:rsid w:val="00BF7920"/>
    <w:rsid w:val="00C06792"/>
    <w:rsid w:val="00C07F8D"/>
    <w:rsid w:val="00C12854"/>
    <w:rsid w:val="00C20ECB"/>
    <w:rsid w:val="00C27195"/>
    <w:rsid w:val="00C312E8"/>
    <w:rsid w:val="00C37325"/>
    <w:rsid w:val="00C5009B"/>
    <w:rsid w:val="00C50B43"/>
    <w:rsid w:val="00C50CB1"/>
    <w:rsid w:val="00C71409"/>
    <w:rsid w:val="00C749A3"/>
    <w:rsid w:val="00CA1D11"/>
    <w:rsid w:val="00CA738A"/>
    <w:rsid w:val="00CB0DFA"/>
    <w:rsid w:val="00CB481B"/>
    <w:rsid w:val="00CC3341"/>
    <w:rsid w:val="00CE33F7"/>
    <w:rsid w:val="00CF0812"/>
    <w:rsid w:val="00CF4B91"/>
    <w:rsid w:val="00D04BA7"/>
    <w:rsid w:val="00D05F7F"/>
    <w:rsid w:val="00D17C7B"/>
    <w:rsid w:val="00D2052D"/>
    <w:rsid w:val="00D47DD7"/>
    <w:rsid w:val="00D65F7C"/>
    <w:rsid w:val="00D81EFF"/>
    <w:rsid w:val="00D944B4"/>
    <w:rsid w:val="00DA16EB"/>
    <w:rsid w:val="00DB1FF2"/>
    <w:rsid w:val="00DB50F8"/>
    <w:rsid w:val="00DB6E76"/>
    <w:rsid w:val="00DB70B0"/>
    <w:rsid w:val="00DB7831"/>
    <w:rsid w:val="00DC1C85"/>
    <w:rsid w:val="00DC5C2B"/>
    <w:rsid w:val="00DE3DA3"/>
    <w:rsid w:val="00DE67CD"/>
    <w:rsid w:val="00E038D4"/>
    <w:rsid w:val="00E319F3"/>
    <w:rsid w:val="00E33BD6"/>
    <w:rsid w:val="00E341F0"/>
    <w:rsid w:val="00E35025"/>
    <w:rsid w:val="00E37063"/>
    <w:rsid w:val="00E4774B"/>
    <w:rsid w:val="00E540F5"/>
    <w:rsid w:val="00E56C2E"/>
    <w:rsid w:val="00E8144B"/>
    <w:rsid w:val="00E8402C"/>
    <w:rsid w:val="00E86780"/>
    <w:rsid w:val="00E87A34"/>
    <w:rsid w:val="00E9661D"/>
    <w:rsid w:val="00EB4500"/>
    <w:rsid w:val="00ED10F7"/>
    <w:rsid w:val="00ED27E4"/>
    <w:rsid w:val="00EE06AA"/>
    <w:rsid w:val="00EE6DB4"/>
    <w:rsid w:val="00EE7B97"/>
    <w:rsid w:val="00F02D9A"/>
    <w:rsid w:val="00F05B24"/>
    <w:rsid w:val="00F2092F"/>
    <w:rsid w:val="00F23DC8"/>
    <w:rsid w:val="00F3170C"/>
    <w:rsid w:val="00F37B71"/>
    <w:rsid w:val="00F4033B"/>
    <w:rsid w:val="00F60D86"/>
    <w:rsid w:val="00F6127B"/>
    <w:rsid w:val="00F64A0D"/>
    <w:rsid w:val="00F651BA"/>
    <w:rsid w:val="00F76280"/>
    <w:rsid w:val="00F87213"/>
    <w:rsid w:val="00F9119B"/>
    <w:rsid w:val="00F92A22"/>
    <w:rsid w:val="00F96B14"/>
    <w:rsid w:val="00FA1E1C"/>
    <w:rsid w:val="00FA4151"/>
    <w:rsid w:val="00FA6E73"/>
    <w:rsid w:val="00FB26E8"/>
    <w:rsid w:val="00FF1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cid:2023122001.jpg"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cid:2023122501.jpg"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13</Pages>
  <Words>1844</Words>
  <Characters>10517</Characters>
  <Application>Microsoft Office Word</Application>
  <DocSecurity>0</DocSecurity>
  <Lines>87</Lines>
  <Paragraphs>24</Paragraphs>
  <ScaleCrop>false</ScaleCrop>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3</cp:revision>
  <dcterms:created xsi:type="dcterms:W3CDTF">2023-12-27T05:01:00Z</dcterms:created>
  <dcterms:modified xsi:type="dcterms:W3CDTF">2023-12-27T05:50:00Z</dcterms:modified>
</cp:coreProperties>
</file>