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5F7B28C6"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2F766D">
        <w:rPr>
          <w:rFonts w:ascii="微软雅黑" w:eastAsia="微软雅黑" w:hAnsi="微软雅黑" w:cs="黑体" w:hint="eastAsia"/>
          <w:sz w:val="35"/>
          <w:szCs w:val="35"/>
        </w:rPr>
        <w:t>18</w:t>
      </w:r>
      <w:r w:rsidRPr="00BF7430">
        <w:rPr>
          <w:rFonts w:ascii="微软雅黑" w:eastAsia="微软雅黑" w:hAnsi="微软雅黑" w:cs="黑体" w:hint="eastAsia"/>
          <w:sz w:val="35"/>
          <w:szCs w:val="35"/>
        </w:rPr>
        <w:t>期（</w:t>
      </w:r>
      <w:r w:rsidR="002F766D">
        <w:rPr>
          <w:rFonts w:ascii="微软雅黑" w:eastAsia="微软雅黑" w:hAnsi="微软雅黑" w:cs="黑体" w:hint="eastAsia"/>
          <w:sz w:val="35"/>
          <w:szCs w:val="35"/>
        </w:rPr>
        <w:t>5</w:t>
      </w:r>
      <w:r w:rsidRPr="00BF7430">
        <w:rPr>
          <w:rFonts w:ascii="微软雅黑" w:eastAsia="微软雅黑" w:hAnsi="微软雅黑" w:cs="黑体" w:hint="eastAsia"/>
          <w:sz w:val="35"/>
          <w:szCs w:val="35"/>
        </w:rPr>
        <w:t>月</w:t>
      </w:r>
      <w:r w:rsidR="002F766D">
        <w:rPr>
          <w:rFonts w:ascii="微软雅黑" w:eastAsia="微软雅黑" w:hAnsi="微软雅黑" w:cs="黑体" w:hint="eastAsia"/>
          <w:sz w:val="35"/>
          <w:szCs w:val="35"/>
        </w:rPr>
        <w:t>13</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2F766D">
        <w:rPr>
          <w:rFonts w:ascii="微软雅黑" w:eastAsia="微软雅黑" w:hAnsi="微软雅黑" w:cs="黑体" w:hint="eastAsia"/>
          <w:sz w:val="35"/>
          <w:szCs w:val="35"/>
        </w:rPr>
        <w:t>5</w:t>
      </w:r>
      <w:r w:rsidRPr="00BF7430">
        <w:rPr>
          <w:rFonts w:ascii="微软雅黑" w:eastAsia="微软雅黑" w:hAnsi="微软雅黑" w:cs="黑体" w:hint="eastAsia"/>
          <w:sz w:val="35"/>
          <w:szCs w:val="35"/>
        </w:rPr>
        <w:t>月</w:t>
      </w:r>
      <w:r w:rsidR="001262CF">
        <w:rPr>
          <w:rFonts w:ascii="微软雅黑" w:eastAsia="微软雅黑" w:hAnsi="微软雅黑" w:cs="黑体"/>
          <w:sz w:val="35"/>
          <w:szCs w:val="35"/>
        </w:rPr>
        <w:t>1</w:t>
      </w:r>
      <w:r w:rsidR="002F766D">
        <w:rPr>
          <w:rFonts w:ascii="微软雅黑" w:eastAsia="微软雅黑" w:hAnsi="微软雅黑" w:cs="黑体" w:hint="eastAsia"/>
          <w:sz w:val="35"/>
          <w:szCs w:val="35"/>
        </w:rPr>
        <w:t>9</w:t>
      </w:r>
      <w:r w:rsidRPr="00BF7430">
        <w:rPr>
          <w:rFonts w:ascii="微软雅黑" w:eastAsia="微软雅黑" w:hAnsi="微软雅黑" w:cs="黑体" w:hint="eastAsia"/>
          <w:sz w:val="35"/>
          <w:szCs w:val="35"/>
        </w:rPr>
        <w:t>日）</w:t>
      </w:r>
      <w:bookmarkEnd w:id="0"/>
    </w:p>
    <w:p w14:paraId="03A0F6AA" w14:textId="77777777" w:rsidR="00131BD8" w:rsidRPr="00210979" w:rsidRDefault="00131BD8" w:rsidP="00131BD8">
      <w:pPr>
        <w:rPr>
          <w:rFonts w:ascii="宋体" w:eastAsia="宋体" w:hAnsi="宋体" w:cs="黑体"/>
          <w:szCs w:val="21"/>
        </w:rPr>
      </w:pPr>
    </w:p>
    <w:p w14:paraId="51239619" w14:textId="77777777" w:rsidR="00131BD8" w:rsidRPr="00210979" w:rsidRDefault="00131BD8" w:rsidP="00131BD8">
      <w:pPr>
        <w:rPr>
          <w:rFonts w:ascii="宋体" w:eastAsia="宋体" w:hAnsi="宋体" w:cs="黑体"/>
          <w:szCs w:val="21"/>
        </w:rPr>
      </w:pPr>
      <w:r w:rsidRPr="00210979">
        <w:rPr>
          <w:rFonts w:ascii="宋体" w:eastAsia="宋体" w:hAnsi="宋体" w:cs="黑体" w:hint="eastAsia"/>
          <w:szCs w:val="21"/>
        </w:rPr>
        <w:t>主要信息源自乘联会每日新闻等</w:t>
      </w:r>
    </w:p>
    <w:p w14:paraId="2153412D" w14:textId="77777777" w:rsidR="00131BD8" w:rsidRPr="00210979" w:rsidRDefault="00131BD8" w:rsidP="00131BD8">
      <w:pPr>
        <w:rPr>
          <w:rFonts w:ascii="宋体" w:eastAsia="宋体" w:hAnsi="宋体" w:cs="黑体"/>
          <w:szCs w:val="21"/>
        </w:rPr>
      </w:pPr>
      <w:r w:rsidRPr="00210979">
        <w:rPr>
          <w:rFonts w:ascii="宋体" w:eastAsia="宋体" w:hAnsi="宋体" w:cs="黑体" w:hint="eastAsia"/>
          <w:szCs w:val="21"/>
        </w:rPr>
        <w:t>网站：</w:t>
      </w:r>
      <w:hyperlink r:id="rId7" w:history="1">
        <w:r w:rsidRPr="00210979">
          <w:rPr>
            <w:rStyle w:val="a7"/>
            <w:rFonts w:ascii="宋体" w:eastAsia="宋体" w:hAnsi="宋体" w:cs="黑体"/>
            <w:szCs w:val="21"/>
          </w:rPr>
          <w:t>http://www.cpcaauto.com</w:t>
        </w:r>
      </w:hyperlink>
    </w:p>
    <w:p w14:paraId="3297FDF6" w14:textId="0F7C74AA" w:rsidR="00F60D86" w:rsidRPr="00210979" w:rsidRDefault="00F60D86">
      <w:pPr>
        <w:rPr>
          <w:rFonts w:ascii="宋体" w:eastAsia="宋体" w:hAnsi="宋体"/>
          <w:szCs w:val="21"/>
        </w:rPr>
      </w:pPr>
    </w:p>
    <w:p w14:paraId="34944EB0" w14:textId="13776414" w:rsidR="00131BD8" w:rsidRDefault="00131BD8" w:rsidP="00210979">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69FB205E" w14:textId="77777777" w:rsidR="009D32F1" w:rsidRDefault="009D32F1" w:rsidP="009D32F1">
      <w:pPr>
        <w:ind w:firstLineChars="200" w:firstLine="420"/>
        <w:rPr>
          <w:rFonts w:ascii="宋体" w:eastAsia="宋体" w:hAnsi="宋体"/>
        </w:rPr>
      </w:pPr>
      <w:r w:rsidRPr="009D32F1">
        <w:rPr>
          <w:rFonts w:ascii="宋体" w:eastAsia="宋体" w:hAnsi="宋体" w:hint="eastAsia"/>
        </w:rPr>
        <w:t>乘用车：</w:t>
      </w:r>
      <w:r w:rsidRPr="009D32F1">
        <w:rPr>
          <w:rFonts w:ascii="宋体" w:eastAsia="宋体" w:hAnsi="宋体"/>
        </w:rPr>
        <w:t>5月1-19日，乘用车市场零售90.0万辆，同比去年同期下降5%，较上月同期增长19%，今年以来累计零售726.7万辆，同比增长6%；5月1-19日，全国乘用车厂商批发84.5万辆，同比去年同期增长3%，较上月同期增长3%，今年以来累计批发839.5万辆，同比增长10%。</w:t>
      </w:r>
    </w:p>
    <w:p w14:paraId="5194688F" w14:textId="50EB3272" w:rsidR="009D32F1" w:rsidRDefault="009D32F1" w:rsidP="009D32F1">
      <w:pPr>
        <w:ind w:firstLineChars="200" w:firstLine="420"/>
        <w:rPr>
          <w:rFonts w:ascii="宋体" w:eastAsia="宋体" w:hAnsi="宋体"/>
        </w:rPr>
      </w:pPr>
      <w:r w:rsidRPr="009D32F1">
        <w:rPr>
          <w:rFonts w:ascii="宋体" w:eastAsia="宋体" w:hAnsi="宋体" w:hint="eastAsia"/>
        </w:rPr>
        <w:t>新能源：</w:t>
      </w:r>
      <w:r w:rsidRPr="009D32F1">
        <w:rPr>
          <w:rFonts w:ascii="宋体" w:eastAsia="宋体" w:hAnsi="宋体"/>
        </w:rPr>
        <w:t>5月1-19日，新能源车市场零售41.2万辆，同比去年同期增长26%，较上月同期增长10%，今年以来累计零售286.3万辆，同比增长32%；5月1-19日，全国乘用车厂商新能源批发43.0万辆，同比去年同期增长37%，较上月同期增长6%，今年以来累计批发317.0万辆，同比增长31%。</w:t>
      </w:r>
    </w:p>
    <w:p w14:paraId="7640A985" w14:textId="77777777" w:rsidR="009D32F1" w:rsidRPr="009D32F1" w:rsidRDefault="009D32F1" w:rsidP="009D32F1">
      <w:pPr>
        <w:ind w:firstLineChars="200" w:firstLine="420"/>
        <w:rPr>
          <w:rFonts w:ascii="宋体" w:eastAsia="宋体" w:hAnsi="宋体" w:hint="eastAsia"/>
        </w:rPr>
      </w:pPr>
    </w:p>
    <w:p w14:paraId="21CA7BCF" w14:textId="1CEAC43D" w:rsidR="00396ADA" w:rsidRPr="002C73CD" w:rsidRDefault="00396ADA" w:rsidP="00396ADA">
      <w:pPr>
        <w:pStyle w:val="2"/>
        <w:spacing w:before="0" w:after="0" w:line="240" w:lineRule="auto"/>
        <w:ind w:left="0" w:firstLine="6"/>
        <w:rPr>
          <w:rFonts w:hint="eastAsia"/>
          <w:sz w:val="24"/>
          <w:szCs w:val="24"/>
        </w:rPr>
      </w:pPr>
      <w:r w:rsidRPr="00BF7AFC">
        <w:rPr>
          <w:sz w:val="24"/>
          <w:szCs w:val="24"/>
        </w:rPr>
        <w:t>2024</w:t>
      </w:r>
      <w:r w:rsidRPr="00BF7AFC">
        <w:rPr>
          <w:sz w:val="24"/>
          <w:szCs w:val="24"/>
        </w:rPr>
        <w:t>年</w:t>
      </w:r>
      <w:r w:rsidRPr="00BF7AFC">
        <w:rPr>
          <w:sz w:val="24"/>
          <w:szCs w:val="24"/>
        </w:rPr>
        <w:t>5</w:t>
      </w:r>
      <w:r w:rsidRPr="00BF7AFC">
        <w:rPr>
          <w:sz w:val="24"/>
          <w:szCs w:val="24"/>
        </w:rPr>
        <w:t>月全国乘用车市场零售</w:t>
      </w:r>
      <w:r w:rsidR="009D161D" w:rsidRPr="00BF7AFC">
        <w:rPr>
          <w:rFonts w:hint="eastAsia"/>
          <w:sz w:val="24"/>
          <w:szCs w:val="24"/>
        </w:rPr>
        <w:t>逐步回暖</w:t>
      </w:r>
    </w:p>
    <w:p w14:paraId="22E06761" w14:textId="68EB69B9" w:rsidR="002C73CD" w:rsidRDefault="002C73CD" w:rsidP="002C73CD">
      <w:pPr>
        <w:jc w:val="center"/>
        <w:rPr>
          <w:rFonts w:hint="eastAsia"/>
        </w:rPr>
      </w:pPr>
      <w:r>
        <w:rPr>
          <w:rFonts w:hint="eastAsia"/>
          <w:noProof/>
          <w14:ligatures w14:val="standardContextual"/>
        </w:rPr>
        <w:drawing>
          <wp:inline distT="0" distB="0" distL="0" distR="0" wp14:anchorId="2A43D9FD" wp14:editId="7C06F8B4">
            <wp:extent cx="5040000" cy="3506641"/>
            <wp:effectExtent l="0" t="0" r="8255" b="0"/>
            <wp:docPr id="5281630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163048" name="图片 528163048"/>
                    <pic:cNvPicPr/>
                  </pic:nvPicPr>
                  <pic:blipFill>
                    <a:blip r:embed="rId8">
                      <a:extLst>
                        <a:ext uri="{28A0092B-C50C-407E-A947-70E740481C1C}">
                          <a14:useLocalDpi xmlns:a14="http://schemas.microsoft.com/office/drawing/2010/main" val="0"/>
                        </a:ext>
                      </a:extLst>
                    </a:blip>
                    <a:stretch>
                      <a:fillRect/>
                    </a:stretch>
                  </pic:blipFill>
                  <pic:spPr>
                    <a:xfrm>
                      <a:off x="0" y="0"/>
                      <a:ext cx="5040000" cy="3506641"/>
                    </a:xfrm>
                    <a:prstGeom prst="rect">
                      <a:avLst/>
                    </a:prstGeom>
                  </pic:spPr>
                </pic:pic>
              </a:graphicData>
            </a:graphic>
          </wp:inline>
        </w:drawing>
      </w:r>
    </w:p>
    <w:p w14:paraId="6FFC7981" w14:textId="657EDB53" w:rsidR="00396ADA" w:rsidRPr="002C73CD" w:rsidRDefault="00396ADA" w:rsidP="002C73CD">
      <w:pPr>
        <w:ind w:firstLineChars="200" w:firstLine="420"/>
        <w:rPr>
          <w:rFonts w:ascii="宋体" w:eastAsia="宋体" w:hAnsi="宋体"/>
        </w:rPr>
      </w:pPr>
      <w:r w:rsidRPr="002C73CD">
        <w:rPr>
          <w:rFonts w:ascii="宋体" w:eastAsia="宋体" w:hAnsi="宋体"/>
        </w:rPr>
        <w:t>5月</w:t>
      </w:r>
      <w:r w:rsidRPr="002C73CD">
        <w:rPr>
          <w:rFonts w:ascii="宋体" w:eastAsia="宋体" w:hAnsi="宋体" w:hint="eastAsia"/>
        </w:rPr>
        <w:t>第</w:t>
      </w:r>
      <w:r w:rsidR="002C73CD">
        <w:rPr>
          <w:rFonts w:ascii="宋体" w:eastAsia="宋体" w:hAnsi="宋体" w:hint="eastAsia"/>
        </w:rPr>
        <w:t>一</w:t>
      </w:r>
      <w:r w:rsidRPr="002C73CD">
        <w:rPr>
          <w:rFonts w:ascii="宋体" w:eastAsia="宋体" w:hAnsi="宋体" w:hint="eastAsia"/>
        </w:rPr>
        <w:t>周乘用车</w:t>
      </w:r>
      <w:r w:rsidRPr="002C73CD">
        <w:rPr>
          <w:rFonts w:ascii="宋体" w:eastAsia="宋体" w:hAnsi="宋体"/>
        </w:rPr>
        <w:t>市场</w:t>
      </w:r>
      <w:r w:rsidRPr="002C73CD">
        <w:rPr>
          <w:rFonts w:ascii="宋体" w:eastAsia="宋体" w:hAnsi="宋体" w:hint="eastAsia"/>
        </w:rPr>
        <w:t>日均</w:t>
      </w:r>
      <w:r w:rsidRPr="002C73CD">
        <w:rPr>
          <w:rFonts w:ascii="宋体" w:eastAsia="宋体" w:hAnsi="宋体"/>
        </w:rPr>
        <w:t>零售</w:t>
      </w:r>
      <w:r w:rsidRPr="002C73CD">
        <w:rPr>
          <w:rFonts w:ascii="宋体" w:eastAsia="宋体" w:hAnsi="宋体" w:hint="eastAsia"/>
        </w:rPr>
        <w:t>4.</w:t>
      </w:r>
      <w:r w:rsidR="002C73CD">
        <w:rPr>
          <w:rFonts w:ascii="宋体" w:eastAsia="宋体" w:hAnsi="宋体" w:hint="eastAsia"/>
        </w:rPr>
        <w:t>7</w:t>
      </w:r>
      <w:r w:rsidRPr="002C73CD">
        <w:rPr>
          <w:rFonts w:ascii="宋体" w:eastAsia="宋体" w:hAnsi="宋体"/>
        </w:rPr>
        <w:t>万辆，同比去年</w:t>
      </w:r>
      <w:r w:rsidR="002C73CD">
        <w:rPr>
          <w:rFonts w:ascii="宋体" w:eastAsia="宋体" w:hAnsi="宋体" w:hint="eastAsia"/>
        </w:rPr>
        <w:t>同期</w:t>
      </w:r>
      <w:r w:rsidRPr="002C73CD">
        <w:rPr>
          <w:rFonts w:ascii="宋体" w:eastAsia="宋体" w:hAnsi="宋体"/>
        </w:rPr>
        <w:t>下降9%，较上月同期增长28%。</w:t>
      </w:r>
    </w:p>
    <w:p w14:paraId="24BCB692" w14:textId="09B7730C" w:rsidR="00396ADA" w:rsidRPr="002C73CD" w:rsidRDefault="00396ADA" w:rsidP="00396ADA">
      <w:pPr>
        <w:ind w:firstLineChars="202" w:firstLine="424"/>
        <w:rPr>
          <w:rFonts w:ascii="宋体" w:eastAsia="宋体" w:hAnsi="宋体"/>
        </w:rPr>
      </w:pPr>
      <w:r w:rsidRPr="002C73CD">
        <w:rPr>
          <w:rFonts w:ascii="宋体" w:eastAsia="宋体" w:hAnsi="宋体"/>
        </w:rPr>
        <w:t>5月</w:t>
      </w:r>
      <w:r w:rsidRPr="002C73CD">
        <w:rPr>
          <w:rFonts w:ascii="宋体" w:eastAsia="宋体" w:hAnsi="宋体" w:hint="eastAsia"/>
        </w:rPr>
        <w:t>第</w:t>
      </w:r>
      <w:r w:rsidR="002C73CD">
        <w:rPr>
          <w:rFonts w:ascii="宋体" w:eastAsia="宋体" w:hAnsi="宋体" w:hint="eastAsia"/>
        </w:rPr>
        <w:t>二</w:t>
      </w:r>
      <w:r w:rsidRPr="002C73CD">
        <w:rPr>
          <w:rFonts w:ascii="宋体" w:eastAsia="宋体" w:hAnsi="宋体" w:hint="eastAsia"/>
        </w:rPr>
        <w:t>周乘用车</w:t>
      </w:r>
      <w:r w:rsidRPr="002C73CD">
        <w:rPr>
          <w:rFonts w:ascii="宋体" w:eastAsia="宋体" w:hAnsi="宋体"/>
        </w:rPr>
        <w:t>市场</w:t>
      </w:r>
      <w:r w:rsidRPr="002C73CD">
        <w:rPr>
          <w:rFonts w:ascii="宋体" w:eastAsia="宋体" w:hAnsi="宋体" w:hint="eastAsia"/>
        </w:rPr>
        <w:t>日均</w:t>
      </w:r>
      <w:r w:rsidRPr="002C73CD">
        <w:rPr>
          <w:rFonts w:ascii="宋体" w:eastAsia="宋体" w:hAnsi="宋体"/>
        </w:rPr>
        <w:t>零售</w:t>
      </w:r>
      <w:r w:rsidRPr="002C73CD">
        <w:rPr>
          <w:rFonts w:ascii="宋体" w:eastAsia="宋体" w:hAnsi="宋体" w:hint="eastAsia"/>
        </w:rPr>
        <w:t>4.</w:t>
      </w:r>
      <w:r w:rsidR="002C73CD">
        <w:rPr>
          <w:rFonts w:ascii="宋体" w:eastAsia="宋体" w:hAnsi="宋体" w:hint="eastAsia"/>
        </w:rPr>
        <w:t>9</w:t>
      </w:r>
      <w:r w:rsidRPr="002C73CD">
        <w:rPr>
          <w:rFonts w:ascii="宋体" w:eastAsia="宋体" w:hAnsi="宋体"/>
        </w:rPr>
        <w:t>万辆，同比去年</w:t>
      </w:r>
      <w:r w:rsidR="002C73CD">
        <w:rPr>
          <w:rFonts w:ascii="宋体" w:eastAsia="宋体" w:hAnsi="宋体" w:hint="eastAsia"/>
        </w:rPr>
        <w:t>同期</w:t>
      </w:r>
      <w:r w:rsidR="009D161D" w:rsidRPr="002C73CD">
        <w:rPr>
          <w:rFonts w:ascii="宋体" w:eastAsia="宋体" w:hAnsi="宋体" w:hint="eastAsia"/>
        </w:rPr>
        <w:t>增长2</w:t>
      </w:r>
      <w:r w:rsidRPr="002C73CD">
        <w:rPr>
          <w:rFonts w:ascii="宋体" w:eastAsia="宋体" w:hAnsi="宋体"/>
        </w:rPr>
        <w:t>%，较上月同期</w:t>
      </w:r>
      <w:r w:rsidR="009D161D" w:rsidRPr="002C73CD">
        <w:rPr>
          <w:rFonts w:ascii="宋体" w:eastAsia="宋体" w:hAnsi="宋体" w:hint="eastAsia"/>
        </w:rPr>
        <w:t>增长7</w:t>
      </w:r>
      <w:r w:rsidRPr="002C73CD">
        <w:rPr>
          <w:rFonts w:ascii="宋体" w:eastAsia="宋体" w:hAnsi="宋体"/>
        </w:rPr>
        <w:t>%。</w:t>
      </w:r>
    </w:p>
    <w:p w14:paraId="43CE4ABD" w14:textId="750058C4" w:rsidR="00396ADA" w:rsidRPr="002C73CD" w:rsidRDefault="009D161D" w:rsidP="00396ADA">
      <w:pPr>
        <w:ind w:firstLineChars="202" w:firstLine="426"/>
        <w:rPr>
          <w:rFonts w:ascii="宋体" w:eastAsia="宋体" w:hAnsi="宋体"/>
          <w:b/>
          <w:bCs/>
        </w:rPr>
      </w:pPr>
      <w:r w:rsidRPr="002C73CD">
        <w:rPr>
          <w:rFonts w:ascii="宋体" w:eastAsia="宋体" w:hAnsi="宋体"/>
          <w:b/>
          <w:bCs/>
        </w:rPr>
        <w:t>5月1-19日</w:t>
      </w:r>
      <w:r w:rsidR="002C73CD">
        <w:rPr>
          <w:rFonts w:ascii="宋体" w:eastAsia="宋体" w:hAnsi="宋体" w:hint="eastAsia"/>
          <w:b/>
          <w:bCs/>
        </w:rPr>
        <w:t>，乘用车</w:t>
      </w:r>
      <w:r w:rsidRPr="002C73CD">
        <w:rPr>
          <w:rFonts w:ascii="宋体" w:eastAsia="宋体" w:hAnsi="宋体"/>
          <w:b/>
          <w:bCs/>
        </w:rPr>
        <w:t>市场零售90</w:t>
      </w:r>
      <w:r w:rsidR="002C73CD">
        <w:rPr>
          <w:rFonts w:ascii="宋体" w:eastAsia="宋体" w:hAnsi="宋体" w:hint="eastAsia"/>
          <w:b/>
          <w:bCs/>
        </w:rPr>
        <w:t>.0</w:t>
      </w:r>
      <w:r w:rsidRPr="002C73CD">
        <w:rPr>
          <w:rFonts w:ascii="宋体" w:eastAsia="宋体" w:hAnsi="宋体"/>
          <w:b/>
          <w:bCs/>
        </w:rPr>
        <w:t>万辆，同比去年</w:t>
      </w:r>
      <w:r w:rsidR="002C73CD">
        <w:rPr>
          <w:rFonts w:ascii="宋体" w:eastAsia="宋体" w:hAnsi="宋体" w:hint="eastAsia"/>
          <w:b/>
          <w:bCs/>
        </w:rPr>
        <w:t>同期</w:t>
      </w:r>
      <w:r w:rsidRPr="002C73CD">
        <w:rPr>
          <w:rFonts w:ascii="宋体" w:eastAsia="宋体" w:hAnsi="宋体"/>
          <w:b/>
          <w:bCs/>
        </w:rPr>
        <w:t>下降5%，较上月同期增长19%</w:t>
      </w:r>
      <w:r w:rsidR="00EA352A" w:rsidRPr="002C73CD">
        <w:rPr>
          <w:rFonts w:ascii="宋体" w:eastAsia="宋体" w:hAnsi="宋体" w:hint="eastAsia"/>
          <w:b/>
          <w:bCs/>
        </w:rPr>
        <w:t>；</w:t>
      </w:r>
      <w:r w:rsidRPr="002C73CD">
        <w:rPr>
          <w:rFonts w:ascii="宋体" w:eastAsia="宋体" w:hAnsi="宋体"/>
          <w:b/>
          <w:bCs/>
        </w:rPr>
        <w:t>今年以来累计零售726.7万辆，同比增长6%。</w:t>
      </w:r>
    </w:p>
    <w:p w14:paraId="22FE15D5" w14:textId="082BB5E0" w:rsidR="00550D78" w:rsidRPr="002C73CD" w:rsidRDefault="00E85AB0" w:rsidP="00550D78">
      <w:pPr>
        <w:ind w:firstLineChars="202" w:firstLine="424"/>
        <w:rPr>
          <w:rFonts w:ascii="宋体" w:eastAsia="宋体" w:hAnsi="宋体"/>
        </w:rPr>
      </w:pPr>
      <w:r w:rsidRPr="002C73CD">
        <w:rPr>
          <w:rFonts w:ascii="宋体" w:eastAsia="宋体" w:hAnsi="宋体" w:hint="eastAsia"/>
        </w:rPr>
        <w:t>随着</w:t>
      </w:r>
      <w:r w:rsidR="002C73CD">
        <w:rPr>
          <w:rFonts w:ascii="宋体" w:eastAsia="宋体" w:hAnsi="宋体" w:hint="eastAsia"/>
        </w:rPr>
        <w:t>“</w:t>
      </w:r>
      <w:r w:rsidRPr="002C73CD">
        <w:rPr>
          <w:rFonts w:ascii="宋体" w:eastAsia="宋体" w:hAnsi="宋体" w:hint="eastAsia"/>
        </w:rPr>
        <w:t>五一</w:t>
      </w:r>
      <w:r w:rsidR="002C73CD">
        <w:rPr>
          <w:rFonts w:ascii="宋体" w:eastAsia="宋体" w:hAnsi="宋体" w:hint="eastAsia"/>
        </w:rPr>
        <w:t>”</w:t>
      </w:r>
      <w:r w:rsidRPr="002C73CD">
        <w:rPr>
          <w:rFonts w:ascii="宋体" w:eastAsia="宋体" w:hAnsi="宋体" w:hint="eastAsia"/>
        </w:rPr>
        <w:t>假期的到来以及各地车展的陆续启动，各地营销活动展开，进一步吸引消费者对车市的关注度和购车热情</w:t>
      </w:r>
      <w:r w:rsidR="00550D78" w:rsidRPr="002C73CD">
        <w:rPr>
          <w:rFonts w:ascii="宋体" w:eastAsia="宋体" w:hAnsi="宋体" w:hint="eastAsia"/>
        </w:rPr>
        <w:t>，商家结合</w:t>
      </w:r>
      <w:r w:rsidR="009D32F1" w:rsidRPr="002C73CD">
        <w:rPr>
          <w:rFonts w:ascii="宋体" w:eastAsia="宋体" w:hAnsi="宋体" w:hint="eastAsia"/>
        </w:rPr>
        <w:t>厂商</w:t>
      </w:r>
      <w:r w:rsidR="00550D78" w:rsidRPr="002C73CD">
        <w:rPr>
          <w:rFonts w:ascii="宋体" w:eastAsia="宋体" w:hAnsi="宋体" w:hint="eastAsia"/>
        </w:rPr>
        <w:t>政策集客效果较好。</w:t>
      </w:r>
    </w:p>
    <w:p w14:paraId="6A9F8592" w14:textId="62978241" w:rsidR="00550D78" w:rsidRPr="002C73CD" w:rsidRDefault="00396ADA" w:rsidP="00550D78">
      <w:pPr>
        <w:ind w:firstLineChars="202" w:firstLine="424"/>
        <w:rPr>
          <w:rFonts w:ascii="宋体" w:eastAsia="宋体" w:hAnsi="宋体"/>
        </w:rPr>
      </w:pPr>
      <w:r w:rsidRPr="002C73CD">
        <w:rPr>
          <w:rFonts w:ascii="宋体" w:eastAsia="宋体" w:hAnsi="宋体" w:hint="eastAsia"/>
          <w:color w:val="000000" w:themeColor="text1"/>
          <w:szCs w:val="21"/>
        </w:rPr>
        <w:t>随着夏季的</w:t>
      </w:r>
      <w:r w:rsidR="002C73CD">
        <w:rPr>
          <w:rFonts w:ascii="宋体" w:eastAsia="宋体" w:hAnsi="宋体" w:hint="eastAsia"/>
          <w:color w:val="000000" w:themeColor="text1"/>
          <w:szCs w:val="21"/>
        </w:rPr>
        <w:t>市场</w:t>
      </w:r>
      <w:r w:rsidRPr="002C73CD">
        <w:rPr>
          <w:rFonts w:ascii="宋体" w:eastAsia="宋体" w:hAnsi="宋体" w:hint="eastAsia"/>
          <w:color w:val="000000" w:themeColor="text1"/>
          <w:szCs w:val="21"/>
        </w:rPr>
        <w:t>淡季临近，车市进入平稳期</w:t>
      </w:r>
      <w:r w:rsidRPr="002C73CD">
        <w:rPr>
          <w:rFonts w:ascii="宋体" w:eastAsia="宋体" w:hAnsi="宋体"/>
          <w:color w:val="000000" w:themeColor="text1"/>
          <w:szCs w:val="21"/>
        </w:rPr>
        <w:t>。4月份，中国制造业采购经理指数（PMI）、</w:t>
      </w:r>
      <w:r w:rsidRPr="002C73CD">
        <w:rPr>
          <w:rFonts w:ascii="宋体" w:eastAsia="宋体" w:hAnsi="宋体"/>
          <w:color w:val="000000" w:themeColor="text1"/>
          <w:szCs w:val="21"/>
        </w:rPr>
        <w:lastRenderedPageBreak/>
        <w:t>非制造业商务活动指数和综合PMI产出指数分别为50.4%、51.2%和51.7%，三大指数继续保持在扩张区间，</w:t>
      </w:r>
      <w:r w:rsidRPr="002C73CD">
        <w:rPr>
          <w:rFonts w:ascii="宋体" w:eastAsia="宋体" w:hAnsi="宋体" w:hint="eastAsia"/>
          <w:color w:val="000000" w:themeColor="text1"/>
          <w:szCs w:val="21"/>
        </w:rPr>
        <w:t>对车市的稳定促进有明显作用</w:t>
      </w:r>
      <w:r w:rsidRPr="002C73CD">
        <w:rPr>
          <w:rFonts w:ascii="宋体" w:eastAsia="宋体" w:hAnsi="宋体"/>
          <w:color w:val="000000" w:themeColor="text1"/>
          <w:szCs w:val="21"/>
        </w:rPr>
        <w:t>。</w:t>
      </w:r>
    </w:p>
    <w:p w14:paraId="72046297" w14:textId="2B62B822" w:rsidR="001261A1" w:rsidRPr="002C73CD" w:rsidRDefault="00550D78" w:rsidP="00550D78">
      <w:pPr>
        <w:ind w:firstLineChars="202" w:firstLine="424"/>
        <w:rPr>
          <w:rFonts w:ascii="宋体" w:eastAsia="宋体" w:hAnsi="宋体"/>
        </w:rPr>
      </w:pPr>
      <w:r w:rsidRPr="002C73CD">
        <w:rPr>
          <w:rFonts w:ascii="宋体" w:eastAsia="宋体" w:hAnsi="宋体" w:hint="eastAsia"/>
        </w:rPr>
        <w:t>新能源</w:t>
      </w:r>
      <w:r w:rsidR="002C73CD">
        <w:rPr>
          <w:rFonts w:ascii="宋体" w:eastAsia="宋体" w:hAnsi="宋体" w:hint="eastAsia"/>
        </w:rPr>
        <w:t>车</w:t>
      </w:r>
      <w:r w:rsidRPr="002C73CD">
        <w:rPr>
          <w:rFonts w:ascii="宋体" w:eastAsia="宋体" w:hAnsi="宋体" w:hint="eastAsia"/>
        </w:rPr>
        <w:t>成本下降明显，与</w:t>
      </w:r>
      <w:r w:rsidR="002C73CD">
        <w:rPr>
          <w:rFonts w:ascii="宋体" w:eastAsia="宋体" w:hAnsi="宋体" w:hint="eastAsia"/>
        </w:rPr>
        <w:t>传统</w:t>
      </w:r>
      <w:r w:rsidRPr="002C73CD">
        <w:rPr>
          <w:rFonts w:ascii="宋体" w:eastAsia="宋体" w:hAnsi="宋体" w:hint="eastAsia"/>
        </w:rPr>
        <w:t>燃油</w:t>
      </w:r>
      <w:r w:rsidR="002C73CD">
        <w:rPr>
          <w:rFonts w:ascii="宋体" w:eastAsia="宋体" w:hAnsi="宋体" w:hint="eastAsia"/>
        </w:rPr>
        <w:t>车</w:t>
      </w:r>
      <w:r w:rsidRPr="002C73CD">
        <w:rPr>
          <w:rFonts w:ascii="宋体" w:eastAsia="宋体" w:hAnsi="宋体" w:hint="eastAsia"/>
        </w:rPr>
        <w:t>的竞争更占上风，</w:t>
      </w:r>
      <w:r w:rsidR="009D161D" w:rsidRPr="002C73CD">
        <w:rPr>
          <w:rFonts w:ascii="宋体" w:eastAsia="宋体" w:hAnsi="宋体" w:hint="eastAsia"/>
        </w:rPr>
        <w:t>燃油车压力较大</w:t>
      </w:r>
      <w:r w:rsidRPr="002C73CD">
        <w:rPr>
          <w:rFonts w:ascii="宋体" w:eastAsia="宋体" w:hAnsi="宋体" w:hint="eastAsia"/>
        </w:rPr>
        <w:t>。</w:t>
      </w:r>
      <w:r w:rsidR="00396ADA" w:rsidRPr="002C73CD">
        <w:rPr>
          <w:rFonts w:ascii="宋体" w:eastAsia="宋体" w:hAnsi="宋体" w:hint="eastAsia"/>
        </w:rPr>
        <w:t>常规燃油车消费的持续低迷是抑制车市全面回暖的重要因素，此次以旧换新等政策合理保证了燃油车消费群体的换购需求，对车市平稳发展的意义很大，也有利于5月车市的逐步企稳</w:t>
      </w:r>
      <w:r w:rsidR="009D161D" w:rsidRPr="002C73CD">
        <w:rPr>
          <w:rFonts w:ascii="宋体" w:eastAsia="宋体" w:hAnsi="宋体" w:hint="eastAsia"/>
        </w:rPr>
        <w:t>。</w:t>
      </w:r>
      <w:r w:rsidR="0022303A" w:rsidRPr="002C73CD">
        <w:rPr>
          <w:rFonts w:ascii="宋体" w:eastAsia="宋体" w:hAnsi="宋体" w:hint="eastAsia"/>
        </w:rPr>
        <w:t>目前5月燃油车环比4月的回暖表现稍好于新能源车。</w:t>
      </w:r>
    </w:p>
    <w:p w14:paraId="651673AC" w14:textId="77777777" w:rsidR="002A6BE1" w:rsidRPr="001261A1" w:rsidRDefault="002A6BE1" w:rsidP="00550D78">
      <w:pPr>
        <w:ind w:firstLineChars="202" w:firstLine="424"/>
        <w:rPr>
          <w:rFonts w:hint="eastAsia"/>
        </w:rPr>
      </w:pPr>
    </w:p>
    <w:p w14:paraId="6C792F91" w14:textId="65DB1501" w:rsidR="00396ADA" w:rsidRPr="00285DDE" w:rsidRDefault="00396ADA" w:rsidP="00396ADA">
      <w:pPr>
        <w:pStyle w:val="2"/>
        <w:spacing w:before="0" w:after="0" w:line="240" w:lineRule="auto"/>
        <w:ind w:left="0" w:firstLine="6"/>
        <w:rPr>
          <w:rFonts w:hint="eastAsia"/>
          <w:sz w:val="24"/>
          <w:szCs w:val="24"/>
        </w:rPr>
      </w:pPr>
      <w:r w:rsidRPr="00BF7AFC">
        <w:rPr>
          <w:sz w:val="24"/>
          <w:szCs w:val="24"/>
        </w:rPr>
        <w:t>20</w:t>
      </w:r>
      <w:r w:rsidRPr="00BF7AFC">
        <w:rPr>
          <w:rFonts w:hint="eastAsia"/>
          <w:sz w:val="24"/>
          <w:szCs w:val="24"/>
        </w:rPr>
        <w:t>2</w:t>
      </w:r>
      <w:r w:rsidRPr="00BF7AFC">
        <w:rPr>
          <w:sz w:val="24"/>
          <w:szCs w:val="24"/>
        </w:rPr>
        <w:t>4</w:t>
      </w:r>
      <w:r w:rsidRPr="00BF7AFC">
        <w:rPr>
          <w:rFonts w:hint="eastAsia"/>
          <w:sz w:val="24"/>
          <w:szCs w:val="24"/>
        </w:rPr>
        <w:t>年</w:t>
      </w:r>
      <w:r w:rsidRPr="00BF7AFC">
        <w:rPr>
          <w:rFonts w:hint="eastAsia"/>
          <w:sz w:val="24"/>
          <w:szCs w:val="24"/>
        </w:rPr>
        <w:t>5</w:t>
      </w:r>
      <w:r w:rsidRPr="00BF7AFC">
        <w:rPr>
          <w:rFonts w:hint="eastAsia"/>
          <w:sz w:val="24"/>
          <w:szCs w:val="24"/>
        </w:rPr>
        <w:t>月全国乘用车</w:t>
      </w:r>
      <w:r w:rsidR="009D32F1">
        <w:rPr>
          <w:rFonts w:hint="eastAsia"/>
          <w:sz w:val="24"/>
          <w:szCs w:val="24"/>
        </w:rPr>
        <w:t>厂商</w:t>
      </w:r>
      <w:r w:rsidRPr="00BF7AFC">
        <w:rPr>
          <w:rFonts w:hint="eastAsia"/>
          <w:sz w:val="24"/>
          <w:szCs w:val="24"/>
        </w:rPr>
        <w:t>销量稳步回暖</w:t>
      </w:r>
    </w:p>
    <w:p w14:paraId="70031AD1" w14:textId="2EB451DC" w:rsidR="00285DDE" w:rsidRDefault="00285DDE" w:rsidP="00285DDE">
      <w:pPr>
        <w:jc w:val="center"/>
        <w:rPr>
          <w:rFonts w:hint="eastAsia"/>
          <w:color w:val="FF0000"/>
        </w:rPr>
      </w:pPr>
      <w:r>
        <w:rPr>
          <w:rFonts w:hint="eastAsia"/>
          <w:noProof/>
          <w:color w:val="FF0000"/>
          <w14:ligatures w14:val="standardContextual"/>
        </w:rPr>
        <w:drawing>
          <wp:inline distT="0" distB="0" distL="0" distR="0" wp14:anchorId="56B539BD" wp14:editId="5BC6CE0E">
            <wp:extent cx="5040000" cy="3495719"/>
            <wp:effectExtent l="0" t="0" r="8255" b="9525"/>
            <wp:docPr id="20278526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852660" name="图片 2027852660"/>
                    <pic:cNvPicPr/>
                  </pic:nvPicPr>
                  <pic:blipFill>
                    <a:blip r:embed="rId9">
                      <a:extLst>
                        <a:ext uri="{28A0092B-C50C-407E-A947-70E740481C1C}">
                          <a14:useLocalDpi xmlns:a14="http://schemas.microsoft.com/office/drawing/2010/main" val="0"/>
                        </a:ext>
                      </a:extLst>
                    </a:blip>
                    <a:stretch>
                      <a:fillRect/>
                    </a:stretch>
                  </pic:blipFill>
                  <pic:spPr>
                    <a:xfrm>
                      <a:off x="0" y="0"/>
                      <a:ext cx="5040000" cy="3495719"/>
                    </a:xfrm>
                    <a:prstGeom prst="rect">
                      <a:avLst/>
                    </a:prstGeom>
                  </pic:spPr>
                </pic:pic>
              </a:graphicData>
            </a:graphic>
          </wp:inline>
        </w:drawing>
      </w:r>
    </w:p>
    <w:p w14:paraId="0022CD48" w14:textId="60E65855" w:rsidR="00396ADA" w:rsidRPr="00E37039" w:rsidRDefault="00396ADA" w:rsidP="00285DDE">
      <w:pPr>
        <w:ind w:firstLineChars="200" w:firstLine="420"/>
        <w:rPr>
          <w:rFonts w:ascii="宋体" w:eastAsia="宋体" w:hAnsi="宋体"/>
        </w:rPr>
      </w:pPr>
      <w:r w:rsidRPr="00E37039">
        <w:rPr>
          <w:rFonts w:ascii="宋体" w:eastAsia="宋体" w:hAnsi="宋体" w:hint="eastAsia"/>
        </w:rPr>
        <w:t>5</w:t>
      </w:r>
      <w:r w:rsidRPr="00E37039">
        <w:rPr>
          <w:rFonts w:ascii="宋体" w:eastAsia="宋体" w:hAnsi="宋体"/>
        </w:rPr>
        <w:t>月第</w:t>
      </w:r>
      <w:r w:rsidR="00285DDE">
        <w:rPr>
          <w:rFonts w:ascii="宋体" w:eastAsia="宋体" w:hAnsi="宋体" w:hint="eastAsia"/>
        </w:rPr>
        <w:t>一</w:t>
      </w:r>
      <w:r w:rsidRPr="00E37039">
        <w:rPr>
          <w:rFonts w:ascii="宋体" w:eastAsia="宋体" w:hAnsi="宋体"/>
        </w:rPr>
        <w:t>周批发日均</w:t>
      </w:r>
      <w:r w:rsidRPr="00E37039">
        <w:rPr>
          <w:rFonts w:ascii="宋体" w:eastAsia="宋体" w:hAnsi="宋体" w:hint="eastAsia"/>
        </w:rPr>
        <w:t>3.4</w:t>
      </w:r>
      <w:r w:rsidR="00285DDE">
        <w:rPr>
          <w:rFonts w:ascii="宋体" w:eastAsia="宋体" w:hAnsi="宋体"/>
        </w:rPr>
        <w:t>万辆</w:t>
      </w:r>
      <w:r w:rsidRPr="00E37039">
        <w:rPr>
          <w:rFonts w:ascii="宋体" w:eastAsia="宋体" w:hAnsi="宋体"/>
        </w:rPr>
        <w:t>，同比去年</w:t>
      </w:r>
      <w:r w:rsidRPr="00E37039">
        <w:rPr>
          <w:rFonts w:ascii="宋体" w:eastAsia="宋体" w:hAnsi="宋体" w:hint="eastAsia"/>
        </w:rPr>
        <w:t>5</w:t>
      </w:r>
      <w:r w:rsidRPr="00E37039">
        <w:rPr>
          <w:rFonts w:ascii="宋体" w:eastAsia="宋体" w:hAnsi="宋体"/>
        </w:rPr>
        <w:t>月</w:t>
      </w:r>
      <w:r w:rsidR="00285DDE">
        <w:rPr>
          <w:rFonts w:ascii="宋体" w:eastAsia="宋体" w:hAnsi="宋体" w:hint="eastAsia"/>
        </w:rPr>
        <w:t>同期下</w:t>
      </w:r>
      <w:r w:rsidRPr="00E37039">
        <w:rPr>
          <w:rFonts w:ascii="宋体" w:eastAsia="宋体" w:hAnsi="宋体" w:hint="eastAsia"/>
        </w:rPr>
        <w:t>降11</w:t>
      </w:r>
      <w:r w:rsidRPr="00E37039">
        <w:rPr>
          <w:rFonts w:ascii="宋体" w:eastAsia="宋体" w:hAnsi="宋体"/>
        </w:rPr>
        <w:t>%，环比上月同期</w:t>
      </w:r>
      <w:r w:rsidR="00285DDE">
        <w:rPr>
          <w:rFonts w:ascii="宋体" w:eastAsia="宋体" w:hAnsi="宋体" w:hint="eastAsia"/>
        </w:rPr>
        <w:t>下</w:t>
      </w:r>
      <w:r w:rsidRPr="00E37039">
        <w:rPr>
          <w:rFonts w:ascii="宋体" w:eastAsia="宋体" w:hAnsi="宋体" w:hint="eastAsia"/>
        </w:rPr>
        <w:t>降10</w:t>
      </w:r>
      <w:r w:rsidRPr="00E37039">
        <w:rPr>
          <w:rFonts w:ascii="宋体" w:eastAsia="宋体" w:hAnsi="宋体"/>
        </w:rPr>
        <w:t>%。</w:t>
      </w:r>
    </w:p>
    <w:p w14:paraId="0AFB9905" w14:textId="35B723C4" w:rsidR="00396ADA" w:rsidRPr="00E37039" w:rsidRDefault="00396ADA" w:rsidP="00396ADA">
      <w:pPr>
        <w:ind w:firstLineChars="202" w:firstLine="424"/>
        <w:rPr>
          <w:rFonts w:ascii="宋体" w:eastAsia="宋体" w:hAnsi="宋体"/>
        </w:rPr>
      </w:pPr>
      <w:r w:rsidRPr="00E37039">
        <w:rPr>
          <w:rFonts w:ascii="宋体" w:eastAsia="宋体" w:hAnsi="宋体" w:hint="eastAsia"/>
        </w:rPr>
        <w:t>5</w:t>
      </w:r>
      <w:r w:rsidRPr="00E37039">
        <w:rPr>
          <w:rFonts w:ascii="宋体" w:eastAsia="宋体" w:hAnsi="宋体"/>
        </w:rPr>
        <w:t>月第</w:t>
      </w:r>
      <w:r w:rsidR="00285DDE">
        <w:rPr>
          <w:rFonts w:ascii="宋体" w:eastAsia="宋体" w:hAnsi="宋体" w:hint="eastAsia"/>
        </w:rPr>
        <w:t>二</w:t>
      </w:r>
      <w:r w:rsidRPr="00E37039">
        <w:rPr>
          <w:rFonts w:ascii="宋体" w:eastAsia="宋体" w:hAnsi="宋体"/>
        </w:rPr>
        <w:t>周批发日均</w:t>
      </w:r>
      <w:r w:rsidR="009D161D" w:rsidRPr="00E37039">
        <w:rPr>
          <w:rFonts w:ascii="宋体" w:eastAsia="宋体" w:hAnsi="宋体" w:hint="eastAsia"/>
        </w:rPr>
        <w:t>6.3</w:t>
      </w:r>
      <w:r w:rsidR="00285DDE">
        <w:rPr>
          <w:rFonts w:ascii="宋体" w:eastAsia="宋体" w:hAnsi="宋体"/>
        </w:rPr>
        <w:t>万辆</w:t>
      </w:r>
      <w:r w:rsidRPr="00E37039">
        <w:rPr>
          <w:rFonts w:ascii="宋体" w:eastAsia="宋体" w:hAnsi="宋体"/>
        </w:rPr>
        <w:t>，同比去年</w:t>
      </w:r>
      <w:r w:rsidRPr="00E37039">
        <w:rPr>
          <w:rFonts w:ascii="宋体" w:eastAsia="宋体" w:hAnsi="宋体" w:hint="eastAsia"/>
        </w:rPr>
        <w:t>5</w:t>
      </w:r>
      <w:r w:rsidRPr="00E37039">
        <w:rPr>
          <w:rFonts w:ascii="宋体" w:eastAsia="宋体" w:hAnsi="宋体"/>
        </w:rPr>
        <w:t>月</w:t>
      </w:r>
      <w:r w:rsidR="00285DDE">
        <w:rPr>
          <w:rFonts w:ascii="宋体" w:eastAsia="宋体" w:hAnsi="宋体" w:hint="eastAsia"/>
        </w:rPr>
        <w:t>同期</w:t>
      </w:r>
      <w:r w:rsidRPr="00E37039">
        <w:rPr>
          <w:rFonts w:ascii="宋体" w:eastAsia="宋体" w:hAnsi="宋体" w:hint="eastAsia"/>
        </w:rPr>
        <w:t>增</w:t>
      </w:r>
      <w:r w:rsidR="00285DDE">
        <w:rPr>
          <w:rFonts w:ascii="宋体" w:eastAsia="宋体" w:hAnsi="宋体" w:hint="eastAsia"/>
        </w:rPr>
        <w:t>长</w:t>
      </w:r>
      <w:r w:rsidR="009D161D" w:rsidRPr="00E37039">
        <w:rPr>
          <w:rFonts w:ascii="宋体" w:eastAsia="宋体" w:hAnsi="宋体" w:hint="eastAsia"/>
        </w:rPr>
        <w:t>20</w:t>
      </w:r>
      <w:r w:rsidRPr="00E37039">
        <w:rPr>
          <w:rFonts w:ascii="宋体" w:eastAsia="宋体" w:hAnsi="宋体"/>
        </w:rPr>
        <w:t>%，环比上月同期</w:t>
      </w:r>
      <w:r w:rsidR="00E85AB0" w:rsidRPr="00E37039">
        <w:rPr>
          <w:rFonts w:ascii="宋体" w:eastAsia="宋体" w:hAnsi="宋体" w:hint="eastAsia"/>
        </w:rPr>
        <w:t>增</w:t>
      </w:r>
      <w:r w:rsidR="00285DDE">
        <w:rPr>
          <w:rFonts w:ascii="宋体" w:eastAsia="宋体" w:hAnsi="宋体" w:hint="eastAsia"/>
        </w:rPr>
        <w:t>长</w:t>
      </w:r>
      <w:r w:rsidR="009D161D" w:rsidRPr="00E37039">
        <w:rPr>
          <w:rFonts w:ascii="宋体" w:eastAsia="宋体" w:hAnsi="宋体" w:hint="eastAsia"/>
        </w:rPr>
        <w:t>20</w:t>
      </w:r>
      <w:r w:rsidRPr="00E37039">
        <w:rPr>
          <w:rFonts w:ascii="宋体" w:eastAsia="宋体" w:hAnsi="宋体"/>
        </w:rPr>
        <w:t>%。</w:t>
      </w:r>
    </w:p>
    <w:p w14:paraId="522A0385" w14:textId="00EC4B6F" w:rsidR="00396ADA" w:rsidRPr="00E37039" w:rsidRDefault="009D161D" w:rsidP="00396ADA">
      <w:pPr>
        <w:ind w:firstLineChars="200" w:firstLine="422"/>
        <w:rPr>
          <w:rFonts w:ascii="宋体" w:eastAsia="宋体" w:hAnsi="宋体"/>
          <w:b/>
          <w:bCs/>
        </w:rPr>
      </w:pPr>
      <w:r w:rsidRPr="00E37039">
        <w:rPr>
          <w:rFonts w:ascii="宋体" w:eastAsia="宋体" w:hAnsi="宋体"/>
          <w:b/>
          <w:bCs/>
        </w:rPr>
        <w:t>5月1-19日</w:t>
      </w:r>
      <w:r w:rsidR="00285DDE">
        <w:rPr>
          <w:rFonts w:ascii="宋体" w:eastAsia="宋体" w:hAnsi="宋体" w:hint="eastAsia"/>
          <w:b/>
          <w:bCs/>
        </w:rPr>
        <w:t>，</w:t>
      </w:r>
      <w:r w:rsidRPr="00E37039">
        <w:rPr>
          <w:rFonts w:ascii="宋体" w:eastAsia="宋体" w:hAnsi="宋体"/>
          <w:b/>
          <w:bCs/>
        </w:rPr>
        <w:t>全国乘用车</w:t>
      </w:r>
      <w:r w:rsidR="009D32F1" w:rsidRPr="00E37039">
        <w:rPr>
          <w:rFonts w:ascii="宋体" w:eastAsia="宋体" w:hAnsi="宋体"/>
          <w:b/>
          <w:bCs/>
        </w:rPr>
        <w:t>厂商</w:t>
      </w:r>
      <w:r w:rsidRPr="00E37039">
        <w:rPr>
          <w:rFonts w:ascii="宋体" w:eastAsia="宋体" w:hAnsi="宋体"/>
          <w:b/>
          <w:bCs/>
        </w:rPr>
        <w:t>批发84.5万辆，同比去年</w:t>
      </w:r>
      <w:r w:rsidR="00285DDE">
        <w:rPr>
          <w:rFonts w:ascii="宋体" w:eastAsia="宋体" w:hAnsi="宋体" w:hint="eastAsia"/>
          <w:b/>
          <w:bCs/>
        </w:rPr>
        <w:t>同期</w:t>
      </w:r>
      <w:r w:rsidRPr="00E37039">
        <w:rPr>
          <w:rFonts w:ascii="宋体" w:eastAsia="宋体" w:hAnsi="宋体"/>
          <w:b/>
          <w:bCs/>
        </w:rPr>
        <w:t>增长3%，较上月同期增长3%</w:t>
      </w:r>
      <w:r w:rsidR="00EA352A" w:rsidRPr="00E37039">
        <w:rPr>
          <w:rFonts w:ascii="宋体" w:eastAsia="宋体" w:hAnsi="宋体" w:hint="eastAsia"/>
          <w:b/>
          <w:bCs/>
        </w:rPr>
        <w:t>；</w:t>
      </w:r>
      <w:r w:rsidRPr="00E37039">
        <w:rPr>
          <w:rFonts w:ascii="宋体" w:eastAsia="宋体" w:hAnsi="宋体"/>
          <w:b/>
          <w:bCs/>
        </w:rPr>
        <w:t>今年以来累计批发839.5万辆，同比增长10%。</w:t>
      </w:r>
    </w:p>
    <w:p w14:paraId="30D5E048" w14:textId="11450DDE" w:rsidR="00396ADA" w:rsidRPr="00E37039" w:rsidRDefault="00396ADA" w:rsidP="00396ADA">
      <w:pPr>
        <w:ind w:firstLineChars="200" w:firstLine="420"/>
        <w:rPr>
          <w:rFonts w:ascii="宋体" w:eastAsia="宋体" w:hAnsi="宋体"/>
        </w:rPr>
      </w:pPr>
      <w:r w:rsidRPr="00E37039">
        <w:rPr>
          <w:rFonts w:ascii="宋体" w:eastAsia="宋体" w:hAnsi="宋体" w:hint="eastAsia"/>
        </w:rPr>
        <w:t>今年</w:t>
      </w:r>
      <w:r w:rsidRPr="00E37039">
        <w:rPr>
          <w:rFonts w:ascii="宋体" w:eastAsia="宋体" w:hAnsi="宋体"/>
        </w:rPr>
        <w:t>5月共有21个工作日，与去年相同，但今年连续5天的假期压缩了5月的产销时间间隔，随着夏季的</w:t>
      </w:r>
      <w:r w:rsidR="00285DDE">
        <w:rPr>
          <w:rFonts w:ascii="宋体" w:eastAsia="宋体" w:hAnsi="宋体" w:hint="eastAsia"/>
        </w:rPr>
        <w:t>市场</w:t>
      </w:r>
      <w:r w:rsidRPr="00E37039">
        <w:rPr>
          <w:rFonts w:ascii="宋体" w:eastAsia="宋体" w:hAnsi="宋体"/>
        </w:rPr>
        <w:t>淡季临近，车市进入平稳期。</w:t>
      </w:r>
      <w:r w:rsidRPr="00E37039">
        <w:rPr>
          <w:rFonts w:ascii="宋体" w:eastAsia="宋体" w:hAnsi="宋体" w:hint="eastAsia"/>
        </w:rPr>
        <w:t>部分燃油车企加大休假力度，实现减产稳定价格和需求，理性减产对市场发展带来供需平衡的稳定效果。</w:t>
      </w:r>
      <w:r w:rsidR="0022303A" w:rsidRPr="00E37039">
        <w:rPr>
          <w:rFonts w:ascii="宋体" w:eastAsia="宋体" w:hAnsi="宋体" w:hint="eastAsia"/>
        </w:rPr>
        <w:t>5月第二周的</w:t>
      </w:r>
      <w:r w:rsidR="009D32F1" w:rsidRPr="00E37039">
        <w:rPr>
          <w:rFonts w:ascii="宋体" w:eastAsia="宋体" w:hAnsi="宋体" w:hint="eastAsia"/>
        </w:rPr>
        <w:t>厂商</w:t>
      </w:r>
      <w:r w:rsidR="0022303A" w:rsidRPr="00E37039">
        <w:rPr>
          <w:rFonts w:ascii="宋体" w:eastAsia="宋体" w:hAnsi="宋体" w:hint="eastAsia"/>
        </w:rPr>
        <w:t>产销逐步回升到较好状态。</w:t>
      </w:r>
    </w:p>
    <w:p w14:paraId="1809FFA7" w14:textId="51860E39" w:rsidR="00396ADA" w:rsidRPr="00E37039" w:rsidRDefault="00396ADA" w:rsidP="00396ADA">
      <w:pPr>
        <w:ind w:firstLineChars="200" w:firstLine="420"/>
        <w:rPr>
          <w:rFonts w:ascii="宋体" w:eastAsia="宋体" w:hAnsi="宋体"/>
        </w:rPr>
      </w:pPr>
      <w:r w:rsidRPr="00E37039">
        <w:rPr>
          <w:rFonts w:ascii="宋体" w:eastAsia="宋体" w:hAnsi="宋体" w:hint="eastAsia"/>
        </w:rPr>
        <w:t>随着</w:t>
      </w:r>
      <w:r w:rsidR="00285DDE">
        <w:rPr>
          <w:rFonts w:ascii="宋体" w:eastAsia="宋体" w:hAnsi="宋体" w:hint="eastAsia"/>
        </w:rPr>
        <w:t>国家</w:t>
      </w:r>
      <w:r w:rsidRPr="00E37039">
        <w:rPr>
          <w:rFonts w:ascii="宋体" w:eastAsia="宋体" w:hAnsi="宋体" w:hint="eastAsia"/>
        </w:rPr>
        <w:t>以旧换新政策</w:t>
      </w:r>
      <w:r w:rsidR="00285DDE">
        <w:rPr>
          <w:rFonts w:ascii="宋体" w:eastAsia="宋体" w:hAnsi="宋体" w:hint="eastAsia"/>
        </w:rPr>
        <w:t>的</w:t>
      </w:r>
      <w:r w:rsidRPr="00E37039">
        <w:rPr>
          <w:rFonts w:ascii="宋体" w:eastAsia="宋体" w:hAnsi="宋体" w:hint="eastAsia"/>
        </w:rPr>
        <w:t>落地实施、各地</w:t>
      </w:r>
      <w:r w:rsidR="00285DDE">
        <w:rPr>
          <w:rFonts w:ascii="宋体" w:eastAsia="宋体" w:hAnsi="宋体" w:hint="eastAsia"/>
        </w:rPr>
        <w:t>跟进出台</w:t>
      </w:r>
      <w:r w:rsidRPr="00E37039">
        <w:rPr>
          <w:rFonts w:ascii="宋体" w:eastAsia="宋体" w:hAnsi="宋体" w:hint="eastAsia"/>
        </w:rPr>
        <w:t>相应政策措施，加之车市新品价格战阶段性降温，市场观望群体消费热情被激发，市场应进入相对较好阶段，期待燃油车市场逐步恢复活力。</w:t>
      </w:r>
    </w:p>
    <w:p w14:paraId="52A166CF" w14:textId="77777777" w:rsidR="00396ADA" w:rsidRPr="001261A1" w:rsidRDefault="00396ADA" w:rsidP="00396ADA"/>
    <w:p w14:paraId="5F9DED8D" w14:textId="081B5753" w:rsidR="005718DB" w:rsidRPr="00BF7AFC" w:rsidRDefault="00396ADA" w:rsidP="002A6BE1">
      <w:pPr>
        <w:pStyle w:val="2"/>
        <w:spacing w:before="0" w:after="0" w:line="240" w:lineRule="auto"/>
        <w:ind w:left="0" w:firstLine="6"/>
        <w:rPr>
          <w:sz w:val="24"/>
          <w:szCs w:val="24"/>
        </w:rPr>
      </w:pPr>
      <w:r w:rsidRPr="00BF7AFC">
        <w:rPr>
          <w:rFonts w:hint="eastAsia"/>
          <w:sz w:val="24"/>
          <w:szCs w:val="24"/>
        </w:rPr>
        <w:t>全国乘用车市场</w:t>
      </w:r>
      <w:r w:rsidRPr="00BF7AFC">
        <w:rPr>
          <w:sz w:val="24"/>
          <w:szCs w:val="24"/>
        </w:rPr>
        <w:t>4</w:t>
      </w:r>
      <w:r w:rsidRPr="00BF7AFC">
        <w:rPr>
          <w:sz w:val="24"/>
          <w:szCs w:val="24"/>
        </w:rPr>
        <w:t>月末库存</w:t>
      </w:r>
      <w:r w:rsidRPr="00BF7AFC">
        <w:rPr>
          <w:sz w:val="24"/>
          <w:szCs w:val="24"/>
        </w:rPr>
        <w:t>338</w:t>
      </w:r>
      <w:r w:rsidR="00285DDE">
        <w:rPr>
          <w:sz w:val="24"/>
          <w:szCs w:val="24"/>
        </w:rPr>
        <w:t>万辆</w:t>
      </w:r>
      <w:r w:rsidRPr="00BF7AFC">
        <w:rPr>
          <w:sz w:val="24"/>
          <w:szCs w:val="24"/>
        </w:rPr>
        <w:t>、库存</w:t>
      </w:r>
      <w:r w:rsidRPr="00BF7AFC">
        <w:rPr>
          <w:sz w:val="24"/>
          <w:szCs w:val="24"/>
        </w:rPr>
        <w:t>60</w:t>
      </w:r>
      <w:r w:rsidRPr="00BF7AFC">
        <w:rPr>
          <w:sz w:val="24"/>
          <w:szCs w:val="24"/>
        </w:rPr>
        <w:t>天</w:t>
      </w:r>
    </w:p>
    <w:p w14:paraId="37042624" w14:textId="3565A935" w:rsidR="00396ADA" w:rsidRPr="00285DDE" w:rsidRDefault="00396ADA" w:rsidP="00285DDE">
      <w:pPr>
        <w:ind w:firstLineChars="200" w:firstLine="420"/>
        <w:rPr>
          <w:rFonts w:ascii="宋体" w:eastAsia="宋体" w:hAnsi="宋体"/>
        </w:rPr>
      </w:pPr>
      <w:r w:rsidRPr="00285DDE">
        <w:rPr>
          <w:rFonts w:ascii="宋体" w:eastAsia="宋体" w:hAnsi="宋体" w:hint="eastAsia"/>
        </w:rPr>
        <w:t>在预期刺激政策带来的观望、促销战进一步助长观望情绪等综合因素的影响下，今年</w:t>
      </w:r>
      <w:r w:rsidR="009D32F1" w:rsidRPr="00285DDE">
        <w:rPr>
          <w:rFonts w:ascii="宋体" w:eastAsia="宋体" w:hAnsi="宋体" w:hint="eastAsia"/>
        </w:rPr>
        <w:t>厂商</w:t>
      </w:r>
      <w:r w:rsidRPr="00285DDE">
        <w:rPr>
          <w:rFonts w:ascii="宋体" w:eastAsia="宋体" w:hAnsi="宋体" w:hint="eastAsia"/>
        </w:rPr>
        <w:t>大幅降低产量应对市场低迷，</w:t>
      </w:r>
      <w:r w:rsidRPr="00285DDE">
        <w:rPr>
          <w:rFonts w:ascii="宋体" w:eastAsia="宋体" w:hAnsi="宋体"/>
        </w:rPr>
        <w:t>4月的新能源走势不强</w:t>
      </w:r>
      <w:r w:rsidR="00550D78" w:rsidRPr="00285DDE">
        <w:rPr>
          <w:rFonts w:ascii="宋体" w:eastAsia="宋体" w:hAnsi="宋体" w:hint="eastAsia"/>
        </w:rPr>
        <w:t>。</w:t>
      </w:r>
      <w:r w:rsidRPr="00285DDE">
        <w:rPr>
          <w:rFonts w:ascii="宋体" w:eastAsia="宋体" w:hAnsi="宋体"/>
        </w:rPr>
        <w:t>2024年4月月末全国乘用车库存338</w:t>
      </w:r>
      <w:r w:rsidR="00285DDE" w:rsidRPr="00285DDE">
        <w:rPr>
          <w:rFonts w:ascii="宋体" w:eastAsia="宋体" w:hAnsi="宋体"/>
        </w:rPr>
        <w:t>万辆</w:t>
      </w:r>
      <w:r w:rsidRPr="00285DDE">
        <w:rPr>
          <w:rFonts w:ascii="宋体" w:eastAsia="宋体" w:hAnsi="宋体"/>
        </w:rPr>
        <w:t>，其中</w:t>
      </w:r>
      <w:r w:rsidR="009D32F1" w:rsidRPr="00285DDE">
        <w:rPr>
          <w:rFonts w:ascii="宋体" w:eastAsia="宋体" w:hAnsi="宋体"/>
        </w:rPr>
        <w:t>厂商</w:t>
      </w:r>
      <w:r w:rsidRPr="00285DDE">
        <w:rPr>
          <w:rFonts w:ascii="宋体" w:eastAsia="宋体" w:hAnsi="宋体"/>
        </w:rPr>
        <w:t>库存69</w:t>
      </w:r>
      <w:r w:rsidR="00285DDE" w:rsidRPr="00285DDE">
        <w:rPr>
          <w:rFonts w:ascii="宋体" w:eastAsia="宋体" w:hAnsi="宋体"/>
        </w:rPr>
        <w:t>万辆</w:t>
      </w:r>
      <w:r w:rsidRPr="00285DDE">
        <w:rPr>
          <w:rFonts w:ascii="宋体" w:eastAsia="宋体" w:hAnsi="宋体"/>
        </w:rPr>
        <w:t>，渠道库存269</w:t>
      </w:r>
      <w:r w:rsidR="00285DDE" w:rsidRPr="00285DDE">
        <w:rPr>
          <w:rFonts w:ascii="宋体" w:eastAsia="宋体" w:hAnsi="宋体"/>
        </w:rPr>
        <w:t>万辆</w:t>
      </w:r>
      <w:r w:rsidRPr="00285DDE">
        <w:rPr>
          <w:rFonts w:ascii="宋体" w:eastAsia="宋体" w:hAnsi="宋体"/>
        </w:rPr>
        <w:t>，</w:t>
      </w:r>
      <w:r w:rsidR="009D32F1" w:rsidRPr="00285DDE">
        <w:rPr>
          <w:rFonts w:ascii="宋体" w:eastAsia="宋体" w:hAnsi="宋体"/>
        </w:rPr>
        <w:t>厂商</w:t>
      </w:r>
      <w:r w:rsidRPr="00285DDE">
        <w:rPr>
          <w:rFonts w:ascii="宋体" w:eastAsia="宋体" w:hAnsi="宋体"/>
        </w:rPr>
        <w:t>库存占比20.4%。</w:t>
      </w:r>
    </w:p>
    <w:p w14:paraId="6A6DF198" w14:textId="54A96C26" w:rsidR="00550D78" w:rsidRPr="00285DDE" w:rsidRDefault="00550D78" w:rsidP="00550D78">
      <w:pPr>
        <w:ind w:firstLineChars="134" w:firstLine="281"/>
        <w:rPr>
          <w:rFonts w:ascii="宋体" w:eastAsia="宋体" w:hAnsi="宋体" w:cs="Times New Roman"/>
          <w:color w:val="000000" w:themeColor="text1"/>
          <w:szCs w:val="21"/>
        </w:rPr>
      </w:pPr>
      <w:r w:rsidRPr="00285DDE">
        <w:rPr>
          <w:rFonts w:ascii="宋体" w:eastAsia="宋体" w:hAnsi="宋体" w:hint="eastAsia"/>
        </w:rPr>
        <w:lastRenderedPageBreak/>
        <w:t>按照P</w:t>
      </w:r>
      <w:r w:rsidRPr="00285DDE">
        <w:rPr>
          <w:rFonts w:ascii="宋体" w:eastAsia="宋体" w:hAnsi="宋体"/>
        </w:rPr>
        <w:t>MI</w:t>
      </w:r>
      <w:r w:rsidRPr="00285DDE">
        <w:rPr>
          <w:rFonts w:ascii="宋体" w:eastAsia="宋体" w:hAnsi="宋体" w:hint="eastAsia"/>
        </w:rPr>
        <w:t>指数的设定方式和评价结果评价月度市场表现。</w:t>
      </w:r>
      <w:r w:rsidRPr="00285DDE">
        <w:rPr>
          <w:rFonts w:ascii="宋体" w:eastAsia="宋体" w:hAnsi="宋体" w:cs="Times New Roman" w:hint="eastAsia"/>
          <w:szCs w:val="21"/>
        </w:rPr>
        <w:t>根据</w:t>
      </w:r>
      <w:r w:rsidR="009D32F1" w:rsidRPr="00285DDE">
        <w:rPr>
          <w:rFonts w:ascii="宋体" w:eastAsia="宋体" w:hAnsi="宋体" w:cs="Times New Roman" w:hint="eastAsia"/>
          <w:szCs w:val="21"/>
        </w:rPr>
        <w:t>厂商</w:t>
      </w:r>
      <w:r w:rsidRPr="00285DDE">
        <w:rPr>
          <w:rFonts w:ascii="宋体" w:eastAsia="宋体" w:hAnsi="宋体" w:cs="Times New Roman" w:hint="eastAsia"/>
          <w:szCs w:val="21"/>
        </w:rPr>
        <w:t>内部人员的预测汇总测算，</w:t>
      </w:r>
      <w:r w:rsidRPr="00285DDE">
        <w:rPr>
          <w:rFonts w:ascii="宋体" w:eastAsia="宋体" w:hAnsi="宋体" w:cs="Times New Roman" w:hint="eastAsia"/>
          <w:color w:val="000000" w:themeColor="text1"/>
          <w:szCs w:val="21"/>
        </w:rPr>
        <w:t>乘用车4</w:t>
      </w:r>
      <w:r w:rsidRPr="00285DDE">
        <w:rPr>
          <w:rFonts w:ascii="宋体" w:eastAsia="宋体" w:hAnsi="宋体" w:cs="Times New Roman"/>
          <w:color w:val="000000" w:themeColor="text1"/>
          <w:szCs w:val="21"/>
        </w:rPr>
        <w:t>月预测指数PFI为</w:t>
      </w:r>
      <w:r w:rsidRPr="00285DDE">
        <w:rPr>
          <w:rFonts w:ascii="宋体" w:eastAsia="宋体" w:hAnsi="宋体" w:cs="Times New Roman" w:hint="eastAsia"/>
          <w:color w:val="000000" w:themeColor="text1"/>
          <w:szCs w:val="21"/>
        </w:rPr>
        <w:t>38</w:t>
      </w:r>
      <w:r w:rsidRPr="00285DDE">
        <w:rPr>
          <w:rFonts w:ascii="宋体" w:eastAsia="宋体" w:hAnsi="宋体" w:cs="Times New Roman"/>
          <w:color w:val="000000" w:themeColor="text1"/>
          <w:szCs w:val="21"/>
        </w:rPr>
        <w:t>%</w:t>
      </w:r>
      <w:r w:rsidR="00EA352A" w:rsidRPr="00285DDE">
        <w:rPr>
          <w:rFonts w:ascii="宋体" w:eastAsia="宋体" w:hAnsi="宋体" w:cs="Times New Roman" w:hint="eastAsia"/>
          <w:color w:val="000000" w:themeColor="text1"/>
          <w:szCs w:val="21"/>
        </w:rPr>
        <w:t>，</w:t>
      </w:r>
      <w:r w:rsidRPr="00285DDE">
        <w:rPr>
          <w:rFonts w:ascii="宋体" w:eastAsia="宋体" w:hAnsi="宋体" w:cs="Times New Roman"/>
          <w:color w:val="000000" w:themeColor="text1"/>
          <w:szCs w:val="21"/>
        </w:rPr>
        <w:t>满意度指数PSI为</w:t>
      </w:r>
      <w:r w:rsidRPr="00285DDE">
        <w:rPr>
          <w:rFonts w:ascii="宋体" w:eastAsia="宋体" w:hAnsi="宋体" w:cs="Times New Roman" w:hint="eastAsia"/>
          <w:color w:val="000000" w:themeColor="text1"/>
          <w:szCs w:val="21"/>
        </w:rPr>
        <w:t>19</w:t>
      </w:r>
      <w:r w:rsidRPr="00285DDE">
        <w:rPr>
          <w:rFonts w:ascii="宋体" w:eastAsia="宋体" w:hAnsi="宋体" w:cs="Times New Roman"/>
          <w:color w:val="000000" w:themeColor="text1"/>
          <w:szCs w:val="21"/>
        </w:rPr>
        <w:t>%。乘用车</w:t>
      </w:r>
      <w:r w:rsidRPr="00285DDE">
        <w:rPr>
          <w:rFonts w:ascii="宋体" w:eastAsia="宋体" w:hAnsi="宋体" w:cs="Times New Roman" w:hint="eastAsia"/>
          <w:color w:val="000000" w:themeColor="text1"/>
          <w:szCs w:val="21"/>
        </w:rPr>
        <w:t>5</w:t>
      </w:r>
      <w:r w:rsidRPr="00285DDE">
        <w:rPr>
          <w:rFonts w:ascii="宋体" w:eastAsia="宋体" w:hAnsi="宋体" w:cs="Times New Roman"/>
          <w:color w:val="000000" w:themeColor="text1"/>
          <w:szCs w:val="21"/>
        </w:rPr>
        <w:t>月预测指数PFI为</w:t>
      </w:r>
      <w:r w:rsidRPr="00285DDE">
        <w:rPr>
          <w:rFonts w:ascii="宋体" w:eastAsia="宋体" w:hAnsi="宋体" w:cs="Times New Roman" w:hint="eastAsia"/>
          <w:color w:val="000000" w:themeColor="text1"/>
          <w:szCs w:val="21"/>
        </w:rPr>
        <w:t>70</w:t>
      </w:r>
      <w:r w:rsidRPr="00285DDE">
        <w:rPr>
          <w:rFonts w:ascii="宋体" w:eastAsia="宋体" w:hAnsi="宋体" w:cs="Times New Roman"/>
          <w:color w:val="000000" w:themeColor="text1"/>
          <w:szCs w:val="21"/>
        </w:rPr>
        <w:t>%。</w:t>
      </w:r>
      <w:r w:rsidRPr="00285DDE">
        <w:rPr>
          <w:rFonts w:ascii="宋体" w:eastAsia="宋体" w:hAnsi="宋体" w:cs="Times New Roman" w:hint="eastAsia"/>
          <w:color w:val="000000" w:themeColor="text1"/>
          <w:szCs w:val="21"/>
        </w:rPr>
        <w:t>4月对市场的如此满意度评价类似前期超低点的车市感受</w:t>
      </w:r>
      <w:r w:rsidRPr="00285DDE">
        <w:rPr>
          <w:rFonts w:ascii="宋体" w:eastAsia="宋体" w:hAnsi="宋体" w:cs="Times New Roman"/>
          <w:color w:val="000000" w:themeColor="text1"/>
          <w:szCs w:val="21"/>
        </w:rPr>
        <w:t>。</w:t>
      </w:r>
    </w:p>
    <w:p w14:paraId="3DB2E047" w14:textId="02A6C447" w:rsidR="00550D78" w:rsidRPr="00285DDE" w:rsidRDefault="00550D78" w:rsidP="00550D78">
      <w:pPr>
        <w:ind w:firstLineChars="134" w:firstLine="281"/>
        <w:rPr>
          <w:rFonts w:ascii="宋体" w:eastAsia="宋体" w:hAnsi="宋体"/>
        </w:rPr>
      </w:pPr>
      <w:r w:rsidRPr="00285DDE">
        <w:rPr>
          <w:rFonts w:ascii="宋体" w:eastAsia="宋体" w:hAnsi="宋体" w:hint="eastAsia"/>
        </w:rPr>
        <w:t>由于</w:t>
      </w:r>
      <w:r w:rsidRPr="00285DDE">
        <w:rPr>
          <w:rFonts w:ascii="宋体" w:eastAsia="宋体" w:hAnsi="宋体"/>
        </w:rPr>
        <w:t>4月春节降价后的市场恢复极其缓慢，因此4月末338</w:t>
      </w:r>
      <w:r w:rsidR="00285DDE" w:rsidRPr="00285DDE">
        <w:rPr>
          <w:rFonts w:ascii="宋体" w:eastAsia="宋体" w:hAnsi="宋体"/>
        </w:rPr>
        <w:t>万辆</w:t>
      </w:r>
      <w:r w:rsidRPr="00285DDE">
        <w:rPr>
          <w:rFonts w:ascii="宋体" w:eastAsia="宋体" w:hAnsi="宋体"/>
        </w:rPr>
        <w:t>的总体厂商库存支持未来销售天数是60天，较去年4月的54天上升较大。</w:t>
      </w:r>
      <w:r w:rsidRPr="00285DDE">
        <w:rPr>
          <w:rFonts w:ascii="宋体" w:eastAsia="宋体" w:hAnsi="宋体" w:hint="eastAsia"/>
        </w:rPr>
        <w:t>从目前338</w:t>
      </w:r>
      <w:r w:rsidR="00285DDE" w:rsidRPr="00285DDE">
        <w:rPr>
          <w:rFonts w:ascii="宋体" w:eastAsia="宋体" w:hAnsi="宋体" w:hint="eastAsia"/>
        </w:rPr>
        <w:t>万辆</w:t>
      </w:r>
      <w:r w:rsidRPr="00285DDE">
        <w:rPr>
          <w:rFonts w:ascii="宋体" w:eastAsia="宋体" w:hAnsi="宋体" w:hint="eastAsia"/>
        </w:rPr>
        <w:t>的库存水平和预期的到2</w:t>
      </w:r>
      <w:r w:rsidRPr="00285DDE">
        <w:rPr>
          <w:rFonts w:ascii="宋体" w:eastAsia="宋体" w:hAnsi="宋体"/>
        </w:rPr>
        <w:t>0</w:t>
      </w:r>
      <w:r w:rsidRPr="00285DDE">
        <w:rPr>
          <w:rFonts w:ascii="宋体" w:eastAsia="宋体" w:hAnsi="宋体" w:hint="eastAsia"/>
        </w:rPr>
        <w:t>2</w:t>
      </w:r>
      <w:r w:rsidRPr="00285DDE">
        <w:rPr>
          <w:rFonts w:ascii="宋体" w:eastAsia="宋体" w:hAnsi="宋体"/>
        </w:rPr>
        <w:t>4</w:t>
      </w:r>
      <w:r w:rsidRPr="00285DDE">
        <w:rPr>
          <w:rFonts w:ascii="宋体" w:eastAsia="宋体" w:hAnsi="宋体" w:hint="eastAsia"/>
        </w:rPr>
        <w:t>年5月的市场增长的判断，行业库存消化压力不太大。</w:t>
      </w:r>
    </w:p>
    <w:p w14:paraId="4B68D172" w14:textId="77777777" w:rsidR="001261A1" w:rsidRPr="001261A1" w:rsidRDefault="001261A1" w:rsidP="00550D78">
      <w:pPr>
        <w:ind w:firstLineChars="135" w:firstLine="283"/>
      </w:pPr>
    </w:p>
    <w:p w14:paraId="027B9AA4" w14:textId="1CBC7832" w:rsidR="005718DB" w:rsidRPr="00BF7AFC" w:rsidRDefault="00396ADA" w:rsidP="002A6BE1">
      <w:pPr>
        <w:pStyle w:val="2"/>
        <w:spacing w:before="0" w:after="0" w:line="240" w:lineRule="auto"/>
        <w:ind w:left="0" w:firstLine="6"/>
        <w:rPr>
          <w:sz w:val="24"/>
          <w:szCs w:val="24"/>
        </w:rPr>
      </w:pPr>
      <w:r w:rsidRPr="00BF7AFC">
        <w:rPr>
          <w:sz w:val="24"/>
          <w:szCs w:val="24"/>
        </w:rPr>
        <w:t>2024</w:t>
      </w:r>
      <w:r w:rsidRPr="00BF7AFC">
        <w:rPr>
          <w:sz w:val="24"/>
          <w:szCs w:val="24"/>
        </w:rPr>
        <w:t>年</w:t>
      </w:r>
      <w:r w:rsidRPr="00BF7AFC">
        <w:rPr>
          <w:sz w:val="24"/>
          <w:szCs w:val="24"/>
        </w:rPr>
        <w:t>4</w:t>
      </w:r>
      <w:r w:rsidRPr="00BF7AFC">
        <w:rPr>
          <w:sz w:val="24"/>
          <w:szCs w:val="24"/>
        </w:rPr>
        <w:t>月的锂电池</w:t>
      </w:r>
      <w:r w:rsidRPr="00BF7AFC">
        <w:rPr>
          <w:rFonts w:hint="eastAsia"/>
          <w:sz w:val="24"/>
          <w:szCs w:val="24"/>
        </w:rPr>
        <w:t>内需</w:t>
      </w:r>
      <w:r w:rsidRPr="00BF7AFC">
        <w:rPr>
          <w:sz w:val="24"/>
          <w:szCs w:val="24"/>
        </w:rPr>
        <w:t>装车</w:t>
      </w:r>
      <w:r w:rsidRPr="00BF7AFC">
        <w:rPr>
          <w:sz w:val="24"/>
          <w:szCs w:val="24"/>
        </w:rPr>
        <w:t>35 GWh</w:t>
      </w:r>
      <w:r w:rsidRPr="00BF7AFC">
        <w:rPr>
          <w:sz w:val="24"/>
          <w:szCs w:val="24"/>
        </w:rPr>
        <w:t>，同比增</w:t>
      </w:r>
      <w:r w:rsidR="00285DDE">
        <w:rPr>
          <w:rFonts w:hint="eastAsia"/>
          <w:sz w:val="24"/>
          <w:szCs w:val="24"/>
        </w:rPr>
        <w:t>长</w:t>
      </w:r>
      <w:r w:rsidRPr="00BF7AFC">
        <w:rPr>
          <w:sz w:val="24"/>
          <w:szCs w:val="24"/>
        </w:rPr>
        <w:t>41%</w:t>
      </w:r>
    </w:p>
    <w:p w14:paraId="62473F6C" w14:textId="77777777" w:rsidR="00285DDE" w:rsidRDefault="00396ADA" w:rsidP="00285DDE">
      <w:pPr>
        <w:ind w:firstLineChars="202" w:firstLine="424"/>
        <w:rPr>
          <w:rFonts w:ascii="宋体" w:eastAsia="宋体" w:hAnsi="宋体"/>
        </w:rPr>
      </w:pPr>
      <w:bookmarkStart w:id="1" w:name="_Hlk167219250"/>
      <w:r w:rsidRPr="00285DDE">
        <w:rPr>
          <w:rFonts w:ascii="宋体" w:eastAsia="宋体" w:hAnsi="宋体"/>
        </w:rPr>
        <w:t>2024年4月的锂电池</w:t>
      </w:r>
      <w:r w:rsidRPr="00285DDE">
        <w:rPr>
          <w:rFonts w:ascii="宋体" w:eastAsia="宋体" w:hAnsi="宋体" w:hint="eastAsia"/>
        </w:rPr>
        <w:t>内需</w:t>
      </w:r>
      <w:r w:rsidRPr="00285DDE">
        <w:rPr>
          <w:rFonts w:ascii="宋体" w:eastAsia="宋体" w:hAnsi="宋体"/>
        </w:rPr>
        <w:t>装车35 GWh，同比增</w:t>
      </w:r>
      <w:r w:rsidR="00285DDE">
        <w:rPr>
          <w:rFonts w:ascii="宋体" w:eastAsia="宋体" w:hAnsi="宋体" w:hint="eastAsia"/>
        </w:rPr>
        <w:t>长</w:t>
      </w:r>
      <w:r w:rsidRPr="00285DDE">
        <w:rPr>
          <w:rFonts w:ascii="宋体" w:eastAsia="宋体" w:hAnsi="宋体"/>
        </w:rPr>
        <w:t>41%</w:t>
      </w:r>
      <w:bookmarkEnd w:id="1"/>
      <w:r w:rsidRPr="00285DDE">
        <w:rPr>
          <w:rFonts w:ascii="宋体" w:eastAsia="宋体" w:hAnsi="宋体"/>
        </w:rPr>
        <w:t>。三元电池装车10GWh，占比28%，低于同期；而磷酸铁锂电池装车量26GWh，占比66%，三元电池增长有所放缓。1-4月锂电池装车121G，同比增长33%。</w:t>
      </w:r>
    </w:p>
    <w:p w14:paraId="44DB165C" w14:textId="2E1121B7" w:rsidR="00396ADA" w:rsidRPr="00285DDE" w:rsidRDefault="00396ADA" w:rsidP="00285DDE">
      <w:pPr>
        <w:ind w:firstLineChars="202" w:firstLine="424"/>
        <w:rPr>
          <w:rFonts w:ascii="宋体" w:eastAsia="宋体" w:hAnsi="宋体"/>
        </w:rPr>
      </w:pPr>
      <w:r w:rsidRPr="00285DDE">
        <w:rPr>
          <w:rFonts w:ascii="宋体" w:eastAsia="宋体" w:hAnsi="宋体" w:hint="eastAsia"/>
        </w:rPr>
        <w:t>目前动力电池的产量中装车的比例在不断的降低，</w:t>
      </w:r>
      <w:r w:rsidRPr="00285DDE">
        <w:rPr>
          <w:rFonts w:ascii="宋体" w:eastAsia="宋体" w:hAnsi="宋体"/>
        </w:rPr>
        <w:t>2020年动力电池装车的生产电池装机率达到76%，2021年是70%，2022年是54%，2023年是50%，2024年1-4月降到46%。</w:t>
      </w:r>
    </w:p>
    <w:p w14:paraId="1EBFF577" w14:textId="6F9C8E67" w:rsidR="00396ADA" w:rsidRPr="00285DDE" w:rsidRDefault="00396ADA" w:rsidP="00396ADA">
      <w:pPr>
        <w:ind w:firstLineChars="202" w:firstLine="424"/>
        <w:rPr>
          <w:rFonts w:ascii="宋体" w:eastAsia="宋体" w:hAnsi="宋体"/>
        </w:rPr>
      </w:pPr>
      <w:r w:rsidRPr="00285DDE">
        <w:rPr>
          <w:rFonts w:ascii="宋体" w:eastAsia="宋体" w:hAnsi="宋体" w:hint="eastAsia"/>
        </w:rPr>
        <w:t>根据合格证电池量测算</w:t>
      </w:r>
      <w:r w:rsidRPr="00285DDE">
        <w:rPr>
          <w:rFonts w:ascii="宋体" w:eastAsia="宋体" w:hAnsi="宋体"/>
        </w:rPr>
        <w:t>2024年4月的合格证产品产量是75</w:t>
      </w:r>
      <w:r w:rsidR="00285DDE" w:rsidRPr="00285DDE">
        <w:rPr>
          <w:rFonts w:ascii="宋体" w:eastAsia="宋体" w:hAnsi="宋体"/>
        </w:rPr>
        <w:t>万辆</w:t>
      </w:r>
      <w:r w:rsidRPr="00285DDE">
        <w:rPr>
          <w:rFonts w:ascii="宋体" w:eastAsia="宋体" w:hAnsi="宋体"/>
        </w:rPr>
        <w:t>。1-4月256</w:t>
      </w:r>
      <w:r w:rsidR="00285DDE" w:rsidRPr="00285DDE">
        <w:rPr>
          <w:rFonts w:ascii="宋体" w:eastAsia="宋体" w:hAnsi="宋体"/>
        </w:rPr>
        <w:t>万辆</w:t>
      </w:r>
      <w:r w:rsidRPr="00285DDE">
        <w:rPr>
          <w:rFonts w:ascii="宋体" w:eastAsia="宋体" w:hAnsi="宋体"/>
        </w:rPr>
        <w:t>较强，其中纯电动乘用车141</w:t>
      </w:r>
      <w:r w:rsidR="00285DDE" w:rsidRPr="00285DDE">
        <w:rPr>
          <w:rFonts w:ascii="宋体" w:eastAsia="宋体" w:hAnsi="宋体"/>
        </w:rPr>
        <w:t>万辆</w:t>
      </w:r>
      <w:r w:rsidRPr="00285DDE">
        <w:rPr>
          <w:rFonts w:ascii="宋体" w:eastAsia="宋体" w:hAnsi="宋体"/>
        </w:rPr>
        <w:t>，插混乘用车100</w:t>
      </w:r>
      <w:r w:rsidR="00285DDE" w:rsidRPr="00285DDE">
        <w:rPr>
          <w:rFonts w:ascii="宋体" w:eastAsia="宋体" w:hAnsi="宋体"/>
        </w:rPr>
        <w:t>万辆</w:t>
      </w:r>
      <w:r w:rsidRPr="00285DDE">
        <w:rPr>
          <w:rFonts w:ascii="宋体" w:eastAsia="宋体" w:hAnsi="宋体"/>
        </w:rPr>
        <w:t>。纯电动专用车12.8</w:t>
      </w:r>
      <w:r w:rsidR="00285DDE" w:rsidRPr="00285DDE">
        <w:rPr>
          <w:rFonts w:ascii="宋体" w:eastAsia="宋体" w:hAnsi="宋体"/>
        </w:rPr>
        <w:t>万辆</w:t>
      </w:r>
      <w:r w:rsidRPr="00285DDE">
        <w:rPr>
          <w:rFonts w:ascii="宋体" w:eastAsia="宋体" w:hAnsi="宋体"/>
        </w:rPr>
        <w:t>，这样的产量数据还是较好的。</w:t>
      </w:r>
    </w:p>
    <w:p w14:paraId="16CD541F" w14:textId="52BA8B75" w:rsidR="001261A1" w:rsidRPr="00285DDE" w:rsidRDefault="00396ADA" w:rsidP="002A6BE1">
      <w:pPr>
        <w:ind w:firstLineChars="202" w:firstLine="424"/>
        <w:rPr>
          <w:rFonts w:ascii="宋体" w:eastAsia="宋体" w:hAnsi="宋体" w:hint="eastAsia"/>
        </w:rPr>
      </w:pPr>
      <w:r w:rsidRPr="00285DDE">
        <w:rPr>
          <w:rFonts w:ascii="宋体" w:eastAsia="宋体" w:hAnsi="宋体"/>
        </w:rPr>
        <w:t>2024年1-4月电池能量密度160以上的车型占比16%，相对于2023年的19%出现了明显的下降，这主要还是磷酸铁锂电池对三元替代带来的能量密度下降。而125以下的能量密度的产品从2023年9%下降到了目前2024年的7%的比例，4月降到2%。</w:t>
      </w:r>
    </w:p>
    <w:p w14:paraId="0F43ABB7" w14:textId="77777777" w:rsidR="001261A1" w:rsidRPr="001261A1" w:rsidRDefault="001261A1" w:rsidP="001261A1"/>
    <w:p w14:paraId="182CB36C" w14:textId="1FAA5CC3" w:rsidR="005718DB" w:rsidRPr="00BF7AFC" w:rsidRDefault="00396ADA" w:rsidP="002A6BE1">
      <w:pPr>
        <w:pStyle w:val="2"/>
        <w:spacing w:before="0" w:after="0" w:line="240" w:lineRule="auto"/>
        <w:ind w:left="0" w:firstLine="6"/>
        <w:rPr>
          <w:sz w:val="24"/>
          <w:szCs w:val="24"/>
        </w:rPr>
      </w:pPr>
      <w:r w:rsidRPr="00BF7AFC">
        <w:rPr>
          <w:sz w:val="24"/>
          <w:szCs w:val="24"/>
        </w:rPr>
        <w:t>2024</w:t>
      </w:r>
      <w:r w:rsidRPr="00BF7AFC">
        <w:rPr>
          <w:sz w:val="24"/>
          <w:szCs w:val="24"/>
        </w:rPr>
        <w:t>年</w:t>
      </w:r>
      <w:r w:rsidRPr="00BF7AFC">
        <w:rPr>
          <w:sz w:val="24"/>
          <w:szCs w:val="24"/>
        </w:rPr>
        <w:t>1-4</w:t>
      </w:r>
      <w:r w:rsidRPr="00BF7AFC">
        <w:rPr>
          <w:sz w:val="24"/>
          <w:szCs w:val="24"/>
        </w:rPr>
        <w:t>月汽车生产增</w:t>
      </w:r>
      <w:r w:rsidRPr="00BF7AFC">
        <w:rPr>
          <w:sz w:val="24"/>
          <w:szCs w:val="24"/>
        </w:rPr>
        <w:t>8%</w:t>
      </w:r>
      <w:r w:rsidRPr="00BF7AFC">
        <w:rPr>
          <w:sz w:val="24"/>
          <w:szCs w:val="24"/>
        </w:rPr>
        <w:t>，消费增</w:t>
      </w:r>
      <w:r w:rsidRPr="00BF7AFC">
        <w:rPr>
          <w:sz w:val="24"/>
          <w:szCs w:val="24"/>
        </w:rPr>
        <w:t>1%</w:t>
      </w:r>
      <w:r w:rsidRPr="00BF7AFC">
        <w:rPr>
          <w:sz w:val="24"/>
          <w:szCs w:val="24"/>
        </w:rPr>
        <w:t>，</w:t>
      </w:r>
      <w:r w:rsidRPr="00BF7AFC">
        <w:rPr>
          <w:sz w:val="24"/>
          <w:szCs w:val="24"/>
        </w:rPr>
        <w:t>4</w:t>
      </w:r>
      <w:r w:rsidRPr="00BF7AFC">
        <w:rPr>
          <w:sz w:val="24"/>
          <w:szCs w:val="24"/>
        </w:rPr>
        <w:t>月新能源汽车</w:t>
      </w:r>
      <w:r w:rsidRPr="00BF7AFC">
        <w:rPr>
          <w:sz w:val="24"/>
          <w:szCs w:val="24"/>
        </w:rPr>
        <w:t>83</w:t>
      </w:r>
      <w:r w:rsidRPr="00BF7AFC">
        <w:rPr>
          <w:sz w:val="24"/>
          <w:szCs w:val="24"/>
        </w:rPr>
        <w:t>万渗透率</w:t>
      </w:r>
      <w:r w:rsidRPr="00BF7AFC">
        <w:rPr>
          <w:sz w:val="24"/>
          <w:szCs w:val="24"/>
        </w:rPr>
        <w:t>35%</w:t>
      </w:r>
    </w:p>
    <w:p w14:paraId="2DFAC662" w14:textId="77777777" w:rsidR="00B26891" w:rsidRDefault="00396ADA" w:rsidP="00B26891">
      <w:pPr>
        <w:ind w:firstLineChars="200" w:firstLine="420"/>
        <w:rPr>
          <w:rFonts w:ascii="宋体" w:eastAsia="宋体" w:hAnsi="宋体"/>
        </w:rPr>
      </w:pPr>
      <w:r w:rsidRPr="00B26891">
        <w:rPr>
          <w:rFonts w:ascii="宋体" w:eastAsia="宋体" w:hAnsi="宋体" w:hint="eastAsia"/>
        </w:rPr>
        <w:t>根据国家统计局数据，</w:t>
      </w:r>
      <w:r w:rsidRPr="00B26891">
        <w:rPr>
          <w:rFonts w:ascii="宋体" w:eastAsia="宋体" w:hAnsi="宋体"/>
        </w:rPr>
        <w:t>4月份，社会消费品零售总额35</w:t>
      </w:r>
      <w:r w:rsidR="00B26891">
        <w:rPr>
          <w:rFonts w:ascii="宋体" w:eastAsia="宋体" w:hAnsi="宋体" w:hint="eastAsia"/>
        </w:rPr>
        <w:t>,</w:t>
      </w:r>
      <w:r w:rsidRPr="00B26891">
        <w:rPr>
          <w:rFonts w:ascii="宋体" w:eastAsia="宋体" w:hAnsi="宋体"/>
        </w:rPr>
        <w:t>699亿元，同比增长2.3%。其中，汽车的消费品零售额3</w:t>
      </w:r>
      <w:r w:rsidR="00B26891">
        <w:rPr>
          <w:rFonts w:ascii="宋体" w:eastAsia="宋体" w:hAnsi="宋体" w:hint="eastAsia"/>
        </w:rPr>
        <w:t>,</w:t>
      </w:r>
      <w:r w:rsidRPr="00B26891">
        <w:rPr>
          <w:rFonts w:ascii="宋体" w:eastAsia="宋体" w:hAnsi="宋体"/>
        </w:rPr>
        <w:t>503亿元，下降1%；除汽车以外的消费品零售额32</w:t>
      </w:r>
      <w:r w:rsidR="00B26891">
        <w:rPr>
          <w:rFonts w:ascii="宋体" w:eastAsia="宋体" w:hAnsi="宋体" w:hint="eastAsia"/>
        </w:rPr>
        <w:t>,</w:t>
      </w:r>
      <w:r w:rsidRPr="00B26891">
        <w:rPr>
          <w:rFonts w:ascii="宋体" w:eastAsia="宋体" w:hAnsi="宋体"/>
        </w:rPr>
        <w:t>196亿元，增长3.2%。1—4月份，社会消费品零售总额156</w:t>
      </w:r>
      <w:r w:rsidR="00B26891">
        <w:rPr>
          <w:rFonts w:ascii="宋体" w:eastAsia="宋体" w:hAnsi="宋体" w:hint="eastAsia"/>
        </w:rPr>
        <w:t>,</w:t>
      </w:r>
      <w:r w:rsidRPr="00B26891">
        <w:rPr>
          <w:rFonts w:ascii="宋体" w:eastAsia="宋体" w:hAnsi="宋体"/>
        </w:rPr>
        <w:t>026亿元，同比增长4.1%。其中，汽车的消费品零售额14</w:t>
      </w:r>
      <w:r w:rsidR="00B26891">
        <w:rPr>
          <w:rFonts w:ascii="宋体" w:eastAsia="宋体" w:hAnsi="宋体" w:hint="eastAsia"/>
        </w:rPr>
        <w:t>,</w:t>
      </w:r>
      <w:r w:rsidRPr="00B26891">
        <w:rPr>
          <w:rFonts w:ascii="宋体" w:eastAsia="宋体" w:hAnsi="宋体"/>
        </w:rPr>
        <w:t>630亿元，增长1%；除汽车以外的消费品零售额141</w:t>
      </w:r>
      <w:r w:rsidR="00B26891">
        <w:rPr>
          <w:rFonts w:ascii="宋体" w:eastAsia="宋体" w:hAnsi="宋体" w:hint="eastAsia"/>
        </w:rPr>
        <w:t>,</w:t>
      </w:r>
      <w:r w:rsidRPr="00B26891">
        <w:rPr>
          <w:rFonts w:ascii="宋体" w:eastAsia="宋体" w:hAnsi="宋体"/>
        </w:rPr>
        <w:t>396亿元，增长4.3%。</w:t>
      </w:r>
    </w:p>
    <w:p w14:paraId="69D14E80" w14:textId="77777777" w:rsidR="00B26891" w:rsidRDefault="00396ADA" w:rsidP="00B26891">
      <w:pPr>
        <w:ind w:firstLineChars="200" w:firstLine="420"/>
        <w:rPr>
          <w:rFonts w:ascii="宋体" w:eastAsia="宋体" w:hAnsi="宋体"/>
        </w:rPr>
      </w:pPr>
      <w:r w:rsidRPr="00B26891">
        <w:rPr>
          <w:rFonts w:ascii="宋体" w:eastAsia="宋体" w:hAnsi="宋体"/>
        </w:rPr>
        <w:t>2024年4月汽车生产235</w:t>
      </w:r>
      <w:r w:rsidR="00285DDE" w:rsidRPr="00B26891">
        <w:rPr>
          <w:rFonts w:ascii="宋体" w:eastAsia="宋体" w:hAnsi="宋体"/>
        </w:rPr>
        <w:t>万辆</w:t>
      </w:r>
      <w:r w:rsidRPr="00B26891">
        <w:rPr>
          <w:rFonts w:ascii="宋体" w:eastAsia="宋体" w:hAnsi="宋体"/>
        </w:rPr>
        <w:t>，同比增长15%；新能源汽车生产83</w:t>
      </w:r>
      <w:r w:rsidR="00285DDE" w:rsidRPr="00B26891">
        <w:rPr>
          <w:rFonts w:ascii="宋体" w:eastAsia="宋体" w:hAnsi="宋体"/>
        </w:rPr>
        <w:t>万辆</w:t>
      </w:r>
      <w:r w:rsidRPr="00B26891">
        <w:rPr>
          <w:rFonts w:ascii="宋体" w:eastAsia="宋体" w:hAnsi="宋体"/>
        </w:rPr>
        <w:t>，同比增</w:t>
      </w:r>
      <w:r w:rsidR="00B26891">
        <w:rPr>
          <w:rFonts w:ascii="宋体" w:eastAsia="宋体" w:hAnsi="宋体" w:hint="eastAsia"/>
        </w:rPr>
        <w:t>长</w:t>
      </w:r>
      <w:r w:rsidRPr="00B26891">
        <w:rPr>
          <w:rFonts w:ascii="宋体" w:eastAsia="宋体" w:hAnsi="宋体"/>
        </w:rPr>
        <w:t>39%，渗透率35%。1-4月汽车生产898</w:t>
      </w:r>
      <w:r w:rsidR="00285DDE" w:rsidRPr="00B26891">
        <w:rPr>
          <w:rFonts w:ascii="宋体" w:eastAsia="宋体" w:hAnsi="宋体"/>
        </w:rPr>
        <w:t>万辆</w:t>
      </w:r>
      <w:r w:rsidRPr="00B26891">
        <w:rPr>
          <w:rFonts w:ascii="宋体" w:eastAsia="宋体" w:hAnsi="宋体"/>
        </w:rPr>
        <w:t>，同比增长8%；新能源汽车生产294</w:t>
      </w:r>
      <w:r w:rsidR="00285DDE" w:rsidRPr="00B26891">
        <w:rPr>
          <w:rFonts w:ascii="宋体" w:eastAsia="宋体" w:hAnsi="宋体"/>
        </w:rPr>
        <w:t>万辆</w:t>
      </w:r>
      <w:r w:rsidRPr="00B26891">
        <w:rPr>
          <w:rFonts w:ascii="宋体" w:eastAsia="宋体" w:hAnsi="宋体"/>
        </w:rPr>
        <w:t>，同比增33%，渗透率33%，这是回归平稳的增长。</w:t>
      </w:r>
    </w:p>
    <w:p w14:paraId="4DBC5FC5" w14:textId="1DBD71D3" w:rsidR="00A463CD" w:rsidRPr="00B26891" w:rsidRDefault="00396ADA" w:rsidP="00B26891">
      <w:pPr>
        <w:ind w:firstLineChars="200" w:firstLine="420"/>
        <w:rPr>
          <w:rFonts w:ascii="宋体" w:eastAsia="宋体" w:hAnsi="宋体"/>
        </w:rPr>
      </w:pPr>
      <w:r w:rsidRPr="00B26891">
        <w:rPr>
          <w:rFonts w:ascii="宋体" w:eastAsia="宋体" w:hAnsi="宋体"/>
        </w:rPr>
        <w:t>2024年汽车生产需求平稳增长，社会消费预期持续改善，高质量发展扎实推进，汽车行业延续回升向好态势。2023年汽车销量与房地产销量关系是37平米房/1辆车，2024年继续下降到33平米房/1辆车，房与车的销量对比关系稍改善，较最高时2020年70平米</w:t>
      </w:r>
      <w:r w:rsidR="00BF7AFC" w:rsidRPr="00B26891">
        <w:rPr>
          <w:rFonts w:ascii="宋体" w:eastAsia="宋体" w:hAnsi="宋体" w:hint="eastAsia"/>
        </w:rPr>
        <w:t>房/1</w:t>
      </w:r>
      <w:r w:rsidRPr="00B26891">
        <w:rPr>
          <w:rFonts w:ascii="宋体" w:eastAsia="宋体" w:hAnsi="宋体"/>
        </w:rPr>
        <w:t>辆车更为合理。由于债务挤压，车市需求相对低迷，作为中国城乡家庭唯一没有普及的消费品，近几年全国乘用车市场总体走势回暖，乘用车消费逐步改善。</w:t>
      </w:r>
    </w:p>
    <w:p w14:paraId="31A3A396" w14:textId="77777777" w:rsidR="001261A1" w:rsidRPr="00B26891" w:rsidRDefault="001261A1" w:rsidP="00131BD8">
      <w:pPr>
        <w:rPr>
          <w:rFonts w:ascii="宋体" w:eastAsia="宋体" w:hAnsi="宋体"/>
        </w:rPr>
      </w:pPr>
    </w:p>
    <w:p w14:paraId="223E472C" w14:textId="77777777" w:rsidR="004A0D28" w:rsidRPr="004A0D28" w:rsidRDefault="004A0D28" w:rsidP="004A0D28"/>
    <w:p w14:paraId="585D0904" w14:textId="1E0B9E5C" w:rsidR="00131BD8" w:rsidRDefault="00131BD8" w:rsidP="00210979">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4779B734" w14:textId="6E59863D" w:rsidR="00131BD8" w:rsidRPr="00BF7AFC" w:rsidRDefault="00803D85" w:rsidP="002A6BE1">
      <w:pPr>
        <w:pStyle w:val="2"/>
        <w:numPr>
          <w:ilvl w:val="0"/>
          <w:numId w:val="3"/>
        </w:numPr>
        <w:spacing w:before="0" w:after="0" w:line="240" w:lineRule="auto"/>
        <w:ind w:left="0" w:firstLine="6"/>
        <w:rPr>
          <w:sz w:val="24"/>
          <w:szCs w:val="24"/>
        </w:rPr>
      </w:pPr>
      <w:r w:rsidRPr="00BF7AFC">
        <w:rPr>
          <w:rFonts w:hint="eastAsia"/>
          <w:sz w:val="24"/>
          <w:szCs w:val="24"/>
        </w:rPr>
        <w:t>智己</w:t>
      </w:r>
      <w:r w:rsidRPr="00BF7AFC">
        <w:rPr>
          <w:sz w:val="24"/>
          <w:szCs w:val="24"/>
        </w:rPr>
        <w:t>L6</w:t>
      </w:r>
      <w:r w:rsidRPr="00BF7AFC">
        <w:rPr>
          <w:sz w:val="24"/>
          <w:szCs w:val="24"/>
        </w:rPr>
        <w:t>正式上市</w:t>
      </w:r>
    </w:p>
    <w:p w14:paraId="70398FE0" w14:textId="364EE211" w:rsidR="00803D85" w:rsidRDefault="00803D85" w:rsidP="00BF7AFC">
      <w:pPr>
        <w:ind w:firstLineChars="270" w:firstLine="567"/>
      </w:pPr>
      <w:r w:rsidRPr="00803D85">
        <w:t>5月13日，智己L6 正式上市。共推出5款续航分别为650km、710km、780km、850km、1000km+的车型，官方指导价21.99-34.59万元，限时权益价19.99-32.59万元。</w:t>
      </w:r>
    </w:p>
    <w:p w14:paraId="7B6FF40F" w14:textId="6C19FBDD" w:rsidR="00803D85" w:rsidRDefault="00803D85" w:rsidP="00803D85">
      <w:r>
        <w:rPr>
          <w:noProof/>
          <w14:ligatures w14:val="standardContextual"/>
        </w:rPr>
        <w:lastRenderedPageBreak/>
        <w:drawing>
          <wp:inline distT="0" distB="0" distL="0" distR="0" wp14:anchorId="3BE04625" wp14:editId="45FE4CE4">
            <wp:extent cx="1800000" cy="963279"/>
            <wp:effectExtent l="0" t="0" r="0" b="8890"/>
            <wp:docPr id="3722485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248547" name=""/>
                    <pic:cNvPicPr/>
                  </pic:nvPicPr>
                  <pic:blipFill>
                    <a:blip r:embed="rId10"/>
                    <a:stretch>
                      <a:fillRect/>
                    </a:stretch>
                  </pic:blipFill>
                  <pic:spPr>
                    <a:xfrm>
                      <a:off x="0" y="0"/>
                      <a:ext cx="1800000" cy="963279"/>
                    </a:xfrm>
                    <a:prstGeom prst="rect">
                      <a:avLst/>
                    </a:prstGeom>
                  </pic:spPr>
                </pic:pic>
              </a:graphicData>
            </a:graphic>
          </wp:inline>
        </w:drawing>
      </w:r>
    </w:p>
    <w:p w14:paraId="5F5BB1FA" w14:textId="77777777" w:rsidR="002A6BE1" w:rsidRPr="00803D85" w:rsidRDefault="002A6BE1" w:rsidP="00803D85">
      <w:pPr>
        <w:rPr>
          <w:rFonts w:hint="eastAsia"/>
        </w:rPr>
      </w:pPr>
    </w:p>
    <w:p w14:paraId="08527C17" w14:textId="6E7D0133" w:rsidR="00131BD8" w:rsidRPr="00BF7AFC" w:rsidRDefault="006A22A2" w:rsidP="002A6BE1">
      <w:pPr>
        <w:pStyle w:val="2"/>
        <w:numPr>
          <w:ilvl w:val="0"/>
          <w:numId w:val="3"/>
        </w:numPr>
        <w:spacing w:before="0" w:after="0" w:line="240" w:lineRule="auto"/>
        <w:ind w:left="0" w:firstLine="6"/>
        <w:rPr>
          <w:sz w:val="24"/>
          <w:szCs w:val="24"/>
        </w:rPr>
      </w:pPr>
      <w:r w:rsidRPr="00BF7AFC">
        <w:rPr>
          <w:rFonts w:hint="eastAsia"/>
          <w:sz w:val="24"/>
          <w:szCs w:val="24"/>
        </w:rPr>
        <w:t>乐道品牌正式发布</w:t>
      </w:r>
      <w:r w:rsidRPr="00BF7AFC">
        <w:rPr>
          <w:sz w:val="24"/>
          <w:szCs w:val="24"/>
        </w:rPr>
        <w:t xml:space="preserve"> L60</w:t>
      </w:r>
      <w:r w:rsidRPr="00BF7AFC">
        <w:rPr>
          <w:sz w:val="24"/>
          <w:szCs w:val="24"/>
        </w:rPr>
        <w:t>预售价</w:t>
      </w:r>
      <w:r w:rsidRPr="00BF7AFC">
        <w:rPr>
          <w:sz w:val="24"/>
          <w:szCs w:val="24"/>
        </w:rPr>
        <w:t>21.99</w:t>
      </w:r>
      <w:r w:rsidRPr="00BF7AFC">
        <w:rPr>
          <w:sz w:val="24"/>
          <w:szCs w:val="24"/>
        </w:rPr>
        <w:t>万元起</w:t>
      </w:r>
    </w:p>
    <w:p w14:paraId="49E36044" w14:textId="2DD98AC3" w:rsidR="006A22A2" w:rsidRDefault="006A22A2" w:rsidP="00BF7AFC">
      <w:pPr>
        <w:ind w:firstLineChars="270" w:firstLine="567"/>
      </w:pPr>
      <w:r w:rsidRPr="006A22A2">
        <w:t>5月15日，蔚来在上海发布旗下全新品牌——ONVO 乐道汽车，并公布了首款产品L60的预售价格为21.99万元起。</w:t>
      </w:r>
      <w:r w:rsidR="00E36592" w:rsidRPr="00E36592">
        <w:rPr>
          <w:rFonts w:hint="eastAsia"/>
        </w:rPr>
        <w:t>采用</w:t>
      </w:r>
      <w:r w:rsidR="00E36592" w:rsidRPr="00E36592">
        <w:t>900V高压架构，风阻系数0.229，百公里能耗达到12.1kWh，纯电续航里程分为标准版555km、长续航版730km</w:t>
      </w:r>
      <w:r w:rsidR="00E36592">
        <w:rPr>
          <w:rFonts w:hint="eastAsia"/>
        </w:rPr>
        <w:t>。</w:t>
      </w:r>
      <w:r w:rsidR="009C165F" w:rsidRPr="009C165F">
        <w:rPr>
          <w:rFonts w:hint="eastAsia"/>
        </w:rPr>
        <w:t>将于今年</w:t>
      </w:r>
      <w:r w:rsidR="009C165F" w:rsidRPr="009C165F">
        <w:t>9月正式发布</w:t>
      </w:r>
      <w:r w:rsidR="00B031B5">
        <w:rPr>
          <w:rFonts w:hint="eastAsia"/>
        </w:rPr>
        <w:t>。</w:t>
      </w:r>
    </w:p>
    <w:p w14:paraId="173408D3" w14:textId="77777777" w:rsidR="002A6BE1" w:rsidRPr="006A22A2" w:rsidRDefault="002A6BE1" w:rsidP="00BF7AFC">
      <w:pPr>
        <w:ind w:firstLineChars="270" w:firstLine="567"/>
        <w:rPr>
          <w:rFonts w:hint="eastAsia"/>
        </w:rPr>
      </w:pPr>
    </w:p>
    <w:p w14:paraId="4203C84B" w14:textId="0C401F28" w:rsidR="00A463CD" w:rsidRPr="00BF7AFC" w:rsidRDefault="00370C1B" w:rsidP="002A6BE1">
      <w:pPr>
        <w:pStyle w:val="2"/>
        <w:numPr>
          <w:ilvl w:val="0"/>
          <w:numId w:val="3"/>
        </w:numPr>
        <w:spacing w:before="0" w:after="0" w:line="240" w:lineRule="auto"/>
        <w:ind w:left="0" w:firstLine="6"/>
        <w:rPr>
          <w:sz w:val="24"/>
          <w:szCs w:val="24"/>
        </w:rPr>
      </w:pPr>
      <w:r w:rsidRPr="00BF7AFC">
        <w:rPr>
          <w:rFonts w:hint="eastAsia"/>
          <w:sz w:val="24"/>
          <w:szCs w:val="24"/>
        </w:rPr>
        <w:t>领克</w:t>
      </w:r>
      <w:r w:rsidRPr="00BF7AFC">
        <w:rPr>
          <w:sz w:val="24"/>
          <w:szCs w:val="24"/>
        </w:rPr>
        <w:t>07 EM-P</w:t>
      </w:r>
      <w:r w:rsidRPr="00BF7AFC">
        <w:rPr>
          <w:sz w:val="24"/>
          <w:szCs w:val="24"/>
        </w:rPr>
        <w:t>正式上市</w:t>
      </w:r>
    </w:p>
    <w:p w14:paraId="4C48AD5D" w14:textId="2FAC523E" w:rsidR="00370C1B" w:rsidRDefault="00370C1B" w:rsidP="00BF7AFC">
      <w:pPr>
        <w:ind w:firstLineChars="270" w:firstLine="567"/>
      </w:pPr>
      <w:r w:rsidRPr="00370C1B">
        <w:t>5月17日，领克07 EM-P在北京正式上市，共推出3款车型</w:t>
      </w:r>
      <w:r>
        <w:rPr>
          <w:rFonts w:hint="eastAsia"/>
        </w:rPr>
        <w:t>，</w:t>
      </w:r>
      <w:r w:rsidRPr="00370C1B">
        <w:rPr>
          <w:rFonts w:hint="eastAsia"/>
        </w:rPr>
        <w:t>售价</w:t>
      </w:r>
      <w:r w:rsidRPr="00370C1B">
        <w:t>16.98-18.98万元</w:t>
      </w:r>
      <w:r w:rsidR="001312E9">
        <w:rPr>
          <w:rFonts w:hint="eastAsia"/>
        </w:rPr>
        <w:t>。</w:t>
      </w:r>
      <w:r w:rsidR="00783532" w:rsidRPr="00783532">
        <w:rPr>
          <w:rFonts w:hint="eastAsia"/>
        </w:rPr>
        <w:t>采用</w:t>
      </w:r>
      <w:r w:rsidR="00783532" w:rsidRPr="00783532">
        <w:t>1.5T发动机和P1+P3电机的组合，匹配三挡变速器，</w:t>
      </w:r>
      <w:r w:rsidR="00B36B03" w:rsidRPr="00B36B03">
        <w:rPr>
          <w:rFonts w:hint="eastAsia"/>
        </w:rPr>
        <w:t>搭载中创新航的</w:t>
      </w:r>
      <w:r w:rsidR="00B36B03" w:rsidRPr="00B36B03">
        <w:t>18.99kWh磷酸铁锂电池包，CLTC工况下纯电续航126km，综合续航里程超过1400km。</w:t>
      </w:r>
    </w:p>
    <w:p w14:paraId="101A3C74" w14:textId="1775AACF" w:rsidR="001312E9" w:rsidRDefault="001312E9" w:rsidP="00370C1B">
      <w:r>
        <w:rPr>
          <w:noProof/>
          <w14:ligatures w14:val="standardContextual"/>
        </w:rPr>
        <w:drawing>
          <wp:inline distT="0" distB="0" distL="0" distR="0" wp14:anchorId="18267DF9" wp14:editId="2864924D">
            <wp:extent cx="1800000" cy="884279"/>
            <wp:effectExtent l="0" t="0" r="0" b="0"/>
            <wp:docPr id="1256409844"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409844" name="图片 1" descr="蓝色的汽车&#10;&#10;描述已自动生成"/>
                    <pic:cNvPicPr/>
                  </pic:nvPicPr>
                  <pic:blipFill>
                    <a:blip r:embed="rId11"/>
                    <a:stretch>
                      <a:fillRect/>
                    </a:stretch>
                  </pic:blipFill>
                  <pic:spPr>
                    <a:xfrm>
                      <a:off x="0" y="0"/>
                      <a:ext cx="1800000" cy="884279"/>
                    </a:xfrm>
                    <a:prstGeom prst="rect">
                      <a:avLst/>
                    </a:prstGeom>
                  </pic:spPr>
                </pic:pic>
              </a:graphicData>
            </a:graphic>
          </wp:inline>
        </w:drawing>
      </w:r>
    </w:p>
    <w:p w14:paraId="71DA4B84" w14:textId="77777777" w:rsidR="002A6BE1" w:rsidRPr="00370C1B" w:rsidRDefault="002A6BE1" w:rsidP="00370C1B">
      <w:pPr>
        <w:rPr>
          <w:rFonts w:hint="eastAsia"/>
        </w:rPr>
      </w:pPr>
    </w:p>
    <w:p w14:paraId="5B707C78" w14:textId="683E4542" w:rsidR="00A463CD" w:rsidRPr="00BF7AFC" w:rsidRDefault="009E5B6A" w:rsidP="002A6BE1">
      <w:pPr>
        <w:pStyle w:val="2"/>
        <w:numPr>
          <w:ilvl w:val="0"/>
          <w:numId w:val="3"/>
        </w:numPr>
        <w:spacing w:before="0" w:after="0" w:line="240" w:lineRule="auto"/>
        <w:ind w:left="0" w:firstLine="6"/>
        <w:rPr>
          <w:sz w:val="24"/>
          <w:szCs w:val="24"/>
        </w:rPr>
      </w:pPr>
      <w:r w:rsidRPr="00BF7AFC">
        <w:rPr>
          <w:rFonts w:hint="eastAsia"/>
          <w:sz w:val="24"/>
          <w:szCs w:val="24"/>
        </w:rPr>
        <w:t>沃尔沃</w:t>
      </w:r>
      <w:r w:rsidRPr="00BF7AFC">
        <w:rPr>
          <w:sz w:val="24"/>
          <w:szCs w:val="24"/>
        </w:rPr>
        <w:t>EX30</w:t>
      </w:r>
      <w:r w:rsidRPr="00BF7AFC">
        <w:rPr>
          <w:sz w:val="24"/>
          <w:szCs w:val="24"/>
        </w:rPr>
        <w:t>上市</w:t>
      </w:r>
    </w:p>
    <w:p w14:paraId="24D55A1A" w14:textId="44EA9EB0" w:rsidR="009E5B6A" w:rsidRDefault="009E5B6A" w:rsidP="00BF7AFC">
      <w:pPr>
        <w:ind w:firstLineChars="270" w:firstLine="567"/>
      </w:pPr>
      <w:r>
        <w:t>5月19日，沃尔沃EX30上市，新车共推4款，售价区间为20.08万-25.58万元。</w:t>
      </w:r>
      <w:r>
        <w:rPr>
          <w:rFonts w:hint="eastAsia"/>
        </w:rPr>
        <w:t>搭载纯电动机，</w:t>
      </w:r>
      <w:r>
        <w:t>CLTC综合续航里程达410km，590km，540km。</w:t>
      </w:r>
    </w:p>
    <w:p w14:paraId="00EA3964" w14:textId="5B315823" w:rsidR="009E5B6A" w:rsidRDefault="009E05CF" w:rsidP="009E5B6A">
      <w:r>
        <w:rPr>
          <w:noProof/>
        </w:rPr>
        <w:drawing>
          <wp:inline distT="0" distB="0" distL="0" distR="0" wp14:anchorId="0C4612EC" wp14:editId="2C27A2F8">
            <wp:extent cx="1800000" cy="969231"/>
            <wp:effectExtent l="0" t="0" r="0" b="2540"/>
            <wp:docPr id="6200408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69231"/>
                    </a:xfrm>
                    <a:prstGeom prst="rect">
                      <a:avLst/>
                    </a:prstGeom>
                    <a:noFill/>
                    <a:ln>
                      <a:noFill/>
                    </a:ln>
                  </pic:spPr>
                </pic:pic>
              </a:graphicData>
            </a:graphic>
          </wp:inline>
        </w:drawing>
      </w:r>
    </w:p>
    <w:p w14:paraId="0492D221" w14:textId="77777777" w:rsidR="002A6BE1" w:rsidRPr="009E5B6A" w:rsidRDefault="002A6BE1" w:rsidP="009E5B6A">
      <w:pPr>
        <w:rPr>
          <w:rFonts w:hint="eastAsia"/>
        </w:rPr>
      </w:pPr>
    </w:p>
    <w:p w14:paraId="10EBDF54" w14:textId="77777777" w:rsidR="00396ADA" w:rsidRPr="00BF7AFC" w:rsidRDefault="00396ADA" w:rsidP="002A6BE1">
      <w:pPr>
        <w:pStyle w:val="2"/>
        <w:numPr>
          <w:ilvl w:val="0"/>
          <w:numId w:val="3"/>
        </w:numPr>
        <w:spacing w:before="0" w:after="0" w:line="240" w:lineRule="auto"/>
        <w:ind w:left="0" w:firstLine="6"/>
        <w:rPr>
          <w:sz w:val="24"/>
          <w:szCs w:val="24"/>
        </w:rPr>
      </w:pPr>
      <w:r w:rsidRPr="00BF7AFC">
        <w:rPr>
          <w:rFonts w:hint="eastAsia"/>
          <w:sz w:val="24"/>
          <w:szCs w:val="24"/>
        </w:rPr>
        <w:t>魏牌新摩卡</w:t>
      </w:r>
      <w:r w:rsidRPr="00BF7AFC">
        <w:rPr>
          <w:sz w:val="24"/>
          <w:szCs w:val="24"/>
        </w:rPr>
        <w:t>Hi4</w:t>
      </w:r>
      <w:r w:rsidRPr="00BF7AFC">
        <w:rPr>
          <w:sz w:val="24"/>
          <w:szCs w:val="24"/>
        </w:rPr>
        <w:t>上市</w:t>
      </w:r>
    </w:p>
    <w:p w14:paraId="43E35EF9" w14:textId="77777777" w:rsidR="00396ADA" w:rsidRDefault="00396ADA" w:rsidP="00BF7AFC">
      <w:pPr>
        <w:ind w:firstLineChars="270" w:firstLine="567"/>
      </w:pPr>
      <w:r w:rsidRPr="00395E67">
        <w:t>5月13日，魏牌新摩卡Hi4正式上市，售价23.88万元。</w:t>
      </w:r>
      <w:r w:rsidRPr="00395E67">
        <w:rPr>
          <w:rFonts w:hint="eastAsia"/>
        </w:rPr>
        <w:t>与在售的两驱版本基本保持一致。</w:t>
      </w:r>
      <w:r w:rsidRPr="007F0A74">
        <w:rPr>
          <w:rFonts w:hint="eastAsia"/>
        </w:rPr>
        <w:t>匹配</w:t>
      </w:r>
      <w:r w:rsidRPr="007F0A74">
        <w:t>35.04kWh三元锂电池组</w:t>
      </w:r>
      <w:r>
        <w:rPr>
          <w:rFonts w:hint="eastAsia"/>
        </w:rPr>
        <w:t>，</w:t>
      </w:r>
      <w:r w:rsidRPr="00395E67">
        <w:t>WLTC纯电续航里程165km，亏电油耗5.95L/100km，最高支持48kW直流快充和3.3kW对外放电。</w:t>
      </w:r>
    </w:p>
    <w:p w14:paraId="04BF5EE9" w14:textId="77777777" w:rsidR="00396ADA" w:rsidRDefault="00396ADA" w:rsidP="00396ADA">
      <w:r>
        <w:rPr>
          <w:noProof/>
          <w14:ligatures w14:val="standardContextual"/>
        </w:rPr>
        <w:drawing>
          <wp:inline distT="0" distB="0" distL="0" distR="0" wp14:anchorId="3CA8CC10" wp14:editId="33F4F34E">
            <wp:extent cx="1800000" cy="915914"/>
            <wp:effectExtent l="0" t="0" r="0" b="0"/>
            <wp:docPr id="2055648925"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648925" name="图片 1" descr="黑色的汽车&#10;&#10;描述已自动生成"/>
                    <pic:cNvPicPr/>
                  </pic:nvPicPr>
                  <pic:blipFill>
                    <a:blip r:embed="rId14"/>
                    <a:stretch>
                      <a:fillRect/>
                    </a:stretch>
                  </pic:blipFill>
                  <pic:spPr>
                    <a:xfrm>
                      <a:off x="0" y="0"/>
                      <a:ext cx="1800000" cy="915914"/>
                    </a:xfrm>
                    <a:prstGeom prst="rect">
                      <a:avLst/>
                    </a:prstGeom>
                  </pic:spPr>
                </pic:pic>
              </a:graphicData>
            </a:graphic>
          </wp:inline>
        </w:drawing>
      </w:r>
    </w:p>
    <w:p w14:paraId="079DD83D" w14:textId="77777777" w:rsidR="002A6BE1" w:rsidRPr="00395E67" w:rsidRDefault="002A6BE1" w:rsidP="00396ADA">
      <w:pPr>
        <w:rPr>
          <w:rFonts w:hint="eastAsia"/>
        </w:rPr>
      </w:pPr>
    </w:p>
    <w:p w14:paraId="6447CB6F" w14:textId="45F83638" w:rsidR="00A463CD" w:rsidRPr="00BF7AFC" w:rsidRDefault="00342BCD" w:rsidP="002A6BE1">
      <w:pPr>
        <w:pStyle w:val="2"/>
        <w:numPr>
          <w:ilvl w:val="0"/>
          <w:numId w:val="3"/>
        </w:numPr>
        <w:spacing w:before="0" w:after="0" w:line="240" w:lineRule="auto"/>
        <w:ind w:left="0" w:firstLine="6"/>
        <w:rPr>
          <w:sz w:val="24"/>
          <w:szCs w:val="24"/>
        </w:rPr>
      </w:pPr>
      <w:r w:rsidRPr="00BF7AFC">
        <w:rPr>
          <w:rFonts w:hint="eastAsia"/>
          <w:sz w:val="24"/>
          <w:szCs w:val="24"/>
        </w:rPr>
        <w:lastRenderedPageBreak/>
        <w:t>吉利新博越</w:t>
      </w:r>
      <w:r w:rsidRPr="00BF7AFC">
        <w:rPr>
          <w:sz w:val="24"/>
          <w:szCs w:val="24"/>
        </w:rPr>
        <w:t>L</w:t>
      </w:r>
      <w:r w:rsidRPr="00BF7AFC">
        <w:rPr>
          <w:sz w:val="24"/>
          <w:szCs w:val="24"/>
        </w:rPr>
        <w:t>上市</w:t>
      </w:r>
    </w:p>
    <w:p w14:paraId="1260ED04" w14:textId="31C0A5F2" w:rsidR="00342BCD" w:rsidRDefault="00342BCD" w:rsidP="00BF7AFC">
      <w:pPr>
        <w:ind w:firstLineChars="270" w:firstLine="567"/>
      </w:pPr>
      <w:r>
        <w:t>5月19日，吉利新博越L上市，新车共推4款，售价区间为11.57万-14.97万元。</w:t>
      </w:r>
      <w:r>
        <w:rPr>
          <w:rFonts w:hint="eastAsia"/>
        </w:rPr>
        <w:t>外观与现款车型基本保持一致。配备高通</w:t>
      </w:r>
      <w:r>
        <w:t>8155芯片、APA全自动泊车、RPA遥控泊车等。</w:t>
      </w:r>
      <w:r>
        <w:rPr>
          <w:rFonts w:hint="eastAsia"/>
        </w:rPr>
        <w:t>搭载</w:t>
      </w:r>
      <w:r>
        <w:t>1.5T，2.0T发动机，匹配7DCT变速箱。</w:t>
      </w:r>
    </w:p>
    <w:p w14:paraId="1DADA852" w14:textId="35C19F3E" w:rsidR="00A463CD" w:rsidRDefault="006D3F28" w:rsidP="00A463CD">
      <w:r>
        <w:rPr>
          <w:noProof/>
        </w:rPr>
        <w:drawing>
          <wp:inline distT="0" distB="0" distL="0" distR="0" wp14:anchorId="29CA58DC" wp14:editId="7E6963D3">
            <wp:extent cx="1800000" cy="923247"/>
            <wp:effectExtent l="0" t="0" r="0" b="0"/>
            <wp:docPr id="20606412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923247"/>
                    </a:xfrm>
                    <a:prstGeom prst="rect">
                      <a:avLst/>
                    </a:prstGeom>
                    <a:noFill/>
                    <a:ln>
                      <a:noFill/>
                    </a:ln>
                  </pic:spPr>
                </pic:pic>
              </a:graphicData>
            </a:graphic>
          </wp:inline>
        </w:drawing>
      </w:r>
    </w:p>
    <w:p w14:paraId="46B1D70C" w14:textId="77777777" w:rsidR="002A6BE1" w:rsidRPr="00A463CD" w:rsidRDefault="002A6BE1" w:rsidP="00A463CD">
      <w:pPr>
        <w:rPr>
          <w:rFonts w:hint="eastAsia"/>
        </w:rPr>
      </w:pPr>
    </w:p>
    <w:p w14:paraId="1D8E418B" w14:textId="5F6F23E5" w:rsidR="00131BD8" w:rsidRDefault="00131BD8" w:rsidP="00210979">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宏观经济与政策</w:t>
      </w:r>
    </w:p>
    <w:p w14:paraId="395EE699" w14:textId="0997FCB4" w:rsidR="00131BD8" w:rsidRPr="00BF7AFC" w:rsidRDefault="00052FC5" w:rsidP="002A6BE1">
      <w:pPr>
        <w:pStyle w:val="2"/>
        <w:numPr>
          <w:ilvl w:val="0"/>
          <w:numId w:val="4"/>
        </w:numPr>
        <w:spacing w:before="0" w:after="0" w:line="240" w:lineRule="auto"/>
        <w:ind w:left="0" w:firstLine="6"/>
        <w:rPr>
          <w:sz w:val="24"/>
          <w:szCs w:val="24"/>
        </w:rPr>
      </w:pPr>
      <w:r w:rsidRPr="00BF7AFC">
        <w:rPr>
          <w:rFonts w:hint="eastAsia"/>
          <w:sz w:val="24"/>
          <w:szCs w:val="24"/>
        </w:rPr>
        <w:t>三部门：提升新出厂客货车辆安全性能</w:t>
      </w:r>
      <w:r w:rsidRPr="00BF7AFC">
        <w:rPr>
          <w:sz w:val="24"/>
          <w:szCs w:val="24"/>
        </w:rPr>
        <w:t xml:space="preserve"> </w:t>
      </w:r>
      <w:r w:rsidRPr="00BF7AFC">
        <w:rPr>
          <w:sz w:val="24"/>
          <w:szCs w:val="24"/>
        </w:rPr>
        <w:t>稳妥有序推进</w:t>
      </w:r>
      <w:r w:rsidRPr="00BF7AFC">
        <w:rPr>
          <w:sz w:val="24"/>
          <w:szCs w:val="24"/>
        </w:rPr>
        <w:t>57</w:t>
      </w:r>
      <w:r w:rsidRPr="00BF7AFC">
        <w:rPr>
          <w:sz w:val="24"/>
          <w:szCs w:val="24"/>
        </w:rPr>
        <w:t>座以上大客车及卧铺客车退出运输市场</w:t>
      </w:r>
    </w:p>
    <w:p w14:paraId="1B080AC6" w14:textId="5F3E367B" w:rsidR="00052FC5" w:rsidRDefault="00052FC5" w:rsidP="00BF7AFC">
      <w:pPr>
        <w:ind w:firstLineChars="270" w:firstLine="567"/>
      </w:pPr>
      <w:r w:rsidRPr="00052FC5">
        <w:rPr>
          <w:rFonts w:hint="eastAsia"/>
        </w:rPr>
        <w:t>近日，交通运输部、公安部、应急管理部三部门办公厅联合印发《道路运输安全生产治本攻坚三年行动实施方案》。稳妥有序推进</w:t>
      </w:r>
      <w:r w:rsidRPr="00052FC5">
        <w:t>57座以上大客车及卧铺客车退出运输市场。</w:t>
      </w:r>
    </w:p>
    <w:p w14:paraId="1E465335" w14:textId="77777777" w:rsidR="002A6BE1" w:rsidRPr="00052FC5" w:rsidRDefault="002A6BE1" w:rsidP="00BF7AFC">
      <w:pPr>
        <w:ind w:firstLineChars="270" w:firstLine="567"/>
        <w:rPr>
          <w:rFonts w:hint="eastAsia"/>
        </w:rPr>
      </w:pPr>
    </w:p>
    <w:p w14:paraId="65C39099" w14:textId="6EC1D28E" w:rsidR="00856DB0" w:rsidRPr="00BF7AFC" w:rsidRDefault="00856DB0" w:rsidP="002A6BE1">
      <w:pPr>
        <w:pStyle w:val="2"/>
        <w:numPr>
          <w:ilvl w:val="0"/>
          <w:numId w:val="4"/>
        </w:numPr>
        <w:spacing w:before="0" w:after="0" w:line="240" w:lineRule="auto"/>
        <w:ind w:left="0" w:firstLine="6"/>
        <w:rPr>
          <w:sz w:val="24"/>
          <w:szCs w:val="24"/>
        </w:rPr>
      </w:pPr>
      <w:r w:rsidRPr="00BF7AFC">
        <w:rPr>
          <w:rFonts w:hint="eastAsia"/>
          <w:sz w:val="24"/>
          <w:szCs w:val="24"/>
        </w:rPr>
        <w:t>五部门开展</w:t>
      </w:r>
      <w:r w:rsidRPr="00BF7AFC">
        <w:rPr>
          <w:sz w:val="24"/>
          <w:szCs w:val="24"/>
        </w:rPr>
        <w:t>2024</w:t>
      </w:r>
      <w:r w:rsidRPr="00BF7AFC">
        <w:rPr>
          <w:sz w:val="24"/>
          <w:szCs w:val="24"/>
        </w:rPr>
        <w:t>年新能源汽车下乡活动</w:t>
      </w:r>
    </w:p>
    <w:p w14:paraId="4821B269" w14:textId="317971CC" w:rsidR="00856DB0" w:rsidRDefault="00856DB0" w:rsidP="00BF7AFC">
      <w:pPr>
        <w:ind w:firstLineChars="270" w:firstLine="567"/>
      </w:pPr>
      <w:r w:rsidRPr="00856DB0">
        <w:t>5月15日，工业和信息化部、国家发展改革委、农业农村部、商务部、国家能源局联合组织开展2024年新能源汽车下乡活动。</w:t>
      </w:r>
      <w:r w:rsidR="00AB7AFA" w:rsidRPr="00AB7AFA">
        <w:t>2024年5月-12月，</w:t>
      </w:r>
      <w:r w:rsidR="00AB7AFA" w:rsidRPr="00AB7AFA">
        <w:rPr>
          <w:rFonts w:hint="eastAsia"/>
        </w:rPr>
        <w:t>开展集中展览、试乘试驾等活动</w:t>
      </w:r>
      <w:r w:rsidR="00AB7AFA">
        <w:rPr>
          <w:rFonts w:hint="eastAsia"/>
        </w:rPr>
        <w:t>。</w:t>
      </w:r>
    </w:p>
    <w:p w14:paraId="1F703741" w14:textId="77777777" w:rsidR="002A6BE1" w:rsidRPr="00856DB0" w:rsidRDefault="002A6BE1" w:rsidP="00BF7AFC">
      <w:pPr>
        <w:ind w:firstLineChars="270" w:firstLine="567"/>
        <w:rPr>
          <w:rFonts w:hint="eastAsia"/>
        </w:rPr>
      </w:pPr>
    </w:p>
    <w:p w14:paraId="7377BE42" w14:textId="13D6B312" w:rsidR="00481745" w:rsidRPr="00BF7AFC" w:rsidRDefault="00481745" w:rsidP="002A6BE1">
      <w:pPr>
        <w:pStyle w:val="2"/>
        <w:numPr>
          <w:ilvl w:val="0"/>
          <w:numId w:val="4"/>
        </w:numPr>
        <w:spacing w:before="0" w:after="0" w:line="240" w:lineRule="auto"/>
        <w:ind w:left="0" w:firstLine="6"/>
        <w:rPr>
          <w:sz w:val="24"/>
          <w:szCs w:val="24"/>
        </w:rPr>
      </w:pPr>
      <w:r w:rsidRPr="00BF7AFC">
        <w:rPr>
          <w:rFonts w:hint="eastAsia"/>
          <w:sz w:val="24"/>
          <w:szCs w:val="24"/>
        </w:rPr>
        <w:t>国家发改委：国内汽、柴油价格每吨分别降低</w:t>
      </w:r>
      <w:r w:rsidRPr="00BF7AFC">
        <w:rPr>
          <w:sz w:val="24"/>
          <w:szCs w:val="24"/>
        </w:rPr>
        <w:t>235</w:t>
      </w:r>
      <w:r w:rsidRPr="00BF7AFC">
        <w:rPr>
          <w:sz w:val="24"/>
          <w:szCs w:val="24"/>
        </w:rPr>
        <w:t>元、</w:t>
      </w:r>
      <w:r w:rsidRPr="00BF7AFC">
        <w:rPr>
          <w:sz w:val="24"/>
          <w:szCs w:val="24"/>
        </w:rPr>
        <w:t>225</w:t>
      </w:r>
      <w:r w:rsidRPr="00BF7AFC">
        <w:rPr>
          <w:sz w:val="24"/>
          <w:szCs w:val="24"/>
        </w:rPr>
        <w:t>元</w:t>
      </w:r>
    </w:p>
    <w:p w14:paraId="5A5531B4" w14:textId="2A00BAB1" w:rsidR="00481745" w:rsidRDefault="00481745" w:rsidP="00BF7AFC">
      <w:pPr>
        <w:ind w:firstLineChars="270" w:firstLine="567"/>
      </w:pPr>
      <w:r w:rsidRPr="00481745">
        <w:rPr>
          <w:rFonts w:hint="eastAsia"/>
        </w:rPr>
        <w:t>国家发展改革委公告，从</w:t>
      </w:r>
      <w:r w:rsidRPr="00481745">
        <w:t>5月15日24时起，国内汽、柴油每吨分别下调235元和225元。</w:t>
      </w:r>
    </w:p>
    <w:p w14:paraId="5AB8BD3D" w14:textId="77777777" w:rsidR="002A6BE1" w:rsidRPr="00481745" w:rsidRDefault="002A6BE1" w:rsidP="00BF7AFC">
      <w:pPr>
        <w:ind w:firstLineChars="270" w:firstLine="567"/>
        <w:rPr>
          <w:rFonts w:hint="eastAsia"/>
        </w:rPr>
      </w:pPr>
    </w:p>
    <w:p w14:paraId="2C706B36" w14:textId="6E955F59" w:rsidR="000E2FFC" w:rsidRPr="00BF7AFC" w:rsidRDefault="000E2FFC" w:rsidP="002A6BE1">
      <w:pPr>
        <w:pStyle w:val="2"/>
        <w:numPr>
          <w:ilvl w:val="0"/>
          <w:numId w:val="4"/>
        </w:numPr>
        <w:spacing w:before="0" w:after="0" w:line="240" w:lineRule="auto"/>
        <w:ind w:left="0" w:firstLine="6"/>
        <w:rPr>
          <w:sz w:val="24"/>
          <w:szCs w:val="24"/>
        </w:rPr>
      </w:pPr>
      <w:r w:rsidRPr="00BF7AFC">
        <w:rPr>
          <w:rFonts w:hint="eastAsia"/>
          <w:sz w:val="24"/>
          <w:szCs w:val="24"/>
        </w:rPr>
        <w:t>国家金监总局海南监管局：加强对新能源汽车生产的金融支持</w:t>
      </w:r>
    </w:p>
    <w:p w14:paraId="7EDDAA75" w14:textId="60C530FB" w:rsidR="000E2FFC" w:rsidRDefault="000E2FFC" w:rsidP="00BF7AFC">
      <w:pPr>
        <w:ind w:firstLineChars="270" w:firstLine="567"/>
      </w:pPr>
      <w:r w:rsidRPr="000E2FFC">
        <w:rPr>
          <w:rFonts w:hint="eastAsia"/>
        </w:rPr>
        <w:t>国家金融监督管理总局海南监管局近日发布公告称，将指导机构加大对消费品以旧换新和大规模设备更新改造金融支持。</w:t>
      </w:r>
    </w:p>
    <w:p w14:paraId="57DA9698" w14:textId="77777777" w:rsidR="002A6BE1" w:rsidRPr="000E2FFC" w:rsidRDefault="002A6BE1" w:rsidP="00BF7AFC">
      <w:pPr>
        <w:ind w:firstLineChars="270" w:firstLine="567"/>
        <w:rPr>
          <w:rFonts w:hint="eastAsia"/>
        </w:rPr>
      </w:pPr>
    </w:p>
    <w:p w14:paraId="724F448D" w14:textId="2098706C" w:rsidR="001B3EEA" w:rsidRPr="00BF7AFC" w:rsidRDefault="001B3EEA" w:rsidP="002A6BE1">
      <w:pPr>
        <w:pStyle w:val="2"/>
        <w:numPr>
          <w:ilvl w:val="0"/>
          <w:numId w:val="4"/>
        </w:numPr>
        <w:spacing w:before="0" w:after="0" w:line="240" w:lineRule="auto"/>
        <w:ind w:left="0" w:firstLine="6"/>
        <w:rPr>
          <w:sz w:val="24"/>
          <w:szCs w:val="24"/>
        </w:rPr>
      </w:pPr>
      <w:r w:rsidRPr="00BF7AFC">
        <w:rPr>
          <w:rFonts w:hint="eastAsia"/>
          <w:sz w:val="24"/>
          <w:szCs w:val="24"/>
        </w:rPr>
        <w:t>商务部：对原产于欧盟、美国、台湾地区和日本的进口共聚聚甲醛进行反倾销立案调查</w:t>
      </w:r>
    </w:p>
    <w:p w14:paraId="75326C81" w14:textId="5BDE63F5" w:rsidR="001B3EEA" w:rsidRDefault="001B3EEA" w:rsidP="00BF7AFC">
      <w:pPr>
        <w:ind w:firstLineChars="270" w:firstLine="567"/>
      </w:pPr>
      <w:r w:rsidRPr="001B3EEA">
        <w:rPr>
          <w:rFonts w:hint="eastAsia"/>
        </w:rPr>
        <w:t>商务部决定自</w:t>
      </w:r>
      <w:r w:rsidRPr="001B3EEA">
        <w:t>2024年5月19日起对原产于欧盟、美国、台湾地区和日本的进口共聚聚甲醛进行反倾销立案调查。</w:t>
      </w:r>
      <w:r w:rsidR="00F26952" w:rsidRPr="00F26952">
        <w:rPr>
          <w:rFonts w:hint="eastAsia"/>
        </w:rPr>
        <w:t>共聚聚甲醛可直接用于或经改性后用于汽车配件</w:t>
      </w:r>
      <w:r w:rsidR="002B1A80">
        <w:rPr>
          <w:rFonts w:hint="eastAsia"/>
        </w:rPr>
        <w:t>。</w:t>
      </w:r>
    </w:p>
    <w:p w14:paraId="05EE1801" w14:textId="77777777" w:rsidR="002A6BE1" w:rsidRPr="001B3EEA" w:rsidRDefault="002A6BE1" w:rsidP="00BF7AFC">
      <w:pPr>
        <w:ind w:firstLineChars="270" w:firstLine="567"/>
        <w:rPr>
          <w:rFonts w:hint="eastAsia"/>
        </w:rPr>
      </w:pPr>
    </w:p>
    <w:p w14:paraId="50C2D361" w14:textId="40F6F4F8" w:rsidR="00A01177" w:rsidRPr="00BF7AFC" w:rsidRDefault="00A01177" w:rsidP="002A6BE1">
      <w:pPr>
        <w:pStyle w:val="2"/>
        <w:numPr>
          <w:ilvl w:val="0"/>
          <w:numId w:val="4"/>
        </w:numPr>
        <w:spacing w:before="0" w:after="0" w:line="240" w:lineRule="auto"/>
        <w:ind w:left="0" w:firstLine="6"/>
        <w:rPr>
          <w:sz w:val="24"/>
          <w:szCs w:val="24"/>
        </w:rPr>
      </w:pPr>
      <w:r w:rsidRPr="00BF7AFC">
        <w:rPr>
          <w:rFonts w:hint="eastAsia"/>
          <w:sz w:val="24"/>
          <w:szCs w:val="24"/>
        </w:rPr>
        <w:lastRenderedPageBreak/>
        <w:t>统计局：</w:t>
      </w:r>
      <w:r w:rsidRPr="00BF7AFC">
        <w:rPr>
          <w:sz w:val="24"/>
          <w:szCs w:val="24"/>
        </w:rPr>
        <w:t>2024</w:t>
      </w:r>
      <w:r w:rsidRPr="00BF7AFC">
        <w:rPr>
          <w:sz w:val="24"/>
          <w:szCs w:val="24"/>
        </w:rPr>
        <w:t>年</w:t>
      </w:r>
      <w:r w:rsidRPr="00BF7AFC">
        <w:rPr>
          <w:sz w:val="24"/>
          <w:szCs w:val="24"/>
        </w:rPr>
        <w:t>1-4</w:t>
      </w:r>
      <w:r w:rsidRPr="00BF7AFC">
        <w:rPr>
          <w:sz w:val="24"/>
          <w:szCs w:val="24"/>
        </w:rPr>
        <w:t>月份全国固定资产投资增长</w:t>
      </w:r>
      <w:r w:rsidRPr="00BF7AFC">
        <w:rPr>
          <w:sz w:val="24"/>
          <w:szCs w:val="24"/>
        </w:rPr>
        <w:t>4.2%</w:t>
      </w:r>
    </w:p>
    <w:p w14:paraId="4913AAC8" w14:textId="22610B93" w:rsidR="00A01177" w:rsidRDefault="009B44E1" w:rsidP="00BF7AFC">
      <w:pPr>
        <w:ind w:firstLineChars="270" w:firstLine="567"/>
      </w:pPr>
      <w:r w:rsidRPr="009B44E1">
        <w:t>5月17日，统计局发布数据显示，2024年1-4月份，全国固定资产投资（不含农户）143,401亿元，同比增长4.2%。其中，制造业投资增长9.7%；基础设施投资同比增长6.0%。从环比看，4月份固定资产投资（不含农户）下降0.03%。</w:t>
      </w:r>
    </w:p>
    <w:p w14:paraId="2FED28D0" w14:textId="77777777" w:rsidR="002A6BE1" w:rsidRPr="00A01177" w:rsidRDefault="002A6BE1" w:rsidP="00BF7AFC">
      <w:pPr>
        <w:ind w:firstLineChars="270" w:firstLine="567"/>
        <w:rPr>
          <w:rFonts w:hint="eastAsia"/>
        </w:rPr>
      </w:pPr>
    </w:p>
    <w:p w14:paraId="29F17392" w14:textId="7EEB3FFE" w:rsidR="00A463CD" w:rsidRPr="00BF7AFC" w:rsidRDefault="00453D9F" w:rsidP="002A6BE1">
      <w:pPr>
        <w:pStyle w:val="2"/>
        <w:numPr>
          <w:ilvl w:val="0"/>
          <w:numId w:val="4"/>
        </w:numPr>
        <w:spacing w:before="0" w:after="0" w:line="240" w:lineRule="auto"/>
        <w:ind w:left="0" w:firstLine="6"/>
        <w:rPr>
          <w:sz w:val="24"/>
          <w:szCs w:val="24"/>
        </w:rPr>
      </w:pPr>
      <w:r w:rsidRPr="00BF7AFC">
        <w:rPr>
          <w:rFonts w:hint="eastAsia"/>
          <w:sz w:val="24"/>
          <w:szCs w:val="24"/>
        </w:rPr>
        <w:t>北京将大力推广新能源车充新能源电</w:t>
      </w:r>
    </w:p>
    <w:p w14:paraId="79BD8D11" w14:textId="2E9D63EB" w:rsidR="00453D9F" w:rsidRDefault="00453D9F" w:rsidP="00BF7AFC">
      <w:pPr>
        <w:ind w:firstLineChars="270" w:firstLine="567"/>
      </w:pPr>
      <w:r w:rsidRPr="00453D9F">
        <w:t>5月13日消息，北京将大力推广“新能源车充新能源电”，创新探索促进电动汽车消费绿色电力的交易机制，激发供需两侧潜力，引导和鼓励电动汽车充电负荷购买使用绿色电力。</w:t>
      </w:r>
    </w:p>
    <w:p w14:paraId="0F0DE2B4" w14:textId="77777777" w:rsidR="002A6BE1" w:rsidRPr="00453D9F" w:rsidRDefault="002A6BE1" w:rsidP="00BF7AFC">
      <w:pPr>
        <w:ind w:firstLineChars="270" w:firstLine="567"/>
        <w:rPr>
          <w:rFonts w:hint="eastAsia"/>
        </w:rPr>
      </w:pPr>
    </w:p>
    <w:p w14:paraId="2E55575E" w14:textId="3A7EDB00" w:rsidR="00631965" w:rsidRPr="00BF7AFC" w:rsidRDefault="00631965" w:rsidP="002A6BE1">
      <w:pPr>
        <w:pStyle w:val="2"/>
        <w:numPr>
          <w:ilvl w:val="0"/>
          <w:numId w:val="4"/>
        </w:numPr>
        <w:spacing w:before="0" w:after="0" w:line="240" w:lineRule="auto"/>
        <w:ind w:left="0" w:firstLine="6"/>
        <w:rPr>
          <w:sz w:val="24"/>
          <w:szCs w:val="24"/>
        </w:rPr>
      </w:pPr>
      <w:r w:rsidRPr="00BF7AFC">
        <w:rPr>
          <w:rFonts w:hint="eastAsia"/>
          <w:sz w:val="24"/>
          <w:szCs w:val="24"/>
        </w:rPr>
        <w:t>北京：拟探索分体式飞行汽车城际通勤</w:t>
      </w:r>
      <w:r w:rsidRPr="00BF7AFC">
        <w:rPr>
          <w:sz w:val="24"/>
          <w:szCs w:val="24"/>
        </w:rPr>
        <w:t>+</w:t>
      </w:r>
      <w:r w:rsidRPr="00BF7AFC">
        <w:rPr>
          <w:sz w:val="24"/>
          <w:szCs w:val="24"/>
        </w:rPr>
        <w:t>城内摆渡应用新业态</w:t>
      </w:r>
    </w:p>
    <w:p w14:paraId="4E20CDC4" w14:textId="62B73538" w:rsidR="00631965" w:rsidRDefault="00631965" w:rsidP="00BF7AFC">
      <w:pPr>
        <w:ind w:firstLineChars="270" w:firstLine="567"/>
      </w:pPr>
      <w:r w:rsidRPr="00631965">
        <w:t>5月16日，《北京市促进低空经济产业高质量发展行动方案（2024-2027年）》公开征求意见。</w:t>
      </w:r>
      <w:r w:rsidR="00324989" w:rsidRPr="00324989">
        <w:rPr>
          <w:rFonts w:hint="eastAsia"/>
        </w:rPr>
        <w:t>建立大兴机场与雄安新区，首都机场与天津、廊坊等地区的通勤航路航线，探索分体式飞行汽车城际通勤</w:t>
      </w:r>
      <w:r w:rsidR="00324989" w:rsidRPr="00324989">
        <w:t>+城内摆渡应用新业态。</w:t>
      </w:r>
    </w:p>
    <w:p w14:paraId="0A4216F2" w14:textId="77777777" w:rsidR="002A6BE1" w:rsidRPr="00631965" w:rsidRDefault="002A6BE1" w:rsidP="00BF7AFC">
      <w:pPr>
        <w:ind w:firstLineChars="270" w:firstLine="567"/>
        <w:rPr>
          <w:rFonts w:hint="eastAsia"/>
        </w:rPr>
      </w:pPr>
    </w:p>
    <w:p w14:paraId="25C0610C" w14:textId="05AA51C3" w:rsidR="001B3EEA" w:rsidRPr="00BF7AFC" w:rsidRDefault="001B3EEA" w:rsidP="002A6BE1">
      <w:pPr>
        <w:pStyle w:val="2"/>
        <w:numPr>
          <w:ilvl w:val="0"/>
          <w:numId w:val="4"/>
        </w:numPr>
        <w:spacing w:before="0" w:after="0" w:line="240" w:lineRule="auto"/>
        <w:ind w:left="0" w:firstLine="6"/>
        <w:rPr>
          <w:sz w:val="24"/>
          <w:szCs w:val="24"/>
        </w:rPr>
      </w:pPr>
      <w:r w:rsidRPr="00BF7AFC">
        <w:rPr>
          <w:rFonts w:hint="eastAsia"/>
          <w:sz w:val="24"/>
          <w:szCs w:val="24"/>
        </w:rPr>
        <w:t>杭州：到</w:t>
      </w:r>
      <w:r w:rsidRPr="00BF7AFC">
        <w:rPr>
          <w:sz w:val="24"/>
          <w:szCs w:val="24"/>
        </w:rPr>
        <w:t>2027</w:t>
      </w:r>
      <w:r w:rsidRPr="00BF7AFC">
        <w:rPr>
          <w:sz w:val="24"/>
          <w:szCs w:val="24"/>
        </w:rPr>
        <w:t>年新能源汽车年销售量达</w:t>
      </w:r>
      <w:r w:rsidRPr="00BF7AFC">
        <w:rPr>
          <w:sz w:val="24"/>
          <w:szCs w:val="24"/>
        </w:rPr>
        <w:t>30</w:t>
      </w:r>
      <w:r w:rsidRPr="00BF7AFC">
        <w:rPr>
          <w:sz w:val="24"/>
          <w:szCs w:val="24"/>
        </w:rPr>
        <w:t>万辆、渗透率超</w:t>
      </w:r>
      <w:r w:rsidRPr="00BF7AFC">
        <w:rPr>
          <w:sz w:val="24"/>
          <w:szCs w:val="24"/>
        </w:rPr>
        <w:t>50%</w:t>
      </w:r>
    </w:p>
    <w:p w14:paraId="52948214" w14:textId="07B9E0BB" w:rsidR="001B3EEA" w:rsidRDefault="001B3EEA" w:rsidP="00BF7AFC">
      <w:pPr>
        <w:ind w:firstLineChars="270" w:firstLine="567"/>
      </w:pPr>
      <w:r w:rsidRPr="001B3EEA">
        <w:t>5月19日，杭州市印发了《杭州市推动消费品以旧换新行动方案》。力争2024年，新能源汽车销售达到全省目标水平；到2027年，新能源汽车年销售量达30万辆，渗透率达到50%以上；报废汽车回收量3万辆以上，二手车交易量30万辆以上。</w:t>
      </w:r>
    </w:p>
    <w:p w14:paraId="055170BE" w14:textId="77777777" w:rsidR="002A6BE1" w:rsidRPr="001B3EEA" w:rsidRDefault="002A6BE1" w:rsidP="00BF7AFC">
      <w:pPr>
        <w:ind w:firstLineChars="270" w:firstLine="567"/>
        <w:rPr>
          <w:rFonts w:hint="eastAsia"/>
        </w:rPr>
      </w:pPr>
    </w:p>
    <w:p w14:paraId="1B818FEA" w14:textId="49FB5FB5" w:rsidR="00783CFB" w:rsidRPr="00BF7AFC" w:rsidRDefault="00783CFB" w:rsidP="002A6BE1">
      <w:pPr>
        <w:pStyle w:val="2"/>
        <w:numPr>
          <w:ilvl w:val="0"/>
          <w:numId w:val="4"/>
        </w:numPr>
        <w:spacing w:before="0" w:after="0" w:line="240" w:lineRule="auto"/>
        <w:ind w:left="0" w:firstLine="6"/>
        <w:rPr>
          <w:sz w:val="24"/>
          <w:szCs w:val="24"/>
        </w:rPr>
      </w:pPr>
      <w:r w:rsidRPr="00BF7AFC">
        <w:rPr>
          <w:rFonts w:hint="eastAsia"/>
          <w:sz w:val="24"/>
          <w:szCs w:val="24"/>
        </w:rPr>
        <w:t>宁波：逐步实现预拌混凝土专用车辆新能源化</w:t>
      </w:r>
    </w:p>
    <w:p w14:paraId="65938F31" w14:textId="42317E30" w:rsidR="00783CFB" w:rsidRDefault="00783CFB" w:rsidP="00BF7AFC">
      <w:pPr>
        <w:ind w:firstLineChars="270" w:firstLine="567"/>
      </w:pPr>
      <w:r w:rsidRPr="00783CFB">
        <w:t>5月13日，宁波市印发《宁波市预拌混凝土专用车辆新能源化试点工作方案》，方案明确，到2026年，基本建立以“车电分离”模式建设的集中充换电设施为主，企业自建充换电设施为补充的预拌混凝土专用车辆能源保障体系，全市新增和更新专用车辆比例达到15%</w:t>
      </w:r>
      <w:r>
        <w:rPr>
          <w:rFonts w:hint="eastAsia"/>
        </w:rPr>
        <w:t>。</w:t>
      </w:r>
    </w:p>
    <w:p w14:paraId="716375FF" w14:textId="77777777" w:rsidR="002A6BE1" w:rsidRPr="00783CFB" w:rsidRDefault="002A6BE1" w:rsidP="00BF7AFC">
      <w:pPr>
        <w:ind w:firstLineChars="270" w:firstLine="567"/>
        <w:rPr>
          <w:rFonts w:hint="eastAsia"/>
        </w:rPr>
      </w:pPr>
    </w:p>
    <w:p w14:paraId="1A09253E" w14:textId="311F5EB8" w:rsidR="007E23C2" w:rsidRPr="00BF7AFC" w:rsidRDefault="007E23C2" w:rsidP="002A6BE1">
      <w:pPr>
        <w:pStyle w:val="2"/>
        <w:numPr>
          <w:ilvl w:val="0"/>
          <w:numId w:val="4"/>
        </w:numPr>
        <w:spacing w:before="0" w:after="0" w:line="240" w:lineRule="auto"/>
        <w:ind w:left="0" w:firstLine="6"/>
        <w:rPr>
          <w:sz w:val="24"/>
          <w:szCs w:val="24"/>
        </w:rPr>
      </w:pPr>
      <w:r w:rsidRPr="00BF7AFC">
        <w:rPr>
          <w:rFonts w:hint="eastAsia"/>
          <w:sz w:val="24"/>
          <w:szCs w:val="24"/>
        </w:rPr>
        <w:t>宁夏：</w:t>
      </w:r>
      <w:r w:rsidRPr="00BF7AFC">
        <w:rPr>
          <w:sz w:val="24"/>
          <w:szCs w:val="24"/>
        </w:rPr>
        <w:t>置换更新最高补贴</w:t>
      </w:r>
      <w:r w:rsidRPr="00BF7AFC">
        <w:rPr>
          <w:sz w:val="24"/>
          <w:szCs w:val="24"/>
        </w:rPr>
        <w:t>4000</w:t>
      </w:r>
      <w:r w:rsidRPr="00BF7AFC">
        <w:rPr>
          <w:sz w:val="24"/>
          <w:szCs w:val="24"/>
        </w:rPr>
        <w:t>元</w:t>
      </w:r>
    </w:p>
    <w:p w14:paraId="32613B27" w14:textId="4EC805C2" w:rsidR="007E23C2" w:rsidRDefault="00040C71" w:rsidP="00BF7AFC">
      <w:pPr>
        <w:ind w:firstLineChars="270" w:firstLine="567"/>
      </w:pPr>
      <w:r w:rsidRPr="00040C71">
        <w:t>5月13日，宁夏商务厅等18部门联合印发《宁夏回族自治区推动消费品以旧换新实施方案》，</w:t>
      </w:r>
      <w:r w:rsidRPr="00040C71">
        <w:rPr>
          <w:rFonts w:hint="eastAsia"/>
        </w:rPr>
        <w:t>在置换更新方面，购买新能源乘用车新车的最高补贴</w:t>
      </w:r>
      <w:r w:rsidRPr="00040C71">
        <w:t>4000元/辆、购买燃油车新车的最高补贴3000元/辆。</w:t>
      </w:r>
    </w:p>
    <w:p w14:paraId="5723BAC4" w14:textId="77777777" w:rsidR="002A6BE1" w:rsidRPr="007E23C2" w:rsidRDefault="002A6BE1" w:rsidP="00BF7AFC">
      <w:pPr>
        <w:ind w:firstLineChars="270" w:firstLine="567"/>
        <w:rPr>
          <w:rFonts w:hint="eastAsia"/>
        </w:rPr>
      </w:pPr>
    </w:p>
    <w:p w14:paraId="0996C41F" w14:textId="1DAF7EC6" w:rsidR="00C568E7" w:rsidRPr="00BF7AFC" w:rsidRDefault="00C568E7" w:rsidP="002A6BE1">
      <w:pPr>
        <w:pStyle w:val="2"/>
        <w:numPr>
          <w:ilvl w:val="0"/>
          <w:numId w:val="4"/>
        </w:numPr>
        <w:spacing w:before="0" w:after="0" w:line="240" w:lineRule="auto"/>
        <w:ind w:left="0" w:firstLine="6"/>
        <w:rPr>
          <w:sz w:val="24"/>
          <w:szCs w:val="24"/>
        </w:rPr>
      </w:pPr>
      <w:r w:rsidRPr="00BF7AFC">
        <w:rPr>
          <w:rFonts w:hint="eastAsia"/>
          <w:sz w:val="24"/>
          <w:szCs w:val="24"/>
        </w:rPr>
        <w:t>四川以旧换新：报废旧车买新车最高补贴</w:t>
      </w:r>
      <w:r w:rsidRPr="00BF7AFC">
        <w:rPr>
          <w:sz w:val="24"/>
          <w:szCs w:val="24"/>
        </w:rPr>
        <w:t>1</w:t>
      </w:r>
      <w:r w:rsidRPr="00BF7AFC">
        <w:rPr>
          <w:sz w:val="24"/>
          <w:szCs w:val="24"/>
        </w:rPr>
        <w:t>万元</w:t>
      </w:r>
    </w:p>
    <w:p w14:paraId="255F2D76" w14:textId="5D9BE827" w:rsidR="00C568E7" w:rsidRDefault="00316635" w:rsidP="00BF7AFC">
      <w:pPr>
        <w:ind w:firstLineChars="270" w:firstLine="567"/>
      </w:pPr>
      <w:r w:rsidRPr="00316635">
        <w:t>5月16日，四川省商务厅等14部门正式印发《四川省推动消费品以旧换新行动方案》，明确在四川全省开展汽车换“能”等。其中，报废旧车买新车最高补贴1万元。</w:t>
      </w:r>
    </w:p>
    <w:p w14:paraId="1236E75C" w14:textId="77777777" w:rsidR="002A6BE1" w:rsidRPr="00C568E7" w:rsidRDefault="002A6BE1" w:rsidP="00BF7AFC">
      <w:pPr>
        <w:ind w:firstLineChars="270" w:firstLine="567"/>
        <w:rPr>
          <w:rFonts w:hint="eastAsia"/>
        </w:rPr>
      </w:pPr>
    </w:p>
    <w:p w14:paraId="58CC3062" w14:textId="20CE8CB4" w:rsidR="0053751B" w:rsidRDefault="0053751B" w:rsidP="00210979">
      <w:pPr>
        <w:pStyle w:val="1"/>
        <w:numPr>
          <w:ilvl w:val="0"/>
          <w:numId w:val="1"/>
        </w:numPr>
        <w:spacing w:before="0" w:after="0" w:line="240" w:lineRule="auto"/>
        <w:ind w:left="0" w:firstLine="6"/>
        <w:rPr>
          <w:rFonts w:ascii="微软雅黑" w:eastAsia="微软雅黑" w:hAnsi="微软雅黑"/>
        </w:rPr>
      </w:pPr>
      <w:r w:rsidRPr="0053751B">
        <w:rPr>
          <w:rFonts w:ascii="微软雅黑" w:eastAsia="微软雅黑" w:hAnsi="微软雅黑" w:hint="eastAsia"/>
        </w:rPr>
        <w:lastRenderedPageBreak/>
        <w:t>新品信息跟踪</w:t>
      </w:r>
    </w:p>
    <w:p w14:paraId="434EBAC1" w14:textId="26843344" w:rsidR="0053751B" w:rsidRPr="00BF7AFC" w:rsidRDefault="00D15BEC" w:rsidP="002A6BE1">
      <w:pPr>
        <w:pStyle w:val="2"/>
        <w:numPr>
          <w:ilvl w:val="0"/>
          <w:numId w:val="5"/>
        </w:numPr>
        <w:spacing w:before="0" w:after="0" w:line="240" w:lineRule="auto"/>
        <w:ind w:left="0" w:firstLine="6"/>
        <w:rPr>
          <w:sz w:val="24"/>
          <w:szCs w:val="24"/>
        </w:rPr>
      </w:pPr>
      <w:r w:rsidRPr="00BF7AFC">
        <w:rPr>
          <w:rFonts w:hint="eastAsia"/>
          <w:sz w:val="24"/>
          <w:szCs w:val="24"/>
        </w:rPr>
        <w:t>魅族旗下首款车型命名为“魅族</w:t>
      </w:r>
      <w:r w:rsidRPr="00BF7AFC">
        <w:rPr>
          <w:sz w:val="24"/>
          <w:szCs w:val="24"/>
        </w:rPr>
        <w:t>MX”</w:t>
      </w:r>
    </w:p>
    <w:p w14:paraId="41725E8D" w14:textId="4B90E2BB" w:rsidR="00D15BEC" w:rsidRDefault="00D15BEC" w:rsidP="0085362D">
      <w:pPr>
        <w:ind w:firstLineChars="202" w:firstLine="424"/>
      </w:pPr>
      <w:r w:rsidRPr="00D15BEC">
        <w:t>5月13日，魅族无界智行网站显示，魅族旗下首款车型将命名为“魅族MX”。将使用Flyme Auto全案智能车机系统。使用这一系统的车型还包括领克07、领克08、银河E5、领克Zero。</w:t>
      </w:r>
    </w:p>
    <w:p w14:paraId="49BD5BCE" w14:textId="655A7952" w:rsidR="00CC06B1" w:rsidRDefault="00CC06B1" w:rsidP="00D15BEC">
      <w:r>
        <w:rPr>
          <w:noProof/>
          <w14:ligatures w14:val="standardContextual"/>
        </w:rPr>
        <w:drawing>
          <wp:inline distT="0" distB="0" distL="0" distR="0" wp14:anchorId="5AED2D28" wp14:editId="6FE1D535">
            <wp:extent cx="1800000" cy="917770"/>
            <wp:effectExtent l="0" t="0" r="0" b="0"/>
            <wp:docPr id="20538371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837136" name=""/>
                    <pic:cNvPicPr/>
                  </pic:nvPicPr>
                  <pic:blipFill>
                    <a:blip r:embed="rId17"/>
                    <a:stretch>
                      <a:fillRect/>
                    </a:stretch>
                  </pic:blipFill>
                  <pic:spPr>
                    <a:xfrm>
                      <a:off x="0" y="0"/>
                      <a:ext cx="1800000" cy="917770"/>
                    </a:xfrm>
                    <a:prstGeom prst="rect">
                      <a:avLst/>
                    </a:prstGeom>
                  </pic:spPr>
                </pic:pic>
              </a:graphicData>
            </a:graphic>
          </wp:inline>
        </w:drawing>
      </w:r>
    </w:p>
    <w:p w14:paraId="09117B46" w14:textId="77777777" w:rsidR="002A6BE1" w:rsidRPr="00D15BEC" w:rsidRDefault="002A6BE1" w:rsidP="00D15BEC">
      <w:pPr>
        <w:rPr>
          <w:rFonts w:hint="eastAsia"/>
        </w:rPr>
      </w:pPr>
    </w:p>
    <w:p w14:paraId="4413F26D" w14:textId="7453B710" w:rsidR="008F3E2C" w:rsidRPr="00BF7AFC" w:rsidRDefault="008F3E2C" w:rsidP="002A6BE1">
      <w:pPr>
        <w:pStyle w:val="2"/>
        <w:numPr>
          <w:ilvl w:val="0"/>
          <w:numId w:val="5"/>
        </w:numPr>
        <w:spacing w:before="0" w:after="0" w:line="240" w:lineRule="auto"/>
        <w:ind w:left="0" w:firstLine="6"/>
        <w:rPr>
          <w:sz w:val="24"/>
          <w:szCs w:val="24"/>
        </w:rPr>
      </w:pPr>
      <w:r w:rsidRPr="00BF7AFC">
        <w:rPr>
          <w:rFonts w:hint="eastAsia"/>
          <w:sz w:val="24"/>
          <w:szCs w:val="24"/>
        </w:rPr>
        <w:t>雷军宣布小米</w:t>
      </w:r>
      <w:r w:rsidRPr="00BF7AFC">
        <w:rPr>
          <w:sz w:val="24"/>
          <w:szCs w:val="24"/>
        </w:rPr>
        <w:t>SU7 Pro</w:t>
      </w:r>
      <w:r w:rsidRPr="00BF7AFC">
        <w:rPr>
          <w:sz w:val="24"/>
          <w:szCs w:val="24"/>
        </w:rPr>
        <w:t>提前</w:t>
      </w:r>
      <w:r w:rsidRPr="00BF7AFC">
        <w:rPr>
          <w:sz w:val="24"/>
          <w:szCs w:val="24"/>
        </w:rPr>
        <w:t>12</w:t>
      </w:r>
      <w:r w:rsidRPr="00BF7AFC">
        <w:rPr>
          <w:sz w:val="24"/>
          <w:szCs w:val="24"/>
        </w:rPr>
        <w:t>天交付</w:t>
      </w:r>
    </w:p>
    <w:p w14:paraId="6617E2C4" w14:textId="1853F66C" w:rsidR="008F3E2C" w:rsidRDefault="008F3E2C" w:rsidP="0085362D">
      <w:pPr>
        <w:ind w:firstLineChars="202" w:firstLine="424"/>
      </w:pPr>
      <w:r w:rsidRPr="008F3E2C">
        <w:t>5月18日，小米SU7 Pro版首车当日下午在北京交付。“今天能交的可能是北京、天津、沈阳，可能很快除了上海，都能交付了。”雷军称此前说的月底交付，提前12天完成目标。</w:t>
      </w:r>
    </w:p>
    <w:p w14:paraId="30F0E5AF" w14:textId="77777777" w:rsidR="002A6BE1" w:rsidRPr="008F3E2C" w:rsidRDefault="002A6BE1" w:rsidP="0085362D">
      <w:pPr>
        <w:ind w:firstLineChars="202" w:firstLine="424"/>
        <w:rPr>
          <w:rFonts w:hint="eastAsia"/>
        </w:rPr>
      </w:pPr>
    </w:p>
    <w:p w14:paraId="1FB2FBB4" w14:textId="61383346" w:rsidR="005E742A" w:rsidRPr="00BF7AFC" w:rsidRDefault="005E742A" w:rsidP="002A6BE1">
      <w:pPr>
        <w:pStyle w:val="2"/>
        <w:numPr>
          <w:ilvl w:val="0"/>
          <w:numId w:val="5"/>
        </w:numPr>
        <w:spacing w:before="0" w:after="0" w:line="240" w:lineRule="auto"/>
        <w:ind w:left="0" w:firstLine="6"/>
        <w:rPr>
          <w:sz w:val="24"/>
          <w:szCs w:val="24"/>
        </w:rPr>
      </w:pPr>
      <w:r w:rsidRPr="00BF7AFC">
        <w:rPr>
          <w:rFonts w:hint="eastAsia"/>
          <w:sz w:val="24"/>
          <w:szCs w:val="24"/>
        </w:rPr>
        <w:t>比亚迪</w:t>
      </w:r>
      <w:r w:rsidRPr="00BF7AFC">
        <w:rPr>
          <w:sz w:val="24"/>
          <w:szCs w:val="24"/>
        </w:rPr>
        <w:t>SHARK</w:t>
      </w:r>
      <w:r w:rsidRPr="00BF7AFC">
        <w:rPr>
          <w:sz w:val="24"/>
          <w:szCs w:val="24"/>
        </w:rPr>
        <w:t>首发上市</w:t>
      </w:r>
    </w:p>
    <w:p w14:paraId="33C0F563" w14:textId="11D66109" w:rsidR="005E742A" w:rsidRDefault="005E742A" w:rsidP="0085362D">
      <w:pPr>
        <w:ind w:firstLineChars="202" w:firstLine="424"/>
      </w:pPr>
      <w:r w:rsidRPr="005E742A">
        <w:t>5月15日，比亚迪SHARK正式首发亮相并上市，在墨西哥的售价为899980-969800墨西哥比索。比亚迪SHARK基于DMO平台打造，采用1.5T发动机+前后双电机组成的动力系统，未来将在美洲、澳洲等地销售，暂未清楚该车是否会在国内推出。</w:t>
      </w:r>
    </w:p>
    <w:p w14:paraId="70A98C4F" w14:textId="164902CA" w:rsidR="005E742A" w:rsidRDefault="005E742A" w:rsidP="005E742A">
      <w:r>
        <w:rPr>
          <w:noProof/>
          <w14:ligatures w14:val="standardContextual"/>
        </w:rPr>
        <w:drawing>
          <wp:inline distT="0" distB="0" distL="0" distR="0" wp14:anchorId="09FCB975" wp14:editId="663E6936">
            <wp:extent cx="1800000" cy="999037"/>
            <wp:effectExtent l="0" t="0" r="0" b="0"/>
            <wp:docPr id="1446241568" name="图片 1" descr="汽车停在路上的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241568" name="图片 1" descr="汽车停在路上的人&#10;&#10;描述已自动生成"/>
                    <pic:cNvPicPr/>
                  </pic:nvPicPr>
                  <pic:blipFill>
                    <a:blip r:embed="rId18"/>
                    <a:stretch>
                      <a:fillRect/>
                    </a:stretch>
                  </pic:blipFill>
                  <pic:spPr>
                    <a:xfrm>
                      <a:off x="0" y="0"/>
                      <a:ext cx="1800000" cy="999037"/>
                    </a:xfrm>
                    <a:prstGeom prst="rect">
                      <a:avLst/>
                    </a:prstGeom>
                  </pic:spPr>
                </pic:pic>
              </a:graphicData>
            </a:graphic>
          </wp:inline>
        </w:drawing>
      </w:r>
    </w:p>
    <w:p w14:paraId="43E4E00C" w14:textId="77777777" w:rsidR="002A6BE1" w:rsidRPr="005E742A" w:rsidRDefault="002A6BE1" w:rsidP="005E742A">
      <w:pPr>
        <w:rPr>
          <w:rFonts w:hint="eastAsia"/>
        </w:rPr>
      </w:pPr>
    </w:p>
    <w:p w14:paraId="656E7C06" w14:textId="0AAFCAA9" w:rsidR="0082173B" w:rsidRPr="00BF7AFC" w:rsidRDefault="0082173B" w:rsidP="002A6BE1">
      <w:pPr>
        <w:pStyle w:val="2"/>
        <w:numPr>
          <w:ilvl w:val="0"/>
          <w:numId w:val="5"/>
        </w:numPr>
        <w:spacing w:before="0" w:after="0" w:line="240" w:lineRule="auto"/>
        <w:ind w:left="0" w:firstLine="6"/>
        <w:rPr>
          <w:sz w:val="24"/>
          <w:szCs w:val="24"/>
        </w:rPr>
      </w:pPr>
      <w:r w:rsidRPr="00BF7AFC">
        <w:rPr>
          <w:rFonts w:hint="eastAsia"/>
          <w:sz w:val="24"/>
          <w:szCs w:val="24"/>
        </w:rPr>
        <w:t>百度第六代无人车投入使用</w:t>
      </w:r>
      <w:r w:rsidRPr="00BF7AFC">
        <w:rPr>
          <w:sz w:val="24"/>
          <w:szCs w:val="24"/>
        </w:rPr>
        <w:t xml:space="preserve"> </w:t>
      </w:r>
      <w:r w:rsidRPr="00BF7AFC">
        <w:rPr>
          <w:sz w:val="24"/>
          <w:szCs w:val="24"/>
        </w:rPr>
        <w:t>年内在武汉部署千台</w:t>
      </w:r>
    </w:p>
    <w:p w14:paraId="01FB22CE" w14:textId="12C27511" w:rsidR="0082173B" w:rsidRDefault="0082173B" w:rsidP="0085362D">
      <w:pPr>
        <w:ind w:firstLineChars="202" w:firstLine="424"/>
      </w:pPr>
      <w:r w:rsidRPr="0082173B">
        <w:t>5月15日，百度Apollo在武汉举办Apollo Day 2024。</w:t>
      </w:r>
      <w:r w:rsidRPr="0082173B">
        <w:rPr>
          <w:rFonts w:hint="eastAsia"/>
        </w:rPr>
        <w:t>发布了搭载百度</w:t>
      </w:r>
      <w:r w:rsidRPr="0082173B">
        <w:t>Apollo第六代自动驾驶系统解决方案的无人车，</w:t>
      </w:r>
      <w:r w:rsidR="00517B37" w:rsidRPr="00517B37">
        <w:rPr>
          <w:rFonts w:hint="eastAsia"/>
        </w:rPr>
        <w:t>售价</w:t>
      </w:r>
      <w:r w:rsidR="00517B37" w:rsidRPr="00517B37">
        <w:t>20万元的“萝卜快跑”</w:t>
      </w:r>
      <w:r w:rsidR="00517B37">
        <w:rPr>
          <w:rFonts w:hint="eastAsia"/>
        </w:rPr>
        <w:t>。</w:t>
      </w:r>
      <w:r w:rsidR="00517B37" w:rsidRPr="00517B37">
        <w:t>相比上一代整车成本降低60%，运营成本相比上代降低30%，服务成本降低80%。</w:t>
      </w:r>
      <w:r w:rsidR="007901B4" w:rsidRPr="007901B4">
        <w:rPr>
          <w:rFonts w:hint="eastAsia"/>
        </w:rPr>
        <w:t>年内在武汉完成千台无人车的部署。</w:t>
      </w:r>
    </w:p>
    <w:p w14:paraId="0312D7CB" w14:textId="0D7F920B" w:rsidR="0082173B" w:rsidRDefault="0082173B" w:rsidP="0082173B">
      <w:r>
        <w:rPr>
          <w:noProof/>
          <w14:ligatures w14:val="standardContextual"/>
        </w:rPr>
        <w:drawing>
          <wp:inline distT="0" distB="0" distL="0" distR="0" wp14:anchorId="7212623C" wp14:editId="2243D55D">
            <wp:extent cx="1800000" cy="1357693"/>
            <wp:effectExtent l="0" t="0" r="0" b="0"/>
            <wp:docPr id="1036358934"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358934" name="图片 1" descr="白色的汽车&#10;&#10;描述已自动生成"/>
                    <pic:cNvPicPr/>
                  </pic:nvPicPr>
                  <pic:blipFill>
                    <a:blip r:embed="rId19"/>
                    <a:stretch>
                      <a:fillRect/>
                    </a:stretch>
                  </pic:blipFill>
                  <pic:spPr>
                    <a:xfrm>
                      <a:off x="0" y="0"/>
                      <a:ext cx="1800000" cy="1357693"/>
                    </a:xfrm>
                    <a:prstGeom prst="rect">
                      <a:avLst/>
                    </a:prstGeom>
                  </pic:spPr>
                </pic:pic>
              </a:graphicData>
            </a:graphic>
          </wp:inline>
        </w:drawing>
      </w:r>
    </w:p>
    <w:p w14:paraId="518A0CB4" w14:textId="77777777" w:rsidR="002A6BE1" w:rsidRPr="0082173B" w:rsidRDefault="002A6BE1" w:rsidP="0082173B">
      <w:pPr>
        <w:rPr>
          <w:rFonts w:hint="eastAsia"/>
        </w:rPr>
      </w:pPr>
    </w:p>
    <w:p w14:paraId="462169C6" w14:textId="3A91E2E3" w:rsidR="005E742A" w:rsidRPr="00BF7AFC" w:rsidRDefault="00F616AD" w:rsidP="002A6BE1">
      <w:pPr>
        <w:pStyle w:val="2"/>
        <w:numPr>
          <w:ilvl w:val="0"/>
          <w:numId w:val="5"/>
        </w:numPr>
        <w:spacing w:before="0" w:after="0" w:line="240" w:lineRule="auto"/>
        <w:ind w:left="0" w:firstLine="6"/>
        <w:rPr>
          <w:sz w:val="24"/>
          <w:szCs w:val="24"/>
        </w:rPr>
      </w:pPr>
      <w:r w:rsidRPr="00BF7AFC">
        <w:rPr>
          <w:rFonts w:hint="eastAsia"/>
          <w:sz w:val="24"/>
          <w:szCs w:val="24"/>
        </w:rPr>
        <w:lastRenderedPageBreak/>
        <w:t>问界新</w:t>
      </w:r>
      <w:r w:rsidRPr="00BF7AFC">
        <w:rPr>
          <w:sz w:val="24"/>
          <w:szCs w:val="24"/>
        </w:rPr>
        <w:t>M7</w:t>
      </w:r>
      <w:r w:rsidRPr="00BF7AFC">
        <w:rPr>
          <w:sz w:val="24"/>
          <w:szCs w:val="24"/>
        </w:rPr>
        <w:t>预售</w:t>
      </w:r>
      <w:r w:rsidRPr="00BF7AFC">
        <w:rPr>
          <w:sz w:val="24"/>
          <w:szCs w:val="24"/>
        </w:rPr>
        <w:t>29.8</w:t>
      </w:r>
      <w:r w:rsidRPr="00BF7AFC">
        <w:rPr>
          <w:sz w:val="24"/>
          <w:szCs w:val="24"/>
        </w:rPr>
        <w:t>万元！</w:t>
      </w:r>
    </w:p>
    <w:p w14:paraId="526A1123" w14:textId="77E41FE2" w:rsidR="00F616AD" w:rsidRDefault="0026654C" w:rsidP="0085362D">
      <w:pPr>
        <w:ind w:firstLineChars="202" w:firstLine="424"/>
      </w:pPr>
      <w:r w:rsidRPr="0026654C">
        <w:rPr>
          <w:rFonts w:hint="eastAsia"/>
        </w:rPr>
        <w:t>据官方宣布，问界</w:t>
      </w:r>
      <w:r w:rsidRPr="0026654C">
        <w:t>M7 Max焕新版将于5月31日正式上市，预售价29.8万起，预订可享1000元抵2000元购车款，截止至5月31日20:00整。问界M7 Max焕新版将针对外观和内饰均有不同程度的升级，同时还会对智驾能力、驾乘体验和舒享配置进行升级。</w:t>
      </w:r>
    </w:p>
    <w:p w14:paraId="2244A34E" w14:textId="0F3ED9CE" w:rsidR="0026654C" w:rsidRDefault="0026654C" w:rsidP="00F616AD">
      <w:r>
        <w:rPr>
          <w:noProof/>
          <w14:ligatures w14:val="standardContextual"/>
        </w:rPr>
        <w:drawing>
          <wp:inline distT="0" distB="0" distL="0" distR="0" wp14:anchorId="79366150" wp14:editId="49ED3044">
            <wp:extent cx="1800000" cy="934674"/>
            <wp:effectExtent l="0" t="0" r="0" b="0"/>
            <wp:docPr id="1929275444"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75444" name="图片 1" descr="黑色的汽车&#10;&#10;描述已自动生成"/>
                    <pic:cNvPicPr/>
                  </pic:nvPicPr>
                  <pic:blipFill>
                    <a:blip r:embed="rId20"/>
                    <a:stretch>
                      <a:fillRect/>
                    </a:stretch>
                  </pic:blipFill>
                  <pic:spPr>
                    <a:xfrm>
                      <a:off x="0" y="0"/>
                      <a:ext cx="1800000" cy="934674"/>
                    </a:xfrm>
                    <a:prstGeom prst="rect">
                      <a:avLst/>
                    </a:prstGeom>
                  </pic:spPr>
                </pic:pic>
              </a:graphicData>
            </a:graphic>
          </wp:inline>
        </w:drawing>
      </w:r>
    </w:p>
    <w:p w14:paraId="5331747D" w14:textId="77777777" w:rsidR="002A6BE1" w:rsidRPr="00F616AD" w:rsidRDefault="002A6BE1" w:rsidP="00F616AD">
      <w:pPr>
        <w:rPr>
          <w:rFonts w:hint="eastAsia"/>
        </w:rPr>
      </w:pPr>
    </w:p>
    <w:p w14:paraId="2574A9F1" w14:textId="36D34078" w:rsidR="0053751B" w:rsidRPr="00BF7AFC" w:rsidRDefault="00713B29" w:rsidP="002A6BE1">
      <w:pPr>
        <w:pStyle w:val="2"/>
        <w:numPr>
          <w:ilvl w:val="0"/>
          <w:numId w:val="5"/>
        </w:numPr>
        <w:spacing w:before="0" w:after="0" w:line="240" w:lineRule="auto"/>
        <w:ind w:left="0" w:firstLine="6"/>
        <w:rPr>
          <w:sz w:val="24"/>
          <w:szCs w:val="24"/>
        </w:rPr>
      </w:pPr>
      <w:r w:rsidRPr="00BF7AFC">
        <w:rPr>
          <w:rFonts w:hint="eastAsia"/>
          <w:sz w:val="24"/>
          <w:szCs w:val="24"/>
        </w:rPr>
        <w:t>奔腾小马正式下线，由中国一汽盐城分公司投产</w:t>
      </w:r>
    </w:p>
    <w:p w14:paraId="07881D56" w14:textId="18F8C0DC" w:rsidR="0053751B" w:rsidRDefault="00713B29" w:rsidP="0085362D">
      <w:pPr>
        <w:ind w:firstLineChars="270" w:firstLine="567"/>
      </w:pPr>
      <w:r w:rsidRPr="00713B29">
        <w:t>5月17日，中国一汽首款微型纯电产品——奔腾小马，在江苏盐城工厂正式下线，同时开启首批用户的交付。</w:t>
      </w:r>
    </w:p>
    <w:p w14:paraId="14218369" w14:textId="77777777" w:rsidR="00210979" w:rsidRPr="0053751B" w:rsidRDefault="00210979" w:rsidP="0085362D">
      <w:pPr>
        <w:ind w:firstLineChars="270" w:firstLine="567"/>
        <w:rPr>
          <w:rFonts w:hint="eastAsia"/>
        </w:rPr>
      </w:pPr>
    </w:p>
    <w:p w14:paraId="16D53347" w14:textId="10BB781B" w:rsidR="00131BD8" w:rsidRDefault="00131BD8" w:rsidP="00210979">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企业信息</w:t>
      </w:r>
    </w:p>
    <w:p w14:paraId="5209A838" w14:textId="243B0E06" w:rsidR="00925FA1" w:rsidRPr="0085362D" w:rsidRDefault="00925FA1" w:rsidP="002A6BE1">
      <w:pPr>
        <w:pStyle w:val="2"/>
        <w:numPr>
          <w:ilvl w:val="0"/>
          <w:numId w:val="8"/>
        </w:numPr>
        <w:spacing w:before="0" w:after="0" w:line="240" w:lineRule="auto"/>
        <w:ind w:left="0" w:firstLine="0"/>
        <w:rPr>
          <w:sz w:val="24"/>
          <w:szCs w:val="24"/>
        </w:rPr>
      </w:pPr>
      <w:r w:rsidRPr="0085362D">
        <w:rPr>
          <w:rFonts w:hint="eastAsia"/>
          <w:sz w:val="24"/>
          <w:szCs w:val="24"/>
        </w:rPr>
        <w:t>比亚迪腾势官方二手车上线</w:t>
      </w:r>
    </w:p>
    <w:p w14:paraId="7151D5C6" w14:textId="104F4C92" w:rsidR="00925FA1" w:rsidRDefault="00925FA1" w:rsidP="0085362D">
      <w:pPr>
        <w:ind w:firstLineChars="270" w:firstLine="567"/>
      </w:pPr>
      <w:r w:rsidRPr="00925FA1">
        <w:t>5月14日，腾势汽车官方二手车服务正式上线。据介绍，腾势官方精诚认证二手车服务，由官方直营，严格筛选车源，采用原厂备件及工艺整备焕新，并提供全国联保。</w:t>
      </w:r>
    </w:p>
    <w:p w14:paraId="09199BEA" w14:textId="77777777" w:rsidR="002A6BE1" w:rsidRPr="00925FA1" w:rsidRDefault="002A6BE1" w:rsidP="0085362D">
      <w:pPr>
        <w:ind w:firstLineChars="270" w:firstLine="567"/>
        <w:rPr>
          <w:rFonts w:hint="eastAsia"/>
        </w:rPr>
      </w:pPr>
    </w:p>
    <w:p w14:paraId="3BEDC695" w14:textId="77E2C76D" w:rsidR="00800081" w:rsidRPr="0085362D" w:rsidRDefault="00800081" w:rsidP="002A6BE1">
      <w:pPr>
        <w:pStyle w:val="2"/>
        <w:numPr>
          <w:ilvl w:val="0"/>
          <w:numId w:val="8"/>
        </w:numPr>
        <w:spacing w:before="0" w:after="0" w:line="240" w:lineRule="auto"/>
        <w:ind w:left="0" w:firstLine="0"/>
        <w:rPr>
          <w:sz w:val="24"/>
          <w:szCs w:val="24"/>
        </w:rPr>
      </w:pPr>
      <w:r w:rsidRPr="0085362D">
        <w:rPr>
          <w:rFonts w:hint="eastAsia"/>
          <w:sz w:val="24"/>
          <w:szCs w:val="24"/>
        </w:rPr>
        <w:t>土耳其政府：正与比亚迪和奇瑞汽车深入洽谈投资建厂事宜</w:t>
      </w:r>
    </w:p>
    <w:p w14:paraId="31BE1F32" w14:textId="22E0FF54" w:rsidR="00800081" w:rsidRDefault="00800081" w:rsidP="0085362D">
      <w:pPr>
        <w:ind w:firstLineChars="270" w:firstLine="567"/>
      </w:pPr>
      <w:r w:rsidRPr="00800081">
        <w:t>5月17日消息，土耳其工业和技术部长卡哲尔表示，土方正与比亚迪和奇瑞汽车就在该国投资建厂事宜深入洽谈，他透露，土耳其方面还在同上汽集团和长城汽车洽谈。</w:t>
      </w:r>
    </w:p>
    <w:p w14:paraId="42973F2E" w14:textId="77777777" w:rsidR="002A6BE1" w:rsidRPr="00800081" w:rsidRDefault="002A6BE1" w:rsidP="0085362D">
      <w:pPr>
        <w:ind w:firstLineChars="270" w:firstLine="567"/>
        <w:rPr>
          <w:rFonts w:hint="eastAsia"/>
        </w:rPr>
      </w:pPr>
    </w:p>
    <w:p w14:paraId="56E353C9" w14:textId="70FD2E80" w:rsidR="00204A9F" w:rsidRPr="0085362D" w:rsidRDefault="00204A9F" w:rsidP="002A6BE1">
      <w:pPr>
        <w:pStyle w:val="2"/>
        <w:numPr>
          <w:ilvl w:val="0"/>
          <w:numId w:val="8"/>
        </w:numPr>
        <w:spacing w:before="0" w:after="0" w:line="240" w:lineRule="auto"/>
        <w:ind w:left="0" w:firstLine="0"/>
        <w:rPr>
          <w:sz w:val="24"/>
          <w:szCs w:val="24"/>
        </w:rPr>
      </w:pPr>
      <w:r w:rsidRPr="0085362D">
        <w:rPr>
          <w:rFonts w:hint="eastAsia"/>
          <w:sz w:val="24"/>
          <w:szCs w:val="24"/>
        </w:rPr>
        <w:t>东方甄选</w:t>
      </w:r>
      <w:r w:rsidRPr="0085362D">
        <w:rPr>
          <w:sz w:val="24"/>
          <w:szCs w:val="24"/>
        </w:rPr>
        <w:t>与北汽蓝谷展开合作</w:t>
      </w:r>
    </w:p>
    <w:p w14:paraId="0F5BDB50" w14:textId="6FB6775D" w:rsidR="00204A9F" w:rsidRDefault="00204A9F" w:rsidP="0085362D">
      <w:pPr>
        <w:ind w:firstLineChars="270" w:firstLine="567"/>
      </w:pPr>
      <w:r w:rsidRPr="00204A9F">
        <w:t>北汽蓝谷近期召开媒体沟通会，今年将重点布局口碑营销、数字营销。北汽蓝谷副总经理张国富透露，近期已与董宇辉旗下的“与辉同行”展开合作，双方的深度合作会在5月份落地。智能化、底盘等多个团队的负责人都已经在做直播。</w:t>
      </w:r>
    </w:p>
    <w:p w14:paraId="4FD731A6" w14:textId="77777777" w:rsidR="002A6BE1" w:rsidRPr="00204A9F" w:rsidRDefault="002A6BE1" w:rsidP="0085362D">
      <w:pPr>
        <w:ind w:firstLineChars="270" w:firstLine="567"/>
        <w:rPr>
          <w:rFonts w:hint="eastAsia"/>
        </w:rPr>
      </w:pPr>
    </w:p>
    <w:p w14:paraId="0724B1CA" w14:textId="53CDD0B1" w:rsidR="009A2775" w:rsidRPr="0085362D" w:rsidRDefault="009A2775" w:rsidP="002A6BE1">
      <w:pPr>
        <w:pStyle w:val="2"/>
        <w:numPr>
          <w:ilvl w:val="0"/>
          <w:numId w:val="8"/>
        </w:numPr>
        <w:spacing w:before="0" w:after="0" w:line="240" w:lineRule="auto"/>
        <w:ind w:left="0" w:firstLine="0"/>
        <w:rPr>
          <w:sz w:val="24"/>
          <w:szCs w:val="24"/>
        </w:rPr>
      </w:pPr>
      <w:r w:rsidRPr="0085362D">
        <w:rPr>
          <w:rFonts w:hint="eastAsia"/>
          <w:sz w:val="24"/>
          <w:szCs w:val="24"/>
        </w:rPr>
        <w:t>奔腾购车至高享</w:t>
      </w:r>
      <w:r w:rsidRPr="0085362D">
        <w:rPr>
          <w:sz w:val="24"/>
          <w:szCs w:val="24"/>
        </w:rPr>
        <w:t>4.2</w:t>
      </w:r>
      <w:r w:rsidRPr="0085362D">
        <w:rPr>
          <w:sz w:val="24"/>
          <w:szCs w:val="24"/>
        </w:rPr>
        <w:t>万元置换补贴</w:t>
      </w:r>
    </w:p>
    <w:p w14:paraId="3EBA32E8" w14:textId="72C04706" w:rsidR="009A2775" w:rsidRDefault="009A2775" w:rsidP="0085362D">
      <w:pPr>
        <w:ind w:firstLineChars="270" w:firstLine="567"/>
      </w:pPr>
      <w:r w:rsidRPr="009A2775">
        <w:t>5月13日消息，一汽奔腾推出以旧换新补贴，购车用户可享受至高4.2万元补贴，同时享受0首付、0利息、0月供等购车金融政策。</w:t>
      </w:r>
    </w:p>
    <w:p w14:paraId="2FAAC66F" w14:textId="77777777" w:rsidR="002A6BE1" w:rsidRPr="009A2775" w:rsidRDefault="002A6BE1" w:rsidP="0085362D">
      <w:pPr>
        <w:ind w:firstLineChars="270" w:firstLine="567"/>
        <w:rPr>
          <w:rFonts w:hint="eastAsia"/>
        </w:rPr>
      </w:pPr>
    </w:p>
    <w:p w14:paraId="40EEFA97" w14:textId="49CCF887" w:rsidR="00D31B62" w:rsidRPr="0085362D" w:rsidRDefault="00D31B62" w:rsidP="002A6BE1">
      <w:pPr>
        <w:pStyle w:val="2"/>
        <w:numPr>
          <w:ilvl w:val="0"/>
          <w:numId w:val="8"/>
        </w:numPr>
        <w:spacing w:before="0" w:after="0" w:line="240" w:lineRule="auto"/>
        <w:ind w:left="0" w:firstLine="0"/>
        <w:rPr>
          <w:sz w:val="24"/>
          <w:szCs w:val="24"/>
        </w:rPr>
      </w:pPr>
      <w:r w:rsidRPr="0085362D">
        <w:rPr>
          <w:rFonts w:hint="eastAsia"/>
          <w:sz w:val="24"/>
          <w:szCs w:val="24"/>
        </w:rPr>
        <w:t>大众集团扩大合肥创新中心布局</w:t>
      </w:r>
    </w:p>
    <w:p w14:paraId="0E1BD9F6" w14:textId="07C45FA8" w:rsidR="002A6BE1" w:rsidRPr="00D31B62" w:rsidRDefault="00DC1264" w:rsidP="00B26891">
      <w:pPr>
        <w:ind w:firstLineChars="270" w:firstLine="567"/>
        <w:rPr>
          <w:rFonts w:hint="eastAsia"/>
        </w:rPr>
      </w:pPr>
      <w:r w:rsidRPr="00DC1264">
        <w:t>5月16日，大众汽车（中国）科技有限公司在合肥举办研发中心三期项目开工仪式。同时，城市测试跑道（CTT）正式启用，聚焦车辆的性能测试和功能验证。研发中心三期项目将于2027年完工，其中实验车间将于2025年投入使用。</w:t>
      </w:r>
    </w:p>
    <w:p w14:paraId="75B04C18" w14:textId="2792AC76" w:rsidR="00045302" w:rsidRPr="0085362D" w:rsidRDefault="00045302" w:rsidP="002A6BE1">
      <w:pPr>
        <w:pStyle w:val="2"/>
        <w:numPr>
          <w:ilvl w:val="0"/>
          <w:numId w:val="8"/>
        </w:numPr>
        <w:spacing w:before="0" w:after="0" w:line="240" w:lineRule="auto"/>
        <w:ind w:left="0" w:firstLine="0"/>
        <w:rPr>
          <w:sz w:val="24"/>
          <w:szCs w:val="24"/>
        </w:rPr>
      </w:pPr>
      <w:r w:rsidRPr="0085362D">
        <w:rPr>
          <w:rFonts w:hint="eastAsia"/>
          <w:sz w:val="24"/>
          <w:szCs w:val="24"/>
        </w:rPr>
        <w:lastRenderedPageBreak/>
        <w:t>东风汽车与</w:t>
      </w:r>
      <w:r w:rsidRPr="0085362D">
        <w:rPr>
          <w:sz w:val="24"/>
          <w:szCs w:val="24"/>
        </w:rPr>
        <w:t>21</w:t>
      </w:r>
      <w:r w:rsidRPr="0085362D">
        <w:rPr>
          <w:sz w:val="24"/>
          <w:szCs w:val="24"/>
        </w:rPr>
        <w:t>家战略合作伙伴签约</w:t>
      </w:r>
    </w:p>
    <w:p w14:paraId="3ED5F3DB" w14:textId="172E2B1A" w:rsidR="00045302" w:rsidRDefault="008F3E2C" w:rsidP="0085362D">
      <w:pPr>
        <w:ind w:firstLineChars="270" w:firstLine="567"/>
      </w:pPr>
      <w:r w:rsidRPr="008F3E2C">
        <w:t>5月17日，2024“制造翘楚”产业链供应链对接活动在武汉举办。东风汽车携手80家合作伙伴共同参加，与21家战略合作伙伴签约，推动合作伙伴发布3项技术和采购需求，并与供应链产业链主动深度对接。</w:t>
      </w:r>
    </w:p>
    <w:p w14:paraId="6427A40A" w14:textId="77777777" w:rsidR="002A6BE1" w:rsidRPr="00045302" w:rsidRDefault="002A6BE1" w:rsidP="0085362D">
      <w:pPr>
        <w:ind w:firstLineChars="270" w:firstLine="567"/>
        <w:rPr>
          <w:rFonts w:hint="eastAsia"/>
        </w:rPr>
      </w:pPr>
    </w:p>
    <w:p w14:paraId="6CBEA7EA" w14:textId="5484317C" w:rsidR="00562F40" w:rsidRPr="0085362D" w:rsidRDefault="00562F40" w:rsidP="002A6BE1">
      <w:pPr>
        <w:pStyle w:val="2"/>
        <w:numPr>
          <w:ilvl w:val="0"/>
          <w:numId w:val="8"/>
        </w:numPr>
        <w:spacing w:before="0" w:after="0" w:line="240" w:lineRule="auto"/>
        <w:ind w:left="0" w:firstLine="0"/>
        <w:rPr>
          <w:sz w:val="24"/>
          <w:szCs w:val="24"/>
        </w:rPr>
      </w:pPr>
      <w:r w:rsidRPr="0085362D">
        <w:rPr>
          <w:rFonts w:hint="eastAsia"/>
          <w:sz w:val="24"/>
          <w:szCs w:val="24"/>
        </w:rPr>
        <w:t>东风本田</w:t>
      </w:r>
      <w:r w:rsidRPr="0085362D">
        <w:rPr>
          <w:sz w:val="24"/>
          <w:szCs w:val="24"/>
        </w:rPr>
        <w:t>CR-V</w:t>
      </w:r>
      <w:r w:rsidRPr="0085362D">
        <w:rPr>
          <w:sz w:val="24"/>
          <w:szCs w:val="24"/>
        </w:rPr>
        <w:t>以旧换新至高补贴</w:t>
      </w:r>
      <w:r w:rsidRPr="0085362D">
        <w:rPr>
          <w:sz w:val="24"/>
          <w:szCs w:val="24"/>
        </w:rPr>
        <w:t>25000</w:t>
      </w:r>
      <w:r w:rsidRPr="0085362D">
        <w:rPr>
          <w:sz w:val="24"/>
          <w:szCs w:val="24"/>
        </w:rPr>
        <w:t>元</w:t>
      </w:r>
    </w:p>
    <w:p w14:paraId="24A2D118" w14:textId="5A1EDE45" w:rsidR="00562F40" w:rsidRDefault="00562F40" w:rsidP="0085362D">
      <w:pPr>
        <w:ind w:firstLineChars="270" w:firstLine="567"/>
      </w:pPr>
      <w:r w:rsidRPr="00562F40">
        <w:t>5月18日，东风本田官方宣布，购买东风本田CR-V将享受最新限时优惠政策，以旧换新最高可享25000元置换补贴，其中包含东风本田</w:t>
      </w:r>
      <w:r w:rsidR="009D32F1">
        <w:t>厂商</w:t>
      </w:r>
      <w:r w:rsidRPr="00562F40">
        <w:t>补贴至高15000元，并可享2年6万公里原厂延保等政策，活动期限为2024年5月18日至6月30日。</w:t>
      </w:r>
    </w:p>
    <w:p w14:paraId="58737671" w14:textId="77777777" w:rsidR="002A6BE1" w:rsidRPr="00562F40" w:rsidRDefault="002A6BE1" w:rsidP="0085362D">
      <w:pPr>
        <w:ind w:firstLineChars="270" w:firstLine="567"/>
        <w:rPr>
          <w:rFonts w:hint="eastAsia"/>
        </w:rPr>
      </w:pPr>
    </w:p>
    <w:p w14:paraId="4835A14B" w14:textId="688FB925" w:rsidR="006E3958" w:rsidRPr="0085362D" w:rsidRDefault="006E3958" w:rsidP="002A6BE1">
      <w:pPr>
        <w:pStyle w:val="2"/>
        <w:numPr>
          <w:ilvl w:val="0"/>
          <w:numId w:val="8"/>
        </w:numPr>
        <w:spacing w:before="0" w:after="0" w:line="240" w:lineRule="auto"/>
        <w:ind w:left="0" w:firstLine="0"/>
        <w:rPr>
          <w:sz w:val="24"/>
          <w:szCs w:val="24"/>
        </w:rPr>
      </w:pPr>
      <w:r w:rsidRPr="0085362D">
        <w:rPr>
          <w:rFonts w:hint="eastAsia"/>
          <w:sz w:val="24"/>
          <w:szCs w:val="24"/>
        </w:rPr>
        <w:t>广汽能源与如约出行签署合作协议</w:t>
      </w:r>
    </w:p>
    <w:p w14:paraId="7EE52617" w14:textId="402F9EED" w:rsidR="006E3958" w:rsidRDefault="006E3958" w:rsidP="0085362D">
      <w:pPr>
        <w:ind w:firstLineChars="270" w:firstLine="567"/>
      </w:pPr>
      <w:r w:rsidRPr="006E3958">
        <w:t>5月14日，广汽能源科技有限公司与广州如约出行集团签署合作协议。协议约定，双方将深度结合充换电站运营及市政出租车辆的补能需求，为广州公共交通出行提供高质量、高性价比的补能服务，并于5月底实现双方充电平台的互联互通。</w:t>
      </w:r>
    </w:p>
    <w:p w14:paraId="1B56ABED" w14:textId="77777777" w:rsidR="002A6BE1" w:rsidRPr="006E3958" w:rsidRDefault="002A6BE1" w:rsidP="0085362D">
      <w:pPr>
        <w:ind w:firstLineChars="270" w:firstLine="567"/>
        <w:rPr>
          <w:rFonts w:hint="eastAsia"/>
        </w:rPr>
      </w:pPr>
    </w:p>
    <w:p w14:paraId="5F5A0D8F" w14:textId="16E01EDD" w:rsidR="0092518F" w:rsidRPr="0085362D" w:rsidRDefault="0092518F" w:rsidP="002A6BE1">
      <w:pPr>
        <w:pStyle w:val="2"/>
        <w:numPr>
          <w:ilvl w:val="0"/>
          <w:numId w:val="8"/>
        </w:numPr>
        <w:spacing w:before="0" w:after="0" w:line="240" w:lineRule="auto"/>
        <w:ind w:left="0" w:firstLine="0"/>
        <w:rPr>
          <w:sz w:val="24"/>
          <w:szCs w:val="24"/>
        </w:rPr>
      </w:pPr>
      <w:r w:rsidRPr="0085362D">
        <w:rPr>
          <w:rFonts w:hint="eastAsia"/>
          <w:sz w:val="24"/>
          <w:szCs w:val="24"/>
        </w:rPr>
        <w:t>广汽能源在泰国成立新公司</w:t>
      </w:r>
    </w:p>
    <w:p w14:paraId="18FD8278" w14:textId="3B6BFB7B" w:rsidR="0092518F" w:rsidRDefault="0092518F" w:rsidP="0085362D">
      <w:pPr>
        <w:ind w:firstLineChars="270" w:firstLine="567"/>
      </w:pPr>
      <w:r w:rsidRPr="0092518F">
        <w:t>5月14日，广汽能源科技（泰国）有限公司在曼谷正式注册成立，聚焦新能源汽车充电业务，经营范围包括充电站运营，充电桩、储能及光伏产品进出口，户用充电桩安装服务等，未来将以点带面，逐步向泰国全国范围开展服务。</w:t>
      </w:r>
    </w:p>
    <w:p w14:paraId="2D162BD3" w14:textId="77777777" w:rsidR="002A6BE1" w:rsidRPr="0092518F" w:rsidRDefault="002A6BE1" w:rsidP="0085362D">
      <w:pPr>
        <w:ind w:firstLineChars="270" w:firstLine="567"/>
        <w:rPr>
          <w:rFonts w:hint="eastAsia"/>
        </w:rPr>
      </w:pPr>
    </w:p>
    <w:p w14:paraId="550A1DAE" w14:textId="59A66413" w:rsidR="005203C9" w:rsidRPr="0085362D" w:rsidRDefault="005203C9" w:rsidP="002A6BE1">
      <w:pPr>
        <w:pStyle w:val="2"/>
        <w:numPr>
          <w:ilvl w:val="0"/>
          <w:numId w:val="8"/>
        </w:numPr>
        <w:spacing w:before="0" w:after="0" w:line="240" w:lineRule="auto"/>
        <w:ind w:left="0" w:firstLine="0"/>
        <w:rPr>
          <w:sz w:val="24"/>
          <w:szCs w:val="24"/>
        </w:rPr>
      </w:pPr>
      <w:r w:rsidRPr="0085362D">
        <w:rPr>
          <w:rFonts w:hint="eastAsia"/>
          <w:sz w:val="24"/>
          <w:szCs w:val="24"/>
        </w:rPr>
        <w:t>广汽埃安与宁德时代、时代电服签署换电项目合作框架协议</w:t>
      </w:r>
    </w:p>
    <w:p w14:paraId="20A1E3C1" w14:textId="18AA16B2" w:rsidR="005203C9" w:rsidRDefault="005203C9" w:rsidP="0085362D">
      <w:pPr>
        <w:ind w:firstLineChars="270" w:firstLine="567"/>
      </w:pPr>
      <w:r w:rsidRPr="005203C9">
        <w:t>5月16日，广汽集团旗下广汽埃安与宁德时代、时代电服在广汽中心签署换电项目合作框架协议。三方将在换电车型开发，换电块开发、生产及流通，整车与电池数据管理，车辆质保售后服务等领域展开深入合作，共同推动广汽埃安换电车型的销售。</w:t>
      </w:r>
    </w:p>
    <w:p w14:paraId="6B30061C" w14:textId="77777777" w:rsidR="002A6BE1" w:rsidRPr="005203C9" w:rsidRDefault="002A6BE1" w:rsidP="0085362D">
      <w:pPr>
        <w:ind w:firstLineChars="270" w:firstLine="567"/>
        <w:rPr>
          <w:rFonts w:hint="eastAsia"/>
        </w:rPr>
      </w:pPr>
    </w:p>
    <w:p w14:paraId="2EEEA2B2" w14:textId="06364E35" w:rsidR="00155B53" w:rsidRPr="0085362D" w:rsidRDefault="00155B53" w:rsidP="002A6BE1">
      <w:pPr>
        <w:pStyle w:val="2"/>
        <w:numPr>
          <w:ilvl w:val="0"/>
          <w:numId w:val="8"/>
        </w:numPr>
        <w:spacing w:before="0" w:after="0" w:line="240" w:lineRule="auto"/>
        <w:ind w:left="0" w:firstLine="0"/>
        <w:rPr>
          <w:sz w:val="24"/>
          <w:szCs w:val="24"/>
        </w:rPr>
      </w:pPr>
      <w:r w:rsidRPr="0085362D">
        <w:rPr>
          <w:rFonts w:hint="eastAsia"/>
          <w:sz w:val="24"/>
          <w:szCs w:val="24"/>
        </w:rPr>
        <w:t>广汽埃安进军缅甸市场</w:t>
      </w:r>
      <w:r w:rsidRPr="0085362D">
        <w:rPr>
          <w:sz w:val="24"/>
          <w:szCs w:val="24"/>
        </w:rPr>
        <w:t xml:space="preserve"> </w:t>
      </w:r>
      <w:r w:rsidRPr="0085362D">
        <w:rPr>
          <w:sz w:val="24"/>
          <w:szCs w:val="24"/>
        </w:rPr>
        <w:t>今年将开设</w:t>
      </w:r>
      <w:r w:rsidRPr="0085362D">
        <w:rPr>
          <w:sz w:val="24"/>
          <w:szCs w:val="24"/>
        </w:rPr>
        <w:t>3</w:t>
      </w:r>
      <w:r w:rsidRPr="0085362D">
        <w:rPr>
          <w:sz w:val="24"/>
          <w:szCs w:val="24"/>
        </w:rPr>
        <w:t>家门店</w:t>
      </w:r>
    </w:p>
    <w:p w14:paraId="2E7D2594" w14:textId="2CD5E651" w:rsidR="00155B53" w:rsidRDefault="00155B53" w:rsidP="0085362D">
      <w:pPr>
        <w:ind w:firstLineChars="270" w:firstLine="567"/>
      </w:pPr>
      <w:r w:rsidRPr="00155B53">
        <w:t>5月18日，埃安首家也是缅甸规模最大的品牌旗舰店在仰光正式开业。广汽埃安缅甸授权经销商99缅甸销售负责人表示，今年还将在缅甸内比都、曼德勒等核心城市开设3家门店。</w:t>
      </w:r>
    </w:p>
    <w:p w14:paraId="593CF282" w14:textId="77777777" w:rsidR="002A6BE1" w:rsidRPr="00155B53" w:rsidRDefault="002A6BE1" w:rsidP="0085362D">
      <w:pPr>
        <w:ind w:firstLineChars="270" w:firstLine="567"/>
        <w:rPr>
          <w:rFonts w:hint="eastAsia"/>
        </w:rPr>
      </w:pPr>
    </w:p>
    <w:p w14:paraId="054BF794" w14:textId="4B3AEEF9" w:rsidR="007A58EC" w:rsidRPr="0085362D" w:rsidRDefault="007A58EC" w:rsidP="002A6BE1">
      <w:pPr>
        <w:pStyle w:val="2"/>
        <w:numPr>
          <w:ilvl w:val="0"/>
          <w:numId w:val="8"/>
        </w:numPr>
        <w:spacing w:before="0" w:after="0" w:line="240" w:lineRule="auto"/>
        <w:ind w:left="0" w:firstLine="0"/>
        <w:rPr>
          <w:sz w:val="24"/>
          <w:szCs w:val="24"/>
        </w:rPr>
      </w:pPr>
      <w:r w:rsidRPr="0085362D">
        <w:rPr>
          <w:rFonts w:hint="eastAsia"/>
          <w:sz w:val="24"/>
          <w:szCs w:val="24"/>
        </w:rPr>
        <w:t>高合或获</w:t>
      </w:r>
      <w:r w:rsidRPr="0085362D">
        <w:rPr>
          <w:sz w:val="24"/>
          <w:szCs w:val="24"/>
        </w:rPr>
        <w:t>10</w:t>
      </w:r>
      <w:r w:rsidRPr="0085362D">
        <w:rPr>
          <w:sz w:val="24"/>
          <w:szCs w:val="24"/>
        </w:rPr>
        <w:t>亿美元投资！</w:t>
      </w:r>
    </w:p>
    <w:p w14:paraId="7AB3E783" w14:textId="32AAAABD" w:rsidR="007A58EC" w:rsidRDefault="007A58EC" w:rsidP="0085362D">
      <w:pPr>
        <w:ind w:firstLineChars="270" w:firstLine="567"/>
      </w:pPr>
      <w:r w:rsidRPr="007A58EC">
        <w:rPr>
          <w:rFonts w:hint="eastAsia"/>
        </w:rPr>
        <w:t>美国当地时间</w:t>
      </w:r>
      <w:r w:rsidRPr="007A58EC">
        <w:t>5月16日，高合汽车母公司华人运通与iAuto集团正式签署全面战略合作协议。按照协议，iAuto计划投资超10亿美元支援高合汽车重组，协议将在2024年上半年财务报告公布之前完成交易。</w:t>
      </w:r>
    </w:p>
    <w:p w14:paraId="60439D18" w14:textId="77777777" w:rsidR="002A6BE1" w:rsidRPr="007A58EC" w:rsidRDefault="002A6BE1" w:rsidP="0085362D">
      <w:pPr>
        <w:ind w:firstLineChars="270" w:firstLine="567"/>
        <w:rPr>
          <w:rFonts w:hint="eastAsia"/>
        </w:rPr>
      </w:pPr>
    </w:p>
    <w:p w14:paraId="09415375" w14:textId="3A57DFAE" w:rsidR="009B3C7C" w:rsidRPr="0085362D" w:rsidRDefault="005E092C" w:rsidP="002A6BE1">
      <w:pPr>
        <w:pStyle w:val="2"/>
        <w:numPr>
          <w:ilvl w:val="0"/>
          <w:numId w:val="8"/>
        </w:numPr>
        <w:spacing w:before="0" w:after="0" w:line="240" w:lineRule="auto"/>
        <w:ind w:left="0" w:firstLine="0"/>
        <w:rPr>
          <w:sz w:val="24"/>
          <w:szCs w:val="24"/>
        </w:rPr>
      </w:pPr>
      <w:r w:rsidRPr="0085362D">
        <w:rPr>
          <w:rFonts w:hint="eastAsia"/>
          <w:sz w:val="24"/>
          <w:szCs w:val="24"/>
        </w:rPr>
        <w:lastRenderedPageBreak/>
        <w:t>零跑与</w:t>
      </w:r>
      <w:r w:rsidRPr="0085362D">
        <w:rPr>
          <w:sz w:val="24"/>
          <w:szCs w:val="24"/>
        </w:rPr>
        <w:t>Stellantis</w:t>
      </w:r>
      <w:r w:rsidRPr="0085362D">
        <w:rPr>
          <w:sz w:val="24"/>
          <w:szCs w:val="24"/>
        </w:rPr>
        <w:t>合资公司成立</w:t>
      </w:r>
      <w:r w:rsidRPr="0085362D">
        <w:rPr>
          <w:sz w:val="24"/>
          <w:szCs w:val="24"/>
        </w:rPr>
        <w:t xml:space="preserve"> </w:t>
      </w:r>
      <w:r w:rsidRPr="0085362D">
        <w:rPr>
          <w:sz w:val="24"/>
          <w:szCs w:val="24"/>
        </w:rPr>
        <w:t>今年年底前欧洲销售网点扩展至</w:t>
      </w:r>
      <w:r w:rsidRPr="0085362D">
        <w:rPr>
          <w:sz w:val="24"/>
          <w:szCs w:val="24"/>
        </w:rPr>
        <w:t>200</w:t>
      </w:r>
      <w:r w:rsidRPr="0085362D">
        <w:rPr>
          <w:sz w:val="24"/>
          <w:szCs w:val="24"/>
        </w:rPr>
        <w:t>家</w:t>
      </w:r>
    </w:p>
    <w:p w14:paraId="4D1A0C93" w14:textId="5EAF8AEB" w:rsidR="005E092C" w:rsidRDefault="005E092C" w:rsidP="0085362D">
      <w:pPr>
        <w:ind w:firstLineChars="270" w:firstLine="567"/>
      </w:pPr>
      <w:r w:rsidRPr="005E092C">
        <w:t>5月14日，零跑和Stellantis共同宣布，双方合资公司“零跑国际”正式成立。该合资公司将自2024年9月起首先在欧洲开启销售；自2024年第四季度起，零跑国际将进军印度和亚太、中东和非洲及南美；计划在今年年底前，将其在欧洲的销售网点扩展至200家。</w:t>
      </w:r>
    </w:p>
    <w:p w14:paraId="090BD4D1" w14:textId="77777777" w:rsidR="002A6BE1" w:rsidRPr="005E092C" w:rsidRDefault="002A6BE1" w:rsidP="0085362D">
      <w:pPr>
        <w:ind w:firstLineChars="270" w:firstLine="567"/>
        <w:rPr>
          <w:rFonts w:hint="eastAsia"/>
        </w:rPr>
      </w:pPr>
    </w:p>
    <w:p w14:paraId="7FC777B8" w14:textId="16887F0F" w:rsidR="00A605DA" w:rsidRPr="0085362D" w:rsidRDefault="00A605DA" w:rsidP="002A6BE1">
      <w:pPr>
        <w:pStyle w:val="2"/>
        <w:numPr>
          <w:ilvl w:val="0"/>
          <w:numId w:val="8"/>
        </w:numPr>
        <w:spacing w:before="0" w:after="0" w:line="240" w:lineRule="auto"/>
        <w:ind w:left="0" w:firstLine="0"/>
        <w:rPr>
          <w:sz w:val="24"/>
          <w:szCs w:val="24"/>
        </w:rPr>
      </w:pPr>
      <w:r w:rsidRPr="0085362D">
        <w:rPr>
          <w:rFonts w:hint="eastAsia"/>
          <w:sz w:val="24"/>
          <w:szCs w:val="24"/>
        </w:rPr>
        <w:t>零跑汽车：第一季度收益</w:t>
      </w:r>
      <w:r w:rsidRPr="0085362D">
        <w:rPr>
          <w:sz w:val="24"/>
          <w:szCs w:val="24"/>
        </w:rPr>
        <w:t>34.86</w:t>
      </w:r>
      <w:r w:rsidRPr="0085362D">
        <w:rPr>
          <w:sz w:val="24"/>
          <w:szCs w:val="24"/>
        </w:rPr>
        <w:t>亿元，同比增加</w:t>
      </w:r>
      <w:r w:rsidRPr="0085362D">
        <w:rPr>
          <w:sz w:val="24"/>
          <w:szCs w:val="24"/>
        </w:rPr>
        <w:t>141.7%</w:t>
      </w:r>
    </w:p>
    <w:p w14:paraId="5EF79C96" w14:textId="401BBAA3" w:rsidR="00A605DA" w:rsidRDefault="00A605DA" w:rsidP="0085362D">
      <w:pPr>
        <w:ind w:firstLineChars="270" w:firstLine="567"/>
      </w:pPr>
      <w:r w:rsidRPr="00A605DA">
        <w:rPr>
          <w:rFonts w:hint="eastAsia"/>
        </w:rPr>
        <w:t>零跑汽车</w:t>
      </w:r>
      <w:r w:rsidRPr="00A605DA">
        <w:t>5月17日在港交所公告，2024年第一季度收益为34.862亿元，同比增加141.7%；公司权益持有人应占亏损为10.129亿元，上年同期为11.33亿元。汽车总交付量为33410辆，较2023年同期的10509辆增加217.9%。</w:t>
      </w:r>
    </w:p>
    <w:p w14:paraId="047A6809" w14:textId="77777777" w:rsidR="002A6BE1" w:rsidRPr="00A605DA" w:rsidRDefault="002A6BE1" w:rsidP="0085362D">
      <w:pPr>
        <w:ind w:firstLineChars="270" w:firstLine="567"/>
        <w:rPr>
          <w:rFonts w:hint="eastAsia"/>
        </w:rPr>
      </w:pPr>
    </w:p>
    <w:p w14:paraId="17544C45" w14:textId="27E7B996" w:rsidR="00EC3985" w:rsidRPr="0085362D" w:rsidRDefault="00EC3985" w:rsidP="002A6BE1">
      <w:pPr>
        <w:pStyle w:val="2"/>
        <w:numPr>
          <w:ilvl w:val="0"/>
          <w:numId w:val="8"/>
        </w:numPr>
        <w:spacing w:before="0" w:after="0" w:line="240" w:lineRule="auto"/>
        <w:ind w:left="0" w:firstLine="0"/>
        <w:rPr>
          <w:sz w:val="24"/>
          <w:szCs w:val="24"/>
        </w:rPr>
      </w:pPr>
      <w:r w:rsidRPr="0085362D">
        <w:rPr>
          <w:rFonts w:hint="eastAsia"/>
          <w:sz w:val="24"/>
          <w:szCs w:val="24"/>
        </w:rPr>
        <w:t>报道称理想汽车开启新一轮人员调整，优化超过</w:t>
      </w:r>
      <w:r w:rsidRPr="0085362D">
        <w:rPr>
          <w:sz w:val="24"/>
          <w:szCs w:val="24"/>
        </w:rPr>
        <w:t>18%</w:t>
      </w:r>
    </w:p>
    <w:p w14:paraId="1B6DE82E" w14:textId="38E5D4EE" w:rsidR="00EC3985" w:rsidRDefault="00EC3985" w:rsidP="0085362D">
      <w:pPr>
        <w:ind w:firstLineChars="270" w:firstLine="567"/>
      </w:pPr>
      <w:r w:rsidRPr="00EC3985">
        <w:t>5月16日有报道称，理想内部正在进行新一轮全公司的人员优化，整体优化比例超过18%。涉及超过5600人。</w:t>
      </w:r>
      <w:r w:rsidR="009E160D" w:rsidRPr="009E160D">
        <w:rPr>
          <w:rFonts w:hint="eastAsia"/>
        </w:rPr>
        <w:t>销售服务运营部门优化超过</w:t>
      </w:r>
      <w:r w:rsidR="009E160D" w:rsidRPr="009E160D">
        <w:t>400人，招聘部缩减至40-50人，智驾团队会缩减至1000人以内。</w:t>
      </w:r>
    </w:p>
    <w:p w14:paraId="7DA22F91" w14:textId="77777777" w:rsidR="002A6BE1" w:rsidRPr="00EC3985" w:rsidRDefault="002A6BE1" w:rsidP="0085362D">
      <w:pPr>
        <w:ind w:firstLineChars="270" w:firstLine="567"/>
        <w:rPr>
          <w:rFonts w:hint="eastAsia"/>
        </w:rPr>
      </w:pPr>
    </w:p>
    <w:p w14:paraId="33EFD6E6" w14:textId="2DBAE647" w:rsidR="00B54ADB" w:rsidRPr="0085362D" w:rsidRDefault="00B54ADB" w:rsidP="002A6BE1">
      <w:pPr>
        <w:pStyle w:val="2"/>
        <w:numPr>
          <w:ilvl w:val="0"/>
          <w:numId w:val="8"/>
        </w:numPr>
        <w:spacing w:before="0" w:after="0" w:line="240" w:lineRule="auto"/>
        <w:ind w:left="0" w:firstLine="0"/>
        <w:rPr>
          <w:sz w:val="24"/>
          <w:szCs w:val="24"/>
        </w:rPr>
      </w:pPr>
      <w:r w:rsidRPr="0085362D">
        <w:rPr>
          <w:rFonts w:hint="eastAsia"/>
          <w:sz w:val="24"/>
          <w:szCs w:val="24"/>
        </w:rPr>
        <w:t>理想汽车第</w:t>
      </w:r>
      <w:r w:rsidRPr="0085362D">
        <w:rPr>
          <w:sz w:val="24"/>
          <w:szCs w:val="24"/>
        </w:rPr>
        <w:t>400</w:t>
      </w:r>
      <w:r w:rsidRPr="0085362D">
        <w:rPr>
          <w:sz w:val="24"/>
          <w:szCs w:val="24"/>
        </w:rPr>
        <w:t>座理想超充站正式上线</w:t>
      </w:r>
    </w:p>
    <w:p w14:paraId="69A61B9A" w14:textId="43D59B3D" w:rsidR="00B54ADB" w:rsidRDefault="00B54ADB" w:rsidP="0085362D">
      <w:pPr>
        <w:ind w:firstLineChars="270" w:firstLine="567"/>
      </w:pPr>
      <w:r w:rsidRPr="00B54ADB">
        <w:t>5月16日，理想汽车官方宣布，公司第400座超充站正式上线。同时，理想汽车表示，公司目标2024年年底建成超2,000座理想超充站、超1万根理想充电桩，计划国家级高速干线里程覆盖率超70%，同时1-3线城市核心城区覆盖率超90%。</w:t>
      </w:r>
    </w:p>
    <w:p w14:paraId="108061C4" w14:textId="77777777" w:rsidR="002A6BE1" w:rsidRPr="00B54ADB" w:rsidRDefault="002A6BE1" w:rsidP="0085362D">
      <w:pPr>
        <w:ind w:firstLineChars="270" w:firstLine="567"/>
        <w:rPr>
          <w:rFonts w:hint="eastAsia"/>
        </w:rPr>
      </w:pPr>
    </w:p>
    <w:p w14:paraId="6DEBD53E" w14:textId="62004693" w:rsidR="00081F33" w:rsidRPr="0085362D" w:rsidRDefault="00081F33" w:rsidP="002A6BE1">
      <w:pPr>
        <w:pStyle w:val="2"/>
        <w:numPr>
          <w:ilvl w:val="0"/>
          <w:numId w:val="8"/>
        </w:numPr>
        <w:spacing w:before="0" w:after="0" w:line="240" w:lineRule="auto"/>
        <w:ind w:left="0" w:firstLine="0"/>
        <w:rPr>
          <w:sz w:val="24"/>
          <w:szCs w:val="24"/>
        </w:rPr>
      </w:pPr>
      <w:r w:rsidRPr="0085362D">
        <w:rPr>
          <w:rFonts w:hint="eastAsia"/>
          <w:sz w:val="24"/>
          <w:szCs w:val="24"/>
        </w:rPr>
        <w:t>上汽通用五菱</w:t>
      </w:r>
      <w:r w:rsidRPr="0085362D">
        <w:rPr>
          <w:sz w:val="24"/>
          <w:szCs w:val="24"/>
        </w:rPr>
        <w:t>CloudEV</w:t>
      </w:r>
      <w:r w:rsidRPr="0085362D">
        <w:rPr>
          <w:sz w:val="24"/>
          <w:szCs w:val="24"/>
        </w:rPr>
        <w:t>在印尼正式上市</w:t>
      </w:r>
    </w:p>
    <w:p w14:paraId="3E923AD3" w14:textId="18EAA574" w:rsidR="00081F33" w:rsidRDefault="006956F4" w:rsidP="0085362D">
      <w:pPr>
        <w:ind w:firstLineChars="270" w:firstLine="567"/>
      </w:pPr>
      <w:r w:rsidRPr="006956F4">
        <w:t>5月15日，CloudEV（国内名称：宝骏云朵）在印尼雅加达正式官宣上市，指导价4.38亿印尼盾（约合人民币20万元）。</w:t>
      </w:r>
    </w:p>
    <w:p w14:paraId="561C9A02" w14:textId="77777777" w:rsidR="002A6BE1" w:rsidRPr="00081F33" w:rsidRDefault="002A6BE1" w:rsidP="0085362D">
      <w:pPr>
        <w:ind w:firstLineChars="270" w:firstLine="567"/>
        <w:rPr>
          <w:rFonts w:hint="eastAsia"/>
        </w:rPr>
      </w:pPr>
    </w:p>
    <w:p w14:paraId="6E3C2FEA" w14:textId="026AE011" w:rsidR="00094DAE" w:rsidRPr="0085362D" w:rsidRDefault="00094DAE" w:rsidP="002A6BE1">
      <w:pPr>
        <w:pStyle w:val="2"/>
        <w:numPr>
          <w:ilvl w:val="0"/>
          <w:numId w:val="8"/>
        </w:numPr>
        <w:spacing w:before="0" w:after="0" w:line="240" w:lineRule="auto"/>
        <w:ind w:left="0" w:firstLine="0"/>
        <w:rPr>
          <w:sz w:val="24"/>
          <w:szCs w:val="24"/>
        </w:rPr>
      </w:pPr>
      <w:r w:rsidRPr="0085362D">
        <w:rPr>
          <w:rFonts w:hint="eastAsia"/>
          <w:sz w:val="24"/>
          <w:szCs w:val="24"/>
        </w:rPr>
        <w:t>传特斯拉考虑在华建设数据中心</w:t>
      </w:r>
      <w:r w:rsidRPr="0085362D">
        <w:rPr>
          <w:sz w:val="24"/>
          <w:szCs w:val="24"/>
        </w:rPr>
        <w:t xml:space="preserve"> </w:t>
      </w:r>
      <w:r w:rsidRPr="0085362D">
        <w:rPr>
          <w:sz w:val="24"/>
          <w:szCs w:val="24"/>
        </w:rPr>
        <w:t>用以训练自动驾驶</w:t>
      </w:r>
    </w:p>
    <w:p w14:paraId="2295615A" w14:textId="2971FE8C" w:rsidR="00094DAE" w:rsidRDefault="00094DAE" w:rsidP="0085362D">
      <w:pPr>
        <w:ind w:firstLineChars="270" w:firstLine="567"/>
      </w:pPr>
      <w:r w:rsidRPr="00094DAE">
        <w:rPr>
          <w:rFonts w:hint="eastAsia"/>
        </w:rPr>
        <w:t>特斯拉</w:t>
      </w:r>
      <w:r w:rsidRPr="00094DAE">
        <w:t>一直在制定在中国建立数据中心的计划，以训练在该地区运行全自动驾驶汽车（FSD）所需的算法。有消息称，已经与英伟达就收购其中国数据中心的图形处理单元进行了谈判。</w:t>
      </w:r>
    </w:p>
    <w:p w14:paraId="03B418D7" w14:textId="77777777" w:rsidR="002A6BE1" w:rsidRPr="00094DAE" w:rsidRDefault="002A6BE1" w:rsidP="0085362D">
      <w:pPr>
        <w:ind w:firstLineChars="270" w:firstLine="567"/>
        <w:rPr>
          <w:rFonts w:hint="eastAsia"/>
        </w:rPr>
      </w:pPr>
    </w:p>
    <w:p w14:paraId="7FAEECF5" w14:textId="2EAB7397" w:rsidR="002233BF" w:rsidRPr="0085362D" w:rsidRDefault="002233BF" w:rsidP="002A6BE1">
      <w:pPr>
        <w:pStyle w:val="2"/>
        <w:numPr>
          <w:ilvl w:val="0"/>
          <w:numId w:val="8"/>
        </w:numPr>
        <w:spacing w:before="0" w:after="0" w:line="240" w:lineRule="auto"/>
        <w:ind w:left="0" w:firstLine="0"/>
        <w:rPr>
          <w:sz w:val="24"/>
          <w:szCs w:val="24"/>
        </w:rPr>
      </w:pPr>
      <w:r w:rsidRPr="0085362D">
        <w:rPr>
          <w:rFonts w:hint="eastAsia"/>
          <w:sz w:val="24"/>
          <w:szCs w:val="24"/>
        </w:rPr>
        <w:t>特斯拉上海储能工厂获准施工</w:t>
      </w:r>
    </w:p>
    <w:p w14:paraId="3D87AF7C" w14:textId="0C10B0C5" w:rsidR="002233BF" w:rsidRDefault="002233BF" w:rsidP="0085362D">
      <w:pPr>
        <w:ind w:firstLineChars="270" w:firstLine="567"/>
      </w:pPr>
      <w:r w:rsidRPr="002233BF">
        <w:t>5月14日消息，特斯拉上海储能超级工厂建设项目已经完成了施工许可证的核发</w:t>
      </w:r>
      <w:r w:rsidR="002035FB">
        <w:rPr>
          <w:rFonts w:hint="eastAsia"/>
        </w:rPr>
        <w:t>。</w:t>
      </w:r>
      <w:r w:rsidR="00ED3424" w:rsidRPr="00ED3424">
        <w:rPr>
          <w:rFonts w:hint="eastAsia"/>
        </w:rPr>
        <w:t>预计明年第一季度即可实现量产。</w:t>
      </w:r>
      <w:r w:rsidR="00370ABA" w:rsidRPr="00370ABA">
        <w:rPr>
          <w:rFonts w:hint="eastAsia"/>
        </w:rPr>
        <w:t>生产超大型商用储能电池</w:t>
      </w:r>
      <w:r w:rsidR="00370ABA" w:rsidRPr="00370ABA">
        <w:t>Megapack</w:t>
      </w:r>
      <w:r w:rsidR="007E3BC1">
        <w:rPr>
          <w:rFonts w:hint="eastAsia"/>
        </w:rPr>
        <w:t>。</w:t>
      </w:r>
    </w:p>
    <w:p w14:paraId="6DEAE07A" w14:textId="77777777" w:rsidR="002A6BE1" w:rsidRPr="002233BF" w:rsidRDefault="002A6BE1" w:rsidP="0085362D">
      <w:pPr>
        <w:ind w:firstLineChars="270" w:firstLine="567"/>
        <w:rPr>
          <w:rFonts w:hint="eastAsia"/>
        </w:rPr>
      </w:pPr>
    </w:p>
    <w:p w14:paraId="4D4BF917" w14:textId="64DCA4E6" w:rsidR="004B0DAD" w:rsidRPr="0085362D" w:rsidRDefault="004B0DAD" w:rsidP="002A6BE1">
      <w:pPr>
        <w:pStyle w:val="2"/>
        <w:numPr>
          <w:ilvl w:val="0"/>
          <w:numId w:val="8"/>
        </w:numPr>
        <w:spacing w:before="0" w:after="0" w:line="240" w:lineRule="auto"/>
        <w:ind w:left="0" w:firstLine="0"/>
        <w:rPr>
          <w:sz w:val="24"/>
          <w:szCs w:val="24"/>
        </w:rPr>
      </w:pPr>
      <w:r w:rsidRPr="0085362D">
        <w:rPr>
          <w:rFonts w:hint="eastAsia"/>
          <w:sz w:val="24"/>
          <w:szCs w:val="24"/>
        </w:rPr>
        <w:t>蔚来李斌、艾铁成：乐道明年将推</w:t>
      </w:r>
      <w:r w:rsidRPr="0085362D">
        <w:rPr>
          <w:sz w:val="24"/>
          <w:szCs w:val="24"/>
        </w:rPr>
        <w:t xml:space="preserve"> 6/7 </w:t>
      </w:r>
      <w:r w:rsidRPr="0085362D">
        <w:rPr>
          <w:sz w:val="24"/>
          <w:szCs w:val="24"/>
        </w:rPr>
        <w:t>座</w:t>
      </w:r>
      <w:r w:rsidRPr="0085362D">
        <w:rPr>
          <w:sz w:val="24"/>
          <w:szCs w:val="24"/>
        </w:rPr>
        <w:t xml:space="preserve"> SUV </w:t>
      </w:r>
      <w:r w:rsidRPr="0085362D">
        <w:rPr>
          <w:sz w:val="24"/>
          <w:szCs w:val="24"/>
        </w:rPr>
        <w:t>车型，后续还有轿车</w:t>
      </w:r>
    </w:p>
    <w:p w14:paraId="6BE171EA" w14:textId="139665C2" w:rsidR="002A6BE1" w:rsidRPr="004B0DAD" w:rsidRDefault="004B0DAD" w:rsidP="00B26891">
      <w:pPr>
        <w:ind w:firstLineChars="270" w:firstLine="567"/>
        <w:rPr>
          <w:rFonts w:hint="eastAsia"/>
        </w:rPr>
      </w:pPr>
      <w:r w:rsidRPr="004B0DAD">
        <w:rPr>
          <w:rFonts w:hint="eastAsia"/>
        </w:rPr>
        <w:t>蔚来汽车创始人李斌表示，乐道品牌第二款车型将于明年推出，定位中大型</w:t>
      </w:r>
      <w:r w:rsidRPr="004B0DAD">
        <w:t xml:space="preserve"> SUV，或将有 6/7 座不同版本来满足家庭需求，后续还将推出轿车等更多车型来丰富产品线。</w:t>
      </w:r>
    </w:p>
    <w:p w14:paraId="5E0B02A5" w14:textId="232E2AB6" w:rsidR="009B3C7C" w:rsidRPr="0085362D" w:rsidRDefault="00DD7236" w:rsidP="002A6BE1">
      <w:pPr>
        <w:pStyle w:val="2"/>
        <w:numPr>
          <w:ilvl w:val="0"/>
          <w:numId w:val="8"/>
        </w:numPr>
        <w:spacing w:before="0" w:after="0" w:line="240" w:lineRule="auto"/>
        <w:ind w:left="0" w:firstLine="0"/>
        <w:rPr>
          <w:sz w:val="24"/>
          <w:szCs w:val="24"/>
        </w:rPr>
      </w:pPr>
      <w:r w:rsidRPr="0085362D">
        <w:rPr>
          <w:rFonts w:hint="eastAsia"/>
          <w:sz w:val="24"/>
          <w:szCs w:val="24"/>
        </w:rPr>
        <w:lastRenderedPageBreak/>
        <w:t>沃尔沃汽车旗下思享驾发行规模</w:t>
      </w:r>
      <w:r w:rsidRPr="0085362D">
        <w:rPr>
          <w:sz w:val="24"/>
          <w:szCs w:val="24"/>
        </w:rPr>
        <w:t>12.95</w:t>
      </w:r>
      <w:r w:rsidRPr="0085362D">
        <w:rPr>
          <w:sz w:val="24"/>
          <w:szCs w:val="24"/>
        </w:rPr>
        <w:t>亿元资产支持票据</w:t>
      </w:r>
    </w:p>
    <w:p w14:paraId="7FA12310" w14:textId="1B1B9546" w:rsidR="00DD7236" w:rsidRDefault="00DD7236" w:rsidP="0085362D">
      <w:pPr>
        <w:ind w:firstLineChars="270" w:firstLine="567"/>
      </w:pPr>
      <w:r w:rsidRPr="00DD7236">
        <w:t>5月13日，沃尔沃汽车旗下思享驾融资租赁（上海）有限公司与合作伙伴在银行间市场成功发行资产支持票据（ABN），发行规模达12.95亿人民币。</w:t>
      </w:r>
    </w:p>
    <w:p w14:paraId="0ECB0E9C" w14:textId="77777777" w:rsidR="002A6BE1" w:rsidRPr="00DD7236" w:rsidRDefault="002A6BE1" w:rsidP="0085362D">
      <w:pPr>
        <w:ind w:firstLineChars="270" w:firstLine="567"/>
        <w:rPr>
          <w:rFonts w:hint="eastAsia"/>
        </w:rPr>
      </w:pPr>
    </w:p>
    <w:p w14:paraId="12DC1029" w14:textId="66338BD0" w:rsidR="00B51AC6" w:rsidRPr="0085362D" w:rsidRDefault="00B51AC6" w:rsidP="002A6BE1">
      <w:pPr>
        <w:pStyle w:val="2"/>
        <w:numPr>
          <w:ilvl w:val="0"/>
          <w:numId w:val="8"/>
        </w:numPr>
        <w:spacing w:before="0" w:after="0" w:line="240" w:lineRule="auto"/>
        <w:ind w:left="0" w:firstLine="0"/>
        <w:rPr>
          <w:sz w:val="24"/>
          <w:szCs w:val="24"/>
        </w:rPr>
      </w:pPr>
      <w:r w:rsidRPr="0085362D">
        <w:rPr>
          <w:rFonts w:hint="eastAsia"/>
          <w:sz w:val="24"/>
          <w:szCs w:val="24"/>
        </w:rPr>
        <w:t>小鹏汽车正式进入法国市场</w:t>
      </w:r>
    </w:p>
    <w:p w14:paraId="595F7CF1" w14:textId="77777777" w:rsidR="007241D1" w:rsidRDefault="00B51AC6" w:rsidP="0085362D">
      <w:pPr>
        <w:ind w:firstLineChars="270" w:firstLine="567"/>
      </w:pPr>
      <w:r w:rsidRPr="00B51AC6">
        <w:t>5月17日，小鹏汽车在巴黎举行小鹏G9上市发布活动，正式进入法国市场。2024款小鹏G9在法国售价区间为59990-73990欧元，计划今年7月开启交付。</w:t>
      </w:r>
    </w:p>
    <w:p w14:paraId="73EECC15" w14:textId="5CF5B64D" w:rsidR="007241D1" w:rsidRDefault="007241D1" w:rsidP="0085362D">
      <w:pPr>
        <w:ind w:firstLineChars="270" w:firstLine="567"/>
      </w:pPr>
      <w:r w:rsidRPr="00BF7568">
        <w:t>5月17日，小鹏汽车官宣正式进入香港市场，小鹏G6和小鹏X9两款车型在中国香港发售。三季度开始交付，并在香港开设小鹏汽车旗舰店。</w:t>
      </w:r>
    </w:p>
    <w:p w14:paraId="4C4B5592" w14:textId="77777777" w:rsidR="002A6BE1" w:rsidRPr="00BF7568" w:rsidRDefault="002A6BE1" w:rsidP="0085362D">
      <w:pPr>
        <w:ind w:firstLineChars="270" w:firstLine="567"/>
        <w:rPr>
          <w:rFonts w:hint="eastAsia"/>
        </w:rPr>
      </w:pPr>
    </w:p>
    <w:p w14:paraId="7D9F662D" w14:textId="31DC12C1" w:rsidR="00D52067" w:rsidRPr="0085362D" w:rsidRDefault="00D52067" w:rsidP="002A6BE1">
      <w:pPr>
        <w:pStyle w:val="2"/>
        <w:numPr>
          <w:ilvl w:val="0"/>
          <w:numId w:val="8"/>
        </w:numPr>
        <w:spacing w:before="0" w:after="0" w:line="240" w:lineRule="auto"/>
        <w:ind w:left="0" w:firstLine="0"/>
        <w:rPr>
          <w:sz w:val="24"/>
          <w:szCs w:val="24"/>
        </w:rPr>
      </w:pPr>
      <w:r w:rsidRPr="0085362D">
        <w:rPr>
          <w:rFonts w:hint="eastAsia"/>
          <w:sz w:val="24"/>
          <w:szCs w:val="24"/>
        </w:rPr>
        <w:t>小米汽车北京工厂计划</w:t>
      </w:r>
      <w:r w:rsidRPr="0085362D">
        <w:rPr>
          <w:sz w:val="24"/>
          <w:szCs w:val="24"/>
        </w:rPr>
        <w:t>6</w:t>
      </w:r>
      <w:r w:rsidRPr="0085362D">
        <w:rPr>
          <w:sz w:val="24"/>
          <w:szCs w:val="24"/>
        </w:rPr>
        <w:t>月开启双班生产</w:t>
      </w:r>
    </w:p>
    <w:p w14:paraId="4D805F6A" w14:textId="3764D689" w:rsidR="00D52067" w:rsidRDefault="00D52067" w:rsidP="0085362D">
      <w:pPr>
        <w:ind w:firstLineChars="270" w:firstLine="567"/>
      </w:pPr>
      <w:r w:rsidRPr="00D52067">
        <w:t>5月15日，媒体爆出，小米汽车北京工厂计划于6月开启双班模式，届时其满产月产能有望增至近2万辆。同时，小米汽车工厂二期所在的房辛店村地区已进入拆迁阶段。</w:t>
      </w:r>
    </w:p>
    <w:p w14:paraId="0D044749" w14:textId="77777777" w:rsidR="002A6BE1" w:rsidRPr="00D52067" w:rsidRDefault="002A6BE1" w:rsidP="0085362D">
      <w:pPr>
        <w:ind w:firstLineChars="270" w:firstLine="567"/>
        <w:rPr>
          <w:rFonts w:hint="eastAsia"/>
        </w:rPr>
      </w:pPr>
    </w:p>
    <w:p w14:paraId="058A4C3D" w14:textId="5798025C" w:rsidR="009B3C7C" w:rsidRPr="0085362D" w:rsidRDefault="00301A94" w:rsidP="002A6BE1">
      <w:pPr>
        <w:pStyle w:val="2"/>
        <w:numPr>
          <w:ilvl w:val="0"/>
          <w:numId w:val="8"/>
        </w:numPr>
        <w:spacing w:before="0" w:after="0" w:line="240" w:lineRule="auto"/>
        <w:ind w:left="0" w:firstLine="0"/>
        <w:rPr>
          <w:sz w:val="24"/>
          <w:szCs w:val="24"/>
        </w:rPr>
      </w:pPr>
      <w:r w:rsidRPr="0085362D">
        <w:rPr>
          <w:rFonts w:hint="eastAsia"/>
          <w:sz w:val="24"/>
          <w:szCs w:val="24"/>
        </w:rPr>
        <w:t>小米回应</w:t>
      </w:r>
      <w:r w:rsidRPr="0085362D">
        <w:rPr>
          <w:sz w:val="24"/>
          <w:szCs w:val="24"/>
        </w:rPr>
        <w:t>SU7</w:t>
      </w:r>
      <w:r w:rsidRPr="0085362D">
        <w:rPr>
          <w:sz w:val="24"/>
          <w:szCs w:val="24"/>
        </w:rPr>
        <w:t>刹车故障：确为软件误识别，已修复</w:t>
      </w:r>
    </w:p>
    <w:p w14:paraId="58FD76E2" w14:textId="6341ED4A" w:rsidR="009B3C7C" w:rsidRDefault="00301A94" w:rsidP="0085362D">
      <w:pPr>
        <w:ind w:firstLineChars="270" w:firstLine="567"/>
      </w:pPr>
      <w:r w:rsidRPr="00301A94">
        <w:t>5月13日，针对此前有用户驾驶小米汽车SU7时，突发刹车疑似突然失灵情况，屏幕随后出现“制动系统故障”等4条异常信息，小米集团公关部总经理王化回应称，经过核实是软件的误识别，目前已经将这一小概率事件进行修复。</w:t>
      </w:r>
    </w:p>
    <w:p w14:paraId="50B9132D" w14:textId="77777777" w:rsidR="002A6BE1" w:rsidRDefault="002A6BE1" w:rsidP="0085362D">
      <w:pPr>
        <w:ind w:firstLineChars="270" w:firstLine="567"/>
        <w:rPr>
          <w:rFonts w:hint="eastAsia"/>
        </w:rPr>
      </w:pPr>
    </w:p>
    <w:p w14:paraId="5683A378" w14:textId="7081067C" w:rsidR="00131BD8" w:rsidRPr="0085362D" w:rsidRDefault="00145D54" w:rsidP="002A6BE1">
      <w:pPr>
        <w:pStyle w:val="2"/>
        <w:numPr>
          <w:ilvl w:val="0"/>
          <w:numId w:val="8"/>
        </w:numPr>
        <w:spacing w:before="0" w:after="0" w:line="240" w:lineRule="auto"/>
        <w:ind w:left="0" w:firstLine="0"/>
        <w:rPr>
          <w:sz w:val="24"/>
          <w:szCs w:val="24"/>
        </w:rPr>
      </w:pPr>
      <w:r w:rsidRPr="0085362D">
        <w:rPr>
          <w:rFonts w:hint="eastAsia"/>
          <w:sz w:val="24"/>
          <w:szCs w:val="24"/>
        </w:rPr>
        <w:t>传中国一汽将加入蔚来换电联盟</w:t>
      </w:r>
    </w:p>
    <w:p w14:paraId="1068625C" w14:textId="23B50536" w:rsidR="00131BD8" w:rsidRDefault="00145D54" w:rsidP="0085362D">
      <w:pPr>
        <w:ind w:firstLineChars="270" w:firstLine="567"/>
      </w:pPr>
      <w:r w:rsidRPr="00145D54">
        <w:t>5月17日，有报道称，中国一汽集团也将加入蔚来换电联盟。</w:t>
      </w:r>
    </w:p>
    <w:p w14:paraId="7585BD5B" w14:textId="77777777" w:rsidR="00210979" w:rsidRPr="00131BD8" w:rsidRDefault="00210979" w:rsidP="0085362D">
      <w:pPr>
        <w:ind w:firstLineChars="270" w:firstLine="567"/>
      </w:pPr>
    </w:p>
    <w:p w14:paraId="6D7BE859" w14:textId="21CF7F80" w:rsidR="00131BD8" w:rsidRDefault="0085362D" w:rsidP="00210979">
      <w:pPr>
        <w:pStyle w:val="1"/>
        <w:spacing w:before="0" w:after="0" w:line="240" w:lineRule="auto"/>
        <w:ind w:left="6"/>
        <w:rPr>
          <w:rFonts w:ascii="微软雅黑" w:eastAsia="微软雅黑" w:hAnsi="微软雅黑"/>
        </w:rPr>
      </w:pPr>
      <w:r>
        <w:rPr>
          <w:rFonts w:ascii="微软雅黑" w:eastAsia="微软雅黑" w:hAnsi="微软雅黑" w:hint="eastAsia"/>
        </w:rPr>
        <w:t>六、</w:t>
      </w:r>
      <w:r w:rsidR="00131BD8" w:rsidRPr="00131BD8">
        <w:rPr>
          <w:rFonts w:ascii="微软雅黑" w:eastAsia="微软雅黑" w:hAnsi="微软雅黑" w:hint="eastAsia"/>
        </w:rPr>
        <w:t>行业信息</w:t>
      </w:r>
    </w:p>
    <w:p w14:paraId="31A804A3" w14:textId="0D9BAEC8" w:rsidR="00131BD8" w:rsidRPr="0085362D" w:rsidRDefault="00B16325" w:rsidP="002A6BE1">
      <w:pPr>
        <w:pStyle w:val="2"/>
        <w:numPr>
          <w:ilvl w:val="0"/>
          <w:numId w:val="6"/>
        </w:numPr>
        <w:spacing w:before="0" w:after="0" w:line="240" w:lineRule="auto"/>
        <w:rPr>
          <w:sz w:val="24"/>
          <w:szCs w:val="24"/>
        </w:rPr>
      </w:pPr>
      <w:r w:rsidRPr="0085362D">
        <w:rPr>
          <w:rFonts w:hint="eastAsia"/>
          <w:sz w:val="24"/>
          <w:szCs w:val="24"/>
        </w:rPr>
        <w:t>乘联会：</w:t>
      </w:r>
      <w:r w:rsidRPr="0085362D">
        <w:rPr>
          <w:sz w:val="24"/>
          <w:szCs w:val="24"/>
        </w:rPr>
        <w:t>4</w:t>
      </w:r>
      <w:r w:rsidRPr="0085362D">
        <w:rPr>
          <w:sz w:val="24"/>
          <w:szCs w:val="24"/>
        </w:rPr>
        <w:t>月份皮卡市场销售</w:t>
      </w:r>
      <w:r w:rsidRPr="0085362D">
        <w:rPr>
          <w:sz w:val="24"/>
          <w:szCs w:val="24"/>
        </w:rPr>
        <w:t>4.4</w:t>
      </w:r>
      <w:r w:rsidRPr="0085362D">
        <w:rPr>
          <w:sz w:val="24"/>
          <w:szCs w:val="24"/>
        </w:rPr>
        <w:t>万辆</w:t>
      </w:r>
      <w:r w:rsidRPr="0085362D">
        <w:rPr>
          <w:sz w:val="24"/>
          <w:szCs w:val="24"/>
        </w:rPr>
        <w:t xml:space="preserve"> </w:t>
      </w:r>
      <w:r w:rsidRPr="0085362D">
        <w:rPr>
          <w:sz w:val="24"/>
          <w:szCs w:val="24"/>
        </w:rPr>
        <w:t>同比增长</w:t>
      </w:r>
      <w:r w:rsidRPr="0085362D">
        <w:rPr>
          <w:sz w:val="24"/>
          <w:szCs w:val="24"/>
        </w:rPr>
        <w:t>4.4%</w:t>
      </w:r>
    </w:p>
    <w:p w14:paraId="4186B01C" w14:textId="6025DBBA" w:rsidR="00B16325" w:rsidRDefault="00B16325" w:rsidP="0085362D">
      <w:pPr>
        <w:ind w:firstLineChars="202" w:firstLine="424"/>
      </w:pPr>
      <w:r w:rsidRPr="00B16325">
        <w:t>5月14日，乘联会发布数据，2024年4月份皮卡市场销售4.4万辆，同比增长4.4%，环比下降13.1%，处于近5年的中高位水平。由于去年4月皮卡基数相对正常，因此今年的增速较好。今年1-4月的皮卡销量17.3万辆，实现同比增长5.1%，总体表现不错。</w:t>
      </w:r>
    </w:p>
    <w:p w14:paraId="0E664017" w14:textId="77777777" w:rsidR="002A6BE1" w:rsidRPr="00B16325" w:rsidRDefault="002A6BE1" w:rsidP="0085362D">
      <w:pPr>
        <w:ind w:firstLineChars="202" w:firstLine="424"/>
        <w:rPr>
          <w:rFonts w:hint="eastAsia"/>
        </w:rPr>
      </w:pPr>
    </w:p>
    <w:p w14:paraId="4F5CA504" w14:textId="2CB8A77C" w:rsidR="00F6600B" w:rsidRPr="0085362D" w:rsidRDefault="00F6600B" w:rsidP="002A6BE1">
      <w:pPr>
        <w:pStyle w:val="2"/>
        <w:numPr>
          <w:ilvl w:val="0"/>
          <w:numId w:val="6"/>
        </w:numPr>
        <w:spacing w:before="0" w:after="0" w:line="240" w:lineRule="auto"/>
        <w:rPr>
          <w:sz w:val="24"/>
          <w:szCs w:val="24"/>
        </w:rPr>
      </w:pPr>
      <w:r w:rsidRPr="0085362D">
        <w:rPr>
          <w:rFonts w:hint="eastAsia"/>
          <w:sz w:val="24"/>
          <w:szCs w:val="24"/>
        </w:rPr>
        <w:t>锂电池循环寿命和快充性能有望大幅提升</w:t>
      </w:r>
    </w:p>
    <w:p w14:paraId="26094F9C" w14:textId="630D778E" w:rsidR="00F6600B" w:rsidRDefault="00F6600B" w:rsidP="0085362D">
      <w:pPr>
        <w:ind w:firstLineChars="202" w:firstLine="424"/>
      </w:pPr>
      <w:r w:rsidRPr="00F6600B">
        <w:t>5月17日，荷兰代尔夫特理工大学的Marnix Wagemaker教授团队与中核集团原子能院核物理研究所中子散射团队合作，在国际权威期刊《自然》上发表了锂离子电池领域的最新研究成果。该成果或将大幅提升锂电池循环寿命和快充性能。</w:t>
      </w:r>
    </w:p>
    <w:p w14:paraId="63665326" w14:textId="77777777" w:rsidR="002A6BE1" w:rsidRPr="00F6600B" w:rsidRDefault="002A6BE1" w:rsidP="0085362D">
      <w:pPr>
        <w:ind w:firstLineChars="202" w:firstLine="424"/>
        <w:rPr>
          <w:rFonts w:hint="eastAsia"/>
        </w:rPr>
      </w:pPr>
    </w:p>
    <w:p w14:paraId="7B618CB1" w14:textId="0D83AB99" w:rsidR="007B393F" w:rsidRPr="0085362D" w:rsidRDefault="007B393F" w:rsidP="002A6BE1">
      <w:pPr>
        <w:pStyle w:val="2"/>
        <w:numPr>
          <w:ilvl w:val="0"/>
          <w:numId w:val="6"/>
        </w:numPr>
        <w:spacing w:before="0" w:after="0" w:line="240" w:lineRule="auto"/>
        <w:rPr>
          <w:sz w:val="24"/>
          <w:szCs w:val="24"/>
        </w:rPr>
      </w:pPr>
      <w:r w:rsidRPr="0085362D">
        <w:rPr>
          <w:rFonts w:hint="eastAsia"/>
          <w:sz w:val="24"/>
          <w:szCs w:val="24"/>
        </w:rPr>
        <w:t>孚能科技签约印度客户</w:t>
      </w:r>
      <w:r w:rsidRPr="0085362D">
        <w:rPr>
          <w:sz w:val="24"/>
          <w:szCs w:val="24"/>
        </w:rPr>
        <w:t>Ingar</w:t>
      </w:r>
    </w:p>
    <w:p w14:paraId="26DD38C1" w14:textId="3F607E4F" w:rsidR="007B393F" w:rsidRDefault="007B393F" w:rsidP="0085362D">
      <w:pPr>
        <w:ind w:firstLineChars="202" w:firstLine="424"/>
      </w:pPr>
      <w:r w:rsidRPr="007B393F">
        <w:t>5月15日，孚能科技与印度Ingar签署了动力电池战略合作协议，双方将围绕新能源</w:t>
      </w:r>
      <w:r w:rsidRPr="007B393F">
        <w:lastRenderedPageBreak/>
        <w:t>乘用车、二轮车、换电等领域进行深度合作，推动东南亚和南亚地区能源转型和产业升级。</w:t>
      </w:r>
    </w:p>
    <w:p w14:paraId="38D6CAF0" w14:textId="77777777" w:rsidR="002A6BE1" w:rsidRPr="007B393F" w:rsidRDefault="002A6BE1" w:rsidP="0085362D">
      <w:pPr>
        <w:ind w:firstLineChars="202" w:firstLine="424"/>
        <w:rPr>
          <w:rFonts w:hint="eastAsia"/>
        </w:rPr>
      </w:pPr>
    </w:p>
    <w:p w14:paraId="79E03C9A" w14:textId="566A1E20" w:rsidR="00DF2420" w:rsidRPr="0085362D" w:rsidRDefault="00DF2420" w:rsidP="002A6BE1">
      <w:pPr>
        <w:pStyle w:val="2"/>
        <w:numPr>
          <w:ilvl w:val="0"/>
          <w:numId w:val="6"/>
        </w:numPr>
        <w:spacing w:before="0" w:after="0" w:line="240" w:lineRule="auto"/>
        <w:rPr>
          <w:sz w:val="24"/>
          <w:szCs w:val="24"/>
        </w:rPr>
      </w:pPr>
      <w:r w:rsidRPr="0085362D">
        <w:rPr>
          <w:rFonts w:hint="eastAsia"/>
          <w:sz w:val="24"/>
          <w:szCs w:val="24"/>
        </w:rPr>
        <w:t>辉能科技与施耐德电气在法合建固态电池工厂</w:t>
      </w:r>
    </w:p>
    <w:p w14:paraId="22DC01A3" w14:textId="57B48D7F" w:rsidR="00DF2420" w:rsidRDefault="00DF2420" w:rsidP="0085362D">
      <w:pPr>
        <w:ind w:firstLineChars="202" w:firstLine="424"/>
      </w:pPr>
      <w:r w:rsidRPr="00DF2420">
        <w:t>5月14日，辉能科技官方宣布，公司与施耐德电气签署谅解备忘录，辉能科技将利用施耐德电气在自动化方面的优势，在法国敦刻尔克合作建立其固态电池超级工厂。</w:t>
      </w:r>
    </w:p>
    <w:p w14:paraId="21F003BD" w14:textId="77777777" w:rsidR="002A6BE1" w:rsidRPr="00DF2420" w:rsidRDefault="002A6BE1" w:rsidP="0085362D">
      <w:pPr>
        <w:ind w:firstLineChars="202" w:firstLine="424"/>
        <w:rPr>
          <w:rFonts w:hint="eastAsia"/>
        </w:rPr>
      </w:pPr>
    </w:p>
    <w:p w14:paraId="222D5CDB" w14:textId="613C41FC" w:rsidR="00692C25" w:rsidRPr="0085362D" w:rsidRDefault="00692C25" w:rsidP="002A6BE1">
      <w:pPr>
        <w:pStyle w:val="2"/>
        <w:numPr>
          <w:ilvl w:val="0"/>
          <w:numId w:val="6"/>
        </w:numPr>
        <w:spacing w:before="0" w:after="0" w:line="240" w:lineRule="auto"/>
        <w:rPr>
          <w:sz w:val="24"/>
          <w:szCs w:val="24"/>
        </w:rPr>
      </w:pPr>
      <w:r w:rsidRPr="0085362D">
        <w:rPr>
          <w:rFonts w:hint="eastAsia"/>
          <w:sz w:val="24"/>
          <w:szCs w:val="24"/>
        </w:rPr>
        <w:t>开迈斯充电站已达</w:t>
      </w:r>
      <w:r w:rsidRPr="0085362D">
        <w:rPr>
          <w:sz w:val="24"/>
          <w:szCs w:val="24"/>
        </w:rPr>
        <w:t>1561</w:t>
      </w:r>
      <w:r w:rsidRPr="0085362D">
        <w:rPr>
          <w:sz w:val="24"/>
          <w:szCs w:val="24"/>
        </w:rPr>
        <w:t>座</w:t>
      </w:r>
    </w:p>
    <w:p w14:paraId="544C4BCC" w14:textId="1E816A2D" w:rsidR="00692C25" w:rsidRDefault="00692C25" w:rsidP="0085362D">
      <w:pPr>
        <w:ind w:firstLineChars="202" w:firstLine="424"/>
      </w:pPr>
      <w:r w:rsidRPr="00692C25">
        <w:t>5月17日，开迈斯官方宣布，旗下充电站已落成1,561座。其中，充电桩累计落成7,295根，充电终端累计落成12,449个。同时，开迈斯目前共有22座超充站在建，含充电桩93根、充电终端226个。</w:t>
      </w:r>
    </w:p>
    <w:p w14:paraId="40A1A253" w14:textId="15FDA6F3" w:rsidR="00A12B7E" w:rsidRDefault="00A12B7E" w:rsidP="00692C25">
      <w:r>
        <w:rPr>
          <w:noProof/>
          <w14:ligatures w14:val="standardContextual"/>
        </w:rPr>
        <w:drawing>
          <wp:inline distT="0" distB="0" distL="0" distR="0" wp14:anchorId="3EFA780B" wp14:editId="4E933D54">
            <wp:extent cx="1800000" cy="1594559"/>
            <wp:effectExtent l="0" t="0" r="0" b="5715"/>
            <wp:docPr id="6192233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223365" name=""/>
                    <pic:cNvPicPr/>
                  </pic:nvPicPr>
                  <pic:blipFill>
                    <a:blip r:embed="rId21"/>
                    <a:stretch>
                      <a:fillRect/>
                    </a:stretch>
                  </pic:blipFill>
                  <pic:spPr>
                    <a:xfrm>
                      <a:off x="0" y="0"/>
                      <a:ext cx="1800000" cy="1594559"/>
                    </a:xfrm>
                    <a:prstGeom prst="rect">
                      <a:avLst/>
                    </a:prstGeom>
                  </pic:spPr>
                </pic:pic>
              </a:graphicData>
            </a:graphic>
          </wp:inline>
        </w:drawing>
      </w:r>
    </w:p>
    <w:p w14:paraId="24E38F7B" w14:textId="77777777" w:rsidR="002A6BE1" w:rsidRPr="00692C25" w:rsidRDefault="002A6BE1" w:rsidP="00692C25">
      <w:pPr>
        <w:rPr>
          <w:rFonts w:hint="eastAsia"/>
        </w:rPr>
      </w:pPr>
    </w:p>
    <w:p w14:paraId="7073DD9A" w14:textId="4B60DD57" w:rsidR="0034020D" w:rsidRPr="0085362D" w:rsidRDefault="0034020D" w:rsidP="002A6BE1">
      <w:pPr>
        <w:pStyle w:val="2"/>
        <w:numPr>
          <w:ilvl w:val="0"/>
          <w:numId w:val="6"/>
        </w:numPr>
        <w:spacing w:before="0" w:after="0" w:line="240" w:lineRule="auto"/>
        <w:rPr>
          <w:sz w:val="24"/>
          <w:szCs w:val="24"/>
        </w:rPr>
      </w:pPr>
      <w:r w:rsidRPr="0085362D">
        <w:rPr>
          <w:rFonts w:hint="eastAsia"/>
          <w:sz w:val="24"/>
          <w:szCs w:val="24"/>
        </w:rPr>
        <w:t>宁德时代又一造车项目！</w:t>
      </w:r>
    </w:p>
    <w:p w14:paraId="61C3F3B2" w14:textId="4687ECAF" w:rsidR="0034020D" w:rsidRDefault="0034020D" w:rsidP="0085362D">
      <w:pPr>
        <w:ind w:firstLineChars="202" w:firstLine="424"/>
      </w:pPr>
      <w:r w:rsidRPr="0034020D">
        <w:rPr>
          <w:rFonts w:hint="eastAsia"/>
        </w:rPr>
        <w:t>坚峰新型</w:t>
      </w:r>
      <w:r w:rsidRPr="0034020D">
        <w:t>SEV智能电动车总部及研发中心与生产基地项目在长沙签约。该项目由宁德时代电机科技有限公司、嘉兴谦吉基金投资有限公司等联合投资50亿元，在宁乡高新区建设年产50</w:t>
      </w:r>
      <w:r w:rsidR="00285DDE">
        <w:t>万辆</w:t>
      </w:r>
      <w:r w:rsidRPr="0034020D">
        <w:t>新型SEV智能电动车基地。该项目将采用宁德时代电机技术。这款SEV智能电动车满电状态下续航预计可达100公里，初步定价预计在2万元左右，适用于短途应用场景。</w:t>
      </w:r>
    </w:p>
    <w:p w14:paraId="33797712" w14:textId="77777777" w:rsidR="00210979" w:rsidRPr="0034020D" w:rsidRDefault="00210979" w:rsidP="0085362D">
      <w:pPr>
        <w:ind w:firstLineChars="202" w:firstLine="424"/>
        <w:rPr>
          <w:rFonts w:hint="eastAsia"/>
        </w:rPr>
      </w:pPr>
    </w:p>
    <w:p w14:paraId="29CCA7CA" w14:textId="577CC0CA" w:rsidR="00131BD8" w:rsidRDefault="0085362D" w:rsidP="00210979">
      <w:pPr>
        <w:pStyle w:val="1"/>
        <w:spacing w:before="0" w:after="0" w:line="240" w:lineRule="auto"/>
        <w:ind w:left="6"/>
        <w:rPr>
          <w:rFonts w:ascii="微软雅黑" w:eastAsia="微软雅黑" w:hAnsi="微软雅黑"/>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2429DEAA" w14:textId="4873CBA9" w:rsidR="00240E84" w:rsidRPr="0085362D" w:rsidRDefault="00240E84" w:rsidP="002A6BE1">
      <w:pPr>
        <w:pStyle w:val="2"/>
        <w:numPr>
          <w:ilvl w:val="0"/>
          <w:numId w:val="7"/>
        </w:numPr>
        <w:spacing w:before="0" w:after="0" w:line="240" w:lineRule="auto"/>
        <w:ind w:left="0" w:firstLine="6"/>
        <w:rPr>
          <w:sz w:val="24"/>
          <w:szCs w:val="24"/>
        </w:rPr>
      </w:pPr>
      <w:r w:rsidRPr="0085362D">
        <w:rPr>
          <w:rFonts w:hint="eastAsia"/>
          <w:sz w:val="24"/>
          <w:szCs w:val="24"/>
        </w:rPr>
        <w:t>全球一季度氢能汽车销量同比减少</w:t>
      </w:r>
      <w:r w:rsidRPr="0085362D">
        <w:rPr>
          <w:sz w:val="24"/>
          <w:szCs w:val="24"/>
        </w:rPr>
        <w:t>36.4%</w:t>
      </w:r>
      <w:r w:rsidRPr="0085362D">
        <w:rPr>
          <w:sz w:val="24"/>
          <w:szCs w:val="24"/>
        </w:rPr>
        <w:t>，为</w:t>
      </w:r>
      <w:r w:rsidRPr="0085362D">
        <w:rPr>
          <w:sz w:val="24"/>
          <w:szCs w:val="24"/>
        </w:rPr>
        <w:t>2382</w:t>
      </w:r>
      <w:r w:rsidRPr="0085362D">
        <w:rPr>
          <w:sz w:val="24"/>
          <w:szCs w:val="24"/>
        </w:rPr>
        <w:t>辆</w:t>
      </w:r>
    </w:p>
    <w:p w14:paraId="780F6418" w14:textId="6B1409DB" w:rsidR="00240E84" w:rsidRDefault="00240E84" w:rsidP="0085362D">
      <w:pPr>
        <w:ind w:firstLineChars="202" w:firstLine="424"/>
      </w:pPr>
      <w:r w:rsidRPr="00240E84">
        <w:rPr>
          <w:rFonts w:hint="eastAsia"/>
        </w:rPr>
        <w:t>韩国市场调研机构“</w:t>
      </w:r>
      <w:r w:rsidRPr="00240E84">
        <w:t>SNE Research”13日数据显示，一季度氢能汽车全球销量同比减少36.4%，为2382辆。其中，丰田销量同比减少4.2%，为868辆，以36.4%的市占率居全球首位。现代汽车同比减少66.2%，为691辆，以29%的市占率排名第二。中国市场在全球市场销量中占比达34.6%，排名第一；韩国同比减少67%，占比26.5%；欧洲同比大增137.4%。</w:t>
      </w:r>
    </w:p>
    <w:p w14:paraId="3DB7F70B" w14:textId="77777777" w:rsidR="002A6BE1" w:rsidRPr="00240E84" w:rsidRDefault="002A6BE1" w:rsidP="0085362D">
      <w:pPr>
        <w:ind w:firstLineChars="202" w:firstLine="424"/>
        <w:rPr>
          <w:rFonts w:hint="eastAsia"/>
        </w:rPr>
      </w:pPr>
    </w:p>
    <w:p w14:paraId="7952653A" w14:textId="1DA6D443" w:rsidR="007F0865" w:rsidRPr="0085362D" w:rsidRDefault="007F0865" w:rsidP="002A6BE1">
      <w:pPr>
        <w:pStyle w:val="2"/>
        <w:numPr>
          <w:ilvl w:val="0"/>
          <w:numId w:val="7"/>
        </w:numPr>
        <w:spacing w:before="0" w:after="0" w:line="240" w:lineRule="auto"/>
        <w:ind w:left="0" w:firstLine="6"/>
        <w:rPr>
          <w:sz w:val="24"/>
          <w:szCs w:val="24"/>
        </w:rPr>
      </w:pPr>
      <w:r w:rsidRPr="0085362D">
        <w:rPr>
          <w:sz w:val="24"/>
          <w:szCs w:val="24"/>
        </w:rPr>
        <w:t>WTO</w:t>
      </w:r>
      <w:r w:rsidRPr="0085362D">
        <w:rPr>
          <w:sz w:val="24"/>
          <w:szCs w:val="24"/>
        </w:rPr>
        <w:t>新研究：电动汽车占全球汽车进口总额三分之一以上</w:t>
      </w:r>
    </w:p>
    <w:p w14:paraId="6320553D" w14:textId="61184F85" w:rsidR="007F0865" w:rsidRDefault="008672D5" w:rsidP="0085362D">
      <w:pPr>
        <w:ind w:firstLineChars="202" w:firstLine="424"/>
      </w:pPr>
      <w:r w:rsidRPr="008672D5">
        <w:rPr>
          <w:rFonts w:hint="eastAsia"/>
        </w:rPr>
        <w:t>近日，世贸组织（</w:t>
      </w:r>
      <w:r w:rsidRPr="008672D5">
        <w:t>WTO）发布文章称，到2023年底，按价值计算，电动汽车已经占全球汽车进口总额的三分之一以上。</w:t>
      </w:r>
    </w:p>
    <w:p w14:paraId="2287BE6A" w14:textId="77777777" w:rsidR="002A6BE1" w:rsidRPr="007F0865" w:rsidRDefault="002A6BE1" w:rsidP="0085362D">
      <w:pPr>
        <w:ind w:firstLineChars="202" w:firstLine="424"/>
        <w:rPr>
          <w:rFonts w:hint="eastAsia"/>
        </w:rPr>
      </w:pPr>
    </w:p>
    <w:p w14:paraId="7CAC8D2D" w14:textId="033BBBAC" w:rsidR="00913876" w:rsidRPr="0085362D" w:rsidRDefault="00913876" w:rsidP="002A6BE1">
      <w:pPr>
        <w:pStyle w:val="2"/>
        <w:numPr>
          <w:ilvl w:val="0"/>
          <w:numId w:val="7"/>
        </w:numPr>
        <w:spacing w:before="0" w:after="0" w:line="240" w:lineRule="auto"/>
        <w:ind w:left="0" w:firstLine="6"/>
        <w:rPr>
          <w:sz w:val="24"/>
          <w:szCs w:val="24"/>
        </w:rPr>
      </w:pPr>
      <w:r w:rsidRPr="0085362D">
        <w:rPr>
          <w:rFonts w:hint="eastAsia"/>
          <w:sz w:val="24"/>
          <w:szCs w:val="24"/>
        </w:rPr>
        <w:lastRenderedPageBreak/>
        <w:t>国际能源署警告关键矿物未来短缺风险</w:t>
      </w:r>
    </w:p>
    <w:p w14:paraId="587ABB7E" w14:textId="4B1F0509" w:rsidR="00913876" w:rsidRDefault="00913876" w:rsidP="0085362D">
      <w:pPr>
        <w:ind w:firstLineChars="202" w:firstLine="424"/>
      </w:pPr>
      <w:r w:rsidRPr="00913876">
        <w:rPr>
          <w:rFonts w:hint="eastAsia"/>
        </w:rPr>
        <w:t>国际能源署</w:t>
      </w:r>
      <w:r w:rsidRPr="00913876">
        <w:t>5月17日发布的第二份关于关键矿物市场的年度评估报告警告说，一些对绿色能源转型至关重要的矿物生产价格暴跌可能导致投资不足，未来或有供应短缺风险。</w:t>
      </w:r>
      <w:r w:rsidR="00D5235E" w:rsidRPr="00D5235E">
        <w:rPr>
          <w:rFonts w:hint="eastAsia"/>
        </w:rPr>
        <w:t>到</w:t>
      </w:r>
      <w:r w:rsidR="00D5235E" w:rsidRPr="00D5235E">
        <w:t>2035年，目前已公布的矿产开采项目产能将仅能满足70%的铜需求和50%的锂需求</w:t>
      </w:r>
      <w:r w:rsidR="00235F11">
        <w:rPr>
          <w:rFonts w:hint="eastAsia"/>
        </w:rPr>
        <w:t>。</w:t>
      </w:r>
    </w:p>
    <w:p w14:paraId="48C94181" w14:textId="77777777" w:rsidR="002A6BE1" w:rsidRPr="00913876" w:rsidRDefault="002A6BE1" w:rsidP="0085362D">
      <w:pPr>
        <w:ind w:firstLineChars="202" w:firstLine="424"/>
        <w:rPr>
          <w:rFonts w:hint="eastAsia"/>
        </w:rPr>
      </w:pPr>
    </w:p>
    <w:p w14:paraId="4647D549" w14:textId="7D19F522" w:rsidR="0019014A" w:rsidRPr="0085362D" w:rsidRDefault="0019014A" w:rsidP="002A6BE1">
      <w:pPr>
        <w:pStyle w:val="2"/>
        <w:numPr>
          <w:ilvl w:val="0"/>
          <w:numId w:val="7"/>
        </w:numPr>
        <w:spacing w:before="0" w:after="0" w:line="240" w:lineRule="auto"/>
        <w:ind w:left="0" w:firstLine="6"/>
        <w:rPr>
          <w:sz w:val="24"/>
          <w:szCs w:val="24"/>
        </w:rPr>
      </w:pPr>
      <w:r w:rsidRPr="0085362D">
        <w:rPr>
          <w:rFonts w:hint="eastAsia"/>
          <w:sz w:val="24"/>
          <w:szCs w:val="24"/>
        </w:rPr>
        <w:t>宝马因安全带系统故障在美召回</w:t>
      </w:r>
      <w:r w:rsidRPr="0085362D">
        <w:rPr>
          <w:sz w:val="24"/>
          <w:szCs w:val="24"/>
        </w:rPr>
        <w:t>3256</w:t>
      </w:r>
      <w:r w:rsidRPr="0085362D">
        <w:rPr>
          <w:sz w:val="24"/>
          <w:szCs w:val="24"/>
        </w:rPr>
        <w:t>辆汽车</w:t>
      </w:r>
    </w:p>
    <w:p w14:paraId="4F4D8555" w14:textId="31CE20D7" w:rsidR="0019014A" w:rsidRDefault="0019014A" w:rsidP="0085362D">
      <w:pPr>
        <w:ind w:firstLineChars="202" w:firstLine="424"/>
      </w:pPr>
      <w:r w:rsidRPr="0019014A">
        <w:rPr>
          <w:rFonts w:hint="eastAsia"/>
        </w:rPr>
        <w:t>据美国国家公路交通安全管理局</w:t>
      </w:r>
      <w:r w:rsidRPr="0019014A">
        <w:t>5月19日披露，宝马北美有限责任公司将召回部分车型，共计3256辆。召回原因为：安全带系统可能无法准确检测乘客是否系好安全带，导致安全带警告灯无法点亮，并可能导致辅助约束系统在碰撞过程中无法按预期部署。</w:t>
      </w:r>
    </w:p>
    <w:p w14:paraId="7523BBC7" w14:textId="77777777" w:rsidR="002A6BE1" w:rsidRPr="0019014A" w:rsidRDefault="002A6BE1" w:rsidP="0085362D">
      <w:pPr>
        <w:ind w:firstLineChars="202" w:firstLine="424"/>
        <w:rPr>
          <w:rFonts w:hint="eastAsia"/>
        </w:rPr>
      </w:pPr>
    </w:p>
    <w:p w14:paraId="57D6F2FA" w14:textId="08E3EA69" w:rsidR="00AE7EC9" w:rsidRPr="0085362D" w:rsidRDefault="00AE7EC9" w:rsidP="002A6BE1">
      <w:pPr>
        <w:pStyle w:val="2"/>
        <w:numPr>
          <w:ilvl w:val="0"/>
          <w:numId w:val="7"/>
        </w:numPr>
        <w:spacing w:before="0" w:after="0" w:line="240" w:lineRule="auto"/>
        <w:ind w:left="0" w:firstLine="6"/>
        <w:rPr>
          <w:sz w:val="24"/>
          <w:szCs w:val="24"/>
        </w:rPr>
      </w:pPr>
      <w:r w:rsidRPr="0085362D">
        <w:rPr>
          <w:rFonts w:hint="eastAsia"/>
          <w:sz w:val="24"/>
          <w:szCs w:val="24"/>
        </w:rPr>
        <w:t>本田汽车</w:t>
      </w:r>
      <w:r w:rsidRPr="0085362D">
        <w:rPr>
          <w:sz w:val="24"/>
          <w:szCs w:val="24"/>
        </w:rPr>
        <w:t>CEO</w:t>
      </w:r>
      <w:r w:rsidRPr="0085362D">
        <w:rPr>
          <w:sz w:val="24"/>
          <w:szCs w:val="24"/>
        </w:rPr>
        <w:t>：目标是到</w:t>
      </w:r>
      <w:r w:rsidRPr="0085362D">
        <w:rPr>
          <w:sz w:val="24"/>
          <w:szCs w:val="24"/>
        </w:rPr>
        <w:t>2030</w:t>
      </w:r>
      <w:r w:rsidRPr="0085362D">
        <w:rPr>
          <w:sz w:val="24"/>
          <w:szCs w:val="24"/>
        </w:rPr>
        <w:t>年电动汽车和燃料电池汽车销量占比达</w:t>
      </w:r>
      <w:r w:rsidRPr="0085362D">
        <w:rPr>
          <w:sz w:val="24"/>
          <w:szCs w:val="24"/>
        </w:rPr>
        <w:t>40%</w:t>
      </w:r>
    </w:p>
    <w:p w14:paraId="4058E261" w14:textId="675AB521" w:rsidR="00AE7EC9" w:rsidRDefault="00AE7EC9" w:rsidP="0085362D">
      <w:pPr>
        <w:ind w:firstLineChars="202" w:firstLine="424"/>
      </w:pPr>
      <w:r w:rsidRPr="00AE7EC9">
        <w:t>5月16日，本田汽车首席执行官三部敏宏表示，该公司的目标是到2030年使电动汽车和燃料电池汽车占其全球销量的40%，并将电动汽车的制造成本降低30%以上。本田将与日本蓄电池公司杰士汤浅在加拿大合作开发电池，将电池制造成本降低20%。此外，本田将在2030年前将投资10万亿日元用于电气化。</w:t>
      </w:r>
    </w:p>
    <w:p w14:paraId="3247CA49" w14:textId="77777777" w:rsidR="002A6BE1" w:rsidRPr="00AE7EC9" w:rsidRDefault="002A6BE1" w:rsidP="0085362D">
      <w:pPr>
        <w:ind w:firstLineChars="202" w:firstLine="424"/>
        <w:rPr>
          <w:rFonts w:hint="eastAsia"/>
        </w:rPr>
      </w:pPr>
    </w:p>
    <w:p w14:paraId="46C05F35" w14:textId="06BA2CFB" w:rsidR="00496DFD" w:rsidRPr="0085362D" w:rsidRDefault="00496DFD" w:rsidP="002A6BE1">
      <w:pPr>
        <w:pStyle w:val="2"/>
        <w:numPr>
          <w:ilvl w:val="0"/>
          <w:numId w:val="7"/>
        </w:numPr>
        <w:spacing w:before="0" w:after="0" w:line="240" w:lineRule="auto"/>
        <w:ind w:left="0" w:firstLine="6"/>
        <w:rPr>
          <w:sz w:val="24"/>
          <w:szCs w:val="24"/>
        </w:rPr>
      </w:pPr>
      <w:r w:rsidRPr="0085362D">
        <w:rPr>
          <w:rFonts w:hint="eastAsia"/>
          <w:sz w:val="24"/>
          <w:szCs w:val="24"/>
        </w:rPr>
        <w:t>博世正考虑部分收购目标</w:t>
      </w:r>
    </w:p>
    <w:p w14:paraId="168F26BF" w14:textId="4AB361AD" w:rsidR="00496DFD" w:rsidRDefault="00496DFD" w:rsidP="0085362D">
      <w:pPr>
        <w:ind w:firstLineChars="202" w:firstLine="424"/>
      </w:pPr>
      <w:r w:rsidRPr="00496DFD">
        <w:t>5月17日，博世集团CEO史蒂凡·哈通接受采访表示，博世正考虑部分收购目标，不排除收购海外资产的可能性</w:t>
      </w:r>
      <w:r>
        <w:rPr>
          <w:rFonts w:hint="eastAsia"/>
        </w:rPr>
        <w:t>。</w:t>
      </w:r>
    </w:p>
    <w:p w14:paraId="271E866E" w14:textId="77777777" w:rsidR="002A6BE1" w:rsidRPr="00496DFD" w:rsidRDefault="002A6BE1" w:rsidP="0085362D">
      <w:pPr>
        <w:ind w:firstLineChars="202" w:firstLine="424"/>
        <w:rPr>
          <w:rFonts w:hint="eastAsia"/>
        </w:rPr>
      </w:pPr>
    </w:p>
    <w:p w14:paraId="7CE73ABB" w14:textId="2792E6EA" w:rsidR="006D36E6" w:rsidRPr="0085362D" w:rsidRDefault="006D36E6" w:rsidP="002A6BE1">
      <w:pPr>
        <w:pStyle w:val="2"/>
        <w:numPr>
          <w:ilvl w:val="0"/>
          <w:numId w:val="7"/>
        </w:numPr>
        <w:spacing w:before="0" w:after="0" w:line="240" w:lineRule="auto"/>
        <w:ind w:left="0" w:firstLine="6"/>
        <w:rPr>
          <w:sz w:val="24"/>
          <w:szCs w:val="24"/>
        </w:rPr>
      </w:pPr>
      <w:r w:rsidRPr="0085362D">
        <w:rPr>
          <w:sz w:val="24"/>
          <w:szCs w:val="24"/>
        </w:rPr>
        <w:t>Cruise</w:t>
      </w:r>
      <w:r w:rsidRPr="0085362D">
        <w:rPr>
          <w:sz w:val="24"/>
          <w:szCs w:val="24"/>
        </w:rPr>
        <w:t>本周开始恢复</w:t>
      </w:r>
      <w:r w:rsidRPr="0085362D">
        <w:rPr>
          <w:sz w:val="24"/>
          <w:szCs w:val="24"/>
        </w:rPr>
        <w:t>Robotaxi</w:t>
      </w:r>
      <w:r w:rsidRPr="0085362D">
        <w:rPr>
          <w:sz w:val="24"/>
          <w:szCs w:val="24"/>
        </w:rPr>
        <w:t>测试</w:t>
      </w:r>
    </w:p>
    <w:p w14:paraId="3470DCCE" w14:textId="38B1171A" w:rsidR="006D36E6" w:rsidRDefault="006D36E6" w:rsidP="0085362D">
      <w:pPr>
        <w:ind w:firstLineChars="202" w:firstLine="424"/>
      </w:pPr>
      <w:r w:rsidRPr="006D36E6">
        <w:t>5月13日，通用汽车旗下的自动驾驶子公司Cruise宣布，从本周开始，其将在美国菲尼克斯开始有人监督的Robotaxi测试，其在过去几周一直在菲尼克斯收集道路信息并绘制地图。</w:t>
      </w:r>
    </w:p>
    <w:p w14:paraId="05574F30" w14:textId="77777777" w:rsidR="002A6BE1" w:rsidRPr="006D36E6" w:rsidRDefault="002A6BE1" w:rsidP="0085362D">
      <w:pPr>
        <w:ind w:firstLineChars="202" w:firstLine="424"/>
        <w:rPr>
          <w:rFonts w:hint="eastAsia"/>
        </w:rPr>
      </w:pPr>
    </w:p>
    <w:p w14:paraId="3D58A74E" w14:textId="630F67DC" w:rsidR="00594887" w:rsidRPr="0085362D" w:rsidRDefault="00594887" w:rsidP="002A6BE1">
      <w:pPr>
        <w:pStyle w:val="2"/>
        <w:numPr>
          <w:ilvl w:val="0"/>
          <w:numId w:val="7"/>
        </w:numPr>
        <w:spacing w:before="0" w:after="0" w:line="240" w:lineRule="auto"/>
        <w:ind w:left="0" w:firstLine="6"/>
        <w:rPr>
          <w:sz w:val="24"/>
          <w:szCs w:val="24"/>
        </w:rPr>
      </w:pPr>
      <w:r w:rsidRPr="0085362D">
        <w:rPr>
          <w:rFonts w:hint="eastAsia"/>
          <w:sz w:val="24"/>
          <w:szCs w:val="24"/>
        </w:rPr>
        <w:t>大众汽车放弃与雷诺合作</w:t>
      </w:r>
      <w:r w:rsidRPr="0085362D">
        <w:rPr>
          <w:sz w:val="24"/>
          <w:szCs w:val="24"/>
        </w:rPr>
        <w:t xml:space="preserve"> </w:t>
      </w:r>
      <w:r w:rsidRPr="0085362D">
        <w:rPr>
          <w:sz w:val="24"/>
          <w:szCs w:val="24"/>
        </w:rPr>
        <w:t>将独立研发低价电动汽车</w:t>
      </w:r>
    </w:p>
    <w:p w14:paraId="4A0E52F2" w14:textId="395B78BD" w:rsidR="00594887" w:rsidRDefault="0000313D" w:rsidP="0085362D">
      <w:pPr>
        <w:ind w:firstLineChars="202" w:firstLine="424"/>
      </w:pPr>
      <w:r w:rsidRPr="0000313D">
        <w:rPr>
          <w:rFonts w:hint="eastAsia"/>
        </w:rPr>
        <w:t>报道称，大众叫停了与雷诺合作开发低价版</w:t>
      </w:r>
      <w:r w:rsidRPr="0000313D">
        <w:t>Twingo电动车的谈判。雷诺将继续开发该款电动车，并计划于2026年上市。</w:t>
      </w:r>
      <w:r w:rsidR="000B475E" w:rsidRPr="000B475E">
        <w:rPr>
          <w:rFonts w:hint="eastAsia"/>
        </w:rPr>
        <w:t>大众发言人表示，公司仍在研究廉价电动汽车的方案</w:t>
      </w:r>
      <w:r w:rsidR="007A096A">
        <w:rPr>
          <w:rFonts w:hint="eastAsia"/>
        </w:rPr>
        <w:t>。</w:t>
      </w:r>
    </w:p>
    <w:p w14:paraId="7E74EE6A" w14:textId="77777777" w:rsidR="002A6BE1" w:rsidRPr="00594887" w:rsidRDefault="002A6BE1" w:rsidP="0085362D">
      <w:pPr>
        <w:ind w:firstLineChars="202" w:firstLine="424"/>
        <w:rPr>
          <w:rFonts w:hint="eastAsia"/>
        </w:rPr>
      </w:pPr>
    </w:p>
    <w:p w14:paraId="325D4B0D" w14:textId="28A0D6AE" w:rsidR="00625BCB" w:rsidRPr="0085362D" w:rsidRDefault="00625BCB" w:rsidP="002A6BE1">
      <w:pPr>
        <w:pStyle w:val="2"/>
        <w:numPr>
          <w:ilvl w:val="0"/>
          <w:numId w:val="7"/>
        </w:numPr>
        <w:spacing w:before="0" w:after="0" w:line="240" w:lineRule="auto"/>
        <w:ind w:left="0" w:firstLine="6"/>
        <w:rPr>
          <w:sz w:val="24"/>
          <w:szCs w:val="24"/>
        </w:rPr>
      </w:pPr>
      <w:r w:rsidRPr="0085362D">
        <w:rPr>
          <w:rFonts w:hint="eastAsia"/>
          <w:sz w:val="24"/>
          <w:szCs w:val="24"/>
        </w:rPr>
        <w:t>迪拜计划于</w:t>
      </w:r>
      <w:r w:rsidRPr="0085362D">
        <w:rPr>
          <w:sz w:val="24"/>
          <w:szCs w:val="24"/>
        </w:rPr>
        <w:t>2026</w:t>
      </w:r>
      <w:r w:rsidRPr="0085362D">
        <w:rPr>
          <w:sz w:val="24"/>
          <w:szCs w:val="24"/>
        </w:rPr>
        <w:t>年初推出</w:t>
      </w:r>
      <w:r w:rsidRPr="0085362D">
        <w:rPr>
          <w:sz w:val="24"/>
          <w:szCs w:val="24"/>
        </w:rPr>
        <w:t>“</w:t>
      </w:r>
      <w:r w:rsidRPr="0085362D">
        <w:rPr>
          <w:sz w:val="24"/>
          <w:szCs w:val="24"/>
        </w:rPr>
        <w:t>空中出租车</w:t>
      </w:r>
      <w:r w:rsidRPr="0085362D">
        <w:rPr>
          <w:sz w:val="24"/>
          <w:szCs w:val="24"/>
        </w:rPr>
        <w:t>”</w:t>
      </w:r>
      <w:r w:rsidRPr="0085362D">
        <w:rPr>
          <w:sz w:val="24"/>
          <w:szCs w:val="24"/>
        </w:rPr>
        <w:t>服务</w:t>
      </w:r>
      <w:r w:rsidRPr="0085362D">
        <w:rPr>
          <w:sz w:val="24"/>
          <w:szCs w:val="24"/>
        </w:rPr>
        <w:t xml:space="preserve"> </w:t>
      </w:r>
      <w:r w:rsidRPr="0085362D">
        <w:rPr>
          <w:sz w:val="24"/>
          <w:szCs w:val="24"/>
        </w:rPr>
        <w:t>最高时速可达</w:t>
      </w:r>
      <w:r w:rsidRPr="0085362D">
        <w:rPr>
          <w:sz w:val="24"/>
          <w:szCs w:val="24"/>
        </w:rPr>
        <w:t>320</w:t>
      </w:r>
      <w:r w:rsidRPr="0085362D">
        <w:rPr>
          <w:sz w:val="24"/>
          <w:szCs w:val="24"/>
        </w:rPr>
        <w:t>公里</w:t>
      </w:r>
    </w:p>
    <w:p w14:paraId="6F948E8E" w14:textId="1E462BAE" w:rsidR="00625BCB" w:rsidRDefault="00625BCB" w:rsidP="0085362D">
      <w:pPr>
        <w:ind w:firstLineChars="202" w:firstLine="424"/>
      </w:pPr>
      <w:r w:rsidRPr="00625BCB">
        <w:t>5月14日，迪拜道路和运输管理局与一家垂直起降航空器公司签署了协议，计划于2026年初推出“空中出租车”服务。该垂直起降航空器配备六个螺旋桨，由电池供电，最高时速可达320公里，续航里程为160公里。</w:t>
      </w:r>
    </w:p>
    <w:p w14:paraId="6F8306B5" w14:textId="77777777" w:rsidR="002A6BE1" w:rsidRPr="00625BCB" w:rsidRDefault="002A6BE1" w:rsidP="0085362D">
      <w:pPr>
        <w:ind w:firstLineChars="202" w:firstLine="424"/>
        <w:rPr>
          <w:rFonts w:hint="eastAsia"/>
        </w:rPr>
      </w:pPr>
    </w:p>
    <w:p w14:paraId="74C606D2" w14:textId="3D098C6F" w:rsidR="005E65F4" w:rsidRPr="0085362D" w:rsidRDefault="005E65F4" w:rsidP="002A6BE1">
      <w:pPr>
        <w:pStyle w:val="2"/>
        <w:numPr>
          <w:ilvl w:val="0"/>
          <w:numId w:val="7"/>
        </w:numPr>
        <w:spacing w:before="0" w:after="0" w:line="240" w:lineRule="auto"/>
        <w:ind w:left="0" w:firstLine="6"/>
        <w:rPr>
          <w:sz w:val="24"/>
          <w:szCs w:val="24"/>
        </w:rPr>
      </w:pPr>
      <w:r w:rsidRPr="0085362D">
        <w:rPr>
          <w:rFonts w:hint="eastAsia"/>
          <w:sz w:val="24"/>
          <w:szCs w:val="24"/>
        </w:rPr>
        <w:t>菲将电动汽车电池最惠国关税率维持在零直至</w:t>
      </w:r>
      <w:r w:rsidRPr="0085362D">
        <w:rPr>
          <w:sz w:val="24"/>
          <w:szCs w:val="24"/>
        </w:rPr>
        <w:t>2028</w:t>
      </w:r>
      <w:r w:rsidRPr="0085362D">
        <w:rPr>
          <w:sz w:val="24"/>
          <w:szCs w:val="24"/>
        </w:rPr>
        <w:t>年</w:t>
      </w:r>
    </w:p>
    <w:p w14:paraId="306A64A7" w14:textId="0BCA8006" w:rsidR="002A6BE1" w:rsidRPr="005E65F4" w:rsidRDefault="005E65F4" w:rsidP="00B26891">
      <w:pPr>
        <w:ind w:firstLineChars="202" w:firstLine="424"/>
        <w:rPr>
          <w:rFonts w:hint="eastAsia"/>
        </w:rPr>
      </w:pPr>
      <w:r w:rsidRPr="005E65F4">
        <w:t>5月16日，据报道，菲律宾将电动汽车电池最惠国关税率维持在零，直至2028年。</w:t>
      </w:r>
    </w:p>
    <w:p w14:paraId="4297105C" w14:textId="5B6D82DB" w:rsidR="00D07384" w:rsidRPr="0085362D" w:rsidRDefault="00D07384" w:rsidP="002A6BE1">
      <w:pPr>
        <w:pStyle w:val="2"/>
        <w:numPr>
          <w:ilvl w:val="0"/>
          <w:numId w:val="7"/>
        </w:numPr>
        <w:spacing w:before="0" w:after="0" w:line="240" w:lineRule="auto"/>
        <w:ind w:left="0" w:firstLine="6"/>
        <w:rPr>
          <w:sz w:val="24"/>
          <w:szCs w:val="24"/>
        </w:rPr>
      </w:pPr>
      <w:r w:rsidRPr="0085362D">
        <w:rPr>
          <w:rFonts w:hint="eastAsia"/>
          <w:sz w:val="24"/>
          <w:szCs w:val="24"/>
        </w:rPr>
        <w:lastRenderedPageBreak/>
        <w:t>加拿大高官称正考虑是否跟随美国提高对中国电动汽车关税</w:t>
      </w:r>
    </w:p>
    <w:p w14:paraId="63B69875" w14:textId="6246E218" w:rsidR="00D07384" w:rsidRDefault="00D07384" w:rsidP="0085362D">
      <w:pPr>
        <w:ind w:firstLineChars="202" w:firstLine="424"/>
      </w:pPr>
      <w:r w:rsidRPr="00D07384">
        <w:rPr>
          <w:rFonts w:hint="eastAsia"/>
        </w:rPr>
        <w:t>路透社报道，加拿大出口促进、国际贸易和经济发展部部长伍凤仪</w:t>
      </w:r>
      <w:r w:rsidRPr="00D07384">
        <w:t>5月17日在接受电话采访时称，加拿大正在考虑是否需要提高对中国制造的电动汽车的关税。</w:t>
      </w:r>
    </w:p>
    <w:p w14:paraId="3F62F4B9" w14:textId="77777777" w:rsidR="002A6BE1" w:rsidRPr="00D07384" w:rsidRDefault="002A6BE1" w:rsidP="0085362D">
      <w:pPr>
        <w:ind w:firstLineChars="202" w:firstLine="424"/>
        <w:rPr>
          <w:rFonts w:hint="eastAsia"/>
        </w:rPr>
      </w:pPr>
    </w:p>
    <w:p w14:paraId="5F549E8A" w14:textId="2574E5AD" w:rsidR="009B3C7C" w:rsidRPr="0085362D" w:rsidRDefault="00E83EEB" w:rsidP="002A6BE1">
      <w:pPr>
        <w:pStyle w:val="2"/>
        <w:numPr>
          <w:ilvl w:val="0"/>
          <w:numId w:val="7"/>
        </w:numPr>
        <w:spacing w:before="0" w:after="0" w:line="240" w:lineRule="auto"/>
        <w:ind w:left="0" w:firstLine="6"/>
        <w:rPr>
          <w:sz w:val="24"/>
          <w:szCs w:val="24"/>
        </w:rPr>
      </w:pPr>
      <w:r w:rsidRPr="0085362D">
        <w:rPr>
          <w:rFonts w:hint="eastAsia"/>
          <w:sz w:val="24"/>
          <w:szCs w:val="24"/>
        </w:rPr>
        <w:t>拜登宣布对电动汽车等产品加征关税</w:t>
      </w:r>
    </w:p>
    <w:p w14:paraId="29A289C1" w14:textId="3817E3E2" w:rsidR="00E83EEB" w:rsidRDefault="00E83EEB" w:rsidP="0085362D">
      <w:pPr>
        <w:ind w:firstLineChars="202" w:firstLine="424"/>
      </w:pPr>
      <w:r w:rsidRPr="00E83EEB">
        <w:rPr>
          <w:rFonts w:hint="eastAsia"/>
        </w:rPr>
        <w:t>美国政府</w:t>
      </w:r>
      <w:r w:rsidRPr="00E83EEB">
        <w:t>14日宣布</w:t>
      </w:r>
      <w:r w:rsidR="00F31289">
        <w:rPr>
          <w:rFonts w:hint="eastAsia"/>
        </w:rPr>
        <w:t>，</w:t>
      </w:r>
      <w:r w:rsidR="004C6792" w:rsidRPr="004C6792">
        <w:rPr>
          <w:rFonts w:hint="eastAsia"/>
        </w:rPr>
        <w:t>自</w:t>
      </w:r>
      <w:r w:rsidR="004C6792" w:rsidRPr="004C6792">
        <w:t>2024年起，电动汽车的关税税率将从25%提高至100%。太阳能电池的关税从25%提高到50%。部分中国进口的钢铁和铝产品的税率也将从0-7.5%增加到25%。到2025年，半导体的关税也会从25%涨至50%。电动汽车和非电动汽车用的锂离子电池的关税从7.5%增加到25%，到2026年，电池组件的税率也将有同样的涨幅。</w:t>
      </w:r>
    </w:p>
    <w:p w14:paraId="5BFDE9D8" w14:textId="77777777" w:rsidR="002A6BE1" w:rsidRPr="00E83EEB" w:rsidRDefault="002A6BE1" w:rsidP="0085362D">
      <w:pPr>
        <w:ind w:firstLineChars="202" w:firstLine="424"/>
        <w:rPr>
          <w:rFonts w:hint="eastAsia"/>
        </w:rPr>
      </w:pPr>
    </w:p>
    <w:p w14:paraId="1740A008" w14:textId="55D7437B" w:rsidR="004C277F" w:rsidRPr="0085362D" w:rsidRDefault="004C277F" w:rsidP="002A6BE1">
      <w:pPr>
        <w:pStyle w:val="2"/>
        <w:numPr>
          <w:ilvl w:val="0"/>
          <w:numId w:val="7"/>
        </w:numPr>
        <w:spacing w:before="0" w:after="0" w:line="240" w:lineRule="auto"/>
        <w:ind w:left="0" w:firstLine="6"/>
        <w:rPr>
          <w:sz w:val="24"/>
          <w:szCs w:val="24"/>
        </w:rPr>
      </w:pPr>
      <w:r w:rsidRPr="0085362D">
        <w:rPr>
          <w:rFonts w:hint="eastAsia"/>
          <w:sz w:val="24"/>
          <w:szCs w:val="24"/>
        </w:rPr>
        <w:t>日本政府正撮合车企对接合作</w:t>
      </w:r>
      <w:r w:rsidRPr="0085362D">
        <w:rPr>
          <w:sz w:val="24"/>
          <w:szCs w:val="24"/>
        </w:rPr>
        <w:t xml:space="preserve"> </w:t>
      </w:r>
      <w:r w:rsidRPr="0085362D">
        <w:rPr>
          <w:sz w:val="24"/>
          <w:szCs w:val="24"/>
        </w:rPr>
        <w:t>共同研发</w:t>
      </w:r>
      <w:r w:rsidRPr="0085362D">
        <w:rPr>
          <w:sz w:val="24"/>
          <w:szCs w:val="24"/>
        </w:rPr>
        <w:t>“</w:t>
      </w:r>
      <w:r w:rsidRPr="0085362D">
        <w:rPr>
          <w:sz w:val="24"/>
          <w:szCs w:val="24"/>
        </w:rPr>
        <w:t>软件定义汽车</w:t>
      </w:r>
      <w:r w:rsidRPr="0085362D">
        <w:rPr>
          <w:sz w:val="24"/>
          <w:szCs w:val="24"/>
        </w:rPr>
        <w:t>”</w:t>
      </w:r>
      <w:r w:rsidRPr="0085362D">
        <w:rPr>
          <w:sz w:val="24"/>
          <w:szCs w:val="24"/>
        </w:rPr>
        <w:t>领域技术</w:t>
      </w:r>
    </w:p>
    <w:p w14:paraId="6D2F40BE" w14:textId="5668FBDB" w:rsidR="004C277F" w:rsidRDefault="004C277F" w:rsidP="0085362D">
      <w:pPr>
        <w:ind w:firstLineChars="202" w:firstLine="424"/>
      </w:pPr>
      <w:r w:rsidRPr="004C277F">
        <w:rPr>
          <w:rFonts w:hint="eastAsia"/>
        </w:rPr>
        <w:t>据媒体报道，丰田、日产、本田等日本主要汽车制造商将合作共同开发新一代汽车软件。</w:t>
      </w:r>
      <w:r w:rsidR="00947821" w:rsidRPr="00947821">
        <w:rPr>
          <w:rFonts w:hint="eastAsia"/>
        </w:rPr>
        <w:t>日本经济产业省将在一项即将公布的汽车行业数字化转型战略中呼吁汽车制造商之间开展合作，</w:t>
      </w:r>
      <w:r w:rsidR="00947821" w:rsidRPr="00947821">
        <w:t>将侧重于“软件定义汽车”（SDV），即通过软件而不是发动机或零件这种硬件来改进汽车的概念，通过OTA的方式进行更新和提供服务项目，有望明显提升车辆的安全和便利功能。</w:t>
      </w:r>
    </w:p>
    <w:p w14:paraId="36F1F47A" w14:textId="77777777" w:rsidR="002A6BE1" w:rsidRPr="004C277F" w:rsidRDefault="002A6BE1" w:rsidP="0085362D">
      <w:pPr>
        <w:ind w:firstLineChars="202" w:firstLine="424"/>
        <w:rPr>
          <w:rFonts w:hint="eastAsia"/>
        </w:rPr>
      </w:pPr>
    </w:p>
    <w:p w14:paraId="5D62EBE6" w14:textId="36DA08D7" w:rsidR="00391F70" w:rsidRPr="0085362D" w:rsidRDefault="00391F70" w:rsidP="002A6BE1">
      <w:pPr>
        <w:pStyle w:val="2"/>
        <w:numPr>
          <w:ilvl w:val="0"/>
          <w:numId w:val="7"/>
        </w:numPr>
        <w:spacing w:before="0" w:after="0" w:line="240" w:lineRule="auto"/>
        <w:ind w:left="0" w:firstLine="6"/>
        <w:rPr>
          <w:sz w:val="24"/>
          <w:szCs w:val="24"/>
        </w:rPr>
      </w:pPr>
      <w:r w:rsidRPr="0085362D">
        <w:rPr>
          <w:rFonts w:hint="eastAsia"/>
          <w:sz w:val="24"/>
          <w:szCs w:val="24"/>
        </w:rPr>
        <w:t>报告称日本车企阻碍气候政策</w:t>
      </w:r>
      <w:r w:rsidRPr="0085362D">
        <w:rPr>
          <w:sz w:val="24"/>
          <w:szCs w:val="24"/>
        </w:rPr>
        <w:t xml:space="preserve"> </w:t>
      </w:r>
      <w:r w:rsidRPr="0085362D">
        <w:rPr>
          <w:sz w:val="24"/>
          <w:szCs w:val="24"/>
        </w:rPr>
        <w:t>丰田垫底</w:t>
      </w:r>
    </w:p>
    <w:p w14:paraId="293D6C79" w14:textId="159BB09D" w:rsidR="00391F70" w:rsidRDefault="00391F70" w:rsidP="0085362D">
      <w:pPr>
        <w:ind w:firstLineChars="202" w:firstLine="424"/>
      </w:pPr>
      <w:r w:rsidRPr="00391F70">
        <w:rPr>
          <w:rFonts w:hint="eastAsia"/>
        </w:rPr>
        <w:t>据</w:t>
      </w:r>
      <w:r w:rsidRPr="00391F70">
        <w:t>InfluenceMap最新发布的气候政策参与评估报告显示，丰田汽车在所有汽车制造商中排名垫底，成为阻碍气候相关立法最积极的公司之一。该报告指出，铃木、马自达和丰田等日本汽车制造商一直积极反对各国政府颁布限排法规和推广电动汽车的政策。</w:t>
      </w:r>
    </w:p>
    <w:p w14:paraId="630CC146" w14:textId="77777777" w:rsidR="002A6BE1" w:rsidRPr="00391F70" w:rsidRDefault="002A6BE1" w:rsidP="0085362D">
      <w:pPr>
        <w:ind w:firstLineChars="202" w:firstLine="424"/>
        <w:rPr>
          <w:rFonts w:hint="eastAsia"/>
        </w:rPr>
      </w:pPr>
    </w:p>
    <w:p w14:paraId="52F0AC8D" w14:textId="505B65F3" w:rsidR="0053548F" w:rsidRPr="0085362D" w:rsidRDefault="0053548F" w:rsidP="002A6BE1">
      <w:pPr>
        <w:pStyle w:val="2"/>
        <w:numPr>
          <w:ilvl w:val="0"/>
          <w:numId w:val="7"/>
        </w:numPr>
        <w:spacing w:before="0" w:after="0" w:line="240" w:lineRule="auto"/>
        <w:ind w:left="0" w:firstLine="6"/>
        <w:rPr>
          <w:sz w:val="24"/>
          <w:szCs w:val="24"/>
        </w:rPr>
      </w:pPr>
      <w:r w:rsidRPr="0085362D">
        <w:rPr>
          <w:rFonts w:hint="eastAsia"/>
          <w:sz w:val="24"/>
          <w:szCs w:val="24"/>
        </w:rPr>
        <w:t>马斯克称</w:t>
      </w:r>
      <w:r w:rsidRPr="0085362D">
        <w:rPr>
          <w:sz w:val="24"/>
          <w:szCs w:val="24"/>
        </w:rPr>
        <w:t>FSD</w:t>
      </w:r>
      <w:r w:rsidRPr="0085362D">
        <w:rPr>
          <w:sz w:val="24"/>
          <w:szCs w:val="24"/>
        </w:rPr>
        <w:t>美国订阅率远高于</w:t>
      </w:r>
      <w:r w:rsidRPr="0085362D">
        <w:rPr>
          <w:sz w:val="24"/>
          <w:szCs w:val="24"/>
        </w:rPr>
        <w:t>2%</w:t>
      </w:r>
    </w:p>
    <w:p w14:paraId="578FC907" w14:textId="0A033F0D" w:rsidR="0053548F" w:rsidRDefault="0053548F" w:rsidP="0085362D">
      <w:pPr>
        <w:ind w:firstLineChars="202" w:firstLine="424"/>
      </w:pPr>
      <w:r w:rsidRPr="0053548F">
        <w:t>5月15日，马斯克在X上发帖称，特斯拉FSD软件在美国车主中的订阅率远高于2%。此前一天有消息称，信用卡数据提供商Yipit的数据显示，在获得FSD一个月免费试用的美国车主中，只有2%的人在试用期结束后选择订阅该服务。</w:t>
      </w:r>
    </w:p>
    <w:p w14:paraId="1CCA9564" w14:textId="77777777" w:rsidR="002A6BE1" w:rsidRPr="0053548F" w:rsidRDefault="002A6BE1" w:rsidP="0085362D">
      <w:pPr>
        <w:ind w:firstLineChars="202" w:firstLine="424"/>
        <w:rPr>
          <w:rFonts w:hint="eastAsia"/>
        </w:rPr>
      </w:pPr>
    </w:p>
    <w:p w14:paraId="28125201" w14:textId="41C8E471" w:rsidR="009B3C7C" w:rsidRPr="0085362D" w:rsidRDefault="00940AAD" w:rsidP="002A6BE1">
      <w:pPr>
        <w:pStyle w:val="2"/>
        <w:numPr>
          <w:ilvl w:val="0"/>
          <w:numId w:val="7"/>
        </w:numPr>
        <w:spacing w:before="0" w:after="0" w:line="240" w:lineRule="auto"/>
        <w:ind w:left="0" w:firstLine="6"/>
        <w:rPr>
          <w:sz w:val="24"/>
          <w:szCs w:val="24"/>
        </w:rPr>
      </w:pPr>
      <w:r w:rsidRPr="0085362D">
        <w:rPr>
          <w:rFonts w:hint="eastAsia"/>
          <w:sz w:val="24"/>
          <w:szCs w:val="24"/>
        </w:rPr>
        <w:t>特斯拉重新聘用超充团队部分员工</w:t>
      </w:r>
    </w:p>
    <w:p w14:paraId="5760E5BD" w14:textId="03E912C4" w:rsidR="00940AAD" w:rsidRDefault="00940AAD" w:rsidP="0085362D">
      <w:pPr>
        <w:ind w:firstLineChars="202" w:firstLine="424"/>
      </w:pPr>
      <w:r w:rsidRPr="00940AAD">
        <w:t>5月14日，特斯拉公司正开始重新聘用部分超级充电桩团队的员工，该团队于上个月底解散，当时被解雇的员工接近500人。据知情人士透露，被重新聘用的人员中级别最高的是北美充电业务总监Max de Zegher。</w:t>
      </w:r>
    </w:p>
    <w:p w14:paraId="665B3F79" w14:textId="77777777" w:rsidR="002A6BE1" w:rsidRPr="00940AAD" w:rsidRDefault="002A6BE1" w:rsidP="0085362D">
      <w:pPr>
        <w:ind w:firstLineChars="202" w:firstLine="424"/>
        <w:rPr>
          <w:rFonts w:hint="eastAsia"/>
        </w:rPr>
      </w:pPr>
    </w:p>
    <w:p w14:paraId="6634C2FA" w14:textId="56B5444D" w:rsidR="005A3FB4" w:rsidRPr="0085362D" w:rsidRDefault="005A3FB4" w:rsidP="002A6BE1">
      <w:pPr>
        <w:pStyle w:val="2"/>
        <w:numPr>
          <w:ilvl w:val="0"/>
          <w:numId w:val="7"/>
        </w:numPr>
        <w:spacing w:before="0" w:after="0" w:line="240" w:lineRule="auto"/>
        <w:ind w:left="0" w:firstLine="6"/>
        <w:rPr>
          <w:sz w:val="24"/>
          <w:szCs w:val="24"/>
        </w:rPr>
      </w:pPr>
      <w:r w:rsidRPr="0085362D">
        <w:rPr>
          <w:rFonts w:hint="eastAsia"/>
          <w:sz w:val="24"/>
          <w:szCs w:val="24"/>
        </w:rPr>
        <w:t>特斯拉宣布加州工厂裁员</w:t>
      </w:r>
      <w:r w:rsidRPr="0085362D">
        <w:rPr>
          <w:sz w:val="24"/>
          <w:szCs w:val="24"/>
        </w:rPr>
        <w:t>601</w:t>
      </w:r>
      <w:r w:rsidRPr="0085362D">
        <w:rPr>
          <w:sz w:val="24"/>
          <w:szCs w:val="24"/>
        </w:rPr>
        <w:t>人</w:t>
      </w:r>
    </w:p>
    <w:p w14:paraId="396228A5" w14:textId="2509F547" w:rsidR="005A3FB4" w:rsidRDefault="005A3FB4" w:rsidP="0085362D">
      <w:pPr>
        <w:ind w:firstLineChars="202" w:firstLine="424"/>
      </w:pPr>
      <w:r w:rsidRPr="005A3FB4">
        <w:rPr>
          <w:rFonts w:hint="eastAsia"/>
        </w:rPr>
        <w:t>特斯拉向加州政府提交了文件，通知其将在帕洛阿尔托工厂裁员</w:t>
      </w:r>
      <w:r w:rsidRPr="005A3FB4">
        <w:t>223人，弗里蒙特工厂裁员378人。本轮裁员将于6月20日正式生效</w:t>
      </w:r>
      <w:r w:rsidR="00B940C9">
        <w:rPr>
          <w:rFonts w:hint="eastAsia"/>
        </w:rPr>
        <w:t>。</w:t>
      </w:r>
    </w:p>
    <w:p w14:paraId="4B93C13F" w14:textId="77777777" w:rsidR="002A6BE1" w:rsidRPr="005A3FB4" w:rsidRDefault="002A6BE1" w:rsidP="0085362D">
      <w:pPr>
        <w:ind w:firstLineChars="202" w:firstLine="424"/>
        <w:rPr>
          <w:rFonts w:hint="eastAsia"/>
        </w:rPr>
      </w:pPr>
    </w:p>
    <w:p w14:paraId="7C4FDA68" w14:textId="00E08F86" w:rsidR="00EF7D72" w:rsidRPr="0085362D" w:rsidRDefault="00EF7D72" w:rsidP="002A6BE1">
      <w:pPr>
        <w:pStyle w:val="2"/>
        <w:numPr>
          <w:ilvl w:val="0"/>
          <w:numId w:val="7"/>
        </w:numPr>
        <w:spacing w:before="0" w:after="0" w:line="240" w:lineRule="auto"/>
        <w:ind w:left="0" w:firstLine="6"/>
        <w:rPr>
          <w:sz w:val="24"/>
          <w:szCs w:val="24"/>
        </w:rPr>
      </w:pPr>
      <w:r w:rsidRPr="0085362D">
        <w:rPr>
          <w:rFonts w:hint="eastAsia"/>
          <w:sz w:val="24"/>
          <w:szCs w:val="24"/>
        </w:rPr>
        <w:lastRenderedPageBreak/>
        <w:t>沃尔沃集团与戴姆勒卡车计划成立合资企业，开发软件定义汽车平台</w:t>
      </w:r>
    </w:p>
    <w:p w14:paraId="214267FD" w14:textId="26D1441E" w:rsidR="00EF7D72" w:rsidRPr="00EF7D72" w:rsidRDefault="00EF7D72" w:rsidP="0085362D">
      <w:pPr>
        <w:ind w:firstLineChars="202" w:firstLine="424"/>
      </w:pPr>
      <w:r w:rsidRPr="00EF7D72">
        <w:rPr>
          <w:rFonts w:hint="eastAsia"/>
        </w:rPr>
        <w:t>沃尔沃集团与戴姆勒卡车</w:t>
      </w:r>
      <w:r w:rsidRPr="00EF7D72">
        <w:t>5月17日宣布达成初步协议，将成立一家合资公司，开发通用软件定义汽车平台和专用卡车操作系统。由沃尔沃集团与戴姆勒卡车各自持股50%。预计双方年内将签署最终协议，目标2025年一季度完成交易。</w:t>
      </w:r>
    </w:p>
    <w:sectPr w:rsidR="00EF7D72" w:rsidRPr="00EF7D72" w:rsidSect="00210979">
      <w:headerReference w:type="default" r:id="rId22"/>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E6AF70" w14:textId="77777777" w:rsidR="00CC4F8F" w:rsidRDefault="00CC4F8F" w:rsidP="00131BD8">
      <w:r>
        <w:separator/>
      </w:r>
    </w:p>
  </w:endnote>
  <w:endnote w:type="continuationSeparator" w:id="0">
    <w:p w14:paraId="1F092243" w14:textId="77777777" w:rsidR="00CC4F8F" w:rsidRDefault="00CC4F8F"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5F314B" w14:textId="77777777" w:rsidR="00CC4F8F" w:rsidRDefault="00CC4F8F" w:rsidP="00131BD8">
      <w:r>
        <w:separator/>
      </w:r>
    </w:p>
  </w:footnote>
  <w:footnote w:type="continuationSeparator" w:id="0">
    <w:p w14:paraId="07FF67D7" w14:textId="77777777" w:rsidR="00CC4F8F" w:rsidRDefault="00CC4F8F"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728D06" w14:textId="4276C042" w:rsidR="00210979" w:rsidRDefault="00210979" w:rsidP="00210979">
    <w:pPr>
      <w:pStyle w:val="a3"/>
      <w:jc w:val="left"/>
    </w:pPr>
    <w:r>
      <w:rPr>
        <w:b/>
        <w:noProof/>
        <w:color w:val="0000FF"/>
        <w:sz w:val="22"/>
        <w:szCs w:val="22"/>
      </w:rPr>
      <w:drawing>
        <wp:inline distT="0" distB="0" distL="0" distR="0" wp14:anchorId="7FF46AE3" wp14:editId="3E5E4B2D">
          <wp:extent cx="1062355" cy="352425"/>
          <wp:effectExtent l="0" t="0" r="4445" b="9525"/>
          <wp:docPr id="1845024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524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1B13B39"/>
    <w:multiLevelType w:val="hybridMultilevel"/>
    <w:tmpl w:val="43AA4D70"/>
    <w:lvl w:ilvl="0" w:tplc="89E6C7AA">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2101679813">
    <w:abstractNumId w:val="2"/>
    <w:lvlOverride w:ilvl="0">
      <w:startOverride w:val="1"/>
    </w:lvlOverride>
  </w:num>
  <w:num w:numId="5" w16cid:durableId="1041321124">
    <w:abstractNumId w:val="2"/>
    <w:lvlOverride w:ilvl="0">
      <w:startOverride w:val="1"/>
    </w:lvlOverride>
  </w:num>
  <w:num w:numId="6" w16cid:durableId="1607998182">
    <w:abstractNumId w:val="2"/>
    <w:lvlOverride w:ilvl="0">
      <w:startOverride w:val="1"/>
    </w:lvlOverride>
  </w:num>
  <w:num w:numId="7" w16cid:durableId="1528908637">
    <w:abstractNumId w:val="2"/>
    <w:lvlOverride w:ilvl="0">
      <w:startOverride w:val="1"/>
    </w:lvlOverride>
  </w:num>
  <w:num w:numId="8" w16cid:durableId="1359158848">
    <w:abstractNumId w:val="0"/>
  </w:num>
  <w:num w:numId="9" w16cid:durableId="621766338">
    <w:abstractNumId w:val="2"/>
  </w:num>
  <w:num w:numId="10" w16cid:durableId="63839459">
    <w:abstractNumId w:val="2"/>
  </w:num>
  <w:num w:numId="11" w16cid:durableId="2130582151">
    <w:abstractNumId w:val="2"/>
  </w:num>
  <w:num w:numId="12" w16cid:durableId="905526612">
    <w:abstractNumId w:val="2"/>
  </w:num>
  <w:num w:numId="13" w16cid:durableId="186677942">
    <w:abstractNumId w:val="2"/>
  </w:num>
  <w:num w:numId="14" w16cid:durableId="666636025">
    <w:abstractNumId w:val="2"/>
  </w:num>
  <w:num w:numId="15" w16cid:durableId="1575318052">
    <w:abstractNumId w:val="2"/>
  </w:num>
  <w:num w:numId="16" w16cid:durableId="409499460">
    <w:abstractNumId w:val="2"/>
  </w:num>
  <w:num w:numId="17" w16cid:durableId="1215778565">
    <w:abstractNumId w:val="2"/>
  </w:num>
  <w:num w:numId="18" w16cid:durableId="387383793">
    <w:abstractNumId w:val="2"/>
  </w:num>
  <w:num w:numId="19" w16cid:durableId="1222132247">
    <w:abstractNumId w:val="2"/>
  </w:num>
  <w:num w:numId="20" w16cid:durableId="580942244">
    <w:abstractNumId w:val="2"/>
  </w:num>
  <w:num w:numId="21" w16cid:durableId="248540007">
    <w:abstractNumId w:val="2"/>
  </w:num>
  <w:num w:numId="22" w16cid:durableId="1121148181">
    <w:abstractNumId w:val="2"/>
  </w:num>
  <w:num w:numId="23" w16cid:durableId="1259022889">
    <w:abstractNumId w:val="2"/>
  </w:num>
  <w:num w:numId="24" w16cid:durableId="663818959">
    <w:abstractNumId w:val="2"/>
  </w:num>
  <w:num w:numId="25" w16cid:durableId="627393698">
    <w:abstractNumId w:val="2"/>
  </w:num>
  <w:num w:numId="26" w16cid:durableId="377096044">
    <w:abstractNumId w:val="2"/>
  </w:num>
  <w:num w:numId="27" w16cid:durableId="1664891708">
    <w:abstractNumId w:val="2"/>
  </w:num>
  <w:num w:numId="28" w16cid:durableId="1020663904">
    <w:abstractNumId w:val="2"/>
  </w:num>
  <w:num w:numId="29" w16cid:durableId="1400009405">
    <w:abstractNumId w:val="2"/>
  </w:num>
  <w:num w:numId="30" w16cid:durableId="1569534332">
    <w:abstractNumId w:val="2"/>
  </w:num>
  <w:num w:numId="31" w16cid:durableId="1753502066">
    <w:abstractNumId w:val="2"/>
  </w:num>
  <w:num w:numId="32" w16cid:durableId="896550459">
    <w:abstractNumId w:val="2"/>
  </w:num>
  <w:num w:numId="33" w16cid:durableId="2108504325">
    <w:abstractNumId w:val="2"/>
  </w:num>
  <w:num w:numId="34" w16cid:durableId="691496288">
    <w:abstractNumId w:val="2"/>
  </w:num>
  <w:num w:numId="35" w16cid:durableId="149100530">
    <w:abstractNumId w:val="2"/>
  </w:num>
  <w:num w:numId="36" w16cid:durableId="1156842890">
    <w:abstractNumId w:val="2"/>
  </w:num>
  <w:num w:numId="37" w16cid:durableId="1623614424">
    <w:abstractNumId w:val="2"/>
  </w:num>
  <w:num w:numId="38" w16cid:durableId="678385159">
    <w:abstractNumId w:val="2"/>
  </w:num>
  <w:num w:numId="39" w16cid:durableId="986474743">
    <w:abstractNumId w:val="2"/>
  </w:num>
  <w:num w:numId="40" w16cid:durableId="609434348">
    <w:abstractNumId w:val="2"/>
  </w:num>
  <w:num w:numId="41" w16cid:durableId="1675493444">
    <w:abstractNumId w:val="2"/>
  </w:num>
  <w:num w:numId="42" w16cid:durableId="699623249">
    <w:abstractNumId w:val="2"/>
  </w:num>
  <w:num w:numId="43" w16cid:durableId="1804077962">
    <w:abstractNumId w:val="2"/>
  </w:num>
  <w:num w:numId="44" w16cid:durableId="1986474253">
    <w:abstractNumId w:val="2"/>
  </w:num>
  <w:num w:numId="45" w16cid:durableId="1419135565">
    <w:abstractNumId w:val="2"/>
  </w:num>
  <w:num w:numId="46" w16cid:durableId="1481577324">
    <w:abstractNumId w:val="2"/>
  </w:num>
  <w:num w:numId="47" w16cid:durableId="65610319">
    <w:abstractNumId w:val="2"/>
  </w:num>
  <w:num w:numId="48" w16cid:durableId="1925649241">
    <w:abstractNumId w:val="2"/>
  </w:num>
  <w:num w:numId="49" w16cid:durableId="870916091">
    <w:abstractNumId w:val="2"/>
  </w:num>
  <w:num w:numId="50" w16cid:durableId="2038309946">
    <w:abstractNumId w:val="2"/>
  </w:num>
  <w:num w:numId="51" w16cid:durableId="463546745">
    <w:abstractNumId w:val="2"/>
  </w:num>
  <w:num w:numId="52" w16cid:durableId="1282421037">
    <w:abstractNumId w:val="2"/>
  </w:num>
  <w:num w:numId="53" w16cid:durableId="1846092386">
    <w:abstractNumId w:val="2"/>
  </w:num>
  <w:num w:numId="54" w16cid:durableId="1602181702">
    <w:abstractNumId w:val="2"/>
  </w:num>
  <w:num w:numId="55" w16cid:durableId="269817780">
    <w:abstractNumId w:val="2"/>
  </w:num>
  <w:num w:numId="56" w16cid:durableId="540215549">
    <w:abstractNumId w:val="2"/>
  </w:num>
  <w:num w:numId="57" w16cid:durableId="75826877">
    <w:abstractNumId w:val="2"/>
  </w:num>
  <w:num w:numId="58" w16cid:durableId="164169229">
    <w:abstractNumId w:val="2"/>
  </w:num>
  <w:num w:numId="59" w16cid:durableId="1625842185">
    <w:abstractNumId w:val="2"/>
  </w:num>
  <w:num w:numId="60" w16cid:durableId="1163425359">
    <w:abstractNumId w:val="2"/>
  </w:num>
  <w:num w:numId="61" w16cid:durableId="573398514">
    <w:abstractNumId w:val="2"/>
  </w:num>
  <w:num w:numId="62" w16cid:durableId="1653832176">
    <w:abstractNumId w:val="2"/>
  </w:num>
  <w:num w:numId="63" w16cid:durableId="1854606005">
    <w:abstractNumId w:val="2"/>
  </w:num>
  <w:num w:numId="64" w16cid:durableId="1652099027">
    <w:abstractNumId w:val="2"/>
  </w:num>
  <w:num w:numId="65" w16cid:durableId="1076364945">
    <w:abstractNumId w:val="2"/>
  </w:num>
  <w:num w:numId="66" w16cid:durableId="2126847935">
    <w:abstractNumId w:val="2"/>
  </w:num>
  <w:num w:numId="67" w16cid:durableId="904611973">
    <w:abstractNumId w:val="2"/>
  </w:num>
  <w:num w:numId="68" w16cid:durableId="1673337893">
    <w:abstractNumId w:val="2"/>
  </w:num>
  <w:num w:numId="69" w16cid:durableId="692726916">
    <w:abstractNumId w:val="2"/>
  </w:num>
  <w:num w:numId="70" w16cid:durableId="216017596">
    <w:abstractNumId w:val="2"/>
  </w:num>
  <w:num w:numId="71" w16cid:durableId="1711683131">
    <w:abstractNumId w:val="2"/>
  </w:num>
  <w:num w:numId="72" w16cid:durableId="1162739733">
    <w:abstractNumId w:val="2"/>
  </w:num>
  <w:num w:numId="73" w16cid:durableId="1057507039">
    <w:abstractNumId w:val="2"/>
  </w:num>
  <w:num w:numId="74" w16cid:durableId="324822625">
    <w:abstractNumId w:val="2"/>
  </w:num>
  <w:num w:numId="75" w16cid:durableId="2013679428">
    <w:abstractNumId w:val="2"/>
  </w:num>
  <w:num w:numId="76" w16cid:durableId="1488015056">
    <w:abstractNumId w:val="2"/>
  </w:num>
  <w:num w:numId="77" w16cid:durableId="1767530484">
    <w:abstractNumId w:val="2"/>
  </w:num>
  <w:num w:numId="78" w16cid:durableId="1003435274">
    <w:abstractNumId w:val="2"/>
  </w:num>
  <w:num w:numId="79" w16cid:durableId="2121407978">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313D"/>
    <w:rsid w:val="00012BE3"/>
    <w:rsid w:val="00040C71"/>
    <w:rsid w:val="00045302"/>
    <w:rsid w:val="00052FC5"/>
    <w:rsid w:val="00073224"/>
    <w:rsid w:val="00081F33"/>
    <w:rsid w:val="0008770B"/>
    <w:rsid w:val="00094DAE"/>
    <w:rsid w:val="000A215E"/>
    <w:rsid w:val="000A78DF"/>
    <w:rsid w:val="000A7919"/>
    <w:rsid w:val="000B475E"/>
    <w:rsid w:val="000B6B65"/>
    <w:rsid w:val="000C2D18"/>
    <w:rsid w:val="000E2E93"/>
    <w:rsid w:val="000E2FFC"/>
    <w:rsid w:val="000E4579"/>
    <w:rsid w:val="001261A1"/>
    <w:rsid w:val="001262CF"/>
    <w:rsid w:val="001312E9"/>
    <w:rsid w:val="00131BD8"/>
    <w:rsid w:val="00133E3B"/>
    <w:rsid w:val="001418D8"/>
    <w:rsid w:val="00145D54"/>
    <w:rsid w:val="00151AE9"/>
    <w:rsid w:val="00155B53"/>
    <w:rsid w:val="0016145F"/>
    <w:rsid w:val="001774FA"/>
    <w:rsid w:val="00185732"/>
    <w:rsid w:val="00185C29"/>
    <w:rsid w:val="0019014A"/>
    <w:rsid w:val="00193C3F"/>
    <w:rsid w:val="001A21E8"/>
    <w:rsid w:val="001A66AF"/>
    <w:rsid w:val="001B1DD0"/>
    <w:rsid w:val="001B3EEA"/>
    <w:rsid w:val="001C1B87"/>
    <w:rsid w:val="001C3880"/>
    <w:rsid w:val="001F5D09"/>
    <w:rsid w:val="002035FB"/>
    <w:rsid w:val="00204A9F"/>
    <w:rsid w:val="00205735"/>
    <w:rsid w:val="00210979"/>
    <w:rsid w:val="00212DA3"/>
    <w:rsid w:val="002174D4"/>
    <w:rsid w:val="0022303A"/>
    <w:rsid w:val="002233BF"/>
    <w:rsid w:val="00224743"/>
    <w:rsid w:val="00235F11"/>
    <w:rsid w:val="00240E84"/>
    <w:rsid w:val="00243921"/>
    <w:rsid w:val="00243F11"/>
    <w:rsid w:val="00251664"/>
    <w:rsid w:val="00252847"/>
    <w:rsid w:val="00264DEB"/>
    <w:rsid w:val="0026654C"/>
    <w:rsid w:val="002760E7"/>
    <w:rsid w:val="00285DDE"/>
    <w:rsid w:val="002A5D13"/>
    <w:rsid w:val="002A653E"/>
    <w:rsid w:val="002A6BE1"/>
    <w:rsid w:val="002B1A80"/>
    <w:rsid w:val="002C1C21"/>
    <w:rsid w:val="002C73CD"/>
    <w:rsid w:val="002D55C4"/>
    <w:rsid w:val="002F766D"/>
    <w:rsid w:val="00301A94"/>
    <w:rsid w:val="00316635"/>
    <w:rsid w:val="00317D4F"/>
    <w:rsid w:val="00324989"/>
    <w:rsid w:val="00332B2D"/>
    <w:rsid w:val="0034020D"/>
    <w:rsid w:val="00342BCD"/>
    <w:rsid w:val="00361BC9"/>
    <w:rsid w:val="00366E62"/>
    <w:rsid w:val="00370ABA"/>
    <w:rsid w:val="00370C1B"/>
    <w:rsid w:val="0037146A"/>
    <w:rsid w:val="00373984"/>
    <w:rsid w:val="003774A7"/>
    <w:rsid w:val="00382EA8"/>
    <w:rsid w:val="003878FC"/>
    <w:rsid w:val="00391F70"/>
    <w:rsid w:val="00395E67"/>
    <w:rsid w:val="00396ADA"/>
    <w:rsid w:val="003970AD"/>
    <w:rsid w:val="003A13DC"/>
    <w:rsid w:val="003A3977"/>
    <w:rsid w:val="003A407A"/>
    <w:rsid w:val="003E4568"/>
    <w:rsid w:val="00403396"/>
    <w:rsid w:val="00411A9C"/>
    <w:rsid w:val="00420075"/>
    <w:rsid w:val="004247F9"/>
    <w:rsid w:val="004261E3"/>
    <w:rsid w:val="0044280B"/>
    <w:rsid w:val="00453D9F"/>
    <w:rsid w:val="00471EEB"/>
    <w:rsid w:val="00481745"/>
    <w:rsid w:val="00483EB7"/>
    <w:rsid w:val="00493888"/>
    <w:rsid w:val="00496DFD"/>
    <w:rsid w:val="004A0D28"/>
    <w:rsid w:val="004B0DAD"/>
    <w:rsid w:val="004B3E00"/>
    <w:rsid w:val="004B453E"/>
    <w:rsid w:val="004C0ED2"/>
    <w:rsid w:val="004C277F"/>
    <w:rsid w:val="004C33C2"/>
    <w:rsid w:val="004C6792"/>
    <w:rsid w:val="004C7092"/>
    <w:rsid w:val="004D11A7"/>
    <w:rsid w:val="004F2318"/>
    <w:rsid w:val="00503292"/>
    <w:rsid w:val="00504644"/>
    <w:rsid w:val="00511364"/>
    <w:rsid w:val="0051164F"/>
    <w:rsid w:val="00517B37"/>
    <w:rsid w:val="005203C9"/>
    <w:rsid w:val="0053548F"/>
    <w:rsid w:val="0053751B"/>
    <w:rsid w:val="00542976"/>
    <w:rsid w:val="00550D78"/>
    <w:rsid w:val="00554773"/>
    <w:rsid w:val="00562F40"/>
    <w:rsid w:val="005718DB"/>
    <w:rsid w:val="00571EFD"/>
    <w:rsid w:val="0057220C"/>
    <w:rsid w:val="0057729D"/>
    <w:rsid w:val="005932AB"/>
    <w:rsid w:val="00594887"/>
    <w:rsid w:val="00594BCE"/>
    <w:rsid w:val="00597964"/>
    <w:rsid w:val="005A3FB4"/>
    <w:rsid w:val="005A7326"/>
    <w:rsid w:val="005D5BF9"/>
    <w:rsid w:val="005E092C"/>
    <w:rsid w:val="005E65F4"/>
    <w:rsid w:val="005E742A"/>
    <w:rsid w:val="005F2887"/>
    <w:rsid w:val="00625BCB"/>
    <w:rsid w:val="006269A3"/>
    <w:rsid w:val="00630D29"/>
    <w:rsid w:val="00631123"/>
    <w:rsid w:val="00631965"/>
    <w:rsid w:val="0063473F"/>
    <w:rsid w:val="006522AE"/>
    <w:rsid w:val="0067325F"/>
    <w:rsid w:val="00692C25"/>
    <w:rsid w:val="006956F4"/>
    <w:rsid w:val="006A22A2"/>
    <w:rsid w:val="006B05F9"/>
    <w:rsid w:val="006B5E69"/>
    <w:rsid w:val="006B76BB"/>
    <w:rsid w:val="006C5451"/>
    <w:rsid w:val="006C595C"/>
    <w:rsid w:val="006D1028"/>
    <w:rsid w:val="006D36E6"/>
    <w:rsid w:val="006D3F28"/>
    <w:rsid w:val="006E3958"/>
    <w:rsid w:val="006E644C"/>
    <w:rsid w:val="006E6935"/>
    <w:rsid w:val="006F4F6F"/>
    <w:rsid w:val="00713B29"/>
    <w:rsid w:val="0071697C"/>
    <w:rsid w:val="007241D1"/>
    <w:rsid w:val="00726A82"/>
    <w:rsid w:val="00740347"/>
    <w:rsid w:val="00741059"/>
    <w:rsid w:val="0075610A"/>
    <w:rsid w:val="00757E7D"/>
    <w:rsid w:val="00761D8C"/>
    <w:rsid w:val="00763E80"/>
    <w:rsid w:val="00772E94"/>
    <w:rsid w:val="00780F1E"/>
    <w:rsid w:val="00783532"/>
    <w:rsid w:val="00783CFB"/>
    <w:rsid w:val="007901B4"/>
    <w:rsid w:val="00792249"/>
    <w:rsid w:val="007A096A"/>
    <w:rsid w:val="007A45C9"/>
    <w:rsid w:val="007A58EC"/>
    <w:rsid w:val="007A7D1A"/>
    <w:rsid w:val="007B393F"/>
    <w:rsid w:val="007C0B7A"/>
    <w:rsid w:val="007D3822"/>
    <w:rsid w:val="007D7ECC"/>
    <w:rsid w:val="007E23C2"/>
    <w:rsid w:val="007E3BC1"/>
    <w:rsid w:val="007E5DC1"/>
    <w:rsid w:val="007F0865"/>
    <w:rsid w:val="007F0A74"/>
    <w:rsid w:val="00800081"/>
    <w:rsid w:val="008039A2"/>
    <w:rsid w:val="00803D85"/>
    <w:rsid w:val="00812897"/>
    <w:rsid w:val="00816EDB"/>
    <w:rsid w:val="0082044E"/>
    <w:rsid w:val="0082173B"/>
    <w:rsid w:val="008276BD"/>
    <w:rsid w:val="008326C6"/>
    <w:rsid w:val="00832D14"/>
    <w:rsid w:val="00836360"/>
    <w:rsid w:val="00841671"/>
    <w:rsid w:val="0085362D"/>
    <w:rsid w:val="00856DB0"/>
    <w:rsid w:val="008672D5"/>
    <w:rsid w:val="00876B16"/>
    <w:rsid w:val="00894593"/>
    <w:rsid w:val="008A3422"/>
    <w:rsid w:val="008B3072"/>
    <w:rsid w:val="008B4045"/>
    <w:rsid w:val="008C6570"/>
    <w:rsid w:val="008F3E2C"/>
    <w:rsid w:val="00913876"/>
    <w:rsid w:val="00916360"/>
    <w:rsid w:val="0092518F"/>
    <w:rsid w:val="009253A9"/>
    <w:rsid w:val="00925FA1"/>
    <w:rsid w:val="00940AAD"/>
    <w:rsid w:val="00947821"/>
    <w:rsid w:val="00951EE2"/>
    <w:rsid w:val="00954C02"/>
    <w:rsid w:val="00973488"/>
    <w:rsid w:val="0098739C"/>
    <w:rsid w:val="009A2775"/>
    <w:rsid w:val="009A6C0E"/>
    <w:rsid w:val="009B0CA1"/>
    <w:rsid w:val="009B3C7C"/>
    <w:rsid w:val="009B44E1"/>
    <w:rsid w:val="009C165F"/>
    <w:rsid w:val="009D161D"/>
    <w:rsid w:val="009D32F1"/>
    <w:rsid w:val="009E05CF"/>
    <w:rsid w:val="009E160D"/>
    <w:rsid w:val="009E3A30"/>
    <w:rsid w:val="009E5B6A"/>
    <w:rsid w:val="009E72C3"/>
    <w:rsid w:val="00A01177"/>
    <w:rsid w:val="00A12B7E"/>
    <w:rsid w:val="00A20675"/>
    <w:rsid w:val="00A306AD"/>
    <w:rsid w:val="00A37664"/>
    <w:rsid w:val="00A463CD"/>
    <w:rsid w:val="00A605DA"/>
    <w:rsid w:val="00A80AE5"/>
    <w:rsid w:val="00AA15F6"/>
    <w:rsid w:val="00AA2E5B"/>
    <w:rsid w:val="00AA3BCB"/>
    <w:rsid w:val="00AB7AFA"/>
    <w:rsid w:val="00AE7EC9"/>
    <w:rsid w:val="00AF7398"/>
    <w:rsid w:val="00B031B5"/>
    <w:rsid w:val="00B16325"/>
    <w:rsid w:val="00B26891"/>
    <w:rsid w:val="00B368F4"/>
    <w:rsid w:val="00B36B03"/>
    <w:rsid w:val="00B51AC6"/>
    <w:rsid w:val="00B546BD"/>
    <w:rsid w:val="00B54ADB"/>
    <w:rsid w:val="00B77D03"/>
    <w:rsid w:val="00B817B3"/>
    <w:rsid w:val="00B940C9"/>
    <w:rsid w:val="00BC1337"/>
    <w:rsid w:val="00BC74BF"/>
    <w:rsid w:val="00BF71AC"/>
    <w:rsid w:val="00BF7430"/>
    <w:rsid w:val="00BF7568"/>
    <w:rsid w:val="00BF7AFC"/>
    <w:rsid w:val="00C0759E"/>
    <w:rsid w:val="00C0775D"/>
    <w:rsid w:val="00C14A2E"/>
    <w:rsid w:val="00C17CA9"/>
    <w:rsid w:val="00C54777"/>
    <w:rsid w:val="00C568E7"/>
    <w:rsid w:val="00C62794"/>
    <w:rsid w:val="00C972E2"/>
    <w:rsid w:val="00CC06B1"/>
    <w:rsid w:val="00CC4F8F"/>
    <w:rsid w:val="00CF14EA"/>
    <w:rsid w:val="00CF1805"/>
    <w:rsid w:val="00CF7013"/>
    <w:rsid w:val="00D00453"/>
    <w:rsid w:val="00D07384"/>
    <w:rsid w:val="00D15BEC"/>
    <w:rsid w:val="00D31B62"/>
    <w:rsid w:val="00D52067"/>
    <w:rsid w:val="00D5235E"/>
    <w:rsid w:val="00D57E15"/>
    <w:rsid w:val="00D632CE"/>
    <w:rsid w:val="00D97B54"/>
    <w:rsid w:val="00DB50F8"/>
    <w:rsid w:val="00DC1264"/>
    <w:rsid w:val="00DD7236"/>
    <w:rsid w:val="00DF2420"/>
    <w:rsid w:val="00E230C4"/>
    <w:rsid w:val="00E36592"/>
    <w:rsid w:val="00E37039"/>
    <w:rsid w:val="00E63613"/>
    <w:rsid w:val="00E667B7"/>
    <w:rsid w:val="00E675CF"/>
    <w:rsid w:val="00E712BD"/>
    <w:rsid w:val="00E82C4E"/>
    <w:rsid w:val="00E83EEB"/>
    <w:rsid w:val="00E85AB0"/>
    <w:rsid w:val="00EA1B14"/>
    <w:rsid w:val="00EA352A"/>
    <w:rsid w:val="00EA43D2"/>
    <w:rsid w:val="00EB3209"/>
    <w:rsid w:val="00EC3985"/>
    <w:rsid w:val="00EC4EA5"/>
    <w:rsid w:val="00ED106D"/>
    <w:rsid w:val="00ED3424"/>
    <w:rsid w:val="00EF3AE6"/>
    <w:rsid w:val="00EF7D72"/>
    <w:rsid w:val="00F02828"/>
    <w:rsid w:val="00F26952"/>
    <w:rsid w:val="00F31289"/>
    <w:rsid w:val="00F60D86"/>
    <w:rsid w:val="00F616AD"/>
    <w:rsid w:val="00F6600B"/>
    <w:rsid w:val="00F6622F"/>
    <w:rsid w:val="00F96508"/>
    <w:rsid w:val="00FB0F6E"/>
    <w:rsid w:val="00FE2847"/>
    <w:rsid w:val="00FE698D"/>
    <w:rsid w:val="00FF2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2024052002.jpg" TargetMode="External"/><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cid:2024052003.jpg" TargetMode="External"/><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15</Pages>
  <Words>1729</Words>
  <Characters>9860</Characters>
  <Application>Microsoft Office Word</Application>
  <DocSecurity>0</DocSecurity>
  <Lines>82</Lines>
  <Paragraphs>23</Paragraphs>
  <ScaleCrop>false</ScaleCrop>
  <Company/>
  <LinksUpToDate>false</LinksUpToDate>
  <CharactersWithSpaces>11566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7</cp:revision>
  <dcterms:created xsi:type="dcterms:W3CDTF">2024-05-22T05:38:00Z</dcterms:created>
  <dcterms:modified xsi:type="dcterms:W3CDTF">2024-05-22T06:59:00Z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2024-05-18T07:22:59Z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cdf350e5-5aed-44aa-a697-bce33bd36891</vt:lpwstr>
  </property>
  <property fmtid="{D5CDD505-2E9C-101B-9397-08002B2CF9AE}" pid="8" name="MSIP_Label_defa4170-0d19-0005-0004-bc88714345d2_ContentBits">
    <vt:lpwstr>0</vt:lpwstr>
  </property>
</Properties>
</file>