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2CC5618B"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1B16ED">
        <w:rPr>
          <w:rFonts w:ascii="微软雅黑" w:eastAsia="微软雅黑" w:hAnsi="微软雅黑" w:cs="黑体" w:hint="eastAsia"/>
          <w:sz w:val="35"/>
          <w:szCs w:val="35"/>
        </w:rPr>
        <w:t>2</w:t>
      </w:r>
      <w:r w:rsidRPr="00BF7430">
        <w:rPr>
          <w:rFonts w:ascii="微软雅黑" w:eastAsia="微软雅黑" w:hAnsi="微软雅黑" w:cs="黑体" w:hint="eastAsia"/>
          <w:sz w:val="35"/>
          <w:szCs w:val="35"/>
        </w:rPr>
        <w:t>期（</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1B16ED">
        <w:rPr>
          <w:rFonts w:ascii="微软雅黑" w:eastAsia="微软雅黑" w:hAnsi="微软雅黑" w:cs="黑体" w:hint="eastAsia"/>
          <w:sz w:val="35"/>
          <w:szCs w:val="35"/>
        </w:rPr>
        <w:t>11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1B16ED">
        <w:rPr>
          <w:rFonts w:ascii="微软雅黑" w:eastAsia="微软雅黑" w:hAnsi="微软雅黑" w:cs="黑体" w:hint="eastAsia"/>
          <w:sz w:val="35"/>
          <w:szCs w:val="35"/>
        </w:rPr>
        <w:t>16</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24D7A0B9" w:rsidR="00131BD8" w:rsidRPr="002929D9" w:rsidRDefault="00131BD8" w:rsidP="00131BD8">
      <w:pPr>
        <w:rPr>
          <w:rFonts w:ascii="宋体" w:eastAsia="宋体" w:hAnsi="宋体" w:cs="黑体"/>
          <w:szCs w:val="21"/>
        </w:rPr>
      </w:pPr>
      <w:r w:rsidRPr="002929D9">
        <w:rPr>
          <w:rFonts w:ascii="宋体" w:eastAsia="宋体" w:hAnsi="宋体" w:cs="黑体" w:hint="eastAsia"/>
          <w:szCs w:val="21"/>
        </w:rPr>
        <w:t>主要信息源自乘联</w:t>
      </w:r>
      <w:r w:rsidR="002929D9" w:rsidRPr="002929D9">
        <w:rPr>
          <w:rFonts w:ascii="宋体" w:eastAsia="宋体" w:hAnsi="宋体" w:cs="黑体" w:hint="eastAsia"/>
          <w:szCs w:val="21"/>
        </w:rPr>
        <w:t>分</w:t>
      </w:r>
      <w:r w:rsidRPr="002929D9">
        <w:rPr>
          <w:rFonts w:ascii="宋体" w:eastAsia="宋体" w:hAnsi="宋体" w:cs="黑体" w:hint="eastAsia"/>
          <w:szCs w:val="21"/>
        </w:rPr>
        <w:t>会每日新闻等</w:t>
      </w:r>
    </w:p>
    <w:p w14:paraId="2153412D" w14:textId="77777777" w:rsidR="00131BD8" w:rsidRPr="002929D9" w:rsidRDefault="00131BD8" w:rsidP="00131BD8">
      <w:pPr>
        <w:rPr>
          <w:rFonts w:ascii="宋体" w:eastAsia="宋体" w:hAnsi="宋体" w:cs="黑体"/>
          <w:szCs w:val="21"/>
        </w:rPr>
      </w:pPr>
      <w:r w:rsidRPr="002929D9">
        <w:rPr>
          <w:rFonts w:ascii="宋体" w:eastAsia="宋体" w:hAnsi="宋体" w:cs="黑体" w:hint="eastAsia"/>
          <w:szCs w:val="21"/>
        </w:rPr>
        <w:t>网站：</w:t>
      </w:r>
      <w:hyperlink r:id="rId7" w:history="1">
        <w:r w:rsidRPr="002929D9">
          <w:rPr>
            <w:rStyle w:val="a7"/>
            <w:rFonts w:ascii="宋体" w:eastAsia="宋体" w:hAnsi="宋体" w:cs="黑体"/>
            <w:szCs w:val="21"/>
          </w:rPr>
          <w:t>http://www.cpcaauto.com</w:t>
        </w:r>
      </w:hyperlink>
    </w:p>
    <w:p w14:paraId="3297FDF6" w14:textId="0F7C74AA" w:rsidR="00F60D86" w:rsidRPr="002929D9" w:rsidRDefault="00F60D86">
      <w:pPr>
        <w:rPr>
          <w:rFonts w:ascii="宋体" w:eastAsia="宋体" w:hAnsi="宋体"/>
          <w:szCs w:val="21"/>
        </w:rPr>
      </w:pPr>
    </w:p>
    <w:p w14:paraId="34944EB0" w14:textId="13776414" w:rsidR="00131BD8" w:rsidRDefault="00131BD8" w:rsidP="002929D9">
      <w:pPr>
        <w:pStyle w:val="1"/>
        <w:numPr>
          <w:ilvl w:val="0"/>
          <w:numId w:val="1"/>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本周车市概述</w:t>
      </w:r>
    </w:p>
    <w:p w14:paraId="04251629" w14:textId="6B0A55C0" w:rsidR="002929D9" w:rsidRPr="002929D9" w:rsidRDefault="00EF5EAB" w:rsidP="00EF5EAB">
      <w:pPr>
        <w:ind w:firstLineChars="200" w:firstLine="420"/>
        <w:rPr>
          <w:rFonts w:ascii="宋体" w:eastAsia="宋体" w:hAnsi="宋体"/>
        </w:rPr>
      </w:pPr>
      <w:r>
        <w:rPr>
          <w:rFonts w:ascii="宋体" w:eastAsia="宋体" w:hAnsi="宋体" w:hint="eastAsia"/>
        </w:rPr>
        <w:t>乘用车：</w:t>
      </w:r>
      <w:r w:rsidRPr="002929D9">
        <w:rPr>
          <w:rFonts w:ascii="宋体" w:eastAsia="宋体" w:hAnsi="宋体"/>
        </w:rPr>
        <w:t>6月1-16日</w:t>
      </w:r>
      <w:r>
        <w:rPr>
          <w:rFonts w:ascii="宋体" w:eastAsia="宋体" w:hAnsi="宋体" w:hint="eastAsia"/>
        </w:rPr>
        <w:t>，乘用车</w:t>
      </w:r>
      <w:r w:rsidRPr="002929D9">
        <w:rPr>
          <w:rFonts w:ascii="宋体" w:eastAsia="宋体" w:hAnsi="宋体"/>
        </w:rPr>
        <w:t>市场零售63.4万辆，同比去年</w:t>
      </w:r>
      <w:r>
        <w:rPr>
          <w:rFonts w:ascii="宋体" w:eastAsia="宋体" w:hAnsi="宋体" w:hint="eastAsia"/>
        </w:rPr>
        <w:t>同期</w:t>
      </w:r>
      <w:r w:rsidRPr="002929D9">
        <w:rPr>
          <w:rFonts w:ascii="宋体" w:eastAsia="宋体" w:hAnsi="宋体"/>
        </w:rPr>
        <w:t>下降13%，较上月同期下降14%</w:t>
      </w:r>
      <w:r>
        <w:rPr>
          <w:rFonts w:ascii="宋体" w:eastAsia="宋体" w:hAnsi="宋体" w:hint="eastAsia"/>
        </w:rPr>
        <w:t>，</w:t>
      </w:r>
      <w:r w:rsidRPr="002929D9">
        <w:rPr>
          <w:rFonts w:ascii="宋体" w:eastAsia="宋体" w:hAnsi="宋体"/>
        </w:rPr>
        <w:t>今年以来累计零售870.7万辆，同比增长4%</w:t>
      </w:r>
      <w:r>
        <w:rPr>
          <w:rFonts w:ascii="宋体" w:eastAsia="宋体" w:hAnsi="宋体" w:hint="eastAsia"/>
        </w:rPr>
        <w:t>；</w:t>
      </w:r>
      <w:r w:rsidR="002929D9" w:rsidRPr="002929D9">
        <w:rPr>
          <w:rFonts w:ascii="宋体" w:eastAsia="宋体" w:hAnsi="宋体"/>
        </w:rPr>
        <w:t>6月1-16日</w:t>
      </w:r>
      <w:r>
        <w:rPr>
          <w:rFonts w:ascii="宋体" w:eastAsia="宋体" w:hAnsi="宋体" w:hint="eastAsia"/>
        </w:rPr>
        <w:t>，</w:t>
      </w:r>
      <w:r w:rsidR="002929D9" w:rsidRPr="002929D9">
        <w:rPr>
          <w:rFonts w:ascii="宋体" w:eastAsia="宋体" w:hAnsi="宋体"/>
        </w:rPr>
        <w:t>全国乘用车</w:t>
      </w:r>
      <w:r>
        <w:rPr>
          <w:rFonts w:ascii="宋体" w:eastAsia="宋体" w:hAnsi="宋体"/>
        </w:rPr>
        <w:t>厂商</w:t>
      </w:r>
      <w:r w:rsidR="002929D9" w:rsidRPr="002929D9">
        <w:rPr>
          <w:rFonts w:ascii="宋体" w:eastAsia="宋体" w:hAnsi="宋体"/>
        </w:rPr>
        <w:t>批发61.9万辆，同比去年</w:t>
      </w:r>
      <w:r>
        <w:rPr>
          <w:rFonts w:ascii="宋体" w:eastAsia="宋体" w:hAnsi="宋体" w:hint="eastAsia"/>
        </w:rPr>
        <w:t>同期</w:t>
      </w:r>
      <w:r w:rsidR="002929D9" w:rsidRPr="002929D9">
        <w:rPr>
          <w:rFonts w:ascii="宋体" w:eastAsia="宋体" w:hAnsi="宋体"/>
        </w:rPr>
        <w:t>下降20%，较上月同期增长0%</w:t>
      </w:r>
      <w:r>
        <w:rPr>
          <w:rFonts w:ascii="宋体" w:eastAsia="宋体" w:hAnsi="宋体" w:hint="eastAsia"/>
        </w:rPr>
        <w:t>，</w:t>
      </w:r>
      <w:r w:rsidR="002929D9" w:rsidRPr="002929D9">
        <w:rPr>
          <w:rFonts w:ascii="宋体" w:eastAsia="宋体" w:hAnsi="宋体"/>
        </w:rPr>
        <w:t>今年以来累计批发1</w:t>
      </w:r>
      <w:r>
        <w:rPr>
          <w:rFonts w:ascii="宋体" w:eastAsia="宋体" w:hAnsi="宋体" w:hint="eastAsia"/>
        </w:rPr>
        <w:t>,</w:t>
      </w:r>
      <w:r w:rsidR="002929D9" w:rsidRPr="002929D9">
        <w:rPr>
          <w:rFonts w:ascii="宋体" w:eastAsia="宋体" w:hAnsi="宋体"/>
        </w:rPr>
        <w:t>020.3万辆，同比增长6%。</w:t>
      </w:r>
    </w:p>
    <w:p w14:paraId="7A298FCC" w14:textId="7F0B9EEB" w:rsidR="002929D9" w:rsidRDefault="00EF5EAB" w:rsidP="00EF5EAB">
      <w:pPr>
        <w:ind w:firstLineChars="200" w:firstLine="420"/>
        <w:rPr>
          <w:rFonts w:ascii="宋体" w:eastAsia="宋体" w:hAnsi="宋体"/>
        </w:rPr>
      </w:pPr>
      <w:r>
        <w:rPr>
          <w:rFonts w:ascii="宋体" w:eastAsia="宋体" w:hAnsi="宋体" w:hint="eastAsia"/>
        </w:rPr>
        <w:t>新能源：</w:t>
      </w:r>
      <w:r w:rsidRPr="002929D9">
        <w:rPr>
          <w:rFonts w:ascii="宋体" w:eastAsia="宋体" w:hAnsi="宋体"/>
        </w:rPr>
        <w:t>6月1-16日</w:t>
      </w:r>
      <w:r>
        <w:rPr>
          <w:rFonts w:ascii="宋体" w:eastAsia="宋体" w:hAnsi="宋体" w:hint="eastAsia"/>
        </w:rPr>
        <w:t>，</w:t>
      </w:r>
      <w:r w:rsidRPr="002929D9">
        <w:rPr>
          <w:rFonts w:ascii="宋体" w:eastAsia="宋体" w:hAnsi="宋体"/>
        </w:rPr>
        <w:t>新能源车市场零售31.4万辆，同比去年</w:t>
      </w:r>
      <w:r>
        <w:rPr>
          <w:rFonts w:ascii="宋体" w:eastAsia="宋体" w:hAnsi="宋体" w:hint="eastAsia"/>
        </w:rPr>
        <w:t>同期</w:t>
      </w:r>
      <w:r w:rsidRPr="002929D9">
        <w:rPr>
          <w:rFonts w:ascii="宋体" w:eastAsia="宋体" w:hAnsi="宋体"/>
        </w:rPr>
        <w:t>增长14%，较上月同期下降4%</w:t>
      </w:r>
      <w:r>
        <w:rPr>
          <w:rFonts w:ascii="宋体" w:eastAsia="宋体" w:hAnsi="宋体" w:hint="eastAsia"/>
        </w:rPr>
        <w:t>，</w:t>
      </w:r>
      <w:r w:rsidRPr="002929D9">
        <w:rPr>
          <w:rFonts w:ascii="宋体" w:eastAsia="宋体" w:hAnsi="宋体"/>
        </w:rPr>
        <w:t>今年以来累计零售356.9万辆，同比增长32%</w:t>
      </w:r>
      <w:r>
        <w:rPr>
          <w:rFonts w:ascii="宋体" w:eastAsia="宋体" w:hAnsi="宋体" w:hint="eastAsia"/>
        </w:rPr>
        <w:t>；</w:t>
      </w:r>
      <w:r w:rsidR="002929D9" w:rsidRPr="002929D9">
        <w:rPr>
          <w:rFonts w:ascii="宋体" w:eastAsia="宋体" w:hAnsi="宋体"/>
        </w:rPr>
        <w:t>6月1-16日</w:t>
      </w:r>
      <w:r>
        <w:rPr>
          <w:rFonts w:ascii="宋体" w:eastAsia="宋体" w:hAnsi="宋体" w:hint="eastAsia"/>
        </w:rPr>
        <w:t>，</w:t>
      </w:r>
      <w:r w:rsidR="002929D9" w:rsidRPr="002929D9">
        <w:rPr>
          <w:rFonts w:ascii="宋体" w:eastAsia="宋体" w:hAnsi="宋体"/>
        </w:rPr>
        <w:t>全国乘用车</w:t>
      </w:r>
      <w:r>
        <w:rPr>
          <w:rFonts w:ascii="宋体" w:eastAsia="宋体" w:hAnsi="宋体"/>
        </w:rPr>
        <w:t>厂商</w:t>
      </w:r>
      <w:r w:rsidR="002929D9" w:rsidRPr="002929D9">
        <w:rPr>
          <w:rFonts w:ascii="宋体" w:eastAsia="宋体" w:hAnsi="宋体"/>
        </w:rPr>
        <w:t>新能源批发33.5万辆，同比去年</w:t>
      </w:r>
      <w:r>
        <w:rPr>
          <w:rFonts w:ascii="宋体" w:eastAsia="宋体" w:hAnsi="宋体" w:hint="eastAsia"/>
        </w:rPr>
        <w:t>同期</w:t>
      </w:r>
      <w:r w:rsidR="002929D9" w:rsidRPr="002929D9">
        <w:rPr>
          <w:rFonts w:ascii="宋体" w:eastAsia="宋体" w:hAnsi="宋体"/>
        </w:rPr>
        <w:t>增长28%，较上月同期增长3%</w:t>
      </w:r>
      <w:r>
        <w:rPr>
          <w:rFonts w:ascii="宋体" w:eastAsia="宋体" w:hAnsi="宋体" w:hint="eastAsia"/>
        </w:rPr>
        <w:t>，</w:t>
      </w:r>
      <w:r w:rsidR="002929D9" w:rsidRPr="002929D9">
        <w:rPr>
          <w:rFonts w:ascii="宋体" w:eastAsia="宋体" w:hAnsi="宋体"/>
        </w:rPr>
        <w:t>今年以来累计批发397.2万辆，同比增长30%。</w:t>
      </w:r>
    </w:p>
    <w:p w14:paraId="766CC68C" w14:textId="77777777" w:rsidR="002929D9" w:rsidRPr="002929D9" w:rsidRDefault="002929D9" w:rsidP="002929D9">
      <w:pPr>
        <w:rPr>
          <w:rFonts w:ascii="宋体" w:eastAsia="宋体" w:hAnsi="宋体" w:hint="eastAsia"/>
        </w:rPr>
      </w:pPr>
    </w:p>
    <w:p w14:paraId="16C1DA1F" w14:textId="3CDA0A40" w:rsidR="0023679E" w:rsidRPr="00A3614E" w:rsidRDefault="0023679E" w:rsidP="0023679E">
      <w:pPr>
        <w:pStyle w:val="2"/>
        <w:numPr>
          <w:ilvl w:val="0"/>
          <w:numId w:val="3"/>
        </w:numPr>
        <w:spacing w:before="0" w:after="0" w:line="240" w:lineRule="auto"/>
        <w:rPr>
          <w:rFonts w:hint="eastAsia"/>
          <w:sz w:val="24"/>
          <w:szCs w:val="24"/>
        </w:rPr>
      </w:pPr>
      <w:r w:rsidRPr="00610063">
        <w:rPr>
          <w:sz w:val="24"/>
          <w:szCs w:val="24"/>
        </w:rPr>
        <w:t>2024</w:t>
      </w:r>
      <w:r w:rsidRPr="00610063">
        <w:rPr>
          <w:sz w:val="24"/>
          <w:szCs w:val="24"/>
        </w:rPr>
        <w:t>年</w:t>
      </w:r>
      <w:r>
        <w:rPr>
          <w:rFonts w:hint="eastAsia"/>
          <w:sz w:val="24"/>
          <w:szCs w:val="24"/>
        </w:rPr>
        <w:t>6</w:t>
      </w:r>
      <w:r w:rsidRPr="00610063">
        <w:rPr>
          <w:sz w:val="24"/>
          <w:szCs w:val="24"/>
        </w:rPr>
        <w:t>月全国乘用车市场零售</w:t>
      </w:r>
      <w:r>
        <w:rPr>
          <w:rFonts w:hint="eastAsia"/>
          <w:sz w:val="24"/>
          <w:szCs w:val="24"/>
        </w:rPr>
        <w:t>平稳起步</w:t>
      </w:r>
    </w:p>
    <w:p w14:paraId="59792371" w14:textId="2E0E4F35" w:rsidR="00EF5EAB" w:rsidRDefault="00EF5EAB" w:rsidP="00EF5EAB">
      <w:pPr>
        <w:jc w:val="center"/>
        <w:rPr>
          <w:rFonts w:hint="eastAsia"/>
        </w:rPr>
      </w:pPr>
      <w:r>
        <w:rPr>
          <w:rFonts w:hint="eastAsia"/>
          <w:noProof/>
          <w14:ligatures w14:val="standardContextual"/>
        </w:rPr>
        <w:drawing>
          <wp:inline distT="0" distB="0" distL="0" distR="0" wp14:anchorId="7601691C" wp14:editId="59A050B8">
            <wp:extent cx="5040000" cy="3504214"/>
            <wp:effectExtent l="0" t="0" r="8255" b="1270"/>
            <wp:docPr id="3474224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22446" name="图片 347422446"/>
                    <pic:cNvPicPr/>
                  </pic:nvPicPr>
                  <pic:blipFill>
                    <a:blip r:embed="rId8">
                      <a:extLst>
                        <a:ext uri="{28A0092B-C50C-407E-A947-70E740481C1C}">
                          <a14:useLocalDpi xmlns:a14="http://schemas.microsoft.com/office/drawing/2010/main" val="0"/>
                        </a:ext>
                      </a:extLst>
                    </a:blip>
                    <a:stretch>
                      <a:fillRect/>
                    </a:stretch>
                  </pic:blipFill>
                  <pic:spPr>
                    <a:xfrm>
                      <a:off x="0" y="0"/>
                      <a:ext cx="5040000" cy="3504214"/>
                    </a:xfrm>
                    <a:prstGeom prst="rect">
                      <a:avLst/>
                    </a:prstGeom>
                  </pic:spPr>
                </pic:pic>
              </a:graphicData>
            </a:graphic>
          </wp:inline>
        </w:drawing>
      </w:r>
    </w:p>
    <w:p w14:paraId="25D997C7" w14:textId="73EFE539" w:rsidR="0023679E" w:rsidRPr="00A3614E" w:rsidRDefault="0023679E" w:rsidP="00A3614E">
      <w:pPr>
        <w:ind w:firstLineChars="200" w:firstLine="420"/>
        <w:rPr>
          <w:rFonts w:ascii="宋体" w:eastAsia="宋体" w:hAnsi="宋体"/>
        </w:rPr>
      </w:pPr>
      <w:r w:rsidRPr="00A3614E">
        <w:rPr>
          <w:rFonts w:ascii="宋体" w:eastAsia="宋体" w:hAnsi="宋体" w:hint="eastAsia"/>
        </w:rPr>
        <w:t>6</w:t>
      </w:r>
      <w:r w:rsidRPr="00A3614E">
        <w:rPr>
          <w:rFonts w:ascii="宋体" w:eastAsia="宋体" w:hAnsi="宋体"/>
        </w:rPr>
        <w:t>月</w:t>
      </w:r>
      <w:r w:rsidRPr="00A3614E">
        <w:rPr>
          <w:rFonts w:ascii="宋体" w:eastAsia="宋体" w:hAnsi="宋体" w:hint="eastAsia"/>
        </w:rPr>
        <w:t>第</w:t>
      </w:r>
      <w:r w:rsidR="00A3614E">
        <w:rPr>
          <w:rFonts w:ascii="宋体" w:eastAsia="宋体" w:hAnsi="宋体" w:hint="eastAsia"/>
        </w:rPr>
        <w:t>一</w:t>
      </w:r>
      <w:r w:rsidRPr="00A3614E">
        <w:rPr>
          <w:rFonts w:ascii="宋体" w:eastAsia="宋体" w:hAnsi="宋体" w:hint="eastAsia"/>
        </w:rPr>
        <w:t>周乘用车</w:t>
      </w:r>
      <w:r w:rsidRPr="00A3614E">
        <w:rPr>
          <w:rFonts w:ascii="宋体" w:eastAsia="宋体" w:hAnsi="宋体"/>
        </w:rPr>
        <w:t>市场</w:t>
      </w:r>
      <w:r w:rsidRPr="00A3614E">
        <w:rPr>
          <w:rFonts w:ascii="宋体" w:eastAsia="宋体" w:hAnsi="宋体" w:hint="eastAsia"/>
        </w:rPr>
        <w:t>日均</w:t>
      </w:r>
      <w:r w:rsidRPr="00A3614E">
        <w:rPr>
          <w:rFonts w:ascii="宋体" w:eastAsia="宋体" w:hAnsi="宋体"/>
        </w:rPr>
        <w:t>零售</w:t>
      </w:r>
      <w:r w:rsidRPr="00A3614E">
        <w:rPr>
          <w:rFonts w:ascii="宋体" w:eastAsia="宋体" w:hAnsi="宋体" w:hint="eastAsia"/>
        </w:rPr>
        <w:t>3.6</w:t>
      </w:r>
      <w:r w:rsidRPr="00A3614E">
        <w:rPr>
          <w:rFonts w:ascii="宋体" w:eastAsia="宋体" w:hAnsi="宋体"/>
        </w:rPr>
        <w:t>万辆，同比去年</w:t>
      </w:r>
      <w:r w:rsidR="00A3614E">
        <w:rPr>
          <w:rFonts w:ascii="宋体" w:eastAsia="宋体" w:hAnsi="宋体" w:hint="eastAsia"/>
        </w:rPr>
        <w:t>同期</w:t>
      </w:r>
      <w:r w:rsidRPr="00A3614E">
        <w:rPr>
          <w:rFonts w:ascii="宋体" w:eastAsia="宋体" w:hAnsi="宋体"/>
        </w:rPr>
        <w:t>下降</w:t>
      </w:r>
      <w:r w:rsidRPr="00A3614E">
        <w:rPr>
          <w:rFonts w:ascii="宋体" w:eastAsia="宋体" w:hAnsi="宋体" w:hint="eastAsia"/>
        </w:rPr>
        <w:t>8</w:t>
      </w:r>
      <w:r w:rsidRPr="00A3614E">
        <w:rPr>
          <w:rFonts w:ascii="宋体" w:eastAsia="宋体" w:hAnsi="宋体"/>
        </w:rPr>
        <w:t>%，较上月同期</w:t>
      </w:r>
      <w:r w:rsidRPr="00A3614E">
        <w:rPr>
          <w:rFonts w:ascii="宋体" w:eastAsia="宋体" w:hAnsi="宋体" w:hint="eastAsia"/>
        </w:rPr>
        <w:t>下降</w:t>
      </w:r>
      <w:r w:rsidRPr="00A3614E">
        <w:rPr>
          <w:rFonts w:ascii="宋体" w:eastAsia="宋体" w:hAnsi="宋体"/>
        </w:rPr>
        <w:t>2</w:t>
      </w:r>
      <w:r w:rsidRPr="00A3614E">
        <w:rPr>
          <w:rFonts w:ascii="宋体" w:eastAsia="宋体" w:hAnsi="宋体" w:hint="eastAsia"/>
        </w:rPr>
        <w:t>3</w:t>
      </w:r>
      <w:r w:rsidRPr="00A3614E">
        <w:rPr>
          <w:rFonts w:ascii="宋体" w:eastAsia="宋体" w:hAnsi="宋体"/>
        </w:rPr>
        <w:t>%。</w:t>
      </w:r>
    </w:p>
    <w:p w14:paraId="6FD5FF48" w14:textId="71241065" w:rsidR="0023679E" w:rsidRPr="00A3614E" w:rsidRDefault="0023679E" w:rsidP="0023679E">
      <w:pPr>
        <w:ind w:firstLineChars="202" w:firstLine="424"/>
        <w:rPr>
          <w:rFonts w:ascii="宋体" w:eastAsia="宋体" w:hAnsi="宋体"/>
        </w:rPr>
      </w:pPr>
      <w:r w:rsidRPr="00A3614E">
        <w:rPr>
          <w:rFonts w:ascii="宋体" w:eastAsia="宋体" w:hAnsi="宋体" w:hint="eastAsia"/>
        </w:rPr>
        <w:t>6</w:t>
      </w:r>
      <w:r w:rsidRPr="00A3614E">
        <w:rPr>
          <w:rFonts w:ascii="宋体" w:eastAsia="宋体" w:hAnsi="宋体"/>
        </w:rPr>
        <w:t>月</w:t>
      </w:r>
      <w:r w:rsidRPr="00A3614E">
        <w:rPr>
          <w:rFonts w:ascii="宋体" w:eastAsia="宋体" w:hAnsi="宋体" w:hint="eastAsia"/>
        </w:rPr>
        <w:t>第</w:t>
      </w:r>
      <w:r w:rsidR="00A3614E">
        <w:rPr>
          <w:rFonts w:ascii="宋体" w:eastAsia="宋体" w:hAnsi="宋体" w:hint="eastAsia"/>
        </w:rPr>
        <w:t>二</w:t>
      </w:r>
      <w:r w:rsidRPr="00A3614E">
        <w:rPr>
          <w:rFonts w:ascii="宋体" w:eastAsia="宋体" w:hAnsi="宋体" w:hint="eastAsia"/>
        </w:rPr>
        <w:t>周乘用车</w:t>
      </w:r>
      <w:r w:rsidRPr="00A3614E">
        <w:rPr>
          <w:rFonts w:ascii="宋体" w:eastAsia="宋体" w:hAnsi="宋体"/>
        </w:rPr>
        <w:t>市场</w:t>
      </w:r>
      <w:r w:rsidRPr="00A3614E">
        <w:rPr>
          <w:rFonts w:ascii="宋体" w:eastAsia="宋体" w:hAnsi="宋体" w:hint="eastAsia"/>
        </w:rPr>
        <w:t>日均</w:t>
      </w:r>
      <w:r w:rsidRPr="00A3614E">
        <w:rPr>
          <w:rFonts w:ascii="宋体" w:eastAsia="宋体" w:hAnsi="宋体"/>
        </w:rPr>
        <w:t>零售</w:t>
      </w:r>
      <w:r w:rsidRPr="00A3614E">
        <w:rPr>
          <w:rFonts w:ascii="宋体" w:eastAsia="宋体" w:hAnsi="宋体" w:hint="eastAsia"/>
        </w:rPr>
        <w:t>4.6</w:t>
      </w:r>
      <w:r w:rsidRPr="00A3614E">
        <w:rPr>
          <w:rFonts w:ascii="宋体" w:eastAsia="宋体" w:hAnsi="宋体"/>
        </w:rPr>
        <w:t>万辆，同比去年</w:t>
      </w:r>
      <w:r w:rsidR="00A3614E">
        <w:rPr>
          <w:rFonts w:ascii="宋体" w:eastAsia="宋体" w:hAnsi="宋体" w:hint="eastAsia"/>
        </w:rPr>
        <w:t>同期</w:t>
      </w:r>
      <w:r w:rsidRPr="00A3614E">
        <w:rPr>
          <w:rFonts w:ascii="宋体" w:eastAsia="宋体" w:hAnsi="宋体"/>
        </w:rPr>
        <w:t>下降</w:t>
      </w:r>
      <w:r w:rsidRPr="00A3614E">
        <w:rPr>
          <w:rFonts w:ascii="宋体" w:eastAsia="宋体" w:hAnsi="宋体" w:hint="eastAsia"/>
        </w:rPr>
        <w:t>19</w:t>
      </w:r>
      <w:r w:rsidRPr="00A3614E">
        <w:rPr>
          <w:rFonts w:ascii="宋体" w:eastAsia="宋体" w:hAnsi="宋体"/>
        </w:rPr>
        <w:t>%，较上月同期</w:t>
      </w:r>
      <w:r w:rsidRPr="00A3614E">
        <w:rPr>
          <w:rFonts w:ascii="宋体" w:eastAsia="宋体" w:hAnsi="宋体" w:hint="eastAsia"/>
        </w:rPr>
        <w:t>增</w:t>
      </w:r>
      <w:r w:rsidR="00A3614E">
        <w:rPr>
          <w:rFonts w:ascii="宋体" w:eastAsia="宋体" w:hAnsi="宋体" w:hint="eastAsia"/>
        </w:rPr>
        <w:t>长</w:t>
      </w:r>
      <w:r w:rsidRPr="00A3614E">
        <w:rPr>
          <w:rFonts w:ascii="宋体" w:eastAsia="宋体" w:hAnsi="宋体" w:hint="eastAsia"/>
        </w:rPr>
        <w:t>1</w:t>
      </w:r>
      <w:r w:rsidRPr="00A3614E">
        <w:rPr>
          <w:rFonts w:ascii="宋体" w:eastAsia="宋体" w:hAnsi="宋体"/>
        </w:rPr>
        <w:t>%。</w:t>
      </w:r>
    </w:p>
    <w:p w14:paraId="27A06FD5" w14:textId="4532DB06" w:rsidR="0023679E" w:rsidRPr="00A3614E" w:rsidRDefault="0023679E" w:rsidP="0023679E">
      <w:pPr>
        <w:ind w:firstLineChars="202" w:firstLine="426"/>
        <w:rPr>
          <w:rFonts w:ascii="宋体" w:eastAsia="宋体" w:hAnsi="宋体"/>
          <w:b/>
          <w:bCs/>
        </w:rPr>
      </w:pPr>
      <w:r w:rsidRPr="00A3614E">
        <w:rPr>
          <w:rFonts w:ascii="宋体" w:eastAsia="宋体" w:hAnsi="宋体"/>
          <w:b/>
          <w:bCs/>
        </w:rPr>
        <w:t>6月1-16日</w:t>
      </w:r>
      <w:r w:rsidR="00A3614E">
        <w:rPr>
          <w:rFonts w:ascii="宋体" w:eastAsia="宋体" w:hAnsi="宋体" w:hint="eastAsia"/>
          <w:b/>
          <w:bCs/>
        </w:rPr>
        <w:t>，乘用车</w:t>
      </w:r>
      <w:r w:rsidRPr="00A3614E">
        <w:rPr>
          <w:rFonts w:ascii="宋体" w:eastAsia="宋体" w:hAnsi="宋体"/>
          <w:b/>
          <w:bCs/>
        </w:rPr>
        <w:t>市场零售63.4万辆，同比去年</w:t>
      </w:r>
      <w:r w:rsidR="00A3614E">
        <w:rPr>
          <w:rFonts w:ascii="宋体" w:eastAsia="宋体" w:hAnsi="宋体" w:hint="eastAsia"/>
          <w:b/>
          <w:bCs/>
        </w:rPr>
        <w:t>同期</w:t>
      </w:r>
      <w:r w:rsidRPr="00A3614E">
        <w:rPr>
          <w:rFonts w:ascii="宋体" w:eastAsia="宋体" w:hAnsi="宋体"/>
          <w:b/>
          <w:bCs/>
        </w:rPr>
        <w:t>下降13%，较上月同期下降14%</w:t>
      </w:r>
      <w:r w:rsidR="006F4233" w:rsidRPr="00A3614E">
        <w:rPr>
          <w:rFonts w:ascii="宋体" w:eastAsia="宋体" w:hAnsi="宋体" w:hint="eastAsia"/>
          <w:b/>
          <w:bCs/>
        </w:rPr>
        <w:t>；</w:t>
      </w:r>
      <w:r w:rsidRPr="00A3614E">
        <w:rPr>
          <w:rFonts w:ascii="宋体" w:eastAsia="宋体" w:hAnsi="宋体"/>
          <w:b/>
          <w:bCs/>
        </w:rPr>
        <w:t>今年以来累计零售870.7万辆，同比增长4%。</w:t>
      </w:r>
    </w:p>
    <w:p w14:paraId="7FBBD304" w14:textId="2ED6FBF2" w:rsidR="002929D9" w:rsidRDefault="0023679E" w:rsidP="00884E52">
      <w:pPr>
        <w:ind w:firstLineChars="202" w:firstLine="424"/>
        <w:rPr>
          <w:rFonts w:ascii="宋体" w:eastAsia="宋体" w:hAnsi="宋体"/>
        </w:rPr>
      </w:pPr>
      <w:r w:rsidRPr="00A3614E">
        <w:rPr>
          <w:rFonts w:ascii="宋体" w:eastAsia="宋体" w:hAnsi="宋体" w:hint="eastAsia"/>
        </w:rPr>
        <w:t>今年</w:t>
      </w:r>
      <w:r w:rsidRPr="00A3614E">
        <w:rPr>
          <w:rFonts w:ascii="宋体" w:eastAsia="宋体" w:hAnsi="宋体"/>
        </w:rPr>
        <w:t>6月共有19个工作日，较去年的21个工作日少两天，不利于6月半年销量冲刺。</w:t>
      </w:r>
      <w:r w:rsidRPr="00A3614E">
        <w:rPr>
          <w:rFonts w:ascii="宋体" w:eastAsia="宋体" w:hAnsi="宋体" w:hint="eastAsia"/>
        </w:rPr>
        <w:t>春季新车降价潮结束，北京电动车号牌</w:t>
      </w:r>
      <w:r w:rsidRPr="00A3614E">
        <w:rPr>
          <w:rFonts w:ascii="宋体" w:eastAsia="宋体" w:hAnsi="宋体"/>
        </w:rPr>
        <w:t>5月底发放，以旧换新的更新拉动，共同推动6月购</w:t>
      </w:r>
      <w:r w:rsidRPr="00A3614E">
        <w:rPr>
          <w:rFonts w:ascii="宋体" w:eastAsia="宋体" w:hAnsi="宋体"/>
        </w:rPr>
        <w:lastRenderedPageBreak/>
        <w:t>车热度的延续。</w:t>
      </w:r>
    </w:p>
    <w:p w14:paraId="060B0096" w14:textId="23F457C0" w:rsidR="00884E52" w:rsidRPr="00884E52" w:rsidRDefault="00884E52" w:rsidP="00884E52">
      <w:pPr>
        <w:ind w:firstLineChars="202" w:firstLine="424"/>
        <w:rPr>
          <w:rFonts w:ascii="宋体" w:eastAsia="宋体" w:hAnsi="宋体"/>
        </w:rPr>
      </w:pPr>
      <w:r w:rsidRPr="00884E52">
        <w:rPr>
          <w:rFonts w:ascii="宋体" w:eastAsia="宋体" w:hAnsi="宋体" w:hint="eastAsia"/>
        </w:rPr>
        <w:t>乘用车市场进入半年收官期，各地方和车企努力冲刺销量业绩的意愿很强烈，新车型交付量伴随制造企业体系能力提升，快速释放产能占领先机，因此</w:t>
      </w:r>
      <w:r w:rsidRPr="00884E52">
        <w:rPr>
          <w:rFonts w:ascii="宋体" w:eastAsia="宋体" w:hAnsi="宋体"/>
        </w:rPr>
        <w:t>6月仍是销量走势较好的月份。</w:t>
      </w:r>
    </w:p>
    <w:p w14:paraId="2C43634F" w14:textId="77777777" w:rsidR="00884E52" w:rsidRPr="00884E52" w:rsidRDefault="00884E52" w:rsidP="00884E52">
      <w:pPr>
        <w:ind w:firstLineChars="202" w:firstLine="424"/>
        <w:rPr>
          <w:rFonts w:hint="eastAsia"/>
        </w:rPr>
      </w:pPr>
    </w:p>
    <w:p w14:paraId="289BABC6" w14:textId="51256755" w:rsidR="0023679E" w:rsidRPr="00884E52" w:rsidRDefault="0023679E" w:rsidP="0023679E">
      <w:pPr>
        <w:pStyle w:val="2"/>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6</w:t>
      </w:r>
      <w:r w:rsidRPr="00BF7AFC">
        <w:rPr>
          <w:rFonts w:hint="eastAsia"/>
          <w:sz w:val="24"/>
          <w:szCs w:val="24"/>
        </w:rPr>
        <w:t>月全国乘用车</w:t>
      </w:r>
      <w:r w:rsidR="00EF5EAB">
        <w:rPr>
          <w:rFonts w:hint="eastAsia"/>
          <w:sz w:val="24"/>
          <w:szCs w:val="24"/>
        </w:rPr>
        <w:t>厂商</w:t>
      </w:r>
      <w:r w:rsidRPr="00BF7AFC">
        <w:rPr>
          <w:rFonts w:hint="eastAsia"/>
          <w:sz w:val="24"/>
          <w:szCs w:val="24"/>
        </w:rPr>
        <w:t>销量</w:t>
      </w:r>
      <w:r>
        <w:rPr>
          <w:rFonts w:hint="eastAsia"/>
          <w:sz w:val="24"/>
          <w:szCs w:val="24"/>
        </w:rPr>
        <w:t>平稳起步</w:t>
      </w:r>
    </w:p>
    <w:p w14:paraId="4F341BF6" w14:textId="2D6AEB4B" w:rsidR="00884E52" w:rsidRDefault="00884E52" w:rsidP="00884E52">
      <w:pPr>
        <w:jc w:val="center"/>
        <w:rPr>
          <w:rFonts w:hint="eastAsia"/>
          <w:color w:val="FF0000"/>
        </w:rPr>
      </w:pPr>
      <w:r>
        <w:rPr>
          <w:rFonts w:hint="eastAsia"/>
          <w:noProof/>
          <w:color w:val="FF0000"/>
          <w14:ligatures w14:val="standardContextual"/>
        </w:rPr>
        <w:drawing>
          <wp:inline distT="0" distB="0" distL="0" distR="0" wp14:anchorId="79D16BAB" wp14:editId="76A0B11A">
            <wp:extent cx="5040000" cy="3495719"/>
            <wp:effectExtent l="0" t="0" r="8255" b="9525"/>
            <wp:docPr id="15653468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46860" name="图片 1565346860"/>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77199F85" w14:textId="1DCCAB59" w:rsidR="0023679E" w:rsidRPr="00884E52" w:rsidRDefault="0023679E" w:rsidP="00884E52">
      <w:pPr>
        <w:ind w:firstLineChars="200" w:firstLine="420"/>
        <w:rPr>
          <w:rFonts w:ascii="宋体" w:eastAsia="宋体" w:hAnsi="宋体"/>
        </w:rPr>
      </w:pPr>
      <w:r w:rsidRPr="00884E52">
        <w:rPr>
          <w:rFonts w:ascii="宋体" w:eastAsia="宋体" w:hAnsi="宋体" w:hint="eastAsia"/>
        </w:rPr>
        <w:t>6</w:t>
      </w:r>
      <w:r w:rsidRPr="00884E52">
        <w:rPr>
          <w:rFonts w:ascii="宋体" w:eastAsia="宋体" w:hAnsi="宋体"/>
        </w:rPr>
        <w:t>月第</w:t>
      </w:r>
      <w:r w:rsidR="00884E52">
        <w:rPr>
          <w:rFonts w:ascii="宋体" w:eastAsia="宋体" w:hAnsi="宋体" w:hint="eastAsia"/>
        </w:rPr>
        <w:t>一</w:t>
      </w:r>
      <w:r w:rsidRPr="00884E52">
        <w:rPr>
          <w:rFonts w:ascii="宋体" w:eastAsia="宋体" w:hAnsi="宋体"/>
        </w:rPr>
        <w:t>周</w:t>
      </w:r>
      <w:r w:rsidR="00884E52">
        <w:rPr>
          <w:rFonts w:ascii="宋体" w:eastAsia="宋体" w:hAnsi="宋体" w:hint="eastAsia"/>
        </w:rPr>
        <w:t>乘用车厂商</w:t>
      </w:r>
      <w:r w:rsidRPr="00884E52">
        <w:rPr>
          <w:rFonts w:ascii="宋体" w:eastAsia="宋体" w:hAnsi="宋体"/>
        </w:rPr>
        <w:t>批发日均</w:t>
      </w:r>
      <w:r w:rsidRPr="00884E52">
        <w:rPr>
          <w:rFonts w:ascii="宋体" w:eastAsia="宋体" w:hAnsi="宋体" w:hint="eastAsia"/>
        </w:rPr>
        <w:t>3.5</w:t>
      </w:r>
      <w:r w:rsidRPr="00884E52">
        <w:rPr>
          <w:rFonts w:ascii="宋体" w:eastAsia="宋体" w:hAnsi="宋体"/>
        </w:rPr>
        <w:t>万</w:t>
      </w:r>
      <w:r w:rsidR="00884E52">
        <w:rPr>
          <w:rFonts w:ascii="宋体" w:eastAsia="宋体" w:hAnsi="宋体" w:hint="eastAsia"/>
        </w:rPr>
        <w:t>辆</w:t>
      </w:r>
      <w:r w:rsidRPr="00884E52">
        <w:rPr>
          <w:rFonts w:ascii="宋体" w:eastAsia="宋体" w:hAnsi="宋体"/>
        </w:rPr>
        <w:t>，同比去年</w:t>
      </w:r>
      <w:r w:rsidRPr="00884E52">
        <w:rPr>
          <w:rFonts w:ascii="宋体" w:eastAsia="宋体" w:hAnsi="宋体" w:hint="eastAsia"/>
        </w:rPr>
        <w:t>6</w:t>
      </w:r>
      <w:r w:rsidRPr="00884E52">
        <w:rPr>
          <w:rFonts w:ascii="宋体" w:eastAsia="宋体" w:hAnsi="宋体"/>
        </w:rPr>
        <w:t>月</w:t>
      </w:r>
      <w:r w:rsidR="00884E52">
        <w:rPr>
          <w:rFonts w:ascii="宋体" w:eastAsia="宋体" w:hAnsi="宋体" w:hint="eastAsia"/>
        </w:rPr>
        <w:t>同期下</w:t>
      </w:r>
      <w:r w:rsidRPr="00884E52">
        <w:rPr>
          <w:rFonts w:ascii="宋体" w:eastAsia="宋体" w:hAnsi="宋体" w:hint="eastAsia"/>
        </w:rPr>
        <w:t>降13</w:t>
      </w:r>
      <w:r w:rsidRPr="00884E52">
        <w:rPr>
          <w:rFonts w:ascii="宋体" w:eastAsia="宋体" w:hAnsi="宋体"/>
        </w:rPr>
        <w:t>%，环比上月同期</w:t>
      </w:r>
      <w:r w:rsidRPr="00884E52">
        <w:rPr>
          <w:rFonts w:ascii="宋体" w:eastAsia="宋体" w:hAnsi="宋体" w:hint="eastAsia"/>
        </w:rPr>
        <w:t>增</w:t>
      </w:r>
      <w:r w:rsidR="00884E52">
        <w:rPr>
          <w:rFonts w:ascii="宋体" w:eastAsia="宋体" w:hAnsi="宋体" w:hint="eastAsia"/>
        </w:rPr>
        <w:t>长</w:t>
      </w:r>
      <w:r w:rsidRPr="00884E52">
        <w:rPr>
          <w:rFonts w:ascii="宋体" w:eastAsia="宋体" w:hAnsi="宋体" w:hint="eastAsia"/>
        </w:rPr>
        <w:t>4</w:t>
      </w:r>
      <w:r w:rsidRPr="00884E52">
        <w:rPr>
          <w:rFonts w:ascii="宋体" w:eastAsia="宋体" w:hAnsi="宋体"/>
        </w:rPr>
        <w:t>%。</w:t>
      </w:r>
    </w:p>
    <w:p w14:paraId="489BA56C" w14:textId="77777777" w:rsidR="00884E52" w:rsidRDefault="0023679E" w:rsidP="00884E52">
      <w:pPr>
        <w:ind w:firstLineChars="202" w:firstLine="424"/>
        <w:rPr>
          <w:rFonts w:ascii="宋体" w:eastAsia="宋体" w:hAnsi="宋体"/>
        </w:rPr>
      </w:pPr>
      <w:r w:rsidRPr="00884E52">
        <w:rPr>
          <w:rFonts w:ascii="宋体" w:eastAsia="宋体" w:hAnsi="宋体" w:hint="eastAsia"/>
        </w:rPr>
        <w:t>6</w:t>
      </w:r>
      <w:r w:rsidRPr="00884E52">
        <w:rPr>
          <w:rFonts w:ascii="宋体" w:eastAsia="宋体" w:hAnsi="宋体"/>
        </w:rPr>
        <w:t>月第</w:t>
      </w:r>
      <w:r w:rsidR="00884E52">
        <w:rPr>
          <w:rFonts w:ascii="宋体" w:eastAsia="宋体" w:hAnsi="宋体" w:hint="eastAsia"/>
        </w:rPr>
        <w:t>二</w:t>
      </w:r>
      <w:r w:rsidRPr="00884E52">
        <w:rPr>
          <w:rFonts w:ascii="宋体" w:eastAsia="宋体" w:hAnsi="宋体"/>
        </w:rPr>
        <w:t>周</w:t>
      </w:r>
      <w:r w:rsidR="00884E52">
        <w:rPr>
          <w:rFonts w:ascii="宋体" w:eastAsia="宋体" w:hAnsi="宋体" w:hint="eastAsia"/>
        </w:rPr>
        <w:t>乘用车厂商</w:t>
      </w:r>
      <w:r w:rsidRPr="00884E52">
        <w:rPr>
          <w:rFonts w:ascii="宋体" w:eastAsia="宋体" w:hAnsi="宋体"/>
        </w:rPr>
        <w:t>批发日均</w:t>
      </w:r>
      <w:r w:rsidRPr="00884E52">
        <w:rPr>
          <w:rFonts w:ascii="宋体" w:eastAsia="宋体" w:hAnsi="宋体" w:hint="eastAsia"/>
        </w:rPr>
        <w:t>4.4</w:t>
      </w:r>
      <w:r w:rsidRPr="00884E52">
        <w:rPr>
          <w:rFonts w:ascii="宋体" w:eastAsia="宋体" w:hAnsi="宋体"/>
        </w:rPr>
        <w:t>万</w:t>
      </w:r>
      <w:r w:rsidR="00884E52">
        <w:rPr>
          <w:rFonts w:ascii="宋体" w:eastAsia="宋体" w:hAnsi="宋体" w:hint="eastAsia"/>
        </w:rPr>
        <w:t>辆</w:t>
      </w:r>
      <w:r w:rsidRPr="00884E52">
        <w:rPr>
          <w:rFonts w:ascii="宋体" w:eastAsia="宋体" w:hAnsi="宋体"/>
        </w:rPr>
        <w:t>，同比去年</w:t>
      </w:r>
      <w:r w:rsidRPr="00884E52">
        <w:rPr>
          <w:rFonts w:ascii="宋体" w:eastAsia="宋体" w:hAnsi="宋体" w:hint="eastAsia"/>
        </w:rPr>
        <w:t>6</w:t>
      </w:r>
      <w:r w:rsidRPr="00884E52">
        <w:rPr>
          <w:rFonts w:ascii="宋体" w:eastAsia="宋体" w:hAnsi="宋体"/>
        </w:rPr>
        <w:t>月</w:t>
      </w:r>
      <w:r w:rsidR="00884E52">
        <w:rPr>
          <w:rFonts w:ascii="宋体" w:eastAsia="宋体" w:hAnsi="宋体" w:hint="eastAsia"/>
        </w:rPr>
        <w:t>同期下</w:t>
      </w:r>
      <w:r w:rsidRPr="00884E52">
        <w:rPr>
          <w:rFonts w:ascii="宋体" w:eastAsia="宋体" w:hAnsi="宋体" w:hint="eastAsia"/>
        </w:rPr>
        <w:t>降28</w:t>
      </w:r>
      <w:r w:rsidRPr="00884E52">
        <w:rPr>
          <w:rFonts w:ascii="宋体" w:eastAsia="宋体" w:hAnsi="宋体"/>
        </w:rPr>
        <w:t>%，环比上月同期</w:t>
      </w:r>
      <w:r w:rsidR="00884E52">
        <w:rPr>
          <w:rFonts w:ascii="宋体" w:eastAsia="宋体" w:hAnsi="宋体" w:hint="eastAsia"/>
        </w:rPr>
        <w:t>下</w:t>
      </w:r>
      <w:r w:rsidRPr="00884E52">
        <w:rPr>
          <w:rFonts w:ascii="宋体" w:eastAsia="宋体" w:hAnsi="宋体" w:hint="eastAsia"/>
        </w:rPr>
        <w:t>降5</w:t>
      </w:r>
      <w:r w:rsidRPr="00884E52">
        <w:rPr>
          <w:rFonts w:ascii="宋体" w:eastAsia="宋体" w:hAnsi="宋体"/>
        </w:rPr>
        <w:t>%。</w:t>
      </w:r>
    </w:p>
    <w:p w14:paraId="6FC67DFD" w14:textId="77777777" w:rsidR="00810B66" w:rsidRDefault="0023679E" w:rsidP="00810B66">
      <w:pPr>
        <w:ind w:firstLineChars="202" w:firstLine="426"/>
        <w:rPr>
          <w:rFonts w:ascii="宋体" w:eastAsia="宋体" w:hAnsi="宋体"/>
        </w:rPr>
      </w:pPr>
      <w:r w:rsidRPr="00884E52">
        <w:rPr>
          <w:rFonts w:ascii="宋体" w:eastAsia="宋体" w:hAnsi="宋体"/>
          <w:b/>
          <w:bCs/>
        </w:rPr>
        <w:t>6月1-16日</w:t>
      </w:r>
      <w:r w:rsidR="00884E52">
        <w:rPr>
          <w:rFonts w:ascii="宋体" w:eastAsia="宋体" w:hAnsi="宋体" w:hint="eastAsia"/>
          <w:b/>
          <w:bCs/>
        </w:rPr>
        <w:t>，</w:t>
      </w:r>
      <w:r w:rsidRPr="00884E52">
        <w:rPr>
          <w:rFonts w:ascii="宋体" w:eastAsia="宋体" w:hAnsi="宋体"/>
          <w:b/>
          <w:bCs/>
        </w:rPr>
        <w:t>全国乘用车</w:t>
      </w:r>
      <w:r w:rsidR="00EF5EAB" w:rsidRPr="00884E52">
        <w:rPr>
          <w:rFonts w:ascii="宋体" w:eastAsia="宋体" w:hAnsi="宋体"/>
          <w:b/>
          <w:bCs/>
        </w:rPr>
        <w:t>厂商</w:t>
      </w:r>
      <w:r w:rsidRPr="00884E52">
        <w:rPr>
          <w:rFonts w:ascii="宋体" w:eastAsia="宋体" w:hAnsi="宋体"/>
          <w:b/>
          <w:bCs/>
        </w:rPr>
        <w:t>批发61.9万辆，同比去年</w:t>
      </w:r>
      <w:r w:rsidR="00810B66">
        <w:rPr>
          <w:rFonts w:ascii="宋体" w:eastAsia="宋体" w:hAnsi="宋体" w:hint="eastAsia"/>
          <w:b/>
          <w:bCs/>
        </w:rPr>
        <w:t>同期</w:t>
      </w:r>
      <w:r w:rsidRPr="00884E52">
        <w:rPr>
          <w:rFonts w:ascii="宋体" w:eastAsia="宋体" w:hAnsi="宋体"/>
          <w:b/>
          <w:bCs/>
        </w:rPr>
        <w:t>下降20%，较上月同期增长0%</w:t>
      </w:r>
      <w:r w:rsidR="00810B66">
        <w:rPr>
          <w:rFonts w:ascii="宋体" w:eastAsia="宋体" w:hAnsi="宋体" w:hint="eastAsia"/>
          <w:b/>
          <w:bCs/>
        </w:rPr>
        <w:t>，</w:t>
      </w:r>
      <w:r w:rsidRPr="00884E52">
        <w:rPr>
          <w:rFonts w:ascii="宋体" w:eastAsia="宋体" w:hAnsi="宋体"/>
          <w:b/>
          <w:bCs/>
        </w:rPr>
        <w:t>今年以来累计批发1</w:t>
      </w:r>
      <w:r w:rsidR="00810B66">
        <w:rPr>
          <w:rFonts w:ascii="宋体" w:eastAsia="宋体" w:hAnsi="宋体" w:hint="eastAsia"/>
          <w:b/>
          <w:bCs/>
        </w:rPr>
        <w:t>,</w:t>
      </w:r>
      <w:r w:rsidRPr="00884E52">
        <w:rPr>
          <w:rFonts w:ascii="宋体" w:eastAsia="宋体" w:hAnsi="宋体"/>
          <w:b/>
          <w:bCs/>
        </w:rPr>
        <w:t>020.3万辆，同比去年增长6%。</w:t>
      </w:r>
    </w:p>
    <w:p w14:paraId="68566833" w14:textId="572CE127" w:rsidR="0023679E" w:rsidRPr="00884E52" w:rsidRDefault="0023679E" w:rsidP="00810B66">
      <w:pPr>
        <w:ind w:firstLineChars="202" w:firstLine="424"/>
        <w:rPr>
          <w:rFonts w:ascii="宋体" w:eastAsia="宋体" w:hAnsi="宋体"/>
        </w:rPr>
      </w:pPr>
      <w:r w:rsidRPr="00884E52">
        <w:rPr>
          <w:rFonts w:ascii="宋体" w:eastAsia="宋体" w:hAnsi="宋体"/>
        </w:rPr>
        <w:t>2024年高考人数1,342万，创历史新高，这也将带来高考后的学车热和旅游热，有利于6月的车市持续走强。随着智能新能源车第三空间的体验提升和综合使用成本的稳定预期，今年夏季自驾游火爆程度又将有提升，私车自驾等个性化、低成本出行方式成为更多人选择。</w:t>
      </w:r>
    </w:p>
    <w:p w14:paraId="55E86D41" w14:textId="77777777" w:rsidR="0023679E" w:rsidRPr="00884E52" w:rsidRDefault="0023679E" w:rsidP="0023679E">
      <w:pPr>
        <w:ind w:firstLineChars="200" w:firstLine="420"/>
        <w:rPr>
          <w:rFonts w:ascii="宋体" w:eastAsia="宋体" w:hAnsi="宋体"/>
        </w:rPr>
      </w:pPr>
      <w:r w:rsidRPr="00884E52">
        <w:rPr>
          <w:rFonts w:ascii="宋体" w:eastAsia="宋体" w:hAnsi="宋体" w:hint="eastAsia"/>
        </w:rPr>
        <w:t>燃油车和新能源车的需求不同，不是能简单全面替代的，常规燃油车消费的持续低迷是抑制车市全面回暖的重要因素，此次以旧换新等政策合理保证了燃油车消费群体的换购需求，对车市平稳发展意义很大。国家对当前“促进消费、提振内需”的通盘考虑和细节把握日趋清晰和精准，市场“淘汰更新”和“换购更新”的消费潜力将逐步得到释放，有益于未来几个月的车市逐步走强。</w:t>
      </w:r>
    </w:p>
    <w:p w14:paraId="4B68D172" w14:textId="7BFD8AF5" w:rsidR="001261A1" w:rsidRPr="00884E52" w:rsidRDefault="0023679E" w:rsidP="00884E52">
      <w:pPr>
        <w:ind w:firstLineChars="200" w:firstLine="420"/>
        <w:rPr>
          <w:rFonts w:ascii="宋体" w:eastAsia="宋体" w:hAnsi="宋体" w:hint="eastAsia"/>
        </w:rPr>
      </w:pPr>
      <w:r w:rsidRPr="00884E52">
        <w:rPr>
          <w:rFonts w:ascii="宋体" w:eastAsia="宋体" w:hAnsi="宋体" w:hint="eastAsia"/>
        </w:rPr>
        <w:t>从乘用车厂商监控数据来看，</w:t>
      </w:r>
      <w:r w:rsidRPr="00884E52">
        <w:rPr>
          <w:rFonts w:ascii="宋体" w:eastAsia="宋体" w:hAnsi="宋体"/>
        </w:rPr>
        <w:t>2024年1-5月份中国自主品牌车出口在海外当地市场零售同比增长了57%，其中5月自主车出口的海外零售同比增长57%，继续保持强势增长的态势。由此判断中国乘用车的6月出口仍会保持良好增势，将推动着6月份总体乘用车的国内外销售总量继续环比有较好的增长。</w:t>
      </w:r>
    </w:p>
    <w:p w14:paraId="700614AB" w14:textId="7A805D69" w:rsidR="00196C44" w:rsidRDefault="00196C44" w:rsidP="002929D9">
      <w:pPr>
        <w:pStyle w:val="2"/>
        <w:spacing w:before="0" w:after="0" w:line="240" w:lineRule="auto"/>
      </w:pPr>
      <w:r>
        <w:rPr>
          <w:rFonts w:hint="eastAsia"/>
        </w:rPr>
        <w:lastRenderedPageBreak/>
        <w:t>2</w:t>
      </w:r>
      <w:r w:rsidRPr="00196C44">
        <w:t>024</w:t>
      </w:r>
      <w:r w:rsidRPr="00196C44">
        <w:t>年</w:t>
      </w:r>
      <w:r w:rsidRPr="00196C44">
        <w:t>1-5</w:t>
      </w:r>
      <w:r w:rsidRPr="00196C44">
        <w:t>月汽车生产增</w:t>
      </w:r>
      <w:r w:rsidR="00810B66">
        <w:rPr>
          <w:rFonts w:hint="eastAsia"/>
        </w:rPr>
        <w:t>长</w:t>
      </w:r>
      <w:r w:rsidRPr="00196C44">
        <w:t>7%</w:t>
      </w:r>
      <w:r w:rsidRPr="00196C44">
        <w:t>，消费增</w:t>
      </w:r>
      <w:r w:rsidR="00810B66">
        <w:rPr>
          <w:rFonts w:hint="eastAsia"/>
        </w:rPr>
        <w:t>长</w:t>
      </w:r>
      <w:r w:rsidRPr="00196C44">
        <w:t>0.2%</w:t>
      </w:r>
      <w:r w:rsidRPr="00196C44">
        <w:t>，</w:t>
      </w:r>
      <w:r w:rsidRPr="00196C44">
        <w:t>5</w:t>
      </w:r>
      <w:r w:rsidRPr="00196C44">
        <w:t>月新能源汽车</w:t>
      </w:r>
      <w:r w:rsidRPr="00196C44">
        <w:t>92</w:t>
      </w:r>
      <w:r w:rsidRPr="00196C44">
        <w:t>万渗透率</w:t>
      </w:r>
      <w:r w:rsidRPr="00196C44">
        <w:t>39%</w:t>
      </w:r>
    </w:p>
    <w:p w14:paraId="6D1273D3" w14:textId="77777777" w:rsidR="00810B66" w:rsidRDefault="00196C44" w:rsidP="00810B66">
      <w:pPr>
        <w:ind w:firstLineChars="200" w:firstLine="420"/>
        <w:rPr>
          <w:rFonts w:ascii="宋体" w:eastAsia="宋体" w:hAnsi="宋体"/>
        </w:rPr>
      </w:pPr>
      <w:r w:rsidRPr="00810B66">
        <w:rPr>
          <w:rFonts w:ascii="宋体" w:eastAsia="宋体" w:hAnsi="宋体" w:hint="eastAsia"/>
        </w:rPr>
        <w:t>根据国家统计局数据，</w:t>
      </w:r>
      <w:r w:rsidRPr="00810B66">
        <w:rPr>
          <w:rFonts w:ascii="宋体" w:eastAsia="宋体" w:hAnsi="宋体"/>
        </w:rPr>
        <w:t>5月份，社会消费品零售总额39</w:t>
      </w:r>
      <w:r w:rsidR="00810B66">
        <w:rPr>
          <w:rFonts w:ascii="宋体" w:eastAsia="宋体" w:hAnsi="宋体" w:hint="eastAsia"/>
        </w:rPr>
        <w:t>,</w:t>
      </w:r>
      <w:r w:rsidRPr="00810B66">
        <w:rPr>
          <w:rFonts w:ascii="宋体" w:eastAsia="宋体" w:hAnsi="宋体"/>
        </w:rPr>
        <w:t>211亿元，同比增长3.7%。其中，汽车消费额3</w:t>
      </w:r>
      <w:r w:rsidR="00810B66">
        <w:rPr>
          <w:rFonts w:ascii="宋体" w:eastAsia="宋体" w:hAnsi="宋体" w:hint="eastAsia"/>
        </w:rPr>
        <w:t>,</w:t>
      </w:r>
      <w:r w:rsidRPr="00810B66">
        <w:rPr>
          <w:rFonts w:ascii="宋体" w:eastAsia="宋体" w:hAnsi="宋体"/>
        </w:rPr>
        <w:t>875亿元、下降4.4%，除汽车以外的消费品零售额35</w:t>
      </w:r>
      <w:r w:rsidR="00810B66">
        <w:rPr>
          <w:rFonts w:ascii="宋体" w:eastAsia="宋体" w:hAnsi="宋体" w:hint="eastAsia"/>
        </w:rPr>
        <w:t>,</w:t>
      </w:r>
      <w:r w:rsidRPr="00810B66">
        <w:rPr>
          <w:rFonts w:ascii="宋体" w:eastAsia="宋体" w:hAnsi="宋体"/>
        </w:rPr>
        <w:t>336亿元，增长4.7%。1—5月份，社会消费品零售总额195</w:t>
      </w:r>
      <w:r w:rsidR="00810B66">
        <w:rPr>
          <w:rFonts w:ascii="宋体" w:eastAsia="宋体" w:hAnsi="宋体" w:hint="eastAsia"/>
        </w:rPr>
        <w:t>,</w:t>
      </w:r>
      <w:r w:rsidRPr="00810B66">
        <w:rPr>
          <w:rFonts w:ascii="宋体" w:eastAsia="宋体" w:hAnsi="宋体"/>
        </w:rPr>
        <w:t>237亿元，同比增长4.1%。其中，汽车消费额18</w:t>
      </w:r>
      <w:r w:rsidR="00810B66">
        <w:rPr>
          <w:rFonts w:ascii="宋体" w:eastAsia="宋体" w:hAnsi="宋体" w:hint="eastAsia"/>
        </w:rPr>
        <w:t>,</w:t>
      </w:r>
      <w:r w:rsidRPr="00810B66">
        <w:rPr>
          <w:rFonts w:ascii="宋体" w:eastAsia="宋体" w:hAnsi="宋体"/>
        </w:rPr>
        <w:t>530亿元、增长0.2%，除汽车以外的消费品零售额176</w:t>
      </w:r>
      <w:r w:rsidR="00810B66">
        <w:rPr>
          <w:rFonts w:ascii="宋体" w:eastAsia="宋体" w:hAnsi="宋体" w:hint="eastAsia"/>
        </w:rPr>
        <w:t>,</w:t>
      </w:r>
      <w:r w:rsidRPr="00810B66">
        <w:rPr>
          <w:rFonts w:ascii="宋体" w:eastAsia="宋体" w:hAnsi="宋体"/>
        </w:rPr>
        <w:t>707亿元，增长4.4%。</w:t>
      </w:r>
    </w:p>
    <w:p w14:paraId="6AF4EF85" w14:textId="77777777" w:rsidR="00810B66" w:rsidRDefault="00196C44" w:rsidP="00810B66">
      <w:pPr>
        <w:ind w:firstLineChars="200" w:firstLine="420"/>
        <w:rPr>
          <w:rFonts w:ascii="宋体" w:eastAsia="宋体" w:hAnsi="宋体"/>
        </w:rPr>
      </w:pPr>
      <w:r w:rsidRPr="00810B66">
        <w:rPr>
          <w:rFonts w:ascii="宋体" w:eastAsia="宋体" w:hAnsi="宋体"/>
        </w:rPr>
        <w:t>2024年汽车生产需求平稳增长，社会消费预期持续改善，高质量发展扎实推进，汽车行业延续回升向好态势。2023年汽车销量与房地产销量关系是37平米房/1辆车，2024年继续下降到32平米房/1辆车，房与车的销量对比关系稍改善，较最高时的2020年70平米一辆车更为合理。由于债务挤压，车市需求相对低迷，作为中国城乡家庭唯一没有普及的消费品，近几年全国乘用车市场总体走势回暖，乘用车消费逐步改善。</w:t>
      </w:r>
    </w:p>
    <w:p w14:paraId="312103E3" w14:textId="29C44E19" w:rsidR="00196C44" w:rsidRPr="00810B66" w:rsidRDefault="00196C44" w:rsidP="00810B66">
      <w:pPr>
        <w:ind w:firstLineChars="200" w:firstLine="420"/>
        <w:rPr>
          <w:rFonts w:ascii="宋体" w:eastAsia="宋体" w:hAnsi="宋体"/>
        </w:rPr>
      </w:pPr>
      <w:r w:rsidRPr="00810B66">
        <w:rPr>
          <w:rFonts w:ascii="宋体" w:eastAsia="宋体" w:hAnsi="宋体" w:hint="eastAsia"/>
        </w:rPr>
        <w:t>随着</w:t>
      </w:r>
      <w:r w:rsidRPr="00810B66">
        <w:rPr>
          <w:rFonts w:ascii="宋体" w:eastAsia="宋体" w:hAnsi="宋体"/>
        </w:rPr>
        <w:t>2024年的低基数影响下降，汽车消费增长压力仍较大，因此促进车市消费，落实车辆报废更新补贴和以旧换新政策意义重大。期待有新能源车下乡、减免购车人员个税、鼓励结婚购车等更多的改善措施，拉动购车消费促进经济增长。</w:t>
      </w:r>
    </w:p>
    <w:p w14:paraId="03C6F108" w14:textId="77777777" w:rsidR="002929D9" w:rsidRDefault="002929D9" w:rsidP="00196C44">
      <w:pPr>
        <w:ind w:firstLineChars="135" w:firstLine="283"/>
        <w:rPr>
          <w:rFonts w:hint="eastAsia"/>
        </w:rPr>
      </w:pPr>
    </w:p>
    <w:p w14:paraId="027B9AA4" w14:textId="2D0C86B6" w:rsidR="005718DB" w:rsidRDefault="00810B66" w:rsidP="002929D9">
      <w:pPr>
        <w:pStyle w:val="2"/>
        <w:spacing w:before="0" w:after="0" w:line="240" w:lineRule="auto"/>
      </w:pPr>
      <w:r>
        <w:rPr>
          <w:rFonts w:hint="eastAsia"/>
        </w:rPr>
        <w:t>2024</w:t>
      </w:r>
      <w:r>
        <w:rPr>
          <w:rFonts w:hint="eastAsia"/>
        </w:rPr>
        <w:t>年</w:t>
      </w:r>
      <w:r w:rsidR="000F629D" w:rsidRPr="000F629D">
        <w:t>5</w:t>
      </w:r>
      <w:r w:rsidR="000F629D" w:rsidRPr="000F629D">
        <w:t>月皮卡市场</w:t>
      </w:r>
      <w:r w:rsidR="000F629D" w:rsidRPr="000F629D">
        <w:rPr>
          <w:rFonts w:hint="eastAsia"/>
        </w:rPr>
        <w:t>销售</w:t>
      </w:r>
      <w:r w:rsidR="000F629D" w:rsidRPr="000F629D">
        <w:t>4.5</w:t>
      </w:r>
      <w:r w:rsidR="000F629D" w:rsidRPr="000F629D">
        <w:t>万</w:t>
      </w:r>
      <w:r>
        <w:rPr>
          <w:rFonts w:hint="eastAsia"/>
        </w:rPr>
        <w:t>辆，</w:t>
      </w:r>
      <w:r w:rsidR="000F629D">
        <w:rPr>
          <w:rFonts w:hint="eastAsia"/>
        </w:rPr>
        <w:t>环比增</w:t>
      </w:r>
      <w:r>
        <w:rPr>
          <w:rFonts w:hint="eastAsia"/>
        </w:rPr>
        <w:t>长</w:t>
      </w:r>
      <w:r w:rsidR="000F629D">
        <w:rPr>
          <w:rFonts w:hint="eastAsia"/>
        </w:rPr>
        <w:t>2%</w:t>
      </w:r>
    </w:p>
    <w:p w14:paraId="16210401" w14:textId="2D951C7D" w:rsidR="000F629D" w:rsidRPr="00810B66" w:rsidRDefault="000F629D" w:rsidP="000F629D">
      <w:pPr>
        <w:ind w:firstLineChars="202" w:firstLine="424"/>
        <w:rPr>
          <w:rFonts w:ascii="宋体" w:eastAsia="宋体" w:hAnsi="宋体"/>
        </w:rPr>
      </w:pPr>
      <w:r w:rsidRPr="00810B66">
        <w:rPr>
          <w:rFonts w:ascii="宋体" w:eastAsia="宋体" w:hAnsi="宋体"/>
        </w:rPr>
        <w:t>2024年5月份皮卡市场销售4.5万</w:t>
      </w:r>
      <w:r w:rsidR="00810B66">
        <w:rPr>
          <w:rFonts w:ascii="宋体" w:eastAsia="宋体" w:hAnsi="宋体" w:hint="eastAsia"/>
        </w:rPr>
        <w:t>辆</w:t>
      </w:r>
      <w:r w:rsidRPr="00810B66">
        <w:rPr>
          <w:rFonts w:ascii="宋体" w:eastAsia="宋体" w:hAnsi="宋体"/>
        </w:rPr>
        <w:t>，同比持平，环比增</w:t>
      </w:r>
      <w:r w:rsidR="00810B66">
        <w:rPr>
          <w:rFonts w:ascii="宋体" w:eastAsia="宋体" w:hAnsi="宋体" w:hint="eastAsia"/>
        </w:rPr>
        <w:t>长</w:t>
      </w:r>
      <w:r w:rsidR="00791E75" w:rsidRPr="00810B66">
        <w:rPr>
          <w:rFonts w:ascii="宋体" w:eastAsia="宋体" w:hAnsi="宋体" w:hint="eastAsia"/>
        </w:rPr>
        <w:t>2</w:t>
      </w:r>
      <w:r w:rsidRPr="00810B66">
        <w:rPr>
          <w:rFonts w:ascii="宋体" w:eastAsia="宋体" w:hAnsi="宋体"/>
        </w:rPr>
        <w:t>%，处于近5年的中高位水平。由于去年5月皮卡基数相对稍高，因此今年的增速较好还是不错的。今年1-5月的皮卡销量21.8万</w:t>
      </w:r>
      <w:r w:rsidR="00810B66">
        <w:rPr>
          <w:rFonts w:ascii="宋体" w:eastAsia="宋体" w:hAnsi="宋体" w:hint="eastAsia"/>
        </w:rPr>
        <w:t>辆</w:t>
      </w:r>
      <w:r w:rsidRPr="00810B66">
        <w:rPr>
          <w:rFonts w:ascii="宋体" w:eastAsia="宋体" w:hAnsi="宋体"/>
        </w:rPr>
        <w:t>，实现同比增长4</w:t>
      </w:r>
      <w:r w:rsidR="004F120D" w:rsidRPr="00810B66">
        <w:rPr>
          <w:rFonts w:ascii="宋体" w:eastAsia="宋体" w:hAnsi="宋体" w:hint="eastAsia"/>
        </w:rPr>
        <w:t>.1</w:t>
      </w:r>
      <w:r w:rsidRPr="00810B66">
        <w:rPr>
          <w:rFonts w:ascii="宋体" w:eastAsia="宋体" w:hAnsi="宋体"/>
        </w:rPr>
        <w:t>%，总体表现不错。</w:t>
      </w:r>
    </w:p>
    <w:p w14:paraId="498EC354" w14:textId="74C2807A" w:rsidR="000F629D" w:rsidRPr="00810B66" w:rsidRDefault="000F629D" w:rsidP="000F629D">
      <w:pPr>
        <w:ind w:firstLineChars="202" w:firstLine="424"/>
        <w:rPr>
          <w:rFonts w:ascii="宋体" w:eastAsia="宋体" w:hAnsi="宋体"/>
        </w:rPr>
      </w:pPr>
      <w:r w:rsidRPr="00810B66">
        <w:rPr>
          <w:rFonts w:ascii="宋体" w:eastAsia="宋体" w:hAnsi="宋体" w:hint="eastAsia"/>
        </w:rPr>
        <w:t>今年</w:t>
      </w:r>
      <w:r w:rsidRPr="00810B66">
        <w:rPr>
          <w:rFonts w:ascii="宋体" w:eastAsia="宋体" w:hAnsi="宋体"/>
        </w:rPr>
        <w:t>5月皮卡生产4.2万</w:t>
      </w:r>
      <w:r w:rsidR="00810B66">
        <w:rPr>
          <w:rFonts w:ascii="宋体" w:eastAsia="宋体" w:hAnsi="宋体" w:hint="eastAsia"/>
        </w:rPr>
        <w:t>辆</w:t>
      </w:r>
      <w:r w:rsidRPr="00810B66">
        <w:rPr>
          <w:rFonts w:ascii="宋体" w:eastAsia="宋体" w:hAnsi="宋体"/>
        </w:rPr>
        <w:t>，同比下降4%</w:t>
      </w:r>
      <w:r w:rsidR="00F04AEC" w:rsidRPr="00810B66">
        <w:rPr>
          <w:rFonts w:ascii="宋体" w:eastAsia="宋体" w:hAnsi="宋体" w:hint="eastAsia"/>
        </w:rPr>
        <w:t>；</w:t>
      </w:r>
      <w:r w:rsidRPr="00810B66">
        <w:rPr>
          <w:rFonts w:ascii="宋体" w:eastAsia="宋体" w:hAnsi="宋体"/>
        </w:rPr>
        <w:t>5月皮卡出口占销量的45%，成为商用车中出口</w:t>
      </w:r>
      <w:r w:rsidR="003E17D5" w:rsidRPr="00810B66">
        <w:rPr>
          <w:rFonts w:ascii="宋体" w:eastAsia="宋体" w:hAnsi="宋体" w:hint="eastAsia"/>
        </w:rPr>
        <w:t>数量</w:t>
      </w:r>
      <w:r w:rsidR="003E17D5" w:rsidRPr="00810B66">
        <w:rPr>
          <w:rFonts w:ascii="宋体" w:eastAsia="宋体" w:hAnsi="宋体"/>
        </w:rPr>
        <w:t>最强的</w:t>
      </w:r>
      <w:r w:rsidR="003E17D5" w:rsidRPr="00810B66">
        <w:rPr>
          <w:rFonts w:ascii="宋体" w:eastAsia="宋体" w:hAnsi="宋体" w:hint="eastAsia"/>
        </w:rPr>
        <w:t>品类</w:t>
      </w:r>
      <w:r w:rsidRPr="00810B66">
        <w:rPr>
          <w:rFonts w:ascii="宋体" w:eastAsia="宋体" w:hAnsi="宋体"/>
        </w:rPr>
        <w:t>。在房地产低迷的环境压力下，国内县乡市场的皮卡销量占比同比去年增长较好，有效的抵冲了大城市的皮卡</w:t>
      </w:r>
      <w:r w:rsidR="00810B66">
        <w:rPr>
          <w:rFonts w:ascii="宋体" w:eastAsia="宋体" w:hAnsi="宋体" w:hint="eastAsia"/>
        </w:rPr>
        <w:t>市场</w:t>
      </w:r>
      <w:r w:rsidRPr="00810B66">
        <w:rPr>
          <w:rFonts w:ascii="宋体" w:eastAsia="宋体" w:hAnsi="宋体"/>
        </w:rPr>
        <w:t>萎缩。</w:t>
      </w:r>
    </w:p>
    <w:p w14:paraId="16CD541F" w14:textId="7C0111BD" w:rsidR="001261A1" w:rsidRPr="00810B66" w:rsidRDefault="003E17D5" w:rsidP="002929D9">
      <w:pPr>
        <w:ind w:firstLineChars="202" w:firstLine="424"/>
        <w:rPr>
          <w:rFonts w:ascii="宋体" w:eastAsia="宋体" w:hAnsi="宋体" w:hint="eastAsia"/>
        </w:rPr>
      </w:pPr>
      <w:r w:rsidRPr="00810B66">
        <w:rPr>
          <w:rFonts w:ascii="宋体" w:eastAsia="宋体" w:hAnsi="宋体" w:hint="eastAsia"/>
        </w:rPr>
        <w:t>由于</w:t>
      </w:r>
      <w:r w:rsidR="000F629D" w:rsidRPr="00810B66">
        <w:rPr>
          <w:rFonts w:ascii="宋体" w:eastAsia="宋体" w:hAnsi="宋体" w:hint="eastAsia"/>
        </w:rPr>
        <w:t>皮卡进城的放开路权效果远不如皮卡下乡的效果好，皮卡进城</w:t>
      </w:r>
      <w:r w:rsidR="00F04AEC" w:rsidRPr="00810B66">
        <w:rPr>
          <w:rFonts w:ascii="宋体" w:eastAsia="宋体" w:hAnsi="宋体" w:hint="eastAsia"/>
        </w:rPr>
        <w:t>也成为水中捞月的</w:t>
      </w:r>
      <w:r w:rsidR="000F629D" w:rsidRPr="00810B66">
        <w:rPr>
          <w:rFonts w:ascii="宋体" w:eastAsia="宋体" w:hAnsi="宋体" w:hint="eastAsia"/>
        </w:rPr>
        <w:t>伪命题。西北、西南、中部地区、东北等皮卡市场持续走强，</w:t>
      </w:r>
      <w:r w:rsidR="00F04AEC" w:rsidRPr="00810B66">
        <w:rPr>
          <w:rFonts w:ascii="宋体" w:eastAsia="宋体" w:hAnsi="宋体" w:hint="eastAsia"/>
        </w:rPr>
        <w:t>虽然</w:t>
      </w:r>
      <w:r w:rsidR="000F629D" w:rsidRPr="00810B66">
        <w:rPr>
          <w:rFonts w:ascii="宋体" w:eastAsia="宋体" w:hAnsi="宋体" w:hint="eastAsia"/>
        </w:rPr>
        <w:t>国家促</w:t>
      </w:r>
      <w:r w:rsidR="00F04AEC" w:rsidRPr="00810B66">
        <w:rPr>
          <w:rFonts w:ascii="宋体" w:eastAsia="宋体" w:hAnsi="宋体" w:hint="eastAsia"/>
        </w:rPr>
        <w:t>消</w:t>
      </w:r>
      <w:r w:rsidR="000F629D" w:rsidRPr="00810B66">
        <w:rPr>
          <w:rFonts w:ascii="宋体" w:eastAsia="宋体" w:hAnsi="宋体" w:hint="eastAsia"/>
        </w:rPr>
        <w:t>费的力度增大，限制消费的不合理措施逐步解除，</w:t>
      </w:r>
      <w:r w:rsidR="00F04AEC" w:rsidRPr="00810B66">
        <w:rPr>
          <w:rFonts w:ascii="宋体" w:eastAsia="宋体" w:hAnsi="宋体" w:hint="eastAsia"/>
        </w:rPr>
        <w:t>但</w:t>
      </w:r>
      <w:r w:rsidR="000F629D" w:rsidRPr="00810B66">
        <w:rPr>
          <w:rFonts w:ascii="宋体" w:eastAsia="宋体" w:hAnsi="宋体" w:hint="eastAsia"/>
        </w:rPr>
        <w:t>限购城市和限行城市的皮卡需求低迷。由于国际车企的生产不足，供需矛盾大，</w:t>
      </w:r>
      <w:r w:rsidR="00F04AEC" w:rsidRPr="00810B66">
        <w:rPr>
          <w:rFonts w:ascii="宋体" w:eastAsia="宋体" w:hAnsi="宋体" w:hint="eastAsia"/>
        </w:rPr>
        <w:t>近年来中国汽车的海外市场需求增长较快，</w:t>
      </w:r>
      <w:r w:rsidR="000F629D" w:rsidRPr="00810B66">
        <w:rPr>
          <w:rFonts w:ascii="宋体" w:eastAsia="宋体" w:hAnsi="宋体" w:hint="eastAsia"/>
        </w:rPr>
        <w:t>推动</w:t>
      </w:r>
      <w:r w:rsidR="000F629D" w:rsidRPr="00810B66">
        <w:rPr>
          <w:rFonts w:ascii="宋体" w:eastAsia="宋体" w:hAnsi="宋体"/>
        </w:rPr>
        <w:t>2022年以来的中国皮卡出口持续增长，2024年1-5月出口仍呈现同比较强增长态势，其中长城</w:t>
      </w:r>
      <w:r w:rsidR="00810B66">
        <w:rPr>
          <w:rFonts w:ascii="宋体" w:eastAsia="宋体" w:hAnsi="宋体" w:hint="eastAsia"/>
        </w:rPr>
        <w:t>汽车</w:t>
      </w:r>
      <w:r w:rsidR="000F629D" w:rsidRPr="00810B66">
        <w:rPr>
          <w:rFonts w:ascii="宋体" w:eastAsia="宋体" w:hAnsi="宋体"/>
        </w:rPr>
        <w:t>、上汽大通、江淮</w:t>
      </w:r>
      <w:r w:rsidR="00810B66">
        <w:rPr>
          <w:rFonts w:ascii="宋体" w:eastAsia="宋体" w:hAnsi="宋体" w:hint="eastAsia"/>
        </w:rPr>
        <w:t>汽车</w:t>
      </w:r>
      <w:r w:rsidR="000F629D" w:rsidRPr="00810B66">
        <w:rPr>
          <w:rFonts w:ascii="宋体" w:eastAsia="宋体" w:hAnsi="宋体"/>
        </w:rPr>
        <w:t>等出口表现超强。</w:t>
      </w:r>
    </w:p>
    <w:p w14:paraId="0F43ABB7" w14:textId="77777777" w:rsidR="001261A1" w:rsidRPr="001261A1" w:rsidRDefault="001261A1" w:rsidP="001261A1"/>
    <w:p w14:paraId="182CB36C" w14:textId="6973C303" w:rsidR="005718DB" w:rsidRDefault="000F629D" w:rsidP="002929D9">
      <w:pPr>
        <w:pStyle w:val="2"/>
        <w:spacing w:before="0" w:after="0" w:line="240" w:lineRule="auto"/>
      </w:pPr>
      <w:r w:rsidRPr="000F629D">
        <w:rPr>
          <w:rFonts w:hint="eastAsia"/>
        </w:rPr>
        <w:t>乘用车价格段市场结构</w:t>
      </w:r>
      <w:r>
        <w:rPr>
          <w:rFonts w:hint="eastAsia"/>
        </w:rPr>
        <w:t>持续高端化</w:t>
      </w:r>
    </w:p>
    <w:p w14:paraId="75D0DCC4" w14:textId="77777777" w:rsidR="00657361" w:rsidRDefault="000F629D" w:rsidP="00657361">
      <w:pPr>
        <w:ind w:firstLineChars="200" w:firstLine="420"/>
        <w:rPr>
          <w:rFonts w:ascii="宋体" w:eastAsia="宋体" w:hAnsi="宋体"/>
        </w:rPr>
      </w:pPr>
      <w:r w:rsidRPr="00810B66">
        <w:rPr>
          <w:rFonts w:ascii="宋体" w:eastAsia="宋体" w:hAnsi="宋体" w:hint="eastAsia"/>
        </w:rPr>
        <w:t>根据乘联</w:t>
      </w:r>
      <w:r w:rsidR="00657361">
        <w:rPr>
          <w:rFonts w:ascii="宋体" w:eastAsia="宋体" w:hAnsi="宋体" w:hint="eastAsia"/>
        </w:rPr>
        <w:t>分会</w:t>
      </w:r>
      <w:r w:rsidRPr="00810B66">
        <w:rPr>
          <w:rFonts w:ascii="宋体" w:eastAsia="宋体" w:hAnsi="宋体" w:hint="eastAsia"/>
        </w:rPr>
        <w:t>数据，近几年的车市价格呈现持续上升的态势，</w:t>
      </w:r>
      <w:r w:rsidRPr="00810B66">
        <w:rPr>
          <w:rFonts w:ascii="宋体" w:eastAsia="宋体" w:hAnsi="宋体"/>
        </w:rPr>
        <w:t>2019年</w:t>
      </w:r>
      <w:r w:rsidRPr="00810B66">
        <w:rPr>
          <w:rFonts w:ascii="宋体" w:eastAsia="宋体" w:hAnsi="宋体" w:hint="eastAsia"/>
        </w:rPr>
        <w:t>均价</w:t>
      </w:r>
      <w:r w:rsidRPr="00810B66">
        <w:rPr>
          <w:rFonts w:ascii="宋体" w:eastAsia="宋体" w:hAnsi="宋体"/>
        </w:rPr>
        <w:t>是14.2万元，2020年</w:t>
      </w:r>
      <w:r w:rsidRPr="00810B66">
        <w:rPr>
          <w:rFonts w:ascii="宋体" w:eastAsia="宋体" w:hAnsi="宋体" w:hint="eastAsia"/>
        </w:rPr>
        <w:t>均价</w:t>
      </w:r>
      <w:r w:rsidRPr="00810B66">
        <w:rPr>
          <w:rFonts w:ascii="宋体" w:eastAsia="宋体" w:hAnsi="宋体"/>
        </w:rPr>
        <w:t>是15.3万，今年是17.8万元，5月</w:t>
      </w:r>
      <w:r w:rsidRPr="00810B66">
        <w:rPr>
          <w:rFonts w:ascii="宋体" w:eastAsia="宋体" w:hAnsi="宋体" w:hint="eastAsia"/>
        </w:rPr>
        <w:t>均价</w:t>
      </w:r>
      <w:r w:rsidRPr="00810B66">
        <w:rPr>
          <w:rFonts w:ascii="宋体" w:eastAsia="宋体" w:hAnsi="宋体"/>
        </w:rPr>
        <w:t>是18.1万。主要原因是混合动力和增程式的价格较高，形成结构性拉动，同时原有的燃油车也是出现平均销售价格上涨情况，而且燃油车的高端化带动价格上涨较大。</w:t>
      </w:r>
    </w:p>
    <w:p w14:paraId="7063BD35" w14:textId="77777777" w:rsidR="00657361" w:rsidRDefault="000F629D" w:rsidP="00657361">
      <w:pPr>
        <w:ind w:firstLineChars="200" w:firstLine="420"/>
        <w:rPr>
          <w:rFonts w:ascii="宋体" w:eastAsia="宋体" w:hAnsi="宋体"/>
        </w:rPr>
      </w:pPr>
      <w:r w:rsidRPr="00810B66">
        <w:rPr>
          <w:rFonts w:ascii="宋体" w:eastAsia="宋体" w:hAnsi="宋体" w:hint="eastAsia"/>
        </w:rPr>
        <w:t>2024年</w:t>
      </w:r>
      <w:r w:rsidRPr="00810B66">
        <w:rPr>
          <w:rFonts w:ascii="宋体" w:eastAsia="宋体" w:hAnsi="宋体"/>
        </w:rPr>
        <w:t>15万以上车型市场份额持续上升，增长较快。20-30万车型2023年国内零售占比16.3%，今年5月是18.2%。近几年30万以上车型的各类段占比均持续上升，30-40万车型零售占比2023年是10.6%，</w:t>
      </w:r>
      <w:r w:rsidR="00657361">
        <w:rPr>
          <w:rFonts w:ascii="宋体" w:eastAsia="宋体" w:hAnsi="宋体" w:hint="eastAsia"/>
        </w:rPr>
        <w:t>今年</w:t>
      </w:r>
      <w:r w:rsidRPr="00810B66">
        <w:rPr>
          <w:rFonts w:ascii="宋体" w:eastAsia="宋体" w:hAnsi="宋体"/>
        </w:rPr>
        <w:t>5月是12.1%</w:t>
      </w:r>
      <w:r w:rsidR="004F120D" w:rsidRPr="00810B66">
        <w:rPr>
          <w:rFonts w:ascii="宋体" w:eastAsia="宋体" w:hAnsi="宋体" w:hint="eastAsia"/>
        </w:rPr>
        <w:t>；</w:t>
      </w:r>
      <w:r w:rsidRPr="00810B66">
        <w:rPr>
          <w:rFonts w:ascii="宋体" w:eastAsia="宋体" w:hAnsi="宋体"/>
        </w:rPr>
        <w:t>40万以上车型2023年国内零售占比3.2%，今年5月是3.7%，自主高端化突破体现乘用车新能源增长带来高端化发展趋势明显。</w:t>
      </w:r>
      <w:r w:rsidRPr="00810B66">
        <w:rPr>
          <w:rFonts w:ascii="宋体" w:eastAsia="宋体" w:hAnsi="宋体" w:hint="eastAsia"/>
        </w:rPr>
        <w:t>全国乘用车市场价格段销量结构走势持续上行，高端车型销售占比提升明显，中低价车型销量占比减少，这是消费升级的推动，同时也是因为换购群体的消费升级推动。</w:t>
      </w:r>
      <w:r w:rsidRPr="00810B66">
        <w:rPr>
          <w:rFonts w:ascii="宋体" w:eastAsia="宋体" w:hAnsi="宋体"/>
        </w:rPr>
        <w:t>2024年进一步强化车市消费结构高端化特征，2024年乘用车市场零售春节后出现暂时低迷，5月国内燃油车零售恢复一般，抑制车市增长，出口贡献支撑也有下降。</w:t>
      </w:r>
    </w:p>
    <w:p w14:paraId="223E472C" w14:textId="19CD347F" w:rsidR="004A0D28" w:rsidRPr="00810B66" w:rsidRDefault="000F629D" w:rsidP="00657361">
      <w:pPr>
        <w:ind w:firstLineChars="200" w:firstLine="420"/>
        <w:rPr>
          <w:rFonts w:ascii="宋体" w:eastAsia="宋体" w:hAnsi="宋体"/>
        </w:rPr>
      </w:pPr>
      <w:r w:rsidRPr="00810B66">
        <w:rPr>
          <w:rFonts w:ascii="宋体" w:eastAsia="宋体" w:hAnsi="宋体" w:hint="eastAsia"/>
        </w:rPr>
        <w:lastRenderedPageBreak/>
        <w:t>从结构分析看，入门级萎缩，消费基盘不扎实的问题较大，中低端购买力不足，价格战也明显爆发。传统燃油车价格段上行的现象并不是促进消费的有利因素，需要普通消费群体更强的购买入门级车消费，也就是低端消费很重要。因此改善普通群体需求购买力，实现车市价格端相对均衡，拉动入门级消费，实现首购群体的消费入门。</w:t>
      </w:r>
    </w:p>
    <w:p w14:paraId="07688CE9" w14:textId="77777777" w:rsidR="002929D9" w:rsidRPr="004A0D28" w:rsidRDefault="002929D9" w:rsidP="002929D9">
      <w:pPr>
        <w:ind w:firstLineChars="135" w:firstLine="283"/>
        <w:rPr>
          <w:rFonts w:hint="eastAsia"/>
        </w:rPr>
      </w:pPr>
    </w:p>
    <w:p w14:paraId="585D0904" w14:textId="1E0B9E5C" w:rsidR="00131BD8" w:rsidRDefault="00131BD8" w:rsidP="002929D9">
      <w:pPr>
        <w:pStyle w:val="1"/>
        <w:numPr>
          <w:ilvl w:val="0"/>
          <w:numId w:val="1"/>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本周上市新车</w:t>
      </w:r>
    </w:p>
    <w:p w14:paraId="344D6693" w14:textId="2C2A7E23" w:rsidR="00960A6F" w:rsidRPr="00F66D1A" w:rsidRDefault="00960A6F" w:rsidP="002929D9">
      <w:pPr>
        <w:pStyle w:val="2"/>
        <w:numPr>
          <w:ilvl w:val="0"/>
          <w:numId w:val="9"/>
        </w:numPr>
        <w:spacing w:before="0" w:after="0" w:line="240" w:lineRule="auto"/>
        <w:ind w:left="0" w:firstLine="0"/>
        <w:rPr>
          <w:sz w:val="24"/>
          <w:szCs w:val="24"/>
        </w:rPr>
      </w:pPr>
      <w:r w:rsidRPr="00F66D1A">
        <w:rPr>
          <w:rFonts w:hint="eastAsia"/>
          <w:sz w:val="24"/>
          <w:szCs w:val="24"/>
        </w:rPr>
        <w:t>东风奕派</w:t>
      </w:r>
      <w:r w:rsidRPr="00F66D1A">
        <w:rPr>
          <w:sz w:val="24"/>
          <w:szCs w:val="24"/>
        </w:rPr>
        <w:t>eπ008</w:t>
      </w:r>
      <w:r w:rsidRPr="00F66D1A">
        <w:rPr>
          <w:sz w:val="24"/>
          <w:szCs w:val="24"/>
        </w:rPr>
        <w:t>上市</w:t>
      </w:r>
    </w:p>
    <w:p w14:paraId="1864D937" w14:textId="77777777" w:rsidR="00960A6F" w:rsidRDefault="00960A6F" w:rsidP="00F66D1A">
      <w:pPr>
        <w:ind w:firstLineChars="270" w:firstLine="567"/>
      </w:pPr>
      <w:r>
        <w:t>6月14日，东风奕派eπ008上市，新车共推2款，售价均为21.66万元。</w:t>
      </w:r>
      <w:r>
        <w:rPr>
          <w:rFonts w:hint="eastAsia"/>
        </w:rPr>
        <w:t>增程车型搭载</w:t>
      </w:r>
      <w:r>
        <w:t>1.5T增程器，CLTC纯电续航210km；纯电车型采用单电机，续航里程636km。</w:t>
      </w:r>
    </w:p>
    <w:p w14:paraId="6FEDD537" w14:textId="77777777" w:rsidR="00960A6F" w:rsidRDefault="00960A6F" w:rsidP="00960A6F">
      <w:r>
        <w:rPr>
          <w:noProof/>
        </w:rPr>
        <w:drawing>
          <wp:inline distT="0" distB="0" distL="0" distR="0" wp14:anchorId="12198EB4" wp14:editId="5AA684DF">
            <wp:extent cx="1800000" cy="945525"/>
            <wp:effectExtent l="0" t="0" r="0" b="6985"/>
            <wp:docPr id="796112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45525"/>
                    </a:xfrm>
                    <a:prstGeom prst="rect">
                      <a:avLst/>
                    </a:prstGeom>
                    <a:noFill/>
                    <a:ln>
                      <a:noFill/>
                    </a:ln>
                  </pic:spPr>
                </pic:pic>
              </a:graphicData>
            </a:graphic>
          </wp:inline>
        </w:drawing>
      </w:r>
    </w:p>
    <w:p w14:paraId="469F0C32" w14:textId="77777777" w:rsidR="002929D9" w:rsidRPr="004E5C1D" w:rsidRDefault="002929D9" w:rsidP="00960A6F">
      <w:pPr>
        <w:rPr>
          <w:rFonts w:hint="eastAsia"/>
        </w:rPr>
      </w:pPr>
    </w:p>
    <w:p w14:paraId="0258E871" w14:textId="77777777" w:rsidR="00960A6F" w:rsidRPr="00F66D1A" w:rsidRDefault="00960A6F" w:rsidP="002929D9">
      <w:pPr>
        <w:pStyle w:val="2"/>
        <w:numPr>
          <w:ilvl w:val="0"/>
          <w:numId w:val="9"/>
        </w:numPr>
        <w:spacing w:before="0" w:after="0" w:line="240" w:lineRule="auto"/>
        <w:ind w:left="0" w:firstLine="0"/>
        <w:rPr>
          <w:sz w:val="24"/>
          <w:szCs w:val="24"/>
        </w:rPr>
      </w:pPr>
      <w:r w:rsidRPr="00F66D1A">
        <w:rPr>
          <w:rFonts w:hint="eastAsia"/>
          <w:sz w:val="24"/>
          <w:szCs w:val="24"/>
        </w:rPr>
        <w:t>深蓝</w:t>
      </w:r>
      <w:r w:rsidRPr="00F66D1A">
        <w:rPr>
          <w:sz w:val="24"/>
          <w:szCs w:val="24"/>
        </w:rPr>
        <w:t>G318</w:t>
      </w:r>
      <w:r w:rsidRPr="00F66D1A">
        <w:rPr>
          <w:sz w:val="24"/>
          <w:szCs w:val="24"/>
        </w:rPr>
        <w:t>上市</w:t>
      </w:r>
    </w:p>
    <w:p w14:paraId="27D9EEB9" w14:textId="77777777" w:rsidR="00960A6F" w:rsidRDefault="00960A6F" w:rsidP="00F66D1A">
      <w:pPr>
        <w:ind w:firstLineChars="270" w:firstLine="567"/>
      </w:pPr>
      <w:r w:rsidRPr="00770753">
        <w:t>6月13日，深蓝G318正式上市，售价17.59万元起。车辆最大电池容量35.07kWh，一升油可发电3.63kWh。</w:t>
      </w:r>
      <w:r w:rsidRPr="00B87002">
        <w:rPr>
          <w:rFonts w:hint="eastAsia"/>
        </w:rPr>
        <w:t>具备</w:t>
      </w:r>
      <w:r w:rsidRPr="00B87002">
        <w:t>L2级自适应巡航能力，并支持全景影像、AEB等辅助驾驶功能。</w:t>
      </w:r>
    </w:p>
    <w:p w14:paraId="6EA80779" w14:textId="77777777" w:rsidR="00960A6F" w:rsidRDefault="00960A6F" w:rsidP="00960A6F">
      <w:r>
        <w:rPr>
          <w:noProof/>
          <w14:ligatures w14:val="standardContextual"/>
        </w:rPr>
        <w:drawing>
          <wp:inline distT="0" distB="0" distL="0" distR="0" wp14:anchorId="3F339CC0" wp14:editId="37F0C9A7">
            <wp:extent cx="1800000" cy="1003371"/>
            <wp:effectExtent l="0" t="0" r="0" b="6350"/>
            <wp:docPr id="1970742502" name="图片 1" descr="电脑萤幕画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42502" name="图片 1" descr="电脑萤幕画面&#10;&#10;中度可信度描述已自动生成"/>
                    <pic:cNvPicPr/>
                  </pic:nvPicPr>
                  <pic:blipFill>
                    <a:blip r:embed="rId12"/>
                    <a:stretch>
                      <a:fillRect/>
                    </a:stretch>
                  </pic:blipFill>
                  <pic:spPr>
                    <a:xfrm>
                      <a:off x="0" y="0"/>
                      <a:ext cx="1800000" cy="1003371"/>
                    </a:xfrm>
                    <a:prstGeom prst="rect">
                      <a:avLst/>
                    </a:prstGeom>
                  </pic:spPr>
                </pic:pic>
              </a:graphicData>
            </a:graphic>
          </wp:inline>
        </w:drawing>
      </w:r>
    </w:p>
    <w:p w14:paraId="3F3676A8" w14:textId="77777777" w:rsidR="002929D9" w:rsidRPr="00770753" w:rsidRDefault="002929D9" w:rsidP="00960A6F">
      <w:pPr>
        <w:rPr>
          <w:rFonts w:hint="eastAsia"/>
        </w:rPr>
      </w:pPr>
    </w:p>
    <w:p w14:paraId="2EC72196" w14:textId="77777777" w:rsidR="00960A6F" w:rsidRPr="00F66D1A" w:rsidRDefault="00960A6F" w:rsidP="002929D9">
      <w:pPr>
        <w:pStyle w:val="2"/>
        <w:numPr>
          <w:ilvl w:val="0"/>
          <w:numId w:val="9"/>
        </w:numPr>
        <w:spacing w:before="0" w:after="0" w:line="240" w:lineRule="auto"/>
        <w:ind w:left="0" w:firstLine="0"/>
        <w:rPr>
          <w:sz w:val="24"/>
          <w:szCs w:val="24"/>
        </w:rPr>
      </w:pPr>
      <w:r w:rsidRPr="00F66D1A">
        <w:rPr>
          <w:rFonts w:hint="eastAsia"/>
          <w:sz w:val="24"/>
          <w:szCs w:val="24"/>
        </w:rPr>
        <w:t>五菱缤果</w:t>
      </w:r>
      <w:r w:rsidRPr="00F66D1A">
        <w:rPr>
          <w:sz w:val="24"/>
          <w:szCs w:val="24"/>
        </w:rPr>
        <w:t>2024</w:t>
      </w:r>
      <w:r w:rsidRPr="00F66D1A">
        <w:rPr>
          <w:sz w:val="24"/>
          <w:szCs w:val="24"/>
        </w:rPr>
        <w:t>款正式上市</w:t>
      </w:r>
    </w:p>
    <w:p w14:paraId="28603469" w14:textId="77777777" w:rsidR="00960A6F" w:rsidRDefault="00960A6F" w:rsidP="00F66D1A">
      <w:pPr>
        <w:ind w:firstLineChars="270" w:firstLine="567"/>
      </w:pPr>
      <w:r w:rsidRPr="009A47E0">
        <w:rPr>
          <w:rFonts w:hint="eastAsia"/>
        </w:rPr>
        <w:t>五菱缤果</w:t>
      </w:r>
      <w:r w:rsidRPr="009A47E0">
        <w:t>2024款正式上市，新车对外观内饰、三电系统、驾控体验等进行了升级。新车共推出4款车型，售价区间为5.68万-8.48万元。提供包括2000元金融贴息/置换补贴（二选一）、赠送3.5kw充电桩（具备安装条件）以及首任非营运车主三电终身质保等。</w:t>
      </w:r>
    </w:p>
    <w:p w14:paraId="0DC76D79" w14:textId="77777777" w:rsidR="00960A6F" w:rsidRDefault="00960A6F" w:rsidP="00960A6F">
      <w:r>
        <w:rPr>
          <w:noProof/>
          <w14:ligatures w14:val="standardContextual"/>
        </w:rPr>
        <w:drawing>
          <wp:inline distT="0" distB="0" distL="0" distR="0" wp14:anchorId="36BF7FD1" wp14:editId="378A187F">
            <wp:extent cx="1800000" cy="1006189"/>
            <wp:effectExtent l="0" t="0" r="0" b="3810"/>
            <wp:docPr id="109382301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823011" name="图片 1" descr="汽车停在路上&#10;&#10;描述已自动生成"/>
                    <pic:cNvPicPr/>
                  </pic:nvPicPr>
                  <pic:blipFill>
                    <a:blip r:embed="rId13"/>
                    <a:stretch>
                      <a:fillRect/>
                    </a:stretch>
                  </pic:blipFill>
                  <pic:spPr>
                    <a:xfrm>
                      <a:off x="0" y="0"/>
                      <a:ext cx="1800000" cy="1006189"/>
                    </a:xfrm>
                    <a:prstGeom prst="rect">
                      <a:avLst/>
                    </a:prstGeom>
                  </pic:spPr>
                </pic:pic>
              </a:graphicData>
            </a:graphic>
          </wp:inline>
        </w:drawing>
      </w:r>
    </w:p>
    <w:p w14:paraId="25CDFA77" w14:textId="77777777" w:rsidR="002929D9" w:rsidRPr="009A47E0" w:rsidRDefault="002929D9" w:rsidP="00960A6F">
      <w:pPr>
        <w:rPr>
          <w:rFonts w:hint="eastAsia"/>
        </w:rPr>
      </w:pPr>
    </w:p>
    <w:p w14:paraId="3C7F5105" w14:textId="5AF24404" w:rsidR="00DA3A58" w:rsidRPr="00F66D1A" w:rsidRDefault="00DA3A58" w:rsidP="002929D9">
      <w:pPr>
        <w:pStyle w:val="2"/>
        <w:numPr>
          <w:ilvl w:val="0"/>
          <w:numId w:val="9"/>
        </w:numPr>
        <w:spacing w:before="0" w:after="0" w:line="240" w:lineRule="auto"/>
        <w:ind w:left="0" w:firstLine="0"/>
        <w:rPr>
          <w:sz w:val="24"/>
          <w:szCs w:val="24"/>
        </w:rPr>
      </w:pPr>
      <w:r w:rsidRPr="00F66D1A">
        <w:rPr>
          <w:rFonts w:hint="eastAsia"/>
          <w:sz w:val="24"/>
          <w:szCs w:val="24"/>
        </w:rPr>
        <w:t>日产探陆新车型上市</w:t>
      </w:r>
    </w:p>
    <w:p w14:paraId="2C506758" w14:textId="6A40EBFF" w:rsidR="00284768" w:rsidRDefault="00DA3A58" w:rsidP="00F66D1A">
      <w:pPr>
        <w:ind w:firstLineChars="270" w:firstLine="567"/>
      </w:pPr>
      <w:r>
        <w:t>6月11日，日产探陆新车型上市，新车共推3款，售价区间为24.38万-25.98万元。</w:t>
      </w:r>
      <w:r>
        <w:rPr>
          <w:rFonts w:hint="eastAsia"/>
        </w:rPr>
        <w:lastRenderedPageBreak/>
        <w:t>搭载</w:t>
      </w:r>
      <w:r>
        <w:t>2.0T发动机，匹配9TIP变速箱。</w:t>
      </w:r>
    </w:p>
    <w:p w14:paraId="7206BBBA" w14:textId="463603D1" w:rsidR="00284768" w:rsidRDefault="00284768" w:rsidP="00DA3A58">
      <w:r>
        <w:rPr>
          <w:noProof/>
        </w:rPr>
        <w:drawing>
          <wp:inline distT="0" distB="0" distL="0" distR="0" wp14:anchorId="65A4F91C" wp14:editId="5711A2FC">
            <wp:extent cx="1800000" cy="928346"/>
            <wp:effectExtent l="0" t="0" r="0" b="5715"/>
            <wp:docPr id="213386722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67220" name="图片 1" descr="汽车停在路上&#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28346"/>
                    </a:xfrm>
                    <a:prstGeom prst="rect">
                      <a:avLst/>
                    </a:prstGeom>
                    <a:noFill/>
                    <a:ln>
                      <a:noFill/>
                    </a:ln>
                  </pic:spPr>
                </pic:pic>
              </a:graphicData>
            </a:graphic>
          </wp:inline>
        </w:drawing>
      </w:r>
    </w:p>
    <w:p w14:paraId="52010F0F" w14:textId="77777777" w:rsidR="002929D9" w:rsidRPr="00DA3A58" w:rsidRDefault="002929D9" w:rsidP="00DA3A58">
      <w:pPr>
        <w:rPr>
          <w:rFonts w:hint="eastAsia"/>
        </w:rPr>
      </w:pPr>
    </w:p>
    <w:p w14:paraId="04957A1C" w14:textId="2528A739" w:rsidR="00416B8B" w:rsidRPr="00F66D1A" w:rsidRDefault="00416B8B" w:rsidP="002929D9">
      <w:pPr>
        <w:pStyle w:val="2"/>
        <w:numPr>
          <w:ilvl w:val="0"/>
          <w:numId w:val="9"/>
        </w:numPr>
        <w:spacing w:before="0" w:after="0" w:line="240" w:lineRule="auto"/>
        <w:ind w:left="0" w:firstLine="0"/>
        <w:rPr>
          <w:sz w:val="24"/>
          <w:szCs w:val="24"/>
        </w:rPr>
      </w:pPr>
      <w:r w:rsidRPr="00F66D1A">
        <w:rPr>
          <w:rFonts w:hint="eastAsia"/>
          <w:sz w:val="24"/>
          <w:szCs w:val="24"/>
        </w:rPr>
        <w:t>奇瑞</w:t>
      </w:r>
      <w:r w:rsidRPr="00F66D1A">
        <w:rPr>
          <w:sz w:val="24"/>
          <w:szCs w:val="24"/>
        </w:rPr>
        <w:t>iCAR 03</w:t>
      </w:r>
      <w:r w:rsidRPr="00F66D1A">
        <w:rPr>
          <w:sz w:val="24"/>
          <w:szCs w:val="24"/>
        </w:rPr>
        <w:t>新车型上市</w:t>
      </w:r>
    </w:p>
    <w:p w14:paraId="63A57131" w14:textId="63355FB7" w:rsidR="00416B8B" w:rsidRDefault="00416B8B" w:rsidP="00F66D1A">
      <w:pPr>
        <w:ind w:firstLineChars="270" w:firstLine="567"/>
      </w:pPr>
      <w:r>
        <w:t>6月12日，奇瑞iCAR 03新车型上市，新车共推2款，售价区间为14.98万-15.98万元。</w:t>
      </w:r>
      <w:r>
        <w:rPr>
          <w:rFonts w:hint="eastAsia"/>
        </w:rPr>
        <w:t>配备城市记忆行车、智能泊车、高速领航等。搭载纯电动机，</w:t>
      </w:r>
      <w:r>
        <w:t>CLTC综合续航里程达501km。</w:t>
      </w:r>
    </w:p>
    <w:p w14:paraId="46DECBAB" w14:textId="779D9D95" w:rsidR="00416B8B" w:rsidRDefault="00416B8B" w:rsidP="00416B8B">
      <w:r>
        <w:rPr>
          <w:noProof/>
        </w:rPr>
        <w:drawing>
          <wp:inline distT="0" distB="0" distL="0" distR="0" wp14:anchorId="3B9DE4D1" wp14:editId="0D176F33">
            <wp:extent cx="1800000" cy="942128"/>
            <wp:effectExtent l="0" t="0" r="0" b="0"/>
            <wp:docPr id="541342916" name="图片 2"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42916" name="图片 2" descr="黑色的汽车&#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42128"/>
                    </a:xfrm>
                    <a:prstGeom prst="rect">
                      <a:avLst/>
                    </a:prstGeom>
                    <a:noFill/>
                    <a:ln>
                      <a:noFill/>
                    </a:ln>
                  </pic:spPr>
                </pic:pic>
              </a:graphicData>
            </a:graphic>
          </wp:inline>
        </w:drawing>
      </w:r>
    </w:p>
    <w:p w14:paraId="5BD5DB7D" w14:textId="77777777" w:rsidR="002929D9" w:rsidRPr="00416B8B" w:rsidRDefault="002929D9" w:rsidP="00416B8B">
      <w:pPr>
        <w:rPr>
          <w:rFonts w:hint="eastAsia"/>
        </w:rPr>
      </w:pPr>
    </w:p>
    <w:p w14:paraId="3DFFDCB5" w14:textId="36F286CE" w:rsidR="005279D0" w:rsidRPr="00F66D1A" w:rsidRDefault="005279D0" w:rsidP="002929D9">
      <w:pPr>
        <w:pStyle w:val="2"/>
        <w:numPr>
          <w:ilvl w:val="0"/>
          <w:numId w:val="9"/>
        </w:numPr>
        <w:spacing w:before="0" w:after="0" w:line="240" w:lineRule="auto"/>
        <w:ind w:left="0" w:firstLine="0"/>
        <w:rPr>
          <w:sz w:val="24"/>
          <w:szCs w:val="24"/>
        </w:rPr>
      </w:pPr>
      <w:r w:rsidRPr="00F66D1A">
        <w:rPr>
          <w:rFonts w:hint="eastAsia"/>
          <w:sz w:val="24"/>
          <w:szCs w:val="24"/>
        </w:rPr>
        <w:t>新款卡罗拉锐放上市</w:t>
      </w:r>
    </w:p>
    <w:p w14:paraId="1F423418" w14:textId="3559423C" w:rsidR="005279D0" w:rsidRDefault="005279D0" w:rsidP="00F66D1A">
      <w:pPr>
        <w:ind w:firstLineChars="270" w:firstLine="567"/>
      </w:pPr>
      <w:r>
        <w:t>6月13日，新款卡罗拉锐放上市，新车共推8款，售价区间为12.98万-18.48万元。</w:t>
      </w:r>
      <w:r>
        <w:rPr>
          <w:rFonts w:hint="eastAsia"/>
        </w:rPr>
        <w:t>配备无钥匙进入、腰部支撑电动调节、</w:t>
      </w:r>
      <w:r>
        <w:t>360°全景影像等。</w:t>
      </w:r>
      <w:r>
        <w:rPr>
          <w:rFonts w:hint="eastAsia"/>
        </w:rPr>
        <w:t>燃油版搭载</w:t>
      </w:r>
      <w:r>
        <w:t>2.0L发动机，匹配CVT变速箱；双擎混动版搭载2.0L发动机+电机的混动组合。</w:t>
      </w:r>
    </w:p>
    <w:p w14:paraId="1097AB0A" w14:textId="6903B773" w:rsidR="005279D0" w:rsidRDefault="005279D0" w:rsidP="005279D0">
      <w:r>
        <w:rPr>
          <w:noProof/>
        </w:rPr>
        <w:drawing>
          <wp:inline distT="0" distB="0" distL="0" distR="0" wp14:anchorId="68B758AC" wp14:editId="4F4E6221">
            <wp:extent cx="1800000" cy="954783"/>
            <wp:effectExtent l="0" t="0" r="0" b="0"/>
            <wp:docPr id="2144003158"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03158" name="图片 3"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54783"/>
                    </a:xfrm>
                    <a:prstGeom prst="rect">
                      <a:avLst/>
                    </a:prstGeom>
                    <a:noFill/>
                    <a:ln>
                      <a:noFill/>
                    </a:ln>
                  </pic:spPr>
                </pic:pic>
              </a:graphicData>
            </a:graphic>
          </wp:inline>
        </w:drawing>
      </w:r>
    </w:p>
    <w:p w14:paraId="5CD8F695" w14:textId="77777777" w:rsidR="002929D9" w:rsidRPr="005279D0" w:rsidRDefault="002929D9" w:rsidP="005279D0">
      <w:pPr>
        <w:rPr>
          <w:rFonts w:hint="eastAsia"/>
        </w:rPr>
      </w:pPr>
    </w:p>
    <w:p w14:paraId="3F9516C1" w14:textId="136FB54C" w:rsidR="00727975" w:rsidRPr="00F66D1A" w:rsidRDefault="00727975" w:rsidP="002929D9">
      <w:pPr>
        <w:pStyle w:val="2"/>
        <w:numPr>
          <w:ilvl w:val="0"/>
          <w:numId w:val="9"/>
        </w:numPr>
        <w:spacing w:before="0" w:after="0" w:line="240" w:lineRule="auto"/>
        <w:ind w:left="0" w:firstLine="0"/>
        <w:rPr>
          <w:sz w:val="24"/>
          <w:szCs w:val="24"/>
        </w:rPr>
      </w:pPr>
      <w:r w:rsidRPr="00F66D1A">
        <w:rPr>
          <w:rFonts w:hint="eastAsia"/>
          <w:sz w:val="24"/>
          <w:szCs w:val="24"/>
        </w:rPr>
        <w:t>新款红旗</w:t>
      </w:r>
      <w:r w:rsidRPr="00F66D1A">
        <w:rPr>
          <w:sz w:val="24"/>
          <w:szCs w:val="24"/>
        </w:rPr>
        <w:t>H6</w:t>
      </w:r>
      <w:r w:rsidRPr="00F66D1A">
        <w:rPr>
          <w:sz w:val="24"/>
          <w:szCs w:val="24"/>
        </w:rPr>
        <w:t>上市</w:t>
      </w:r>
    </w:p>
    <w:p w14:paraId="4DC147F4" w14:textId="713AABBF" w:rsidR="00727975" w:rsidRDefault="00727975" w:rsidP="00F66D1A">
      <w:pPr>
        <w:ind w:firstLineChars="270" w:firstLine="567"/>
      </w:pPr>
      <w:r>
        <w:t>6月14日，新款红旗H6上市，新车共推5款，售价区间为17.98万-23.98万元。</w:t>
      </w:r>
      <w:r>
        <w:rPr>
          <w:rFonts w:hint="eastAsia"/>
        </w:rPr>
        <w:t>搭载</w:t>
      </w:r>
      <w:r>
        <w:t>2.0T发动机，匹配8TIP变速箱。</w:t>
      </w:r>
    </w:p>
    <w:p w14:paraId="163EBD2C" w14:textId="154B921B" w:rsidR="00727975" w:rsidRDefault="00727975" w:rsidP="00727975">
      <w:r>
        <w:rPr>
          <w:noProof/>
        </w:rPr>
        <w:drawing>
          <wp:inline distT="0" distB="0" distL="0" distR="0" wp14:anchorId="5D14153D" wp14:editId="00BF8B44">
            <wp:extent cx="1800000" cy="942857"/>
            <wp:effectExtent l="0" t="0" r="0" b="0"/>
            <wp:docPr id="249724126" name="图片 7"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24126" name="图片 7" descr="蓝色的汽车&#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42857"/>
                    </a:xfrm>
                    <a:prstGeom prst="rect">
                      <a:avLst/>
                    </a:prstGeom>
                    <a:noFill/>
                    <a:ln>
                      <a:noFill/>
                    </a:ln>
                  </pic:spPr>
                </pic:pic>
              </a:graphicData>
            </a:graphic>
          </wp:inline>
        </w:drawing>
      </w:r>
    </w:p>
    <w:p w14:paraId="3B16E747" w14:textId="77777777" w:rsidR="002929D9" w:rsidRPr="00727975" w:rsidRDefault="002929D9" w:rsidP="00727975">
      <w:pPr>
        <w:rPr>
          <w:rFonts w:hint="eastAsia"/>
        </w:rPr>
      </w:pPr>
    </w:p>
    <w:p w14:paraId="54A50E6C" w14:textId="49182D77" w:rsidR="00097894" w:rsidRPr="00F66D1A" w:rsidRDefault="00097894" w:rsidP="002929D9">
      <w:pPr>
        <w:pStyle w:val="2"/>
        <w:numPr>
          <w:ilvl w:val="0"/>
          <w:numId w:val="9"/>
        </w:numPr>
        <w:spacing w:before="0" w:after="0" w:line="240" w:lineRule="auto"/>
        <w:ind w:left="0" w:firstLine="0"/>
        <w:rPr>
          <w:sz w:val="24"/>
          <w:szCs w:val="24"/>
        </w:rPr>
      </w:pPr>
      <w:r w:rsidRPr="00F66D1A">
        <w:rPr>
          <w:rFonts w:hint="eastAsia"/>
          <w:sz w:val="24"/>
          <w:szCs w:val="24"/>
        </w:rPr>
        <w:t>岚图</w:t>
      </w:r>
      <w:r w:rsidRPr="00F66D1A">
        <w:rPr>
          <w:sz w:val="24"/>
          <w:szCs w:val="24"/>
        </w:rPr>
        <w:t>FREE 318</w:t>
      </w:r>
      <w:r w:rsidRPr="00F66D1A">
        <w:rPr>
          <w:sz w:val="24"/>
          <w:szCs w:val="24"/>
        </w:rPr>
        <w:t>上市</w:t>
      </w:r>
    </w:p>
    <w:p w14:paraId="4D127BAC" w14:textId="504A3419" w:rsidR="00097894" w:rsidRDefault="00097894" w:rsidP="00F66D1A">
      <w:pPr>
        <w:ind w:firstLineChars="270" w:firstLine="567"/>
      </w:pPr>
      <w:r>
        <w:t>6月14日，岚图FREE 318上市，新车共推2款，售价区间为22.89万-26.69万元。</w:t>
      </w:r>
      <w:r>
        <w:rPr>
          <w:rFonts w:hint="eastAsia"/>
        </w:rPr>
        <w:t>配备</w:t>
      </w:r>
      <w:r>
        <w:t>DIY情景模式、百度apollo领航辅助智驾系统等。</w:t>
      </w:r>
      <w:r>
        <w:rPr>
          <w:rFonts w:hint="eastAsia"/>
        </w:rPr>
        <w:t>搭载由</w:t>
      </w:r>
      <w:r>
        <w:t>1.5T发动机和电动机组成的增程式混动系统，CLTC纯电续航里程为259km，318km。</w:t>
      </w:r>
    </w:p>
    <w:p w14:paraId="1FE393CF" w14:textId="001B1202" w:rsidR="00097894" w:rsidRDefault="00097894" w:rsidP="00097894">
      <w:r>
        <w:rPr>
          <w:noProof/>
        </w:rPr>
        <w:lastRenderedPageBreak/>
        <w:drawing>
          <wp:inline distT="0" distB="0" distL="0" distR="0" wp14:anchorId="07DF8734" wp14:editId="7480801B">
            <wp:extent cx="1800000" cy="968182"/>
            <wp:effectExtent l="0" t="0" r="0" b="3810"/>
            <wp:docPr id="80196456" name="图片 6"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96456" name="图片 6" descr="黑色的汽车&#10;&#10;描述已自动生成"/>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68182"/>
                    </a:xfrm>
                    <a:prstGeom prst="rect">
                      <a:avLst/>
                    </a:prstGeom>
                    <a:noFill/>
                    <a:ln>
                      <a:noFill/>
                    </a:ln>
                  </pic:spPr>
                </pic:pic>
              </a:graphicData>
            </a:graphic>
          </wp:inline>
        </w:drawing>
      </w:r>
    </w:p>
    <w:p w14:paraId="62C5D105" w14:textId="77777777" w:rsidR="002929D9" w:rsidRPr="00097894" w:rsidRDefault="002929D9" w:rsidP="00097894">
      <w:pPr>
        <w:rPr>
          <w:rFonts w:hint="eastAsia"/>
        </w:rPr>
      </w:pPr>
    </w:p>
    <w:p w14:paraId="4203C84B" w14:textId="0DCEE147" w:rsidR="00A463CD" w:rsidRPr="00F66D1A" w:rsidRDefault="00C12D2E" w:rsidP="002929D9">
      <w:pPr>
        <w:pStyle w:val="2"/>
        <w:numPr>
          <w:ilvl w:val="0"/>
          <w:numId w:val="9"/>
        </w:numPr>
        <w:spacing w:before="0" w:after="0" w:line="240" w:lineRule="auto"/>
        <w:ind w:left="0" w:firstLine="0"/>
        <w:rPr>
          <w:sz w:val="24"/>
          <w:szCs w:val="24"/>
        </w:rPr>
      </w:pPr>
      <w:r w:rsidRPr="00F66D1A">
        <w:rPr>
          <w:rFonts w:hint="eastAsia"/>
          <w:sz w:val="24"/>
          <w:szCs w:val="24"/>
        </w:rPr>
        <w:t>极狐阿尔法</w:t>
      </w:r>
      <w:r w:rsidRPr="00F66D1A">
        <w:rPr>
          <w:sz w:val="24"/>
          <w:szCs w:val="24"/>
        </w:rPr>
        <w:t>S5</w:t>
      </w:r>
      <w:r w:rsidRPr="00F66D1A">
        <w:rPr>
          <w:sz w:val="24"/>
          <w:szCs w:val="24"/>
        </w:rPr>
        <w:t>上市</w:t>
      </w:r>
    </w:p>
    <w:p w14:paraId="69CA75A3" w14:textId="2BCF3A37" w:rsidR="00C12D2E" w:rsidRDefault="00C12D2E" w:rsidP="00F66D1A">
      <w:pPr>
        <w:ind w:firstLineChars="270" w:firstLine="567"/>
      </w:pPr>
      <w:r>
        <w:t>6月15日，极狐阿尔法S5上市，新车共推3款，售价区间为17.68万-21.68万元。</w:t>
      </w:r>
      <w:r>
        <w:rPr>
          <w:rFonts w:hint="eastAsia"/>
        </w:rPr>
        <w:t>配备高通</w:t>
      </w:r>
      <w:r>
        <w:t>8155芯片、RPA遥控泊车等。CLTC综合续航里程达560km，780km，650km。</w:t>
      </w:r>
    </w:p>
    <w:p w14:paraId="34FB1D0B" w14:textId="13DBC25E" w:rsidR="00C12D2E" w:rsidRDefault="00C12D2E" w:rsidP="00C12D2E">
      <w:r>
        <w:rPr>
          <w:noProof/>
        </w:rPr>
        <w:drawing>
          <wp:inline distT="0" distB="0" distL="0" distR="0" wp14:anchorId="1ECB851D" wp14:editId="0D14DD75">
            <wp:extent cx="1800000" cy="948954"/>
            <wp:effectExtent l="0" t="0" r="0" b="3810"/>
            <wp:docPr id="1100279970"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79970" name="图片 5" descr="汽车停在路上&#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48954"/>
                    </a:xfrm>
                    <a:prstGeom prst="rect">
                      <a:avLst/>
                    </a:prstGeom>
                    <a:noFill/>
                    <a:ln>
                      <a:noFill/>
                    </a:ln>
                  </pic:spPr>
                </pic:pic>
              </a:graphicData>
            </a:graphic>
          </wp:inline>
        </w:drawing>
      </w:r>
    </w:p>
    <w:p w14:paraId="263569B8" w14:textId="77777777" w:rsidR="002929D9" w:rsidRPr="00C12D2E" w:rsidRDefault="002929D9" w:rsidP="00C12D2E">
      <w:pPr>
        <w:rPr>
          <w:rFonts w:hint="eastAsia"/>
        </w:rPr>
      </w:pPr>
    </w:p>
    <w:p w14:paraId="36BE7CE1" w14:textId="2165645D" w:rsidR="0056326C" w:rsidRPr="00F66D1A" w:rsidRDefault="0056326C" w:rsidP="002929D9">
      <w:pPr>
        <w:pStyle w:val="2"/>
        <w:numPr>
          <w:ilvl w:val="0"/>
          <w:numId w:val="9"/>
        </w:numPr>
        <w:spacing w:before="0" w:after="0" w:line="240" w:lineRule="auto"/>
        <w:ind w:left="0" w:firstLine="0"/>
        <w:rPr>
          <w:sz w:val="24"/>
          <w:szCs w:val="24"/>
        </w:rPr>
      </w:pPr>
      <w:r w:rsidRPr="00F66D1A">
        <w:rPr>
          <w:rFonts w:hint="eastAsia"/>
          <w:sz w:val="24"/>
          <w:szCs w:val="24"/>
        </w:rPr>
        <w:t>广汽传祺</w:t>
      </w:r>
      <w:r w:rsidRPr="00F66D1A">
        <w:rPr>
          <w:sz w:val="24"/>
          <w:szCs w:val="24"/>
        </w:rPr>
        <w:t>ES9</w:t>
      </w:r>
      <w:r w:rsidRPr="00F66D1A">
        <w:rPr>
          <w:sz w:val="24"/>
          <w:szCs w:val="24"/>
        </w:rPr>
        <w:t>新车型上市</w:t>
      </w:r>
    </w:p>
    <w:p w14:paraId="17B8F344" w14:textId="43A8BE8A" w:rsidR="0056326C" w:rsidRDefault="0056326C" w:rsidP="00F66D1A">
      <w:pPr>
        <w:ind w:firstLineChars="270" w:firstLine="567"/>
      </w:pPr>
      <w:r>
        <w:t>6月16日，广汽传祺ES9新车型上市，新车共推2款，售价区间为22.98万-24.98万元。</w:t>
      </w:r>
      <w:r>
        <w:rPr>
          <w:rFonts w:hint="eastAsia"/>
        </w:rPr>
        <w:t>配备人脸识别、手势交互、蓝牙钥匙、第二排航空头枕等。搭载由</w:t>
      </w:r>
      <w:r>
        <w:t>2.0T发动机和电动机组成的插电混动系统，匹配2DHT变速箱。</w:t>
      </w:r>
    </w:p>
    <w:p w14:paraId="46C4349D" w14:textId="79FBBBDA" w:rsidR="0056326C" w:rsidRDefault="0056326C" w:rsidP="0056326C">
      <w:r>
        <w:rPr>
          <w:noProof/>
        </w:rPr>
        <w:drawing>
          <wp:inline distT="0" distB="0" distL="0" distR="0" wp14:anchorId="16447E0D" wp14:editId="2BFC6754">
            <wp:extent cx="1800000" cy="961446"/>
            <wp:effectExtent l="0" t="0" r="0" b="0"/>
            <wp:docPr id="1199764742" name="图片 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64742" name="图片 9" descr="汽车停在路上&#10;&#10;描述已自动生成"/>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800000" cy="961446"/>
                    </a:xfrm>
                    <a:prstGeom prst="rect">
                      <a:avLst/>
                    </a:prstGeom>
                    <a:noFill/>
                    <a:ln>
                      <a:noFill/>
                    </a:ln>
                  </pic:spPr>
                </pic:pic>
              </a:graphicData>
            </a:graphic>
          </wp:inline>
        </w:drawing>
      </w:r>
    </w:p>
    <w:p w14:paraId="0CF955A5" w14:textId="77777777" w:rsidR="002929D9" w:rsidRPr="0056326C" w:rsidRDefault="002929D9" w:rsidP="0056326C">
      <w:pPr>
        <w:rPr>
          <w:rFonts w:hint="eastAsia"/>
        </w:rPr>
      </w:pPr>
    </w:p>
    <w:p w14:paraId="5B707C78" w14:textId="17125E75" w:rsidR="00A463CD" w:rsidRPr="00F66D1A" w:rsidRDefault="009E37DC" w:rsidP="002929D9">
      <w:pPr>
        <w:pStyle w:val="2"/>
        <w:numPr>
          <w:ilvl w:val="0"/>
          <w:numId w:val="9"/>
        </w:numPr>
        <w:spacing w:before="0" w:after="0" w:line="240" w:lineRule="auto"/>
        <w:ind w:left="0" w:firstLine="0"/>
        <w:rPr>
          <w:sz w:val="24"/>
          <w:szCs w:val="24"/>
        </w:rPr>
      </w:pPr>
      <w:r w:rsidRPr="00F66D1A">
        <w:rPr>
          <w:rFonts w:hint="eastAsia"/>
          <w:sz w:val="24"/>
          <w:szCs w:val="24"/>
        </w:rPr>
        <w:t>奇瑞艾瑞泽</w:t>
      </w:r>
      <w:r w:rsidRPr="00F66D1A">
        <w:rPr>
          <w:sz w:val="24"/>
          <w:szCs w:val="24"/>
        </w:rPr>
        <w:t>8</w:t>
      </w:r>
      <w:r w:rsidRPr="00F66D1A">
        <w:rPr>
          <w:sz w:val="24"/>
          <w:szCs w:val="24"/>
        </w:rPr>
        <w:t>新车型上市</w:t>
      </w:r>
    </w:p>
    <w:p w14:paraId="49C97968" w14:textId="52F08150" w:rsidR="009E37DC" w:rsidRDefault="009E37DC" w:rsidP="00F66D1A">
      <w:pPr>
        <w:ind w:firstLineChars="270" w:firstLine="567"/>
      </w:pPr>
      <w:r>
        <w:t>6月16日，奇瑞艾瑞泽8新车型上市，新车共推3款，售价区间为12.29万-14.89万元。</w:t>
      </w:r>
      <w:r>
        <w:rPr>
          <w:rFonts w:hint="eastAsia"/>
        </w:rPr>
        <w:t>搭载</w:t>
      </w:r>
      <w:r>
        <w:t>1.6T，2.0T发动机，匹配7DCT，8TIP变速箱。</w:t>
      </w:r>
    </w:p>
    <w:p w14:paraId="1DADA852" w14:textId="5F8DE9BB" w:rsidR="00A463CD" w:rsidRDefault="009E37DC" w:rsidP="00A463CD">
      <w:r>
        <w:rPr>
          <w:noProof/>
        </w:rPr>
        <w:drawing>
          <wp:inline distT="0" distB="0" distL="0" distR="0" wp14:anchorId="064F7B8D" wp14:editId="35B64185">
            <wp:extent cx="1800000" cy="992226"/>
            <wp:effectExtent l="0" t="0" r="0" b="0"/>
            <wp:docPr id="1512409179" name="图片 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409179" name="图片 8" descr="汽车停在路上&#10;&#10;描述已自动生成"/>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800000" cy="992226"/>
                    </a:xfrm>
                    <a:prstGeom prst="rect">
                      <a:avLst/>
                    </a:prstGeom>
                    <a:noFill/>
                    <a:ln>
                      <a:noFill/>
                    </a:ln>
                  </pic:spPr>
                </pic:pic>
              </a:graphicData>
            </a:graphic>
          </wp:inline>
        </w:drawing>
      </w:r>
    </w:p>
    <w:p w14:paraId="349C7866" w14:textId="77777777" w:rsidR="002929D9" w:rsidRPr="00A463CD" w:rsidRDefault="002929D9" w:rsidP="00A463CD">
      <w:pPr>
        <w:rPr>
          <w:rFonts w:hint="eastAsia"/>
        </w:rPr>
      </w:pPr>
    </w:p>
    <w:p w14:paraId="1D8E418B" w14:textId="3AEAB903" w:rsidR="00131BD8" w:rsidRDefault="00F66D1A" w:rsidP="002929D9">
      <w:pPr>
        <w:pStyle w:val="1"/>
        <w:spacing w:before="0" w:after="0" w:line="240" w:lineRule="auto"/>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0F12C374"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sz w:val="24"/>
          <w:szCs w:val="24"/>
        </w:rPr>
        <w:t>2024</w:t>
      </w:r>
      <w:r w:rsidRPr="00F66D1A">
        <w:rPr>
          <w:sz w:val="24"/>
          <w:szCs w:val="24"/>
        </w:rPr>
        <w:t>年新能源汽车下乡活动启动</w:t>
      </w:r>
    </w:p>
    <w:p w14:paraId="5DE0F1DC" w14:textId="77777777" w:rsidR="00960A6F" w:rsidRDefault="00960A6F" w:rsidP="00F66D1A">
      <w:pPr>
        <w:ind w:firstLineChars="202" w:firstLine="424"/>
      </w:pPr>
      <w:r w:rsidRPr="00244E2D">
        <w:t>6月14日，据工信部网站，2024年新能源汽车下乡活动启动仪式在江苏常州举行。</w:t>
      </w:r>
    </w:p>
    <w:p w14:paraId="1D646086" w14:textId="77777777" w:rsidR="002929D9" w:rsidRPr="00244E2D" w:rsidRDefault="002929D9" w:rsidP="00F66D1A">
      <w:pPr>
        <w:ind w:firstLineChars="202" w:firstLine="424"/>
        <w:rPr>
          <w:rFonts w:hint="eastAsia"/>
        </w:rPr>
      </w:pPr>
    </w:p>
    <w:p w14:paraId="19AB7205"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sz w:val="24"/>
          <w:szCs w:val="24"/>
        </w:rPr>
        <w:lastRenderedPageBreak/>
        <w:t>8</w:t>
      </w:r>
      <w:r w:rsidRPr="00F66D1A">
        <w:rPr>
          <w:sz w:val="24"/>
          <w:szCs w:val="24"/>
        </w:rPr>
        <w:t>项公安交管便民利企改革新措施</w:t>
      </w:r>
      <w:r w:rsidRPr="00F66D1A">
        <w:rPr>
          <w:sz w:val="24"/>
          <w:szCs w:val="24"/>
        </w:rPr>
        <w:t>7</w:t>
      </w:r>
      <w:r w:rsidRPr="00F66D1A">
        <w:rPr>
          <w:sz w:val="24"/>
          <w:szCs w:val="24"/>
        </w:rPr>
        <w:t>月</w:t>
      </w:r>
      <w:r w:rsidRPr="00F66D1A">
        <w:rPr>
          <w:sz w:val="24"/>
          <w:szCs w:val="24"/>
        </w:rPr>
        <w:t>1</w:t>
      </w:r>
      <w:r w:rsidRPr="00F66D1A">
        <w:rPr>
          <w:sz w:val="24"/>
          <w:szCs w:val="24"/>
        </w:rPr>
        <w:t>日起实施</w:t>
      </w:r>
    </w:p>
    <w:p w14:paraId="6141EF46" w14:textId="77777777" w:rsidR="00960A6F" w:rsidRDefault="00960A6F" w:rsidP="00F66D1A">
      <w:pPr>
        <w:ind w:firstLineChars="202" w:firstLine="424"/>
      </w:pPr>
      <w:r w:rsidRPr="00F86811">
        <w:t>6月13日，公安部制定出台8项公安交管便民利企改革新措施，今年7月1日起实施。</w:t>
      </w:r>
      <w:r w:rsidRPr="00093438">
        <w:rPr>
          <w:rFonts w:hint="eastAsia"/>
        </w:rPr>
        <w:t>其中行驶证电子化、快递上门服务先行试点。</w:t>
      </w:r>
    </w:p>
    <w:p w14:paraId="21F91C9A" w14:textId="77777777" w:rsidR="002929D9" w:rsidRPr="00F86811" w:rsidRDefault="002929D9" w:rsidP="00F66D1A">
      <w:pPr>
        <w:ind w:firstLineChars="202" w:firstLine="424"/>
        <w:rPr>
          <w:rFonts w:hint="eastAsia"/>
        </w:rPr>
      </w:pPr>
    </w:p>
    <w:p w14:paraId="398538E1"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湖北“新三样”出口增长超八成</w:t>
      </w:r>
    </w:p>
    <w:p w14:paraId="46E3F185" w14:textId="77777777" w:rsidR="00960A6F" w:rsidRDefault="00960A6F" w:rsidP="00F66D1A">
      <w:pPr>
        <w:ind w:firstLineChars="202" w:firstLine="424"/>
      </w:pPr>
      <w:r w:rsidRPr="00B438CC">
        <w:rPr>
          <w:rFonts w:hint="eastAsia"/>
        </w:rPr>
        <w:t>今年前</w:t>
      </w:r>
      <w:r w:rsidRPr="00B438CC">
        <w:t>5个月，湖北进出口总值2625亿元，同比增长7.6%。其中，出口1794.6亿元，增长6.1%；其中，“新三样”（新能源汽车、锂电池、光伏）产品出口84.1亿元，增长超八成。</w:t>
      </w:r>
    </w:p>
    <w:p w14:paraId="44981D7D" w14:textId="77777777" w:rsidR="002929D9" w:rsidRPr="00B438CC" w:rsidRDefault="002929D9" w:rsidP="00F66D1A">
      <w:pPr>
        <w:ind w:firstLineChars="202" w:firstLine="424"/>
        <w:rPr>
          <w:rFonts w:hint="eastAsia"/>
        </w:rPr>
      </w:pPr>
    </w:p>
    <w:p w14:paraId="31B556BB"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江苏：新能源汽车与电网融合互动迈入实用化阶段</w:t>
      </w:r>
    </w:p>
    <w:p w14:paraId="14CD0E7D" w14:textId="77777777" w:rsidR="00960A6F" w:rsidRDefault="00960A6F" w:rsidP="00F66D1A">
      <w:pPr>
        <w:ind w:firstLineChars="202" w:firstLine="424"/>
      </w:pPr>
      <w:r w:rsidRPr="002754C4">
        <w:rPr>
          <w:rFonts w:hint="eastAsia"/>
        </w:rPr>
        <w:t>日前，江苏省实现多个品牌的</w:t>
      </w:r>
      <w:r w:rsidRPr="002754C4">
        <w:t>59辆新能源汽车在不同场景下对电网集中反向放电，表明江苏新能源汽车与电网融合互动迈入实用化阶段，有望进一步规模化应用。</w:t>
      </w:r>
    </w:p>
    <w:p w14:paraId="7020DEF5" w14:textId="77777777" w:rsidR="002929D9" w:rsidRPr="002754C4" w:rsidRDefault="002929D9" w:rsidP="00F66D1A">
      <w:pPr>
        <w:ind w:firstLineChars="202" w:firstLine="424"/>
        <w:rPr>
          <w:rFonts w:hint="eastAsia"/>
        </w:rPr>
      </w:pPr>
    </w:p>
    <w:p w14:paraId="19B1A0FD"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青岛：到</w:t>
      </w:r>
      <w:r w:rsidRPr="00F66D1A">
        <w:rPr>
          <w:sz w:val="24"/>
          <w:szCs w:val="24"/>
        </w:rPr>
        <w:t>2025</w:t>
      </w:r>
      <w:r w:rsidRPr="00F66D1A">
        <w:rPr>
          <w:sz w:val="24"/>
          <w:szCs w:val="24"/>
        </w:rPr>
        <w:t>年力争整车产量达到</w:t>
      </w:r>
      <w:r w:rsidRPr="00F66D1A">
        <w:rPr>
          <w:sz w:val="24"/>
          <w:szCs w:val="24"/>
        </w:rPr>
        <w:t>40</w:t>
      </w:r>
      <w:r w:rsidRPr="00F66D1A">
        <w:rPr>
          <w:sz w:val="24"/>
          <w:szCs w:val="24"/>
        </w:rPr>
        <w:t>万辆</w:t>
      </w:r>
      <w:r w:rsidRPr="00F66D1A">
        <w:rPr>
          <w:sz w:val="24"/>
          <w:szCs w:val="24"/>
        </w:rPr>
        <w:t xml:space="preserve"> </w:t>
      </w:r>
      <w:r w:rsidRPr="00F66D1A">
        <w:rPr>
          <w:sz w:val="24"/>
          <w:szCs w:val="24"/>
        </w:rPr>
        <w:t>新车市场渗透率达到</w:t>
      </w:r>
      <w:r w:rsidRPr="00F66D1A">
        <w:rPr>
          <w:sz w:val="24"/>
          <w:szCs w:val="24"/>
        </w:rPr>
        <w:t>45%</w:t>
      </w:r>
      <w:r w:rsidRPr="00F66D1A">
        <w:rPr>
          <w:sz w:val="24"/>
          <w:szCs w:val="24"/>
        </w:rPr>
        <w:t>左右</w:t>
      </w:r>
    </w:p>
    <w:p w14:paraId="4E79B9A4" w14:textId="77777777" w:rsidR="00960A6F" w:rsidRDefault="00960A6F" w:rsidP="00F66D1A">
      <w:pPr>
        <w:ind w:firstLineChars="202" w:firstLine="424"/>
      </w:pPr>
      <w:r w:rsidRPr="00810668">
        <w:t>6月13日，青岛市印发《青岛市新能源汽车产业高质量发展行动计划》，到2025年，力争整车产量达到40万辆，培育年产10万辆以上新能源整车生产企业2家，全市整车生产制造产业规模达到1200亿元左右。新车市场渗透率达到45%左右，保有量达到45万辆左右。</w:t>
      </w:r>
    </w:p>
    <w:p w14:paraId="4908F9C8" w14:textId="77777777" w:rsidR="002929D9" w:rsidRPr="00810668" w:rsidRDefault="002929D9" w:rsidP="00F66D1A">
      <w:pPr>
        <w:ind w:firstLineChars="202" w:firstLine="424"/>
        <w:rPr>
          <w:rFonts w:hint="eastAsia"/>
        </w:rPr>
      </w:pPr>
    </w:p>
    <w:p w14:paraId="2ED3971B"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青岛启动家电汽车以旧换新促消费活动</w:t>
      </w:r>
    </w:p>
    <w:p w14:paraId="0658A813" w14:textId="77777777" w:rsidR="00960A6F" w:rsidRDefault="00960A6F" w:rsidP="00F66D1A">
      <w:pPr>
        <w:ind w:firstLineChars="202" w:firstLine="424"/>
      </w:pPr>
      <w:r w:rsidRPr="00967F2B">
        <w:t>6月15日，青岛市消费品以旧换新活动正式开始，置换更新汽车的消费者，每人最高可享受8000元以旧换新补贴</w:t>
      </w:r>
      <w:r>
        <w:rPr>
          <w:rFonts w:hint="eastAsia"/>
        </w:rPr>
        <w:t>。</w:t>
      </w:r>
    </w:p>
    <w:p w14:paraId="14DCF7C0" w14:textId="77777777" w:rsidR="002929D9" w:rsidRPr="00967F2B" w:rsidRDefault="002929D9" w:rsidP="00F66D1A">
      <w:pPr>
        <w:ind w:firstLineChars="202" w:firstLine="424"/>
        <w:rPr>
          <w:rFonts w:hint="eastAsia"/>
        </w:rPr>
      </w:pPr>
    </w:p>
    <w:p w14:paraId="12349C66"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上海将提速智能网联汽车场景化应用</w:t>
      </w:r>
      <w:r w:rsidRPr="00F66D1A">
        <w:rPr>
          <w:sz w:val="24"/>
          <w:szCs w:val="24"/>
        </w:rPr>
        <w:t xml:space="preserve"> </w:t>
      </w:r>
      <w:r w:rsidRPr="00F66D1A">
        <w:rPr>
          <w:sz w:val="24"/>
          <w:szCs w:val="24"/>
        </w:rPr>
        <w:t>扩大无人化、高速化、商业化应用规模</w:t>
      </w:r>
    </w:p>
    <w:p w14:paraId="0760B113" w14:textId="77777777" w:rsidR="00960A6F" w:rsidRDefault="00960A6F" w:rsidP="00F66D1A">
      <w:pPr>
        <w:ind w:firstLineChars="202" w:firstLine="424"/>
      </w:pPr>
      <w:r w:rsidRPr="001300E2">
        <w:rPr>
          <w:rFonts w:hint="eastAsia"/>
        </w:rPr>
        <w:t>上海市经信委智能制造推进处处长韩大东表示，接下来，上海将继续实施整车终端带动战略。提速智能网联汽车场景化应用。扩大无人化、高速化、商业化应用规模，推进车路云一体化系统和设施建设，持续探索无驾驶人、无人装备应用场景拓展。</w:t>
      </w:r>
    </w:p>
    <w:p w14:paraId="6EC45D6E" w14:textId="77777777" w:rsidR="002929D9" w:rsidRPr="001300E2" w:rsidRDefault="002929D9" w:rsidP="00F66D1A">
      <w:pPr>
        <w:ind w:firstLineChars="202" w:firstLine="424"/>
        <w:rPr>
          <w:rFonts w:hint="eastAsia"/>
        </w:rPr>
      </w:pPr>
    </w:p>
    <w:p w14:paraId="2375EC56"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深圳：非深户人员无需居住证可申领新能源小汽车增量指标</w:t>
      </w:r>
    </w:p>
    <w:p w14:paraId="7DF86F30" w14:textId="77777777" w:rsidR="00960A6F" w:rsidRDefault="00960A6F" w:rsidP="00F66D1A">
      <w:pPr>
        <w:ind w:firstLineChars="202" w:firstLine="424"/>
      </w:pPr>
      <w:r w:rsidRPr="00246C29">
        <w:t>6月13日，深圳市交通运输局发布了《个人申请深圳市新能源小汽车增量指标申领指引》，对非深户人员申请新能源小汽车增量指标的条件进行了调整。非深圳户籍的内地居民不再要求提供有效的深圳居住证和连续24个月在本市缴纳基本医疗保险。</w:t>
      </w:r>
    </w:p>
    <w:p w14:paraId="24C2DF27" w14:textId="77777777" w:rsidR="002929D9" w:rsidRPr="00246C29" w:rsidRDefault="002929D9" w:rsidP="00F66D1A">
      <w:pPr>
        <w:ind w:firstLineChars="202" w:firstLine="424"/>
        <w:rPr>
          <w:rFonts w:hint="eastAsia"/>
        </w:rPr>
      </w:pPr>
    </w:p>
    <w:p w14:paraId="3ECE7D5F"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深圳鼓励新能源汽车开放车端</w:t>
      </w:r>
      <w:r w:rsidRPr="00F66D1A">
        <w:rPr>
          <w:sz w:val="24"/>
          <w:szCs w:val="24"/>
        </w:rPr>
        <w:t>V2G</w:t>
      </w:r>
    </w:p>
    <w:p w14:paraId="12AC85F3" w14:textId="77777777" w:rsidR="00960A6F" w:rsidRDefault="00960A6F" w:rsidP="00F66D1A">
      <w:pPr>
        <w:ind w:firstLineChars="202" w:firstLine="424"/>
      </w:pPr>
      <w:r w:rsidRPr="00D04204">
        <w:t>6月13日，深圳市发展和改革委员会关于印发《深圳市支持虚拟电厂加快发展的若干措施》的通知。鼓励虚拟电厂关键设备规模化量产</w:t>
      </w:r>
      <w:r>
        <w:rPr>
          <w:rFonts w:hint="eastAsia"/>
        </w:rPr>
        <w:t>，</w:t>
      </w:r>
      <w:r w:rsidRPr="00D04204">
        <w:t>开放车端V2G功能。</w:t>
      </w:r>
    </w:p>
    <w:p w14:paraId="254EE59D" w14:textId="77777777" w:rsidR="002929D9" w:rsidRPr="00D04204" w:rsidRDefault="002929D9" w:rsidP="00F66D1A">
      <w:pPr>
        <w:ind w:firstLineChars="202" w:firstLine="424"/>
        <w:rPr>
          <w:rFonts w:hint="eastAsia"/>
        </w:rPr>
      </w:pPr>
    </w:p>
    <w:p w14:paraId="7F9B65FC"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lastRenderedPageBreak/>
        <w:t>深圳再出新能源汽车和智能网联汽车专项扶持计划</w:t>
      </w:r>
    </w:p>
    <w:p w14:paraId="07A462EC" w14:textId="77777777" w:rsidR="00960A6F" w:rsidRDefault="00960A6F" w:rsidP="00F66D1A">
      <w:pPr>
        <w:ind w:firstLineChars="202" w:firstLine="424"/>
      </w:pPr>
      <w:r w:rsidRPr="00331CD0">
        <w:rPr>
          <w:rFonts w:hint="eastAsia"/>
        </w:rPr>
        <w:t>《深圳市工业和信息化局新能源汽车和智能网联汽车产业高质量发展专项扶持计划操作规程》发布，将对产业公共服务平台项目、汽车电子认证项目、产业化项目等展开专项扶持</w:t>
      </w:r>
      <w:r>
        <w:rPr>
          <w:rFonts w:hint="eastAsia"/>
        </w:rPr>
        <w:t>。</w:t>
      </w:r>
    </w:p>
    <w:p w14:paraId="4E1CA221" w14:textId="77777777" w:rsidR="002929D9" w:rsidRPr="00C45C47" w:rsidRDefault="002929D9" w:rsidP="00F66D1A">
      <w:pPr>
        <w:ind w:firstLineChars="202" w:firstLine="424"/>
        <w:rPr>
          <w:rFonts w:hint="eastAsia"/>
        </w:rPr>
      </w:pPr>
    </w:p>
    <w:p w14:paraId="48739A47" w14:textId="77777777" w:rsidR="00960A6F" w:rsidRPr="00F66D1A" w:rsidRDefault="00960A6F" w:rsidP="002929D9">
      <w:pPr>
        <w:pStyle w:val="2"/>
        <w:numPr>
          <w:ilvl w:val="0"/>
          <w:numId w:val="8"/>
        </w:numPr>
        <w:spacing w:before="0" w:after="0" w:line="240" w:lineRule="auto"/>
        <w:ind w:left="0" w:firstLine="6"/>
        <w:rPr>
          <w:sz w:val="24"/>
          <w:szCs w:val="24"/>
        </w:rPr>
      </w:pPr>
      <w:r w:rsidRPr="00F66D1A">
        <w:rPr>
          <w:rFonts w:hint="eastAsia"/>
          <w:sz w:val="24"/>
          <w:szCs w:val="24"/>
        </w:rPr>
        <w:t>央行：</w:t>
      </w:r>
      <w:r w:rsidRPr="00F66D1A">
        <w:rPr>
          <w:sz w:val="24"/>
          <w:szCs w:val="24"/>
        </w:rPr>
        <w:t>5</w:t>
      </w:r>
      <w:r w:rsidRPr="00F66D1A">
        <w:rPr>
          <w:sz w:val="24"/>
          <w:szCs w:val="24"/>
        </w:rPr>
        <w:t>月末</w:t>
      </w:r>
      <w:r w:rsidRPr="00F66D1A">
        <w:rPr>
          <w:sz w:val="24"/>
          <w:szCs w:val="24"/>
        </w:rPr>
        <w:t>M2</w:t>
      </w:r>
      <w:r w:rsidRPr="00F66D1A">
        <w:rPr>
          <w:sz w:val="24"/>
          <w:szCs w:val="24"/>
        </w:rPr>
        <w:t>余额同比增长</w:t>
      </w:r>
      <w:r w:rsidRPr="00F66D1A">
        <w:rPr>
          <w:sz w:val="24"/>
          <w:szCs w:val="24"/>
        </w:rPr>
        <w:t>7%</w:t>
      </w:r>
    </w:p>
    <w:p w14:paraId="15F26585" w14:textId="77777777" w:rsidR="00960A6F" w:rsidRDefault="00960A6F" w:rsidP="00F66D1A">
      <w:pPr>
        <w:ind w:firstLineChars="202" w:firstLine="424"/>
      </w:pPr>
      <w:r w:rsidRPr="003B6EB5">
        <w:t>6月14日，央行发布数据显示，5月末，M2余额301.85万亿元，同比增长7%；M1余额64.68万亿元，同比下降4.2%；M0余额11.71万亿元，同比增长11.7%。前五个月净投放现金3,618亿元。</w:t>
      </w:r>
    </w:p>
    <w:p w14:paraId="1FAED834" w14:textId="77777777" w:rsidR="002929D9" w:rsidRPr="003B6EB5" w:rsidRDefault="002929D9" w:rsidP="00F66D1A">
      <w:pPr>
        <w:ind w:firstLineChars="202" w:firstLine="424"/>
        <w:rPr>
          <w:rFonts w:hint="eastAsia"/>
        </w:rPr>
      </w:pPr>
    </w:p>
    <w:p w14:paraId="58CC3062" w14:textId="3FB00F86" w:rsidR="0053751B" w:rsidRDefault="0053751B" w:rsidP="002929D9">
      <w:pPr>
        <w:pStyle w:val="1"/>
        <w:numPr>
          <w:ilvl w:val="1"/>
          <w:numId w:val="8"/>
        </w:numPr>
        <w:spacing w:before="0" w:after="0" w:line="240" w:lineRule="auto"/>
        <w:ind w:left="0" w:firstLine="0"/>
        <w:rPr>
          <w:rFonts w:ascii="微软雅黑" w:eastAsia="微软雅黑" w:hAnsi="微软雅黑"/>
        </w:rPr>
      </w:pPr>
      <w:r w:rsidRPr="0053751B">
        <w:rPr>
          <w:rFonts w:ascii="微软雅黑" w:eastAsia="微软雅黑" w:hAnsi="微软雅黑" w:hint="eastAsia"/>
        </w:rPr>
        <w:t>新品信息跟踪</w:t>
      </w:r>
    </w:p>
    <w:p w14:paraId="434EBAC1" w14:textId="08FD7324" w:rsidR="0053751B" w:rsidRPr="00F66D1A" w:rsidRDefault="00CE3275" w:rsidP="002929D9">
      <w:pPr>
        <w:pStyle w:val="2"/>
        <w:numPr>
          <w:ilvl w:val="0"/>
          <w:numId w:val="4"/>
        </w:numPr>
        <w:spacing w:before="0" w:after="0" w:line="240" w:lineRule="auto"/>
        <w:ind w:left="0" w:firstLine="0"/>
        <w:rPr>
          <w:sz w:val="24"/>
          <w:szCs w:val="24"/>
        </w:rPr>
      </w:pPr>
      <w:r w:rsidRPr="00F66D1A">
        <w:rPr>
          <w:rFonts w:hint="eastAsia"/>
          <w:sz w:val="24"/>
          <w:szCs w:val="24"/>
        </w:rPr>
        <w:t>小鹏汽车：</w:t>
      </w:r>
      <w:r w:rsidRPr="00F66D1A">
        <w:rPr>
          <w:sz w:val="24"/>
          <w:szCs w:val="24"/>
        </w:rPr>
        <w:t>MONA</w:t>
      </w:r>
      <w:r w:rsidRPr="00F66D1A">
        <w:rPr>
          <w:sz w:val="24"/>
          <w:szCs w:val="24"/>
        </w:rPr>
        <w:t>系列首款产品命名</w:t>
      </w:r>
      <w:r w:rsidRPr="00F66D1A">
        <w:rPr>
          <w:sz w:val="24"/>
          <w:szCs w:val="24"/>
        </w:rPr>
        <w:t>“</w:t>
      </w:r>
      <w:r w:rsidRPr="00F66D1A">
        <w:rPr>
          <w:sz w:val="24"/>
          <w:szCs w:val="24"/>
        </w:rPr>
        <w:t>小鹏</w:t>
      </w:r>
      <w:r w:rsidRPr="00F66D1A">
        <w:rPr>
          <w:sz w:val="24"/>
          <w:szCs w:val="24"/>
        </w:rPr>
        <w:t>M03”</w:t>
      </w:r>
    </w:p>
    <w:p w14:paraId="17D53729" w14:textId="67C5ED77" w:rsidR="00CE3275" w:rsidRDefault="00CE3275" w:rsidP="00F66D1A">
      <w:pPr>
        <w:ind w:firstLineChars="202" w:firstLine="424"/>
      </w:pPr>
      <w:r w:rsidRPr="00CE3275">
        <w:t>6月11日，小鹏汽车官方发文称，MONA系列首款产品命名“小鹏M03”。据悉，MONA品牌是小鹏汽车与滴滴出行合作的成果。小鹏汽车负责研发、供应链和生产制造，滴滴团队参与设计、部分研发和销售环节。</w:t>
      </w:r>
      <w:r w:rsidR="006715D9" w:rsidRPr="006715D9">
        <w:rPr>
          <w:rFonts w:hint="eastAsia"/>
        </w:rPr>
        <w:t>该车预计将于今年</w:t>
      </w:r>
      <w:r w:rsidR="006715D9" w:rsidRPr="006715D9">
        <w:t>3季度正式上市并开启交付。</w:t>
      </w:r>
    </w:p>
    <w:p w14:paraId="1D201B3A" w14:textId="0A0453B5" w:rsidR="007F3095" w:rsidRDefault="007F3095" w:rsidP="00CE3275">
      <w:r>
        <w:rPr>
          <w:noProof/>
          <w14:ligatures w14:val="standardContextual"/>
        </w:rPr>
        <w:drawing>
          <wp:inline distT="0" distB="0" distL="0" distR="0" wp14:anchorId="630BED1E" wp14:editId="0B70C8EF">
            <wp:extent cx="1800000" cy="952444"/>
            <wp:effectExtent l="0" t="0" r="0" b="635"/>
            <wp:docPr id="1702151582"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51582" name="图片 1" descr="汽车停在路上&#10;&#10;描述已自动生成"/>
                    <pic:cNvPicPr/>
                  </pic:nvPicPr>
                  <pic:blipFill>
                    <a:blip r:embed="rId30"/>
                    <a:stretch>
                      <a:fillRect/>
                    </a:stretch>
                  </pic:blipFill>
                  <pic:spPr>
                    <a:xfrm>
                      <a:off x="0" y="0"/>
                      <a:ext cx="1800000" cy="952444"/>
                    </a:xfrm>
                    <a:prstGeom prst="rect">
                      <a:avLst/>
                    </a:prstGeom>
                  </pic:spPr>
                </pic:pic>
              </a:graphicData>
            </a:graphic>
          </wp:inline>
        </w:drawing>
      </w:r>
    </w:p>
    <w:p w14:paraId="404C76B5" w14:textId="77777777" w:rsidR="002929D9" w:rsidRPr="00CE3275" w:rsidRDefault="002929D9" w:rsidP="00CE3275">
      <w:pPr>
        <w:rPr>
          <w:rFonts w:hint="eastAsia"/>
        </w:rPr>
      </w:pPr>
    </w:p>
    <w:p w14:paraId="6C676A2B" w14:textId="071ECA17" w:rsidR="0053751B" w:rsidRPr="00F66D1A" w:rsidRDefault="004945B4" w:rsidP="002929D9">
      <w:pPr>
        <w:pStyle w:val="2"/>
        <w:numPr>
          <w:ilvl w:val="0"/>
          <w:numId w:val="4"/>
        </w:numPr>
        <w:spacing w:before="0" w:after="0" w:line="240" w:lineRule="auto"/>
        <w:ind w:left="0" w:firstLine="0"/>
        <w:rPr>
          <w:sz w:val="24"/>
          <w:szCs w:val="24"/>
        </w:rPr>
      </w:pPr>
      <w:r w:rsidRPr="00F66D1A">
        <w:rPr>
          <w:rFonts w:hint="eastAsia"/>
          <w:sz w:val="24"/>
          <w:szCs w:val="24"/>
        </w:rPr>
        <w:t>鸿蒙智行首款轿跑</w:t>
      </w:r>
      <w:r w:rsidRPr="00F66D1A">
        <w:rPr>
          <w:sz w:val="24"/>
          <w:szCs w:val="24"/>
        </w:rPr>
        <w:t>SUV</w:t>
      </w:r>
      <w:r w:rsidRPr="00F66D1A">
        <w:rPr>
          <w:sz w:val="24"/>
          <w:szCs w:val="24"/>
        </w:rPr>
        <w:t>命名</w:t>
      </w:r>
      <w:r w:rsidRPr="00F66D1A">
        <w:rPr>
          <w:sz w:val="24"/>
          <w:szCs w:val="24"/>
        </w:rPr>
        <w:t>“</w:t>
      </w:r>
      <w:r w:rsidRPr="00F66D1A">
        <w:rPr>
          <w:sz w:val="24"/>
          <w:szCs w:val="24"/>
        </w:rPr>
        <w:t>智界</w:t>
      </w:r>
      <w:r w:rsidRPr="00F66D1A">
        <w:rPr>
          <w:sz w:val="24"/>
          <w:szCs w:val="24"/>
        </w:rPr>
        <w:t>R7”</w:t>
      </w:r>
    </w:p>
    <w:p w14:paraId="5D722C93" w14:textId="4F158DEB" w:rsidR="004945B4" w:rsidRDefault="004945B4" w:rsidP="00F66D1A">
      <w:pPr>
        <w:ind w:firstLineChars="202" w:firstLine="424"/>
      </w:pPr>
      <w:r w:rsidRPr="004945B4">
        <w:t>6月11日，华为余承东在社交平台宣布，鸿蒙智行将迎来首款轿跑SUV，华为与奇瑞联手打造的智界R7。余承东表示，智界R7采用全新轿跑SUV设计。</w:t>
      </w:r>
    </w:p>
    <w:p w14:paraId="5808E832" w14:textId="37897541" w:rsidR="00EA2FC1" w:rsidRDefault="00EA2FC1" w:rsidP="004945B4">
      <w:r>
        <w:rPr>
          <w:noProof/>
          <w14:ligatures w14:val="standardContextual"/>
        </w:rPr>
        <w:drawing>
          <wp:inline distT="0" distB="0" distL="0" distR="0" wp14:anchorId="2F641A07" wp14:editId="2B65BD44">
            <wp:extent cx="1800000" cy="954546"/>
            <wp:effectExtent l="0" t="0" r="0" b="0"/>
            <wp:docPr id="79787145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1458" name="图片 1" descr="汽车停在路上&#10;&#10;描述已自动生成"/>
                    <pic:cNvPicPr/>
                  </pic:nvPicPr>
                  <pic:blipFill>
                    <a:blip r:embed="rId31"/>
                    <a:stretch>
                      <a:fillRect/>
                    </a:stretch>
                  </pic:blipFill>
                  <pic:spPr>
                    <a:xfrm>
                      <a:off x="0" y="0"/>
                      <a:ext cx="1800000" cy="954546"/>
                    </a:xfrm>
                    <a:prstGeom prst="rect">
                      <a:avLst/>
                    </a:prstGeom>
                  </pic:spPr>
                </pic:pic>
              </a:graphicData>
            </a:graphic>
          </wp:inline>
        </w:drawing>
      </w:r>
    </w:p>
    <w:p w14:paraId="0C955924" w14:textId="77777777" w:rsidR="002929D9" w:rsidRPr="004945B4" w:rsidRDefault="002929D9" w:rsidP="004945B4">
      <w:pPr>
        <w:rPr>
          <w:rFonts w:hint="eastAsia"/>
        </w:rPr>
      </w:pPr>
    </w:p>
    <w:p w14:paraId="53224C28" w14:textId="7F086AA3" w:rsidR="00E95A2B" w:rsidRPr="00F66D1A" w:rsidRDefault="00E95A2B" w:rsidP="002929D9">
      <w:pPr>
        <w:pStyle w:val="2"/>
        <w:numPr>
          <w:ilvl w:val="0"/>
          <w:numId w:val="4"/>
        </w:numPr>
        <w:spacing w:before="0" w:after="0" w:line="240" w:lineRule="auto"/>
        <w:ind w:left="0" w:firstLine="0"/>
        <w:rPr>
          <w:sz w:val="24"/>
          <w:szCs w:val="24"/>
        </w:rPr>
      </w:pPr>
      <w:r w:rsidRPr="00F66D1A">
        <w:rPr>
          <w:rFonts w:hint="eastAsia"/>
          <w:sz w:val="24"/>
          <w:szCs w:val="24"/>
        </w:rPr>
        <w:t>领克首款纯电轿车</w:t>
      </w:r>
      <w:r w:rsidRPr="00F66D1A">
        <w:rPr>
          <w:sz w:val="24"/>
          <w:szCs w:val="24"/>
        </w:rPr>
        <w:t xml:space="preserve"> Z10 </w:t>
      </w:r>
      <w:r w:rsidRPr="00F66D1A">
        <w:rPr>
          <w:sz w:val="24"/>
          <w:szCs w:val="24"/>
        </w:rPr>
        <w:t>发布</w:t>
      </w:r>
    </w:p>
    <w:p w14:paraId="0DE942D5" w14:textId="565ED0F3" w:rsidR="00E95A2B" w:rsidRDefault="00E95A2B" w:rsidP="00F66D1A">
      <w:pPr>
        <w:ind w:firstLineChars="202" w:firstLine="424"/>
      </w:pPr>
      <w:r w:rsidRPr="00E95A2B">
        <w:rPr>
          <w:rFonts w:hint="eastAsia"/>
        </w:rPr>
        <w:t>领克汽车官方在瑞典首都斯德哥尔摩举办了领克纯电全球首秀暨设计品鉴活动，旗下首款纯电车型领克</w:t>
      </w:r>
      <w:r w:rsidRPr="00E95A2B">
        <w:t xml:space="preserve"> Z10 正式发布。</w:t>
      </w:r>
      <w:r w:rsidR="00791850" w:rsidRPr="00791850">
        <w:rPr>
          <w:rFonts w:hint="eastAsia"/>
        </w:rPr>
        <w:t>基于吉利</w:t>
      </w:r>
      <w:r w:rsidR="00791850" w:rsidRPr="00791850">
        <w:t xml:space="preserve"> SEA 浩瀚架构打造而来，与极氪 001 同平台。</w:t>
      </w:r>
    </w:p>
    <w:p w14:paraId="2C8C1637" w14:textId="20D53E49" w:rsidR="000675A4" w:rsidRDefault="000675A4" w:rsidP="00E95A2B">
      <w:r>
        <w:rPr>
          <w:noProof/>
          <w14:ligatures w14:val="standardContextual"/>
        </w:rPr>
        <w:drawing>
          <wp:inline distT="0" distB="0" distL="0" distR="0" wp14:anchorId="2FC3498B" wp14:editId="2E33901E">
            <wp:extent cx="1800000" cy="1069200"/>
            <wp:effectExtent l="0" t="0" r="0" b="0"/>
            <wp:docPr id="95052253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22539" name="图片 1" descr="汽车停在路上&#10;&#10;描述已自动生成"/>
                    <pic:cNvPicPr/>
                  </pic:nvPicPr>
                  <pic:blipFill>
                    <a:blip r:embed="rId32"/>
                    <a:stretch>
                      <a:fillRect/>
                    </a:stretch>
                  </pic:blipFill>
                  <pic:spPr>
                    <a:xfrm>
                      <a:off x="0" y="0"/>
                      <a:ext cx="1800000" cy="1069200"/>
                    </a:xfrm>
                    <a:prstGeom prst="rect">
                      <a:avLst/>
                    </a:prstGeom>
                  </pic:spPr>
                </pic:pic>
              </a:graphicData>
            </a:graphic>
          </wp:inline>
        </w:drawing>
      </w:r>
    </w:p>
    <w:p w14:paraId="2C77642D" w14:textId="77777777" w:rsidR="002929D9" w:rsidRPr="00E95A2B" w:rsidRDefault="002929D9" w:rsidP="00E95A2B">
      <w:pPr>
        <w:rPr>
          <w:rFonts w:hint="eastAsia"/>
        </w:rPr>
      </w:pPr>
    </w:p>
    <w:p w14:paraId="16D53347" w14:textId="1C4CFD9A" w:rsidR="00131BD8" w:rsidRDefault="00791E75" w:rsidP="002929D9">
      <w:pPr>
        <w:pStyle w:val="1"/>
        <w:spacing w:before="0" w:after="0" w:line="240" w:lineRule="auto"/>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4169CFDF" w14:textId="52242E16" w:rsidR="0070455F" w:rsidRPr="00791E75" w:rsidRDefault="0070455F" w:rsidP="002929D9">
      <w:pPr>
        <w:pStyle w:val="2"/>
        <w:numPr>
          <w:ilvl w:val="0"/>
          <w:numId w:val="5"/>
        </w:numPr>
        <w:spacing w:before="0" w:after="0" w:line="240" w:lineRule="auto"/>
        <w:ind w:left="0" w:firstLine="6"/>
        <w:rPr>
          <w:sz w:val="24"/>
          <w:szCs w:val="24"/>
        </w:rPr>
      </w:pPr>
      <w:r w:rsidRPr="00791E75">
        <w:rPr>
          <w:rFonts w:hint="eastAsia"/>
          <w:sz w:val="24"/>
          <w:szCs w:val="24"/>
        </w:rPr>
        <w:t>比亚迪腾势汽车登陆中国香港</w:t>
      </w:r>
    </w:p>
    <w:p w14:paraId="0A3011D9" w14:textId="424C179B" w:rsidR="0070455F" w:rsidRDefault="0070455F" w:rsidP="00F66D1A">
      <w:pPr>
        <w:ind w:firstLineChars="202" w:firstLine="424"/>
      </w:pPr>
      <w:r w:rsidRPr="0070455F">
        <w:t>6月11日晚消息，腾势汽车正式登陆中国香港，腾势D9香港意向售价66万~75万港币。中国香港首家腾势旗舰店位于九龙湾汽车商圈，将于6月底开业。</w:t>
      </w:r>
    </w:p>
    <w:p w14:paraId="493004E7" w14:textId="77777777" w:rsidR="002929D9" w:rsidRPr="0070455F" w:rsidRDefault="002929D9" w:rsidP="00F66D1A">
      <w:pPr>
        <w:ind w:firstLineChars="202" w:firstLine="424"/>
        <w:rPr>
          <w:rFonts w:hint="eastAsia"/>
        </w:rPr>
      </w:pPr>
    </w:p>
    <w:p w14:paraId="2F1954A6" w14:textId="5D6C38D1" w:rsidR="00904764" w:rsidRPr="00791E75" w:rsidRDefault="00904764" w:rsidP="002929D9">
      <w:pPr>
        <w:pStyle w:val="2"/>
        <w:numPr>
          <w:ilvl w:val="0"/>
          <w:numId w:val="5"/>
        </w:numPr>
        <w:spacing w:before="0" w:after="0" w:line="240" w:lineRule="auto"/>
        <w:ind w:left="0" w:firstLine="6"/>
        <w:rPr>
          <w:sz w:val="24"/>
          <w:szCs w:val="24"/>
        </w:rPr>
      </w:pPr>
      <w:r w:rsidRPr="00791E75">
        <w:rPr>
          <w:rFonts w:hint="eastAsia"/>
          <w:sz w:val="24"/>
          <w:szCs w:val="24"/>
        </w:rPr>
        <w:t>长城汽车发布新一代座舱系统</w:t>
      </w:r>
    </w:p>
    <w:p w14:paraId="14A1F16F" w14:textId="3469C1D0" w:rsidR="00904764" w:rsidRDefault="00904764" w:rsidP="00F66D1A">
      <w:pPr>
        <w:ind w:firstLineChars="202" w:firstLine="424"/>
      </w:pPr>
      <w:r w:rsidRPr="00904764">
        <w:t>6月12日，长城汽车发布了全新一代座舱系统Coffee OS 3，该系统将于2024年三季度正式上市，首搭车型为魏牌蓝山智驾版。</w:t>
      </w:r>
    </w:p>
    <w:p w14:paraId="6F03A8C3" w14:textId="77777777" w:rsidR="002929D9" w:rsidRPr="00904764" w:rsidRDefault="002929D9" w:rsidP="00F66D1A">
      <w:pPr>
        <w:ind w:firstLineChars="202" w:firstLine="424"/>
        <w:rPr>
          <w:rFonts w:hint="eastAsia"/>
        </w:rPr>
      </w:pPr>
    </w:p>
    <w:p w14:paraId="7E67F829" w14:textId="1C4C1DA0" w:rsidR="00421952" w:rsidRPr="00791E75" w:rsidRDefault="00421952" w:rsidP="002929D9">
      <w:pPr>
        <w:pStyle w:val="2"/>
        <w:numPr>
          <w:ilvl w:val="0"/>
          <w:numId w:val="5"/>
        </w:numPr>
        <w:spacing w:before="0" w:after="0" w:line="240" w:lineRule="auto"/>
        <w:ind w:left="0" w:firstLine="6"/>
        <w:rPr>
          <w:sz w:val="24"/>
          <w:szCs w:val="24"/>
        </w:rPr>
      </w:pPr>
      <w:r w:rsidRPr="00791E75">
        <w:rPr>
          <w:rFonts w:hint="eastAsia"/>
          <w:sz w:val="24"/>
          <w:szCs w:val="24"/>
        </w:rPr>
        <w:t>长城汽车：即将上市最新一代智能驾驶系统</w:t>
      </w:r>
      <w:r w:rsidRPr="00791E75">
        <w:rPr>
          <w:sz w:val="24"/>
          <w:szCs w:val="24"/>
        </w:rPr>
        <w:t>Coffee Pilot Ultra</w:t>
      </w:r>
    </w:p>
    <w:p w14:paraId="1D5F7847" w14:textId="6BE292C5" w:rsidR="00421952" w:rsidRDefault="00421952" w:rsidP="00F66D1A">
      <w:pPr>
        <w:ind w:firstLineChars="202" w:firstLine="424"/>
      </w:pPr>
      <w:r w:rsidRPr="00421952">
        <w:t>6月13日，长城汽车在互动平台表示，公司即将上市长城汽车最新一代、最强能力的智能驾驶系统——Coffee Pilot Ultra（CP Ultra），实现了100%去高精地图。</w:t>
      </w:r>
    </w:p>
    <w:p w14:paraId="732F4FD3" w14:textId="77777777" w:rsidR="002929D9" w:rsidRPr="00421952" w:rsidRDefault="002929D9" w:rsidP="00F66D1A">
      <w:pPr>
        <w:ind w:firstLineChars="202" w:firstLine="424"/>
        <w:rPr>
          <w:rFonts w:hint="eastAsia"/>
        </w:rPr>
      </w:pPr>
    </w:p>
    <w:p w14:paraId="289E425D" w14:textId="0D292473" w:rsidR="00371065" w:rsidRPr="00791E75" w:rsidRDefault="00371065" w:rsidP="002929D9">
      <w:pPr>
        <w:pStyle w:val="2"/>
        <w:numPr>
          <w:ilvl w:val="0"/>
          <w:numId w:val="5"/>
        </w:numPr>
        <w:spacing w:before="0" w:after="0" w:line="240" w:lineRule="auto"/>
        <w:ind w:left="0" w:firstLine="6"/>
        <w:rPr>
          <w:sz w:val="24"/>
          <w:szCs w:val="24"/>
        </w:rPr>
      </w:pPr>
      <w:r w:rsidRPr="00791E75">
        <w:rPr>
          <w:rFonts w:hint="eastAsia"/>
          <w:sz w:val="24"/>
          <w:szCs w:val="24"/>
        </w:rPr>
        <w:t>东风汽车领导班子成员再变动</w:t>
      </w:r>
    </w:p>
    <w:p w14:paraId="720BC910" w14:textId="582834AC" w:rsidR="00371065" w:rsidRDefault="00371065" w:rsidP="00F66D1A">
      <w:pPr>
        <w:ind w:firstLineChars="202" w:firstLine="424"/>
      </w:pPr>
      <w:r w:rsidRPr="00371065">
        <w:t>6月11日，东风汽车集团有限公司官网显示领导团队变更。其中，刘艳红任董事、党委副书记，彭原璞任副总经理、党委常委。刘艳红此前为湖北省人力资源和社会保障厅厅长、党组书记，彭原璞此前为中国一拖集团董事长、党委书记。</w:t>
      </w:r>
    </w:p>
    <w:p w14:paraId="68D34A5B" w14:textId="77777777" w:rsidR="002929D9" w:rsidRPr="00371065" w:rsidRDefault="002929D9" w:rsidP="00F66D1A">
      <w:pPr>
        <w:ind w:firstLineChars="202" w:firstLine="424"/>
        <w:rPr>
          <w:rFonts w:hint="eastAsia"/>
        </w:rPr>
      </w:pPr>
    </w:p>
    <w:p w14:paraId="1D42A99F" w14:textId="4929FA63" w:rsidR="00B46170" w:rsidRPr="00791E75" w:rsidRDefault="00B46170" w:rsidP="002929D9">
      <w:pPr>
        <w:pStyle w:val="2"/>
        <w:numPr>
          <w:ilvl w:val="0"/>
          <w:numId w:val="5"/>
        </w:numPr>
        <w:spacing w:before="0" w:after="0" w:line="240" w:lineRule="auto"/>
        <w:ind w:left="0" w:firstLine="6"/>
        <w:rPr>
          <w:sz w:val="24"/>
          <w:szCs w:val="24"/>
        </w:rPr>
      </w:pPr>
      <w:r w:rsidRPr="00791E75">
        <w:rPr>
          <w:rFonts w:hint="eastAsia"/>
          <w:sz w:val="24"/>
          <w:szCs w:val="24"/>
        </w:rPr>
        <w:t>广汽埃安总经理古惠南：下半年推出三款产品</w:t>
      </w:r>
    </w:p>
    <w:p w14:paraId="053A3355" w14:textId="323DDEAF" w:rsidR="00B46170" w:rsidRDefault="00B46170" w:rsidP="00F66D1A">
      <w:pPr>
        <w:ind w:firstLineChars="202" w:firstLine="424"/>
      </w:pPr>
      <w:r w:rsidRPr="00B46170">
        <w:t>6月13日，广汽埃安举行品牌沟通会，广汽埃安总经理古惠南表示，下半年有三款产品。</w:t>
      </w:r>
      <w:r w:rsidR="004352D3" w:rsidRPr="004352D3">
        <w:rPr>
          <w:rFonts w:hint="eastAsia"/>
        </w:rPr>
        <w:t>首款车型为第二代</w:t>
      </w:r>
      <w:r w:rsidR="004352D3" w:rsidRPr="004352D3">
        <w:t>AION V（霸王龙），计划于7月上市。代号为AY3的全新A级轿车将在8月亮相，并预计在9月正式上市。</w:t>
      </w:r>
    </w:p>
    <w:p w14:paraId="65109FF7" w14:textId="77777777" w:rsidR="002929D9" w:rsidRPr="00B46170" w:rsidRDefault="002929D9" w:rsidP="00F66D1A">
      <w:pPr>
        <w:ind w:firstLineChars="202" w:firstLine="424"/>
        <w:rPr>
          <w:rFonts w:hint="eastAsia"/>
        </w:rPr>
      </w:pPr>
    </w:p>
    <w:p w14:paraId="412763AE" w14:textId="2DACF3BA" w:rsidR="006B028C" w:rsidRPr="00791E75" w:rsidRDefault="006B028C" w:rsidP="002929D9">
      <w:pPr>
        <w:pStyle w:val="2"/>
        <w:numPr>
          <w:ilvl w:val="0"/>
          <w:numId w:val="5"/>
        </w:numPr>
        <w:spacing w:before="0" w:after="0" w:line="240" w:lineRule="auto"/>
        <w:ind w:left="0" w:firstLine="6"/>
        <w:rPr>
          <w:sz w:val="24"/>
          <w:szCs w:val="24"/>
        </w:rPr>
      </w:pPr>
      <w:r w:rsidRPr="00791E75">
        <w:rPr>
          <w:rFonts w:hint="eastAsia"/>
          <w:sz w:val="24"/>
          <w:szCs w:val="24"/>
        </w:rPr>
        <w:t>广汽与腾讯深化</w:t>
      </w:r>
      <w:r w:rsidRPr="00791E75">
        <w:rPr>
          <w:sz w:val="24"/>
          <w:szCs w:val="24"/>
        </w:rPr>
        <w:t>AI</w:t>
      </w:r>
      <w:r w:rsidRPr="00791E75">
        <w:rPr>
          <w:sz w:val="24"/>
          <w:szCs w:val="24"/>
        </w:rPr>
        <w:t>智能化合作</w:t>
      </w:r>
    </w:p>
    <w:p w14:paraId="5B1455E6" w14:textId="753376C8" w:rsidR="006B028C" w:rsidRDefault="006B028C" w:rsidP="00F66D1A">
      <w:pPr>
        <w:ind w:firstLineChars="202" w:firstLine="424"/>
      </w:pPr>
      <w:r w:rsidRPr="006B028C">
        <w:t>6月13日，广汽集团与腾讯在深圳签署深化战略合作框架协议。</w:t>
      </w:r>
      <w:r w:rsidR="00A616D0" w:rsidRPr="00A616D0">
        <w:rPr>
          <w:rFonts w:hint="eastAsia"/>
        </w:rPr>
        <w:t>双方将结合广汽云与腾讯云的能力，探讨共同打造下一代混合云基础设施，支撑广汽集团智能驾驶、智能座舱、企业数智化、出海等领域的云上协同创新。</w:t>
      </w:r>
    </w:p>
    <w:p w14:paraId="2549BE05" w14:textId="77777777" w:rsidR="002929D9" w:rsidRPr="006B028C" w:rsidRDefault="002929D9" w:rsidP="00F66D1A">
      <w:pPr>
        <w:ind w:firstLineChars="202" w:firstLine="424"/>
        <w:rPr>
          <w:rFonts w:hint="eastAsia"/>
        </w:rPr>
      </w:pPr>
    </w:p>
    <w:p w14:paraId="73664123" w14:textId="134E1392" w:rsidR="009941C9" w:rsidRPr="00791E75" w:rsidRDefault="00960A6F" w:rsidP="002929D9">
      <w:pPr>
        <w:pStyle w:val="2"/>
        <w:numPr>
          <w:ilvl w:val="0"/>
          <w:numId w:val="5"/>
        </w:numPr>
        <w:spacing w:before="0" w:after="0" w:line="240" w:lineRule="auto"/>
        <w:ind w:left="0" w:firstLine="6"/>
        <w:rPr>
          <w:sz w:val="24"/>
          <w:szCs w:val="24"/>
        </w:rPr>
      </w:pPr>
      <w:r w:rsidRPr="00791E75">
        <w:rPr>
          <w:rFonts w:hint="eastAsia"/>
          <w:sz w:val="24"/>
          <w:szCs w:val="24"/>
        </w:rPr>
        <w:t>华为</w:t>
      </w:r>
      <w:r w:rsidR="009941C9" w:rsidRPr="00791E75">
        <w:rPr>
          <w:rFonts w:hint="eastAsia"/>
          <w:sz w:val="24"/>
          <w:szCs w:val="24"/>
        </w:rPr>
        <w:t>：暂不考虑推出</w:t>
      </w:r>
      <w:r w:rsidR="009941C9" w:rsidRPr="00791E75">
        <w:rPr>
          <w:sz w:val="24"/>
          <w:szCs w:val="24"/>
        </w:rPr>
        <w:t>20</w:t>
      </w:r>
      <w:r w:rsidR="009941C9" w:rsidRPr="00791E75">
        <w:rPr>
          <w:sz w:val="24"/>
          <w:szCs w:val="24"/>
        </w:rPr>
        <w:t>万以下车型</w:t>
      </w:r>
    </w:p>
    <w:p w14:paraId="33A6C582" w14:textId="31F19B4B" w:rsidR="009941C9" w:rsidRDefault="009941C9" w:rsidP="00F66D1A">
      <w:pPr>
        <w:ind w:firstLineChars="202" w:firstLine="424"/>
      </w:pPr>
      <w:r w:rsidRPr="009941C9">
        <w:t>6月14日，在2024中国汽车蓝皮书论坛上，华为</w:t>
      </w:r>
      <w:r w:rsidRPr="009941C9">
        <w:rPr>
          <w:rFonts w:hint="eastAsia"/>
        </w:rPr>
        <w:t>余承东表示，鸿蒙智行</w:t>
      </w:r>
      <w:r w:rsidRPr="009941C9">
        <w:t>30万元以下的车型基本都亏损，</w:t>
      </w:r>
      <w:r w:rsidR="008A712B" w:rsidRPr="008A712B">
        <w:rPr>
          <w:rFonts w:hint="eastAsia"/>
        </w:rPr>
        <w:t>暂时不考虑推出</w:t>
      </w:r>
      <w:r w:rsidR="008A712B" w:rsidRPr="008A712B">
        <w:t>20万元以下车型</w:t>
      </w:r>
      <w:r w:rsidR="008A712B">
        <w:rPr>
          <w:rFonts w:hint="eastAsia"/>
        </w:rPr>
        <w:t>。</w:t>
      </w:r>
    </w:p>
    <w:p w14:paraId="6CD38EE4" w14:textId="77777777" w:rsidR="002929D9" w:rsidRPr="009941C9" w:rsidRDefault="002929D9" w:rsidP="00F66D1A">
      <w:pPr>
        <w:ind w:firstLineChars="202" w:firstLine="424"/>
        <w:rPr>
          <w:rFonts w:hint="eastAsia"/>
        </w:rPr>
      </w:pPr>
    </w:p>
    <w:p w14:paraId="35BE7555" w14:textId="6DC68196" w:rsidR="00131BD8" w:rsidRPr="00791E75" w:rsidRDefault="00041259" w:rsidP="002929D9">
      <w:pPr>
        <w:pStyle w:val="2"/>
        <w:numPr>
          <w:ilvl w:val="0"/>
          <w:numId w:val="5"/>
        </w:numPr>
        <w:spacing w:before="0" w:after="0" w:line="240" w:lineRule="auto"/>
        <w:ind w:left="0" w:firstLine="6"/>
        <w:rPr>
          <w:sz w:val="24"/>
          <w:szCs w:val="24"/>
        </w:rPr>
      </w:pPr>
      <w:r w:rsidRPr="00791E75">
        <w:rPr>
          <w:rFonts w:hint="eastAsia"/>
          <w:sz w:val="24"/>
          <w:szCs w:val="24"/>
        </w:rPr>
        <w:t>恒大汽车被责令停产停售</w:t>
      </w:r>
      <w:r w:rsidRPr="00791E75">
        <w:rPr>
          <w:sz w:val="24"/>
          <w:szCs w:val="24"/>
        </w:rPr>
        <w:t xml:space="preserve"> </w:t>
      </w:r>
      <w:r w:rsidRPr="00791E75">
        <w:rPr>
          <w:sz w:val="24"/>
          <w:szCs w:val="24"/>
        </w:rPr>
        <w:t>返还</w:t>
      </w:r>
      <w:r w:rsidRPr="00791E75">
        <w:rPr>
          <w:sz w:val="24"/>
          <w:szCs w:val="24"/>
        </w:rPr>
        <w:t>19</w:t>
      </w:r>
      <w:r w:rsidRPr="00791E75">
        <w:rPr>
          <w:sz w:val="24"/>
          <w:szCs w:val="24"/>
        </w:rPr>
        <w:t>亿元补贴</w:t>
      </w:r>
    </w:p>
    <w:p w14:paraId="06D5FCA8" w14:textId="63D63361" w:rsidR="00453B0A" w:rsidRDefault="00453B0A" w:rsidP="00F66D1A">
      <w:pPr>
        <w:ind w:firstLineChars="202" w:firstLine="424"/>
      </w:pPr>
      <w:r w:rsidRPr="00453B0A">
        <w:t>6月11日晚间，恒大汽车在港交所发布公告称，公司日前收到相关地方行政部门下发</w:t>
      </w:r>
      <w:r w:rsidRPr="00453B0A">
        <w:lastRenderedPageBreak/>
        <w:t>函件及另一部门告知书，要求退回合计19亿元的各项奖励及补贴，同时责令恒大新能源汽车(天津)有限公司停止生产、销售新能源乘用车产品，并进行整改。</w:t>
      </w:r>
    </w:p>
    <w:p w14:paraId="0F32A547" w14:textId="77777777" w:rsidR="002929D9" w:rsidRPr="00453B0A" w:rsidRDefault="002929D9" w:rsidP="00F66D1A">
      <w:pPr>
        <w:ind w:firstLineChars="202" w:firstLine="424"/>
        <w:rPr>
          <w:rFonts w:hint="eastAsia"/>
        </w:rPr>
      </w:pPr>
    </w:p>
    <w:p w14:paraId="7D1EA1BD" w14:textId="6E3EC171" w:rsidR="00AF0EA1" w:rsidRPr="00791E75" w:rsidRDefault="00AF0EA1" w:rsidP="002929D9">
      <w:pPr>
        <w:pStyle w:val="2"/>
        <w:numPr>
          <w:ilvl w:val="0"/>
          <w:numId w:val="5"/>
        </w:numPr>
        <w:spacing w:before="0" w:after="0" w:line="240" w:lineRule="auto"/>
        <w:ind w:left="0" w:firstLine="6"/>
        <w:rPr>
          <w:sz w:val="24"/>
          <w:szCs w:val="24"/>
        </w:rPr>
      </w:pPr>
      <w:r w:rsidRPr="00791E75">
        <w:rPr>
          <w:rFonts w:hint="eastAsia"/>
          <w:sz w:val="24"/>
          <w:szCs w:val="24"/>
        </w:rPr>
        <w:t>吉利持股的宝腾控股推出马来西亚首个国产电动汽车品牌</w:t>
      </w:r>
    </w:p>
    <w:p w14:paraId="47A07D77" w14:textId="52F4B30A" w:rsidR="00AF0EA1" w:rsidRDefault="003F4CE6" w:rsidP="00F66D1A">
      <w:pPr>
        <w:ind w:firstLineChars="202" w:firstLine="424"/>
      </w:pPr>
      <w:r w:rsidRPr="003F4CE6">
        <w:t>6月12日，中国吉利持股的马来西亚汽车制造商宝腾控股推出了该国首个国产电动汽车品牌。宝腾周三在吉隆坡发布其电动汽车品牌e.MAS，预计首批汽车将在2025年底前下线。</w:t>
      </w:r>
    </w:p>
    <w:p w14:paraId="5815E4F8" w14:textId="77777777" w:rsidR="002929D9" w:rsidRPr="00AF0EA1" w:rsidRDefault="002929D9" w:rsidP="00F66D1A">
      <w:pPr>
        <w:ind w:firstLineChars="202" w:firstLine="424"/>
        <w:rPr>
          <w:rFonts w:hint="eastAsia"/>
        </w:rPr>
      </w:pPr>
    </w:p>
    <w:p w14:paraId="7A9C9668" w14:textId="78829F19" w:rsidR="00D94F5C" w:rsidRPr="00791E75" w:rsidRDefault="00D94F5C" w:rsidP="002929D9">
      <w:pPr>
        <w:pStyle w:val="2"/>
        <w:numPr>
          <w:ilvl w:val="0"/>
          <w:numId w:val="5"/>
        </w:numPr>
        <w:spacing w:before="0" w:after="0" w:line="240" w:lineRule="auto"/>
        <w:ind w:left="0" w:firstLine="6"/>
        <w:rPr>
          <w:sz w:val="24"/>
          <w:szCs w:val="24"/>
        </w:rPr>
      </w:pPr>
      <w:r w:rsidRPr="00791E75">
        <w:rPr>
          <w:rFonts w:hint="eastAsia"/>
          <w:sz w:val="24"/>
          <w:szCs w:val="24"/>
        </w:rPr>
        <w:t>吉利诉威马侵权案终审获赔</w:t>
      </w:r>
      <w:r w:rsidRPr="00791E75">
        <w:rPr>
          <w:sz w:val="24"/>
          <w:szCs w:val="24"/>
        </w:rPr>
        <w:t>6.4</w:t>
      </w:r>
      <w:r w:rsidRPr="00791E75">
        <w:rPr>
          <w:sz w:val="24"/>
          <w:szCs w:val="24"/>
        </w:rPr>
        <w:t>亿元</w:t>
      </w:r>
    </w:p>
    <w:p w14:paraId="180F2396" w14:textId="2B574DF6" w:rsidR="00D94F5C" w:rsidRDefault="00D94F5C" w:rsidP="00F66D1A">
      <w:pPr>
        <w:ind w:firstLineChars="202" w:firstLine="424"/>
      </w:pPr>
      <w:r w:rsidRPr="00D94F5C">
        <w:rPr>
          <w:rFonts w:hint="eastAsia"/>
        </w:rPr>
        <w:t>吉利主张的威马知识产权侵权案自</w:t>
      </w:r>
      <w:r w:rsidRPr="00D94F5C">
        <w:t>2018年开始，历时6年，尘埃落定。最高人民法院二审适用2倍惩罚性赔偿判决侵权人赔偿经济损失及维权合理开支合计约6.4亿余元。</w:t>
      </w:r>
    </w:p>
    <w:p w14:paraId="588B0F66" w14:textId="77777777" w:rsidR="002929D9" w:rsidRPr="00D94F5C" w:rsidRDefault="002929D9" w:rsidP="00F66D1A">
      <w:pPr>
        <w:ind w:firstLineChars="202" w:firstLine="424"/>
        <w:rPr>
          <w:rFonts w:hint="eastAsia"/>
        </w:rPr>
      </w:pPr>
    </w:p>
    <w:p w14:paraId="09415375" w14:textId="3A236313" w:rsidR="009B3C7C" w:rsidRPr="00791E75" w:rsidRDefault="00C40077" w:rsidP="002929D9">
      <w:pPr>
        <w:pStyle w:val="2"/>
        <w:numPr>
          <w:ilvl w:val="0"/>
          <w:numId w:val="5"/>
        </w:numPr>
        <w:spacing w:before="0" w:after="0" w:line="240" w:lineRule="auto"/>
        <w:ind w:left="0" w:firstLine="6"/>
        <w:rPr>
          <w:sz w:val="24"/>
          <w:szCs w:val="24"/>
        </w:rPr>
      </w:pPr>
      <w:r w:rsidRPr="00791E75">
        <w:rPr>
          <w:rFonts w:hint="eastAsia"/>
          <w:sz w:val="24"/>
          <w:szCs w:val="24"/>
        </w:rPr>
        <w:t>极氪</w:t>
      </w:r>
      <w:r w:rsidRPr="00791E75">
        <w:rPr>
          <w:sz w:val="24"/>
          <w:szCs w:val="24"/>
        </w:rPr>
        <w:t>2024</w:t>
      </w:r>
      <w:r w:rsidRPr="00791E75">
        <w:rPr>
          <w:sz w:val="24"/>
          <w:szCs w:val="24"/>
        </w:rPr>
        <w:t>年一季度营收达</w:t>
      </w:r>
      <w:r w:rsidRPr="00791E75">
        <w:rPr>
          <w:sz w:val="24"/>
          <w:szCs w:val="24"/>
        </w:rPr>
        <w:t>147.37</w:t>
      </w:r>
      <w:r w:rsidRPr="00791E75">
        <w:rPr>
          <w:sz w:val="24"/>
          <w:szCs w:val="24"/>
        </w:rPr>
        <w:t>亿元、同比增长</w:t>
      </w:r>
      <w:r w:rsidRPr="00791E75">
        <w:rPr>
          <w:sz w:val="24"/>
          <w:szCs w:val="24"/>
        </w:rPr>
        <w:t>71%</w:t>
      </w:r>
    </w:p>
    <w:p w14:paraId="59D350E3" w14:textId="555185C7" w:rsidR="00C40077" w:rsidRDefault="00C40077" w:rsidP="00F66D1A">
      <w:pPr>
        <w:ind w:firstLineChars="202" w:firstLine="424"/>
      </w:pPr>
      <w:r w:rsidRPr="00C40077">
        <w:t>6月11日，极氪发布了其上市后的首份财报。2024年一季度，极氪总收入为147.37亿元人民币，比2023年第一季度增长71.0%，较2023年第四季度下降9.9%；净亏损20.22亿元，同比收窄18%，环比收窄31.2%。</w:t>
      </w:r>
    </w:p>
    <w:p w14:paraId="03505160" w14:textId="77777777" w:rsidR="002929D9" w:rsidRPr="00C40077" w:rsidRDefault="002929D9" w:rsidP="00F66D1A">
      <w:pPr>
        <w:ind w:firstLineChars="202" w:firstLine="424"/>
        <w:rPr>
          <w:rFonts w:hint="eastAsia"/>
        </w:rPr>
      </w:pPr>
    </w:p>
    <w:p w14:paraId="70C82A25" w14:textId="4BCE469E" w:rsidR="00BC65AE" w:rsidRPr="00791E75" w:rsidRDefault="00BC65AE" w:rsidP="002929D9">
      <w:pPr>
        <w:pStyle w:val="2"/>
        <w:numPr>
          <w:ilvl w:val="0"/>
          <w:numId w:val="5"/>
        </w:numPr>
        <w:spacing w:before="0" w:after="0" w:line="240" w:lineRule="auto"/>
        <w:ind w:left="0" w:firstLine="6"/>
        <w:rPr>
          <w:sz w:val="24"/>
          <w:szCs w:val="24"/>
        </w:rPr>
      </w:pPr>
      <w:r w:rsidRPr="00791E75">
        <w:rPr>
          <w:rFonts w:hint="eastAsia"/>
          <w:sz w:val="24"/>
          <w:szCs w:val="24"/>
        </w:rPr>
        <w:t>极氪加速三四线渠道建设</w:t>
      </w:r>
    </w:p>
    <w:p w14:paraId="6C137650" w14:textId="05B4D8CF" w:rsidR="00BC65AE" w:rsidRDefault="00BC65AE" w:rsidP="00F66D1A">
      <w:pPr>
        <w:ind w:firstLineChars="202" w:firstLine="424"/>
      </w:pPr>
      <w:r w:rsidRPr="00BC65AE">
        <w:t>6月11日，极氪表示，今年将在三四线城市加强渠道建设，加速渠道下沉，为品牌开拓更大增长空间。</w:t>
      </w:r>
    </w:p>
    <w:p w14:paraId="4BECDE12" w14:textId="77777777" w:rsidR="002929D9" w:rsidRPr="00BC65AE" w:rsidRDefault="002929D9" w:rsidP="00F66D1A">
      <w:pPr>
        <w:ind w:firstLineChars="202" w:firstLine="424"/>
        <w:rPr>
          <w:rFonts w:hint="eastAsia"/>
        </w:rPr>
      </w:pPr>
    </w:p>
    <w:p w14:paraId="31E0A3D2" w14:textId="1AC6BEBB" w:rsidR="000173C6" w:rsidRPr="00791E75" w:rsidRDefault="000173C6" w:rsidP="002929D9">
      <w:pPr>
        <w:pStyle w:val="2"/>
        <w:numPr>
          <w:ilvl w:val="0"/>
          <w:numId w:val="5"/>
        </w:numPr>
        <w:spacing w:before="0" w:after="0" w:line="240" w:lineRule="auto"/>
        <w:ind w:left="0" w:firstLine="6"/>
        <w:rPr>
          <w:sz w:val="24"/>
          <w:szCs w:val="24"/>
        </w:rPr>
      </w:pPr>
      <w:r w:rsidRPr="00791E75">
        <w:rPr>
          <w:rFonts w:hint="eastAsia"/>
          <w:sz w:val="24"/>
          <w:szCs w:val="24"/>
        </w:rPr>
        <w:t>零跑汽车与安霸签署战略合作协议</w:t>
      </w:r>
    </w:p>
    <w:p w14:paraId="080DA10B" w14:textId="41FA412A" w:rsidR="000173C6" w:rsidRDefault="00E710D5" w:rsidP="00F66D1A">
      <w:pPr>
        <w:ind w:firstLineChars="202" w:firstLine="424"/>
      </w:pPr>
      <w:r w:rsidRPr="00E710D5">
        <w:t>6月12日消息，零跑汽车与Ambarella正式签署战略合作协议。零跑汽车和安霸将共同投入研发资源，基于CV3平台来开发包括感知、决策和控制在内的全栈智能驾驶解决方案。</w:t>
      </w:r>
    </w:p>
    <w:p w14:paraId="5E04BDED" w14:textId="77777777" w:rsidR="002929D9" w:rsidRPr="000173C6" w:rsidRDefault="002929D9" w:rsidP="00F66D1A">
      <w:pPr>
        <w:ind w:firstLineChars="202" w:firstLine="424"/>
        <w:rPr>
          <w:rFonts w:hint="eastAsia"/>
        </w:rPr>
      </w:pPr>
    </w:p>
    <w:p w14:paraId="5B7DA56B" w14:textId="4E83D073" w:rsidR="00077B54" w:rsidRPr="00791E75" w:rsidRDefault="00077B54" w:rsidP="002929D9">
      <w:pPr>
        <w:pStyle w:val="2"/>
        <w:numPr>
          <w:ilvl w:val="0"/>
          <w:numId w:val="5"/>
        </w:numPr>
        <w:spacing w:before="0" w:after="0" w:line="240" w:lineRule="auto"/>
        <w:ind w:left="0" w:firstLine="6"/>
        <w:rPr>
          <w:sz w:val="24"/>
          <w:szCs w:val="24"/>
        </w:rPr>
      </w:pPr>
      <w:r w:rsidRPr="00791E75">
        <w:rPr>
          <w:rFonts w:hint="eastAsia"/>
          <w:sz w:val="24"/>
          <w:szCs w:val="24"/>
        </w:rPr>
        <w:t>特斯拉中国产</w:t>
      </w:r>
      <w:r w:rsidRPr="00791E75">
        <w:rPr>
          <w:sz w:val="24"/>
          <w:szCs w:val="24"/>
        </w:rPr>
        <w:t>Model 3</w:t>
      </w:r>
      <w:r w:rsidRPr="00791E75">
        <w:rPr>
          <w:sz w:val="24"/>
          <w:szCs w:val="24"/>
        </w:rPr>
        <w:t>预计</w:t>
      </w:r>
      <w:r w:rsidRPr="00791E75">
        <w:rPr>
          <w:sz w:val="24"/>
          <w:szCs w:val="24"/>
        </w:rPr>
        <w:t>7</w:t>
      </w:r>
      <w:r w:rsidRPr="00791E75">
        <w:rPr>
          <w:sz w:val="24"/>
          <w:szCs w:val="24"/>
        </w:rPr>
        <w:t>月</w:t>
      </w:r>
      <w:r w:rsidRPr="00791E75">
        <w:rPr>
          <w:sz w:val="24"/>
          <w:szCs w:val="24"/>
        </w:rPr>
        <w:t>1</w:t>
      </w:r>
      <w:r w:rsidRPr="00791E75">
        <w:rPr>
          <w:sz w:val="24"/>
          <w:szCs w:val="24"/>
        </w:rPr>
        <w:t>日起在欧涨价</w:t>
      </w:r>
    </w:p>
    <w:p w14:paraId="39A7D7B5" w14:textId="23BE4CFE" w:rsidR="00077B54" w:rsidRDefault="00077B54" w:rsidP="00F66D1A">
      <w:pPr>
        <w:ind w:firstLineChars="202" w:firstLine="424"/>
      </w:pPr>
      <w:r w:rsidRPr="00077B54">
        <w:t>6月13日，特斯拉官方宣布：由于欧盟即将实施的关税政策，预计从2024年7月1日起对中国制造并在欧盟销售的Model 3汽车价格进行上调。</w:t>
      </w:r>
    </w:p>
    <w:p w14:paraId="7EE5EA71" w14:textId="77777777" w:rsidR="002929D9" w:rsidRPr="00077B54" w:rsidRDefault="002929D9" w:rsidP="00F66D1A">
      <w:pPr>
        <w:ind w:firstLineChars="202" w:firstLine="424"/>
        <w:rPr>
          <w:rFonts w:hint="eastAsia"/>
        </w:rPr>
      </w:pPr>
    </w:p>
    <w:p w14:paraId="7985835F" w14:textId="2B5E4B5B" w:rsidR="004F2FB7" w:rsidRPr="00791E75" w:rsidRDefault="004F2FB7" w:rsidP="002929D9">
      <w:pPr>
        <w:pStyle w:val="2"/>
        <w:numPr>
          <w:ilvl w:val="0"/>
          <w:numId w:val="5"/>
        </w:numPr>
        <w:spacing w:before="0" w:after="0" w:line="240" w:lineRule="auto"/>
        <w:ind w:left="0" w:firstLine="6"/>
        <w:rPr>
          <w:sz w:val="24"/>
          <w:szCs w:val="24"/>
        </w:rPr>
      </w:pPr>
      <w:r w:rsidRPr="00791E75">
        <w:rPr>
          <w:rFonts w:hint="eastAsia"/>
          <w:sz w:val="24"/>
          <w:szCs w:val="24"/>
        </w:rPr>
        <w:t>蔚来首批第四代换电站于广州、六安两地上线</w:t>
      </w:r>
    </w:p>
    <w:p w14:paraId="701DBD82" w14:textId="2315A98A" w:rsidR="004F2FB7" w:rsidRDefault="00CD4CE1" w:rsidP="00F66D1A">
      <w:pPr>
        <w:ind w:firstLineChars="202" w:firstLine="424"/>
      </w:pPr>
      <w:r w:rsidRPr="00CD4CE1">
        <w:t>6月13日，蔚来首批第四代换电站正式上线，支持多品牌、多车型自主换电。</w:t>
      </w:r>
      <w:r w:rsidRPr="00CD4CE1">
        <w:rPr>
          <w:rFonts w:hint="eastAsia"/>
        </w:rPr>
        <w:t>率先于广州市荔湾花地广场、六安市</w:t>
      </w:r>
      <w:r w:rsidRPr="00CD4CE1">
        <w:t>G40沪陕高速罗集服务区上线。</w:t>
      </w:r>
      <w:r w:rsidR="007D2D25" w:rsidRPr="007D2D25">
        <w:rPr>
          <w:rFonts w:hint="eastAsia"/>
        </w:rPr>
        <w:t>截至</w:t>
      </w:r>
      <w:r w:rsidR="007D2D25" w:rsidRPr="007D2D25">
        <w:t>6月13日，蔚来已累计在全国布局换电站2,432座（含高速换电站804座）、充电桩22,633根</w:t>
      </w:r>
      <w:r w:rsidR="007D2D25">
        <w:rPr>
          <w:rFonts w:hint="eastAsia"/>
        </w:rPr>
        <w:t>。</w:t>
      </w:r>
    </w:p>
    <w:p w14:paraId="5ADFB191" w14:textId="77777777" w:rsidR="002929D9" w:rsidRPr="004F2FB7" w:rsidRDefault="002929D9" w:rsidP="00F66D1A">
      <w:pPr>
        <w:ind w:firstLineChars="202" w:firstLine="424"/>
        <w:rPr>
          <w:rFonts w:hint="eastAsia"/>
        </w:rPr>
      </w:pPr>
    </w:p>
    <w:p w14:paraId="3A811078" w14:textId="49F5D775" w:rsidR="003938F3" w:rsidRPr="00791E75" w:rsidRDefault="003938F3" w:rsidP="002929D9">
      <w:pPr>
        <w:pStyle w:val="2"/>
        <w:numPr>
          <w:ilvl w:val="0"/>
          <w:numId w:val="5"/>
        </w:numPr>
        <w:spacing w:before="0" w:after="0" w:line="240" w:lineRule="auto"/>
        <w:ind w:left="0" w:firstLine="6"/>
        <w:rPr>
          <w:sz w:val="24"/>
          <w:szCs w:val="24"/>
        </w:rPr>
      </w:pPr>
      <w:r w:rsidRPr="00791E75">
        <w:rPr>
          <w:rFonts w:hint="eastAsia"/>
          <w:sz w:val="24"/>
          <w:szCs w:val="24"/>
        </w:rPr>
        <w:lastRenderedPageBreak/>
        <w:t>蔚来领航辅助总里程超</w:t>
      </w:r>
      <w:r w:rsidRPr="00791E75">
        <w:rPr>
          <w:sz w:val="24"/>
          <w:szCs w:val="24"/>
        </w:rPr>
        <w:t>10</w:t>
      </w:r>
      <w:r w:rsidRPr="00791E75">
        <w:rPr>
          <w:sz w:val="24"/>
          <w:szCs w:val="24"/>
        </w:rPr>
        <w:t>亿公里</w:t>
      </w:r>
    </w:p>
    <w:p w14:paraId="72DDA5B9" w14:textId="4B84EEBC" w:rsidR="003938F3" w:rsidRDefault="003938F3" w:rsidP="00F66D1A">
      <w:pPr>
        <w:ind w:firstLineChars="202" w:firstLine="424"/>
      </w:pPr>
      <w:r w:rsidRPr="003938F3">
        <w:t>6月13日，蔚来宣布其领航辅助用户总里程突破10亿公里，全域领航辅助累计使用时长达500万小时。</w:t>
      </w:r>
    </w:p>
    <w:p w14:paraId="2B7DC282" w14:textId="77777777" w:rsidR="002929D9" w:rsidRPr="003938F3" w:rsidRDefault="002929D9" w:rsidP="00F66D1A">
      <w:pPr>
        <w:ind w:firstLineChars="202" w:firstLine="424"/>
        <w:rPr>
          <w:rFonts w:hint="eastAsia"/>
        </w:rPr>
      </w:pPr>
    </w:p>
    <w:p w14:paraId="14CC5CC0" w14:textId="7972B45E" w:rsidR="00223B2E" w:rsidRPr="00791E75" w:rsidRDefault="00223B2E" w:rsidP="002929D9">
      <w:pPr>
        <w:pStyle w:val="2"/>
        <w:numPr>
          <w:ilvl w:val="0"/>
          <w:numId w:val="5"/>
        </w:numPr>
        <w:spacing w:before="0" w:after="0" w:line="240" w:lineRule="auto"/>
        <w:ind w:left="0" w:firstLine="6"/>
        <w:rPr>
          <w:sz w:val="24"/>
          <w:szCs w:val="24"/>
        </w:rPr>
      </w:pPr>
      <w:r w:rsidRPr="00791E75">
        <w:rPr>
          <w:rFonts w:hint="eastAsia"/>
          <w:sz w:val="24"/>
          <w:szCs w:val="24"/>
        </w:rPr>
        <w:t>“小爱同学”接入豆包大模型</w:t>
      </w:r>
      <w:r w:rsidRPr="00791E75">
        <w:rPr>
          <w:sz w:val="24"/>
          <w:szCs w:val="24"/>
        </w:rPr>
        <w:t xml:space="preserve"> </w:t>
      </w:r>
      <w:r w:rsidRPr="00791E75">
        <w:rPr>
          <w:sz w:val="24"/>
          <w:szCs w:val="24"/>
        </w:rPr>
        <w:t>小米</w:t>
      </w:r>
      <w:r w:rsidRPr="00791E75">
        <w:rPr>
          <w:sz w:val="24"/>
          <w:szCs w:val="24"/>
        </w:rPr>
        <w:t>SU7</w:t>
      </w:r>
      <w:r w:rsidRPr="00791E75">
        <w:rPr>
          <w:sz w:val="24"/>
          <w:szCs w:val="24"/>
        </w:rPr>
        <w:t>已搭载</w:t>
      </w:r>
    </w:p>
    <w:p w14:paraId="4BDE6669" w14:textId="0C988F28" w:rsidR="00223B2E" w:rsidRDefault="00223B2E" w:rsidP="00F66D1A">
      <w:pPr>
        <w:ind w:firstLineChars="202" w:firstLine="424"/>
      </w:pPr>
      <w:r w:rsidRPr="00223B2E">
        <w:t>6月14日消息，小米旗下人工智能助手“小爱同学”与火山引擎达成合作。接入字节跳动自研的豆包大模型。</w:t>
      </w:r>
      <w:r w:rsidR="00FD0EC0" w:rsidRPr="00FD0EC0">
        <w:rPr>
          <w:rFonts w:hint="eastAsia"/>
        </w:rPr>
        <w:t>融入手机、智能家居、智能穿戴设备以及小米</w:t>
      </w:r>
      <w:r w:rsidR="00FD0EC0" w:rsidRPr="00FD0EC0">
        <w:t>SU7等众多小米产品中</w:t>
      </w:r>
      <w:r w:rsidR="00FD0EC0">
        <w:rPr>
          <w:rFonts w:hint="eastAsia"/>
        </w:rPr>
        <w:t>。</w:t>
      </w:r>
    </w:p>
    <w:p w14:paraId="7CA604E4" w14:textId="77777777" w:rsidR="002929D9" w:rsidRPr="00223B2E" w:rsidRDefault="002929D9" w:rsidP="00F66D1A">
      <w:pPr>
        <w:ind w:firstLineChars="202" w:firstLine="424"/>
        <w:rPr>
          <w:rFonts w:hint="eastAsia"/>
        </w:rPr>
      </w:pPr>
    </w:p>
    <w:p w14:paraId="7DE3227E" w14:textId="1E75C657" w:rsidR="00433F0F" w:rsidRPr="00791E75" w:rsidRDefault="00433F0F" w:rsidP="002929D9">
      <w:pPr>
        <w:pStyle w:val="2"/>
        <w:numPr>
          <w:ilvl w:val="0"/>
          <w:numId w:val="5"/>
        </w:numPr>
        <w:spacing w:before="0" w:after="0" w:line="240" w:lineRule="auto"/>
        <w:ind w:left="0" w:firstLine="6"/>
        <w:rPr>
          <w:sz w:val="24"/>
          <w:szCs w:val="24"/>
        </w:rPr>
      </w:pPr>
      <w:r w:rsidRPr="00791E75">
        <w:rPr>
          <w:rFonts w:hint="eastAsia"/>
          <w:sz w:val="24"/>
          <w:szCs w:val="24"/>
        </w:rPr>
        <w:t>小鹏汇天旅航者</w:t>
      </w:r>
      <w:r w:rsidRPr="00791E75">
        <w:rPr>
          <w:sz w:val="24"/>
          <w:szCs w:val="24"/>
        </w:rPr>
        <w:t>X2</w:t>
      </w:r>
      <w:r w:rsidRPr="00791E75">
        <w:rPr>
          <w:sz w:val="24"/>
          <w:szCs w:val="24"/>
        </w:rPr>
        <w:t>在北京大兴国际机场临空经济区完成首飞</w:t>
      </w:r>
    </w:p>
    <w:p w14:paraId="6131875B" w14:textId="06FDF56B" w:rsidR="00433F0F" w:rsidRDefault="00FC3AF6" w:rsidP="00F66D1A">
      <w:pPr>
        <w:ind w:firstLineChars="202" w:firstLine="424"/>
      </w:pPr>
      <w:r w:rsidRPr="00FC3AF6">
        <w:t>6月16日，在中国•廊坊国际经济贸易洽谈会上，小鹏汇天旅航者X2在北京大兴国际机场临空经济区正式完成首飞。</w:t>
      </w:r>
      <w:r w:rsidR="00DA0120" w:rsidRPr="00DA0120">
        <w:rPr>
          <w:rFonts w:hint="eastAsia"/>
        </w:rPr>
        <w:t>计划今年四季度开启预售小鹏汇天分体式飞行汽车</w:t>
      </w:r>
      <w:r w:rsidR="00D1701F">
        <w:rPr>
          <w:rFonts w:hint="eastAsia"/>
        </w:rPr>
        <w:t>。</w:t>
      </w:r>
    </w:p>
    <w:p w14:paraId="64CBFFA7" w14:textId="77777777" w:rsidR="002929D9" w:rsidRPr="00433F0F" w:rsidRDefault="002929D9" w:rsidP="00F66D1A">
      <w:pPr>
        <w:ind w:firstLineChars="202" w:firstLine="424"/>
        <w:rPr>
          <w:rFonts w:hint="eastAsia"/>
        </w:rPr>
      </w:pPr>
    </w:p>
    <w:p w14:paraId="023C58B5" w14:textId="31F6D013" w:rsidR="00364561" w:rsidRPr="00791E75" w:rsidRDefault="00364561" w:rsidP="002929D9">
      <w:pPr>
        <w:pStyle w:val="2"/>
        <w:numPr>
          <w:ilvl w:val="0"/>
          <w:numId w:val="5"/>
        </w:numPr>
        <w:spacing w:before="0" w:after="0" w:line="240" w:lineRule="auto"/>
        <w:ind w:left="0" w:firstLine="6"/>
        <w:rPr>
          <w:sz w:val="24"/>
          <w:szCs w:val="24"/>
        </w:rPr>
      </w:pPr>
      <w:r w:rsidRPr="00791E75">
        <w:rPr>
          <w:rFonts w:hint="eastAsia"/>
          <w:sz w:val="24"/>
          <w:szCs w:val="24"/>
        </w:rPr>
        <w:t>仰望披露车载无人机、红外夜视、卫星通信细节</w:t>
      </w:r>
    </w:p>
    <w:p w14:paraId="6440E01C" w14:textId="5F6CF7E8" w:rsidR="00364561" w:rsidRDefault="00AF79F8" w:rsidP="00F66D1A">
      <w:pPr>
        <w:ind w:firstLineChars="202" w:firstLine="424"/>
      </w:pPr>
      <w:r w:rsidRPr="00AF79F8">
        <w:t>6月14日，比亚迪仰望举行了仰望U8智能科技媒体沟通会，针对车载无人机系统、车载远近红外夜视系统、车载卫星通信等功能披露了更多细节。</w:t>
      </w:r>
    </w:p>
    <w:p w14:paraId="18DB7507" w14:textId="77777777" w:rsidR="002929D9" w:rsidRPr="00364561" w:rsidRDefault="002929D9" w:rsidP="00F66D1A">
      <w:pPr>
        <w:ind w:firstLineChars="202" w:firstLine="424"/>
        <w:rPr>
          <w:rFonts w:hint="eastAsia"/>
        </w:rPr>
      </w:pPr>
    </w:p>
    <w:p w14:paraId="058A4C3D" w14:textId="16FB8688" w:rsidR="009B3C7C" w:rsidRPr="00791E75" w:rsidRDefault="003672CA" w:rsidP="002929D9">
      <w:pPr>
        <w:pStyle w:val="2"/>
        <w:numPr>
          <w:ilvl w:val="0"/>
          <w:numId w:val="5"/>
        </w:numPr>
        <w:spacing w:before="0" w:after="0" w:line="240" w:lineRule="auto"/>
        <w:ind w:left="0" w:firstLine="6"/>
        <w:rPr>
          <w:sz w:val="24"/>
          <w:szCs w:val="24"/>
        </w:rPr>
      </w:pPr>
      <w:r w:rsidRPr="00791E75">
        <w:rPr>
          <w:rFonts w:hint="eastAsia"/>
          <w:sz w:val="24"/>
          <w:szCs w:val="24"/>
        </w:rPr>
        <w:t>中国第一汽车集团有限公司</w:t>
      </w:r>
      <w:r w:rsidR="00960A6F" w:rsidRPr="00791E75">
        <w:rPr>
          <w:rFonts w:hint="eastAsia"/>
          <w:sz w:val="24"/>
          <w:szCs w:val="24"/>
        </w:rPr>
        <w:t>吴碧磊任</w:t>
      </w:r>
      <w:r w:rsidRPr="00791E75">
        <w:rPr>
          <w:rFonts w:hint="eastAsia"/>
          <w:sz w:val="24"/>
          <w:szCs w:val="24"/>
        </w:rPr>
        <w:t>党委常委、副总经理</w:t>
      </w:r>
    </w:p>
    <w:p w14:paraId="1068625C" w14:textId="78117095" w:rsidR="00131BD8" w:rsidRDefault="003672CA" w:rsidP="00F66D1A">
      <w:pPr>
        <w:ind w:firstLineChars="202" w:firstLine="424"/>
      </w:pPr>
      <w:r w:rsidRPr="003672CA">
        <w:rPr>
          <w:rFonts w:hint="eastAsia"/>
        </w:rPr>
        <w:t>中国一汽官网</w:t>
      </w:r>
      <w:r w:rsidRPr="003672CA">
        <w:t>6月13日消息，近日，中国第一汽车集团有限公司召开会议，宣布吴碧磊同志任中国第一汽车集团有限公司党委常委、副总经理。</w:t>
      </w:r>
    </w:p>
    <w:p w14:paraId="66D1505A" w14:textId="77777777" w:rsidR="002929D9" w:rsidRDefault="002929D9" w:rsidP="00F66D1A">
      <w:pPr>
        <w:ind w:firstLineChars="202" w:firstLine="424"/>
        <w:rPr>
          <w:rFonts w:hint="eastAsia"/>
        </w:rPr>
      </w:pPr>
    </w:p>
    <w:p w14:paraId="6D7BE859" w14:textId="15A8D953" w:rsidR="00131BD8" w:rsidRDefault="00791E75" w:rsidP="002929D9">
      <w:pPr>
        <w:pStyle w:val="1"/>
        <w:spacing w:before="0" w:after="0" w:line="240" w:lineRule="auto"/>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423D20A1"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sz w:val="24"/>
          <w:szCs w:val="24"/>
        </w:rPr>
        <w:t>5</w:t>
      </w:r>
      <w:r w:rsidRPr="00791E75">
        <w:rPr>
          <w:sz w:val="24"/>
          <w:szCs w:val="24"/>
        </w:rPr>
        <w:t>月我国动力电池装车量</w:t>
      </w:r>
      <w:r w:rsidRPr="00791E75">
        <w:rPr>
          <w:sz w:val="24"/>
          <w:szCs w:val="24"/>
        </w:rPr>
        <w:t xml:space="preserve">39.9GWh </w:t>
      </w:r>
      <w:r w:rsidRPr="00791E75">
        <w:rPr>
          <w:sz w:val="24"/>
          <w:szCs w:val="24"/>
        </w:rPr>
        <w:t>同比增长</w:t>
      </w:r>
      <w:r w:rsidRPr="00791E75">
        <w:rPr>
          <w:sz w:val="24"/>
          <w:szCs w:val="24"/>
        </w:rPr>
        <w:t>41.2%</w:t>
      </w:r>
    </w:p>
    <w:p w14:paraId="3E199682" w14:textId="77777777" w:rsidR="00960A6F" w:rsidRDefault="00960A6F" w:rsidP="00F66D1A">
      <w:pPr>
        <w:ind w:firstLineChars="202" w:firstLine="424"/>
      </w:pPr>
      <w:r w:rsidRPr="0079439B">
        <w:t>6月14日，中国汽车动力电池产业创新联盟数据显示，5月，我国动力电池装车量39.9GWh，同比增长41.2%，环比增长12.6%。</w:t>
      </w:r>
      <w:r w:rsidRPr="00E519FB">
        <w:t>1-5月，我国动力电池累计装车量160.5GWh，累计同比增长34.6%。</w:t>
      </w:r>
    </w:p>
    <w:p w14:paraId="76AFC0C8" w14:textId="77777777" w:rsidR="00960A6F" w:rsidRDefault="00960A6F" w:rsidP="0079439B">
      <w:r>
        <w:rPr>
          <w:noProof/>
          <w14:ligatures w14:val="standardContextual"/>
        </w:rPr>
        <w:drawing>
          <wp:inline distT="0" distB="0" distL="0" distR="0" wp14:anchorId="6D61F05E" wp14:editId="76EDF573">
            <wp:extent cx="1800000" cy="1707898"/>
            <wp:effectExtent l="0" t="0" r="0" b="6985"/>
            <wp:docPr id="199996613"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6613" name="图片 1" descr="表格&#10;&#10;描述已自动生成"/>
                    <pic:cNvPicPr/>
                  </pic:nvPicPr>
                  <pic:blipFill>
                    <a:blip r:embed="rId33"/>
                    <a:stretch>
                      <a:fillRect/>
                    </a:stretch>
                  </pic:blipFill>
                  <pic:spPr>
                    <a:xfrm>
                      <a:off x="0" y="0"/>
                      <a:ext cx="1800000" cy="1707898"/>
                    </a:xfrm>
                    <a:prstGeom prst="rect">
                      <a:avLst/>
                    </a:prstGeom>
                  </pic:spPr>
                </pic:pic>
              </a:graphicData>
            </a:graphic>
          </wp:inline>
        </w:drawing>
      </w:r>
    </w:p>
    <w:p w14:paraId="489E1DD9" w14:textId="77777777" w:rsidR="002929D9" w:rsidRPr="0079439B" w:rsidRDefault="002929D9" w:rsidP="0079439B">
      <w:pPr>
        <w:rPr>
          <w:rFonts w:hint="eastAsia"/>
        </w:rPr>
      </w:pPr>
    </w:p>
    <w:p w14:paraId="7A2E3A91"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lastRenderedPageBreak/>
        <w:t>土耳其拟对中国进口汽车征收</w:t>
      </w:r>
      <w:r w:rsidRPr="00791E75">
        <w:rPr>
          <w:sz w:val="24"/>
          <w:szCs w:val="24"/>
        </w:rPr>
        <w:t>40%</w:t>
      </w:r>
      <w:r w:rsidRPr="00791E75">
        <w:rPr>
          <w:sz w:val="24"/>
          <w:szCs w:val="24"/>
        </w:rPr>
        <w:t>关税</w:t>
      </w:r>
    </w:p>
    <w:p w14:paraId="5A89BF9D" w14:textId="77777777" w:rsidR="00960A6F" w:rsidRDefault="00960A6F" w:rsidP="00F66D1A">
      <w:pPr>
        <w:ind w:firstLineChars="202" w:firstLine="424"/>
      </w:pPr>
      <w:r w:rsidRPr="000541F3">
        <w:rPr>
          <w:rFonts w:hint="eastAsia"/>
        </w:rPr>
        <w:t>日前，土耳其公布的一项总统决定显示，土耳其决定对进口自中国的汽车征收</w:t>
      </w:r>
      <w:r w:rsidRPr="000541F3">
        <w:t>40%的额外关税，每辆车额外关税最低为7000美元，并将于7月7日开始实施。</w:t>
      </w:r>
    </w:p>
    <w:p w14:paraId="1A2357A6" w14:textId="77777777" w:rsidR="002929D9" w:rsidRPr="0084430D" w:rsidRDefault="002929D9" w:rsidP="00F66D1A">
      <w:pPr>
        <w:ind w:firstLineChars="202" w:firstLine="424"/>
        <w:rPr>
          <w:rFonts w:hint="eastAsia"/>
        </w:rPr>
      </w:pPr>
    </w:p>
    <w:p w14:paraId="4F83A467" w14:textId="579185FB"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乘联：</w:t>
      </w:r>
      <w:r w:rsidRPr="00791E75">
        <w:rPr>
          <w:sz w:val="24"/>
          <w:szCs w:val="24"/>
        </w:rPr>
        <w:t>5</w:t>
      </w:r>
      <w:r w:rsidRPr="00791E75">
        <w:rPr>
          <w:sz w:val="24"/>
          <w:szCs w:val="24"/>
        </w:rPr>
        <w:t>月全国乘用车市场零售</w:t>
      </w:r>
      <w:r w:rsidRPr="00791E75">
        <w:rPr>
          <w:sz w:val="24"/>
          <w:szCs w:val="24"/>
        </w:rPr>
        <w:t>171.0</w:t>
      </w:r>
      <w:r w:rsidRPr="00791E75">
        <w:rPr>
          <w:sz w:val="24"/>
          <w:szCs w:val="24"/>
        </w:rPr>
        <w:t>万辆，同比下降</w:t>
      </w:r>
      <w:r w:rsidRPr="00791E75">
        <w:rPr>
          <w:sz w:val="24"/>
          <w:szCs w:val="24"/>
        </w:rPr>
        <w:t>1.9%</w:t>
      </w:r>
    </w:p>
    <w:p w14:paraId="0846E50E" w14:textId="04CDCBFF" w:rsidR="00960A6F" w:rsidRDefault="00960A6F" w:rsidP="00F66D1A">
      <w:pPr>
        <w:ind w:firstLineChars="202" w:firstLine="424"/>
      </w:pPr>
      <w:r w:rsidRPr="00A008A8">
        <w:t>6月11日，乘联数据显示，5月全国乘用车市场零售171.0万辆，同比下降1.9%，环比增长11.4%。今年以来累计零售807.3万辆，同比增长5.7%。其中5月常规燃油车零售91万辆，同比下降23%，环比增长6%；1-5月常规燃油车零售482万辆，同比下降9%。</w:t>
      </w:r>
    </w:p>
    <w:p w14:paraId="22CDF133" w14:textId="77777777" w:rsidR="00960A6F" w:rsidRDefault="00960A6F" w:rsidP="00A008A8">
      <w:r>
        <w:rPr>
          <w:noProof/>
          <w14:ligatures w14:val="standardContextual"/>
        </w:rPr>
        <w:drawing>
          <wp:inline distT="0" distB="0" distL="0" distR="0" wp14:anchorId="39507C2F" wp14:editId="26D3EFDA">
            <wp:extent cx="1800000" cy="969347"/>
            <wp:effectExtent l="0" t="0" r="0" b="2540"/>
            <wp:docPr id="1470527904"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27904" name="图片 1" descr="日程表&#10;&#10;描述已自动生成"/>
                    <pic:cNvPicPr/>
                  </pic:nvPicPr>
                  <pic:blipFill>
                    <a:blip r:embed="rId34"/>
                    <a:stretch>
                      <a:fillRect/>
                    </a:stretch>
                  </pic:blipFill>
                  <pic:spPr>
                    <a:xfrm>
                      <a:off x="0" y="0"/>
                      <a:ext cx="1800000" cy="969347"/>
                    </a:xfrm>
                    <a:prstGeom prst="rect">
                      <a:avLst/>
                    </a:prstGeom>
                  </pic:spPr>
                </pic:pic>
              </a:graphicData>
            </a:graphic>
          </wp:inline>
        </w:drawing>
      </w:r>
    </w:p>
    <w:p w14:paraId="004C0D2A" w14:textId="77777777" w:rsidR="002929D9" w:rsidRPr="00A008A8" w:rsidRDefault="002929D9" w:rsidP="00A008A8">
      <w:pPr>
        <w:rPr>
          <w:rFonts w:hint="eastAsia"/>
        </w:rPr>
      </w:pPr>
    </w:p>
    <w:p w14:paraId="51AB0453" w14:textId="6617B8FF"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乘联：</w:t>
      </w:r>
      <w:r w:rsidRPr="00791E75">
        <w:rPr>
          <w:sz w:val="24"/>
          <w:szCs w:val="24"/>
        </w:rPr>
        <w:t>5</w:t>
      </w:r>
      <w:r w:rsidRPr="00791E75">
        <w:rPr>
          <w:sz w:val="24"/>
          <w:szCs w:val="24"/>
        </w:rPr>
        <w:t>月新能源车出口</w:t>
      </w:r>
      <w:r w:rsidRPr="00791E75">
        <w:rPr>
          <w:sz w:val="24"/>
          <w:szCs w:val="24"/>
        </w:rPr>
        <w:t>9.4</w:t>
      </w:r>
      <w:r w:rsidRPr="00791E75">
        <w:rPr>
          <w:sz w:val="24"/>
          <w:szCs w:val="24"/>
        </w:rPr>
        <w:t>万辆、同比下降</w:t>
      </w:r>
      <w:r w:rsidRPr="00791E75">
        <w:rPr>
          <w:sz w:val="24"/>
          <w:szCs w:val="24"/>
        </w:rPr>
        <w:t>4.0%</w:t>
      </w:r>
    </w:p>
    <w:p w14:paraId="28D1B2FB" w14:textId="3720F3CA" w:rsidR="00960A6F" w:rsidRDefault="00960A6F" w:rsidP="00791E75">
      <w:pPr>
        <w:ind w:firstLineChars="202" w:firstLine="424"/>
      </w:pPr>
      <w:r w:rsidRPr="003F18D4">
        <w:t>6月12日消息，乘联发布数据，5月新能源车出口9.4万辆，同比下降4.0%，环比下降18.8%；占乘用车出口的24.8%，较去年同期下降6.8个百分点；其中纯电动占比新能源车出口的78%。</w:t>
      </w:r>
    </w:p>
    <w:p w14:paraId="540D3BC2" w14:textId="77777777" w:rsidR="002929D9" w:rsidRPr="003F18D4" w:rsidRDefault="002929D9" w:rsidP="00791E75">
      <w:pPr>
        <w:ind w:firstLineChars="202" w:firstLine="424"/>
        <w:rPr>
          <w:rFonts w:hint="eastAsia"/>
        </w:rPr>
      </w:pPr>
    </w:p>
    <w:p w14:paraId="0FCBFDF6"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黑芝麻智能通过港交所上市聆讯</w:t>
      </w:r>
    </w:p>
    <w:p w14:paraId="1FDA7161" w14:textId="77777777" w:rsidR="00960A6F" w:rsidRDefault="00960A6F" w:rsidP="00791E75">
      <w:pPr>
        <w:ind w:firstLineChars="202" w:firstLine="424"/>
      </w:pPr>
      <w:r w:rsidRPr="006B6423">
        <w:t>6月12日，黑芝麻智能国际控股有限公司通过港交所上市聆讯，中金公司、华泰国际为联席保荐人。</w:t>
      </w:r>
      <w:r w:rsidRPr="001071A7">
        <w:rPr>
          <w:rFonts w:hint="eastAsia"/>
        </w:rPr>
        <w:t>这已经是黑芝麻智能第二次向港股发起冲击</w:t>
      </w:r>
      <w:r>
        <w:rPr>
          <w:rFonts w:hint="eastAsia"/>
        </w:rPr>
        <w:t>。</w:t>
      </w:r>
    </w:p>
    <w:p w14:paraId="7BCBD46A" w14:textId="77777777" w:rsidR="002929D9" w:rsidRPr="006B6423" w:rsidRDefault="002929D9" w:rsidP="00791E75">
      <w:pPr>
        <w:ind w:firstLineChars="202" w:firstLine="424"/>
        <w:rPr>
          <w:rFonts w:hint="eastAsia"/>
        </w:rPr>
      </w:pPr>
    </w:p>
    <w:p w14:paraId="1A3C53C2"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宁德时代布局光伏业务</w:t>
      </w:r>
    </w:p>
    <w:p w14:paraId="1765F1D3" w14:textId="77777777" w:rsidR="00960A6F" w:rsidRDefault="00960A6F" w:rsidP="00791E75">
      <w:pPr>
        <w:ind w:firstLineChars="202" w:firstLine="424"/>
      </w:pPr>
      <w:r w:rsidRPr="00C26FFB">
        <w:rPr>
          <w:rFonts w:hint="eastAsia"/>
        </w:rPr>
        <w:t>溧阳乐叶光伏能源有限公司发生工商变更，隆基绿能旗下西安隆基新能源有限公司退出股东行列，新增宁德时代子公司时代绿色能源有限公司为股东并全资持股。</w:t>
      </w:r>
    </w:p>
    <w:p w14:paraId="1946BFDD" w14:textId="77777777" w:rsidR="002929D9" w:rsidRPr="00C26FFB" w:rsidRDefault="002929D9" w:rsidP="00791E75">
      <w:pPr>
        <w:ind w:firstLineChars="202" w:firstLine="424"/>
        <w:rPr>
          <w:rFonts w:hint="eastAsia"/>
        </w:rPr>
      </w:pPr>
    </w:p>
    <w:p w14:paraId="3CFAF5E8"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欧盟宣布将在</w:t>
      </w:r>
      <w:r w:rsidRPr="00791E75">
        <w:rPr>
          <w:sz w:val="24"/>
          <w:szCs w:val="24"/>
        </w:rPr>
        <w:t>7</w:t>
      </w:r>
      <w:r w:rsidRPr="00791E75">
        <w:rPr>
          <w:sz w:val="24"/>
          <w:szCs w:val="24"/>
        </w:rPr>
        <w:t>月初对中国进口电动汽车加征关税</w:t>
      </w:r>
    </w:p>
    <w:p w14:paraId="02B89F59" w14:textId="77777777" w:rsidR="00960A6F" w:rsidRDefault="00960A6F" w:rsidP="00791E75">
      <w:pPr>
        <w:ind w:firstLineChars="202" w:firstLine="424"/>
      </w:pPr>
      <w:r w:rsidRPr="00D83287">
        <w:rPr>
          <w:rFonts w:hint="eastAsia"/>
        </w:rPr>
        <w:t>欧盟委员会</w:t>
      </w:r>
      <w:r w:rsidRPr="00D83287">
        <w:t>6月12日发布公告称，如无法与中方达成解决方案，将于7月4日左右加征关税。对比亚迪、吉利汽车和上汽集团将分别加征17.4%、20%和38.1%的关税；对其他配合调查但未被抽样的中国电动汽车生产商将加征21%的关税；对所有其他未配合调查的中国纯电动汽车生产商将加征38.1%的关税。</w:t>
      </w:r>
    </w:p>
    <w:p w14:paraId="5E217A77" w14:textId="77777777" w:rsidR="002929D9" w:rsidRPr="00D83287" w:rsidRDefault="002929D9" w:rsidP="00791E75">
      <w:pPr>
        <w:ind w:firstLineChars="202" w:firstLine="424"/>
        <w:rPr>
          <w:rFonts w:hint="eastAsia"/>
        </w:rPr>
      </w:pPr>
    </w:p>
    <w:p w14:paraId="7FC5D98B"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盛新锂能印尼</w:t>
      </w:r>
      <w:r w:rsidRPr="00791E75">
        <w:rPr>
          <w:sz w:val="24"/>
          <w:szCs w:val="24"/>
        </w:rPr>
        <w:t>6</w:t>
      </w:r>
      <w:r w:rsidRPr="00791E75">
        <w:rPr>
          <w:sz w:val="24"/>
          <w:szCs w:val="24"/>
        </w:rPr>
        <w:t>万吨锂盐项目投料试生产</w:t>
      </w:r>
    </w:p>
    <w:p w14:paraId="64379CE3" w14:textId="77777777" w:rsidR="00960A6F" w:rsidRDefault="00960A6F" w:rsidP="00791E75">
      <w:pPr>
        <w:ind w:firstLineChars="202" w:firstLine="424"/>
      </w:pPr>
      <w:r w:rsidRPr="00DA4156">
        <w:t>6月13日，盛新锂能官方宣布，公司子公司印尼盛拓年产6万吨锂盐项目回转窑成功投料，公司第一个海外锂盐生产基地正式进入试生产阶段。</w:t>
      </w:r>
    </w:p>
    <w:p w14:paraId="2A7B2AD7" w14:textId="77777777" w:rsidR="002929D9" w:rsidRPr="00DA4156" w:rsidRDefault="002929D9" w:rsidP="00791E75">
      <w:pPr>
        <w:ind w:firstLineChars="202" w:firstLine="424"/>
        <w:rPr>
          <w:rFonts w:hint="eastAsia"/>
        </w:rPr>
      </w:pPr>
    </w:p>
    <w:p w14:paraId="448A96E4"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lastRenderedPageBreak/>
        <w:t>天天拍车与平安车主服务中心达成合作</w:t>
      </w:r>
    </w:p>
    <w:p w14:paraId="13CB8E49" w14:textId="77777777" w:rsidR="00960A6F" w:rsidRDefault="00960A6F" w:rsidP="00791E75">
      <w:pPr>
        <w:ind w:firstLineChars="202" w:firstLine="424"/>
      </w:pPr>
      <w:r w:rsidRPr="00663EDD">
        <w:rPr>
          <w:rFonts w:hint="eastAsia"/>
        </w:rPr>
        <w:t>近日，二手车交易在线服务平台天天拍车与平安车主服务中心达成合作。首批试点城市的服务升级将于近期在北京、深圳、成都、重庆等一线城市及重点二线城市布局。未来，双方还计划深入到更多二三线市场，共同探索服务的新模式。</w:t>
      </w:r>
    </w:p>
    <w:p w14:paraId="465F8408" w14:textId="77777777" w:rsidR="002929D9" w:rsidRPr="00663EDD" w:rsidRDefault="002929D9" w:rsidP="00791E75">
      <w:pPr>
        <w:ind w:firstLineChars="202" w:firstLine="424"/>
        <w:rPr>
          <w:rFonts w:hint="eastAsia"/>
        </w:rPr>
      </w:pPr>
    </w:p>
    <w:p w14:paraId="031E37C0" w14:textId="77777777" w:rsidR="00960A6F" w:rsidRPr="00791E75" w:rsidRDefault="00960A6F" w:rsidP="002929D9">
      <w:pPr>
        <w:pStyle w:val="2"/>
        <w:numPr>
          <w:ilvl w:val="0"/>
          <w:numId w:val="7"/>
        </w:numPr>
        <w:spacing w:before="0" w:after="0" w:line="240" w:lineRule="auto"/>
        <w:ind w:left="0" w:firstLine="6"/>
        <w:rPr>
          <w:sz w:val="24"/>
          <w:szCs w:val="24"/>
        </w:rPr>
      </w:pPr>
      <w:r w:rsidRPr="00791E75">
        <w:rPr>
          <w:rFonts w:hint="eastAsia"/>
          <w:sz w:val="24"/>
          <w:szCs w:val="24"/>
        </w:rPr>
        <w:t>欣旺达发布行业内首款液冷、</w:t>
      </w:r>
      <w:r w:rsidRPr="00791E75">
        <w:rPr>
          <w:sz w:val="24"/>
          <w:szCs w:val="24"/>
        </w:rPr>
        <w:t>10</w:t>
      </w:r>
      <w:r w:rsidRPr="00791E75">
        <w:rPr>
          <w:sz w:val="24"/>
          <w:szCs w:val="24"/>
        </w:rPr>
        <w:t>米级全球最大容量的移动储能车</w:t>
      </w:r>
      <w:r w:rsidRPr="00791E75">
        <w:rPr>
          <w:sz w:val="24"/>
          <w:szCs w:val="24"/>
        </w:rPr>
        <w:t>“</w:t>
      </w:r>
      <w:r w:rsidRPr="00791E75">
        <w:rPr>
          <w:sz w:val="24"/>
          <w:szCs w:val="24"/>
        </w:rPr>
        <w:t>欣纪元</w:t>
      </w:r>
      <w:r w:rsidRPr="00791E75">
        <w:rPr>
          <w:sz w:val="24"/>
          <w:szCs w:val="24"/>
        </w:rPr>
        <w:t>”</w:t>
      </w:r>
    </w:p>
    <w:p w14:paraId="394D8130" w14:textId="77777777" w:rsidR="00960A6F" w:rsidRDefault="00960A6F" w:rsidP="00791E75">
      <w:pPr>
        <w:ind w:firstLineChars="202" w:firstLine="424"/>
      </w:pPr>
      <w:r w:rsidRPr="00FA3BD1">
        <w:t>6月13日，第十七届（2024）国际太阳能光伏与智慧能源（SNEC PV+）在上海国家会展中心开幕。欣旺达能源科技于展会首日发布10米级一体式移动储能车“欣纪元”。</w:t>
      </w:r>
    </w:p>
    <w:p w14:paraId="2B598835" w14:textId="77777777" w:rsidR="002929D9" w:rsidRDefault="002929D9" w:rsidP="00791E75">
      <w:pPr>
        <w:ind w:firstLineChars="202" w:firstLine="424"/>
        <w:rPr>
          <w:rFonts w:hint="eastAsia"/>
        </w:rPr>
      </w:pPr>
    </w:p>
    <w:p w14:paraId="29CCA7CA" w14:textId="7EA36373" w:rsidR="00131BD8" w:rsidRDefault="00791E75" w:rsidP="002929D9">
      <w:pPr>
        <w:pStyle w:val="1"/>
        <w:spacing w:before="0" w:after="0" w:line="240" w:lineRule="auto"/>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51A6DFFF"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贾跃亭：法拉第未来正考虑推出第二品牌</w:t>
      </w:r>
    </w:p>
    <w:p w14:paraId="09EC22EA" w14:textId="77777777" w:rsidR="00960A6F" w:rsidRDefault="00960A6F" w:rsidP="00791E75">
      <w:pPr>
        <w:ind w:firstLineChars="202" w:firstLine="424"/>
      </w:pPr>
      <w:r w:rsidRPr="00D823BA">
        <w:rPr>
          <w:rFonts w:hint="eastAsia"/>
        </w:rPr>
        <w:t>贾跃亭</w:t>
      </w:r>
      <w:r w:rsidRPr="00D823BA">
        <w:t>6月14日在微博表示，向首位二级市场个人投资者交付了FF912.0Futurist Alliance，标志着公司重启交付第二阶段（SOD2）。与此同时，FF正考虑推出第二品牌</w:t>
      </w:r>
      <w:r>
        <w:rPr>
          <w:rFonts w:hint="eastAsia"/>
        </w:rPr>
        <w:t>。</w:t>
      </w:r>
    </w:p>
    <w:p w14:paraId="4511617C" w14:textId="77777777" w:rsidR="002929D9" w:rsidRPr="00D823BA" w:rsidRDefault="002929D9" w:rsidP="00791E75">
      <w:pPr>
        <w:ind w:firstLineChars="202" w:firstLine="424"/>
        <w:rPr>
          <w:rFonts w:hint="eastAsia"/>
        </w:rPr>
      </w:pPr>
    </w:p>
    <w:p w14:paraId="4304265A"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sz w:val="24"/>
          <w:szCs w:val="24"/>
        </w:rPr>
        <w:t>韩国</w:t>
      </w:r>
      <w:r w:rsidRPr="00791E75">
        <w:rPr>
          <w:sz w:val="24"/>
          <w:szCs w:val="24"/>
        </w:rPr>
        <w:t>5</w:t>
      </w:r>
      <w:r w:rsidRPr="00791E75">
        <w:rPr>
          <w:sz w:val="24"/>
          <w:szCs w:val="24"/>
        </w:rPr>
        <w:t>月氢能汽车出口量再次归零</w:t>
      </w:r>
    </w:p>
    <w:p w14:paraId="11401F25" w14:textId="77777777" w:rsidR="00960A6F" w:rsidRDefault="00960A6F" w:rsidP="00791E75">
      <w:pPr>
        <w:ind w:firstLineChars="202" w:firstLine="424"/>
      </w:pPr>
      <w:r w:rsidRPr="004B59D2">
        <w:rPr>
          <w:rFonts w:hint="eastAsia"/>
        </w:rPr>
        <w:t>韩国汽车移动产业协会</w:t>
      </w:r>
      <w:r w:rsidRPr="004B59D2">
        <w:t>6月14日发布数据，上月包括乘用车和商用车在内的氢燃料电池汽车出口量为零，继去年10月后，时隔7个月再次归零。今年1月至5月氢燃料电池汽车累计出口量为60辆，同比锐减74.2%。预计今年全年出口量恐难超过100辆。</w:t>
      </w:r>
    </w:p>
    <w:p w14:paraId="0C10AD95" w14:textId="77777777" w:rsidR="002929D9" w:rsidRPr="004B59D2" w:rsidRDefault="002929D9" w:rsidP="00791E75">
      <w:pPr>
        <w:ind w:firstLineChars="202" w:firstLine="424"/>
        <w:rPr>
          <w:rFonts w:hint="eastAsia"/>
        </w:rPr>
      </w:pPr>
    </w:p>
    <w:p w14:paraId="63F776C0"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韩国无人驾驶乘用车有望</w:t>
      </w:r>
      <w:r w:rsidRPr="00791E75">
        <w:rPr>
          <w:sz w:val="24"/>
          <w:szCs w:val="24"/>
        </w:rPr>
        <w:t>10</w:t>
      </w:r>
      <w:r w:rsidRPr="00791E75">
        <w:rPr>
          <w:sz w:val="24"/>
          <w:szCs w:val="24"/>
        </w:rPr>
        <w:t>月上普通道路</w:t>
      </w:r>
    </w:p>
    <w:p w14:paraId="27939950" w14:textId="77777777" w:rsidR="00960A6F" w:rsidRDefault="00960A6F" w:rsidP="00791E75">
      <w:pPr>
        <w:ind w:firstLineChars="202" w:firstLine="424"/>
      </w:pPr>
      <w:r w:rsidRPr="00F54E99">
        <w:rPr>
          <w:rFonts w:hint="eastAsia"/>
        </w:rPr>
        <w:t>韩联社报道，最快今年</w:t>
      </w:r>
      <w:r w:rsidRPr="00F54E99">
        <w:t>10月，韩国政府将首次允许“全无人驾驶”乘用车在部分普通道路路段上路。韩国国土交通部12日说，无人驾驶乘用车已获临时许可，在首尔麻浦区上岩洞无人驾驶示范运行区内的3.2公里区间道路上测试。</w:t>
      </w:r>
    </w:p>
    <w:p w14:paraId="646D6BAD" w14:textId="77777777" w:rsidR="00960A6F" w:rsidRPr="003E1E77" w:rsidRDefault="00960A6F" w:rsidP="003E1E77"/>
    <w:p w14:paraId="54C8AEFA"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日本国土交通省将对违规操作的车企进行行政处罚</w:t>
      </w:r>
    </w:p>
    <w:p w14:paraId="31ED9293" w14:textId="77777777" w:rsidR="00960A6F" w:rsidRDefault="00960A6F" w:rsidP="00791E75">
      <w:pPr>
        <w:ind w:firstLineChars="202" w:firstLine="424"/>
      </w:pPr>
      <w:r w:rsidRPr="00342292">
        <w:t>6月11日，据日媒报道，日本国土交通省得出结论认为，丰田汽车公司被发现的6起违规案件不仅违反日本国家标准，还违反包括日本、韩国和欧洲在内的62个国家和地区采用的联合国标准。日本国土交通省将依据《道路运输车辆法》进行行政处罚。</w:t>
      </w:r>
    </w:p>
    <w:p w14:paraId="0764B8B7" w14:textId="77777777" w:rsidR="002929D9" w:rsidRPr="00342292" w:rsidRDefault="002929D9" w:rsidP="00791E75">
      <w:pPr>
        <w:ind w:firstLineChars="202" w:firstLine="424"/>
        <w:rPr>
          <w:rFonts w:hint="eastAsia"/>
        </w:rPr>
      </w:pPr>
    </w:p>
    <w:p w14:paraId="021CDE82"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sz w:val="24"/>
          <w:szCs w:val="24"/>
        </w:rPr>
        <w:t>Stellantis</w:t>
      </w:r>
      <w:r w:rsidRPr="00791E75">
        <w:rPr>
          <w:sz w:val="24"/>
          <w:szCs w:val="24"/>
        </w:rPr>
        <w:t>称零跑汽车的部分生产将转至欧洲</w:t>
      </w:r>
    </w:p>
    <w:p w14:paraId="2890D12F" w14:textId="77777777" w:rsidR="00960A6F" w:rsidRDefault="00960A6F" w:rsidP="00791E75">
      <w:pPr>
        <w:ind w:firstLineChars="202" w:firstLine="424"/>
      </w:pPr>
      <w:r w:rsidRPr="00A81441">
        <w:t>Stellantis CEO唐唯实6月13日表示，由于欧盟新近宣布对中国电动汽车加征关税，零跑汽车的部分生产将转至欧洲本地。</w:t>
      </w:r>
    </w:p>
    <w:p w14:paraId="5F3444B5" w14:textId="77777777" w:rsidR="002929D9" w:rsidRPr="004F0E79" w:rsidRDefault="002929D9" w:rsidP="00791E75">
      <w:pPr>
        <w:ind w:firstLineChars="202" w:firstLine="424"/>
        <w:rPr>
          <w:rFonts w:hint="eastAsia"/>
        </w:rPr>
      </w:pPr>
    </w:p>
    <w:p w14:paraId="56B5B524"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摩根大通：特斯拉数年内不太可能推出无人驾驶出租车</w:t>
      </w:r>
    </w:p>
    <w:p w14:paraId="13F31859" w14:textId="77777777" w:rsidR="00960A6F" w:rsidRDefault="00960A6F" w:rsidP="00791E75">
      <w:pPr>
        <w:ind w:firstLineChars="202" w:firstLine="424"/>
      </w:pPr>
      <w:r w:rsidRPr="002C3FBD">
        <w:t>Ryan Brinkman等摩根大通分析师周二在给客户的报告中写道，虽然特斯拉将在8月8</w:t>
      </w:r>
      <w:r w:rsidRPr="002C3FBD">
        <w:lastRenderedPageBreak/>
        <w:t>日展示无人驾驶出租车概念，但这项业务真的带来实质性营收可能还要好多年。</w:t>
      </w:r>
    </w:p>
    <w:p w14:paraId="7EBBF9C2" w14:textId="77777777" w:rsidR="002929D9" w:rsidRPr="002C3FBD" w:rsidRDefault="002929D9" w:rsidP="00791E75">
      <w:pPr>
        <w:ind w:firstLineChars="202" w:firstLine="424"/>
        <w:rPr>
          <w:rFonts w:hint="eastAsia"/>
        </w:rPr>
      </w:pPr>
    </w:p>
    <w:p w14:paraId="6FF9C1E1"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马斯克宣布赢得薪酬方案投票</w:t>
      </w:r>
    </w:p>
    <w:p w14:paraId="5B8FD3BE" w14:textId="77777777" w:rsidR="00960A6F" w:rsidRDefault="00960A6F" w:rsidP="00791E75">
      <w:pPr>
        <w:ind w:firstLineChars="202" w:firstLine="424"/>
      </w:pPr>
      <w:r w:rsidRPr="00963974">
        <w:t>6月13日，特斯拉股东已投票批准向该公司CEO埃隆·马斯克支付560亿美元的薪酬方案，同时允许将这家电动汽车制造商的法定总部迁至美国得克萨斯州。</w:t>
      </w:r>
    </w:p>
    <w:p w14:paraId="49A357A5" w14:textId="77777777" w:rsidR="002929D9" w:rsidRPr="00963974" w:rsidRDefault="002929D9" w:rsidP="00791E75">
      <w:pPr>
        <w:ind w:firstLineChars="202" w:firstLine="424"/>
        <w:rPr>
          <w:rFonts w:hint="eastAsia"/>
        </w:rPr>
      </w:pPr>
    </w:p>
    <w:p w14:paraId="37BAF55E"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特斯拉因雨刮器问题而暂停交付</w:t>
      </w:r>
      <w:r w:rsidRPr="00791E75">
        <w:rPr>
          <w:sz w:val="24"/>
          <w:szCs w:val="24"/>
        </w:rPr>
        <w:t>Cybertruck</w:t>
      </w:r>
    </w:p>
    <w:p w14:paraId="1A63ECB8" w14:textId="77777777" w:rsidR="00960A6F" w:rsidRDefault="00960A6F" w:rsidP="00791E75">
      <w:pPr>
        <w:ind w:firstLineChars="202" w:firstLine="424"/>
      </w:pPr>
      <w:r w:rsidRPr="00E14F39">
        <w:rPr>
          <w:rFonts w:hint="eastAsia"/>
        </w:rPr>
        <w:t>特斯拉已经因挡风玻璃雨刮器出现的一个问题而暂停电动皮卡</w:t>
      </w:r>
      <w:r w:rsidRPr="00E14F39">
        <w:t>Cybertruck的交付。</w:t>
      </w:r>
    </w:p>
    <w:p w14:paraId="5CF82202" w14:textId="77777777" w:rsidR="002929D9" w:rsidRPr="00E14F39" w:rsidRDefault="002929D9" w:rsidP="00791E75">
      <w:pPr>
        <w:ind w:firstLineChars="202" w:firstLine="424"/>
        <w:rPr>
          <w:rFonts w:hint="eastAsia"/>
        </w:rPr>
      </w:pPr>
    </w:p>
    <w:p w14:paraId="067D12F5"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特斯拉</w:t>
      </w:r>
      <w:r w:rsidRPr="00791E75">
        <w:rPr>
          <w:sz w:val="24"/>
          <w:szCs w:val="24"/>
        </w:rPr>
        <w:t>18</w:t>
      </w:r>
      <w:r w:rsidRPr="00791E75">
        <w:rPr>
          <w:sz w:val="24"/>
          <w:szCs w:val="24"/>
        </w:rPr>
        <w:t>个月内推出</w:t>
      </w:r>
      <w:r w:rsidRPr="00791E75">
        <w:rPr>
          <w:sz w:val="24"/>
          <w:szCs w:val="24"/>
        </w:rPr>
        <w:t xml:space="preserve">HW5 </w:t>
      </w:r>
      <w:r w:rsidRPr="00791E75">
        <w:rPr>
          <w:sz w:val="24"/>
          <w:szCs w:val="24"/>
        </w:rPr>
        <w:t>性能提升</w:t>
      </w:r>
      <w:r w:rsidRPr="00791E75">
        <w:rPr>
          <w:sz w:val="24"/>
          <w:szCs w:val="24"/>
        </w:rPr>
        <w:t>10</w:t>
      </w:r>
      <w:r w:rsidRPr="00791E75">
        <w:rPr>
          <w:sz w:val="24"/>
          <w:szCs w:val="24"/>
        </w:rPr>
        <w:t>倍</w:t>
      </w:r>
    </w:p>
    <w:p w14:paraId="074CF8C1" w14:textId="77777777" w:rsidR="00960A6F" w:rsidRDefault="00960A6F" w:rsidP="00791E75">
      <w:pPr>
        <w:ind w:firstLineChars="202" w:firstLine="424"/>
      </w:pPr>
      <w:r w:rsidRPr="00BA6751">
        <w:t>6月14日，在特斯拉举行2024年股东大会，特斯拉CEO马斯克表示，目前特斯拉正在开发第五代自动辅助驾驶硬件（HW5.0），其将被命名为“AI5.0”，目前已经完成了HW5.0的设计，其性能将是HW4.0的10倍，预计在约18个月内推出。</w:t>
      </w:r>
    </w:p>
    <w:p w14:paraId="72B052DE" w14:textId="77777777" w:rsidR="002929D9" w:rsidRPr="00BA6751" w:rsidRDefault="002929D9" w:rsidP="00791E75">
      <w:pPr>
        <w:ind w:firstLineChars="202" w:firstLine="424"/>
        <w:rPr>
          <w:rFonts w:hint="eastAsia"/>
        </w:rPr>
      </w:pPr>
    </w:p>
    <w:p w14:paraId="2EEFBCFC"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通用下调今年电动汽车产量预期</w:t>
      </w:r>
    </w:p>
    <w:p w14:paraId="3E31E437" w14:textId="77777777" w:rsidR="00960A6F" w:rsidRDefault="00960A6F" w:rsidP="00791E75">
      <w:pPr>
        <w:ind w:firstLineChars="202" w:firstLine="424"/>
      </w:pPr>
      <w:r w:rsidRPr="00273303">
        <w:t>6月12日消息，由于美国电动汽车普及速度低于预期，通用汽车正在削减今年电动汽车的产量预期。预计今年电动汽车的产量为20万至25万辆，低于此前宣布的20万至30万辆。</w:t>
      </w:r>
    </w:p>
    <w:p w14:paraId="3F0EBE87" w14:textId="77777777" w:rsidR="002929D9" w:rsidRPr="00273303" w:rsidRDefault="002929D9" w:rsidP="00791E75">
      <w:pPr>
        <w:ind w:firstLineChars="202" w:firstLine="424"/>
        <w:rPr>
          <w:rFonts w:hint="eastAsia"/>
        </w:rPr>
      </w:pPr>
    </w:p>
    <w:p w14:paraId="2883848B"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sz w:val="24"/>
          <w:szCs w:val="24"/>
        </w:rPr>
        <w:t>Waymo</w:t>
      </w:r>
      <w:r w:rsidRPr="00791E75">
        <w:rPr>
          <w:sz w:val="24"/>
          <w:szCs w:val="24"/>
        </w:rPr>
        <w:t>因车辆撞上电线杆发起软件召回</w:t>
      </w:r>
    </w:p>
    <w:p w14:paraId="5880A10F" w14:textId="77777777" w:rsidR="00960A6F" w:rsidRDefault="00960A6F" w:rsidP="00791E75">
      <w:pPr>
        <w:ind w:firstLineChars="202" w:firstLine="424"/>
      </w:pPr>
      <w:r w:rsidRPr="00365D46">
        <w:t>6月12日，据The Verge报道，由于Waymo部署的一辆自动驾驶出租车在运营过程中与电线杆相撞，</w:t>
      </w:r>
      <w:r w:rsidRPr="00FA04A9">
        <w:t>Waymo向美国国家公路交通安全管理局（NHTSA）提交了召回申请。此次更新纠正了“将电线杆的危险程度评定为低”的错误，并更新了地图以覆盖小巷中坚硬的路沿。</w:t>
      </w:r>
    </w:p>
    <w:p w14:paraId="0585A778" w14:textId="77777777" w:rsidR="002929D9" w:rsidRPr="00365D46" w:rsidRDefault="002929D9" w:rsidP="00791E75">
      <w:pPr>
        <w:ind w:firstLineChars="202" w:firstLine="424"/>
        <w:rPr>
          <w:rFonts w:hint="eastAsia"/>
        </w:rPr>
      </w:pPr>
    </w:p>
    <w:p w14:paraId="59AFB11C"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t>现代汽车印度子公司计划</w:t>
      </w:r>
      <w:r w:rsidRPr="00791E75">
        <w:rPr>
          <w:sz w:val="24"/>
          <w:szCs w:val="24"/>
        </w:rPr>
        <w:t>6</w:t>
      </w:r>
      <w:r w:rsidRPr="00791E75">
        <w:rPr>
          <w:sz w:val="24"/>
          <w:szCs w:val="24"/>
        </w:rPr>
        <w:t>月在印申请</w:t>
      </w:r>
      <w:r w:rsidRPr="00791E75">
        <w:rPr>
          <w:sz w:val="24"/>
          <w:szCs w:val="24"/>
        </w:rPr>
        <w:t>IPO</w:t>
      </w:r>
    </w:p>
    <w:p w14:paraId="442A7842" w14:textId="77777777" w:rsidR="00960A6F" w:rsidRDefault="00960A6F" w:rsidP="00791E75">
      <w:pPr>
        <w:ind w:firstLineChars="202" w:firstLine="424"/>
      </w:pPr>
      <w:r w:rsidRPr="00E81D0C">
        <w:t>6月11日，据彭博社报道，知情人士透露，现代汽车公司正计划最快于本月为其印度分公司申请IPO，并有可能在今年年底前上市。现代汽车正寻求在IPO中筹集约25亿美元，这或使其成为印度有史以来规模最大的IPO之一。现代汽车可能寻求高达250亿美元的估值。</w:t>
      </w:r>
    </w:p>
    <w:p w14:paraId="1CC68918" w14:textId="77777777" w:rsidR="002929D9" w:rsidRPr="00131BD8" w:rsidRDefault="002929D9" w:rsidP="00791E75">
      <w:pPr>
        <w:ind w:firstLineChars="202" w:firstLine="424"/>
        <w:rPr>
          <w:rFonts w:hint="eastAsia"/>
        </w:rPr>
      </w:pPr>
    </w:p>
    <w:p w14:paraId="2C5443D6"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sz w:val="24"/>
          <w:szCs w:val="24"/>
        </w:rPr>
        <w:t>2023</w:t>
      </w:r>
      <w:r w:rsidRPr="00791E75">
        <w:rPr>
          <w:sz w:val="24"/>
          <w:szCs w:val="24"/>
        </w:rPr>
        <w:t>年德国电动汽车产量超</w:t>
      </w:r>
      <w:r w:rsidRPr="00791E75">
        <w:rPr>
          <w:sz w:val="24"/>
          <w:szCs w:val="24"/>
        </w:rPr>
        <w:t>120</w:t>
      </w:r>
      <w:r w:rsidRPr="00791E75">
        <w:rPr>
          <w:sz w:val="24"/>
          <w:szCs w:val="24"/>
        </w:rPr>
        <w:t>万辆</w:t>
      </w:r>
    </w:p>
    <w:p w14:paraId="37BB23A3" w14:textId="77777777" w:rsidR="00960A6F" w:rsidRDefault="00960A6F" w:rsidP="00791E75">
      <w:pPr>
        <w:ind w:firstLineChars="202" w:firstLine="424"/>
      </w:pPr>
      <w:r w:rsidRPr="004E584C">
        <w:rPr>
          <w:rFonts w:hint="eastAsia"/>
        </w:rPr>
        <w:t>德国汽车工业协会近日公布的数据显示，</w:t>
      </w:r>
      <w:r w:rsidRPr="004E584C">
        <w:t>2023年德国共生产127万辆电动汽车，是欧洲生产电动汽车最多的国家。其中95.5万辆是纯电动汽车，其余为插电式混合动力汽车。</w:t>
      </w:r>
    </w:p>
    <w:p w14:paraId="412B5059" w14:textId="77777777" w:rsidR="002929D9" w:rsidRPr="004E584C" w:rsidRDefault="002929D9" w:rsidP="00791E75">
      <w:pPr>
        <w:ind w:firstLineChars="202" w:firstLine="424"/>
        <w:rPr>
          <w:rFonts w:hint="eastAsia"/>
        </w:rPr>
      </w:pPr>
    </w:p>
    <w:p w14:paraId="2152F537" w14:textId="77777777" w:rsidR="00960A6F" w:rsidRPr="00791E75" w:rsidRDefault="00960A6F" w:rsidP="002929D9">
      <w:pPr>
        <w:pStyle w:val="2"/>
        <w:numPr>
          <w:ilvl w:val="0"/>
          <w:numId w:val="6"/>
        </w:numPr>
        <w:spacing w:before="0" w:after="0" w:line="240" w:lineRule="auto"/>
        <w:ind w:left="0" w:firstLine="6"/>
        <w:rPr>
          <w:sz w:val="24"/>
          <w:szCs w:val="24"/>
        </w:rPr>
      </w:pPr>
      <w:r w:rsidRPr="00791E75">
        <w:rPr>
          <w:rFonts w:hint="eastAsia"/>
          <w:sz w:val="24"/>
          <w:szCs w:val="24"/>
        </w:rPr>
        <w:lastRenderedPageBreak/>
        <w:t>通用汽车将向</w:t>
      </w:r>
      <w:r w:rsidRPr="00791E75">
        <w:rPr>
          <w:sz w:val="24"/>
          <w:szCs w:val="24"/>
        </w:rPr>
        <w:t>Cruise</w:t>
      </w:r>
      <w:r w:rsidRPr="00791E75">
        <w:rPr>
          <w:sz w:val="24"/>
          <w:szCs w:val="24"/>
        </w:rPr>
        <w:t>注资</w:t>
      </w:r>
      <w:r w:rsidRPr="00791E75">
        <w:rPr>
          <w:sz w:val="24"/>
          <w:szCs w:val="24"/>
        </w:rPr>
        <w:t>8.5</w:t>
      </w:r>
      <w:r w:rsidRPr="00791E75">
        <w:rPr>
          <w:sz w:val="24"/>
          <w:szCs w:val="24"/>
        </w:rPr>
        <w:t>亿美元</w:t>
      </w:r>
    </w:p>
    <w:p w14:paraId="06960006" w14:textId="77777777" w:rsidR="00960A6F" w:rsidRPr="0092503D" w:rsidRDefault="00960A6F" w:rsidP="00791E75">
      <w:pPr>
        <w:ind w:firstLineChars="202" w:firstLine="424"/>
      </w:pPr>
      <w:r w:rsidRPr="0092503D">
        <w:t>6月12日消息，通用汽车宣布将向其自动驾驶汽车部门Cruise注资8.5亿美元，以确保Cruise的业务能够持续运营。通用汽车正在研究后续如何调整Cruise的战略和资金计划。</w:t>
      </w:r>
    </w:p>
    <w:sectPr w:rsidR="00960A6F" w:rsidRPr="0092503D" w:rsidSect="002929D9">
      <w:headerReference w:type="default" r:id="rId35"/>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6538CD" w14:textId="77777777" w:rsidR="005A45E0" w:rsidRDefault="005A45E0" w:rsidP="00131BD8">
      <w:r>
        <w:separator/>
      </w:r>
    </w:p>
  </w:endnote>
  <w:endnote w:type="continuationSeparator" w:id="0">
    <w:p w14:paraId="4F94C349" w14:textId="77777777" w:rsidR="005A45E0" w:rsidRDefault="005A45E0"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2EE6A5" w14:textId="77777777" w:rsidR="005A45E0" w:rsidRDefault="005A45E0" w:rsidP="00131BD8">
      <w:r>
        <w:separator/>
      </w:r>
    </w:p>
  </w:footnote>
  <w:footnote w:type="continuationSeparator" w:id="0">
    <w:p w14:paraId="5D46502D" w14:textId="77777777" w:rsidR="005A45E0" w:rsidRDefault="005A45E0"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4EA02" w14:textId="25EB4596" w:rsidR="002929D9" w:rsidRDefault="002929D9" w:rsidP="002929D9">
    <w:pPr>
      <w:pStyle w:val="a3"/>
      <w:jc w:val="left"/>
    </w:pPr>
    <w:r>
      <w:rPr>
        <w:b/>
        <w:noProof/>
        <w:color w:val="0000FF"/>
        <w:sz w:val="22"/>
        <w:szCs w:val="22"/>
      </w:rPr>
      <w:drawing>
        <wp:inline distT="0" distB="0" distL="0" distR="0" wp14:anchorId="403618B1" wp14:editId="370A6C58">
          <wp:extent cx="1485900" cy="386080"/>
          <wp:effectExtent l="0" t="0" r="0" b="0"/>
          <wp:docPr id="1514439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B848D3"/>
    <w:multiLevelType w:val="hybridMultilevel"/>
    <w:tmpl w:val="EF6CBDF0"/>
    <w:lvl w:ilvl="0" w:tplc="B0DEC7A0">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BF6C18EE"/>
    <w:lvl w:ilvl="0" w:tplc="0644CE8E">
      <w:start w:val="1"/>
      <w:numFmt w:val="decimal"/>
      <w:pStyle w:val="2"/>
      <w:lvlText w:val="%1."/>
      <w:lvlJc w:val="left"/>
      <w:pPr>
        <w:ind w:left="420" w:hanging="420"/>
      </w:pPr>
      <w:rPr>
        <w:rFonts w:hint="default"/>
        <w:b/>
      </w:rPr>
    </w:lvl>
    <w:lvl w:ilvl="1" w:tplc="BFC6A402">
      <w:start w:val="4"/>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1041321124">
    <w:abstractNumId w:val="2"/>
    <w:lvlOverride w:ilvl="0">
      <w:startOverride w:val="1"/>
    </w:lvlOverride>
  </w:num>
  <w:num w:numId="5" w16cid:durableId="2013022502">
    <w:abstractNumId w:val="2"/>
    <w:lvlOverride w:ilvl="0">
      <w:startOverride w:val="1"/>
    </w:lvlOverride>
  </w:num>
  <w:num w:numId="6" w16cid:durableId="797646690">
    <w:abstractNumId w:val="2"/>
    <w:lvlOverride w:ilvl="0">
      <w:startOverride w:val="1"/>
    </w:lvlOverride>
  </w:num>
  <w:num w:numId="7" w16cid:durableId="330451645">
    <w:abstractNumId w:val="2"/>
    <w:lvlOverride w:ilvl="0">
      <w:startOverride w:val="1"/>
    </w:lvlOverride>
  </w:num>
  <w:num w:numId="8" w16cid:durableId="1210415384">
    <w:abstractNumId w:val="2"/>
    <w:lvlOverride w:ilvl="0">
      <w:startOverride w:val="1"/>
    </w:lvlOverride>
  </w:num>
  <w:num w:numId="9" w16cid:durableId="819541070">
    <w:abstractNumId w:val="0"/>
  </w:num>
  <w:num w:numId="10" w16cid:durableId="243295544">
    <w:abstractNumId w:val="2"/>
  </w:num>
  <w:num w:numId="11" w16cid:durableId="168719517">
    <w:abstractNumId w:val="2"/>
  </w:num>
  <w:num w:numId="12" w16cid:durableId="811292835">
    <w:abstractNumId w:val="2"/>
  </w:num>
  <w:num w:numId="13" w16cid:durableId="949818043">
    <w:abstractNumId w:val="2"/>
  </w:num>
  <w:num w:numId="14" w16cid:durableId="1622566774">
    <w:abstractNumId w:val="2"/>
  </w:num>
  <w:num w:numId="15" w16cid:durableId="259875962">
    <w:abstractNumId w:val="2"/>
  </w:num>
  <w:num w:numId="16" w16cid:durableId="240718847">
    <w:abstractNumId w:val="2"/>
  </w:num>
  <w:num w:numId="17" w16cid:durableId="2050689242">
    <w:abstractNumId w:val="2"/>
  </w:num>
  <w:num w:numId="18" w16cid:durableId="245455606">
    <w:abstractNumId w:val="2"/>
  </w:num>
  <w:num w:numId="19" w16cid:durableId="1774665229">
    <w:abstractNumId w:val="2"/>
  </w:num>
  <w:num w:numId="20" w16cid:durableId="1850678477">
    <w:abstractNumId w:val="2"/>
  </w:num>
  <w:num w:numId="21" w16cid:durableId="1687441071">
    <w:abstractNumId w:val="2"/>
  </w:num>
  <w:num w:numId="22" w16cid:durableId="1770807060">
    <w:abstractNumId w:val="2"/>
  </w:num>
  <w:num w:numId="23" w16cid:durableId="468669211">
    <w:abstractNumId w:val="2"/>
  </w:num>
  <w:num w:numId="24" w16cid:durableId="1951542929">
    <w:abstractNumId w:val="2"/>
  </w:num>
  <w:num w:numId="25" w16cid:durableId="45954718">
    <w:abstractNumId w:val="2"/>
  </w:num>
  <w:num w:numId="26" w16cid:durableId="1036587813">
    <w:abstractNumId w:val="2"/>
  </w:num>
  <w:num w:numId="27" w16cid:durableId="213926526">
    <w:abstractNumId w:val="2"/>
  </w:num>
  <w:num w:numId="28" w16cid:durableId="1517378090">
    <w:abstractNumId w:val="2"/>
  </w:num>
  <w:num w:numId="29" w16cid:durableId="377821100">
    <w:abstractNumId w:val="2"/>
  </w:num>
  <w:num w:numId="30" w16cid:durableId="305087816">
    <w:abstractNumId w:val="2"/>
  </w:num>
  <w:num w:numId="31" w16cid:durableId="738675777">
    <w:abstractNumId w:val="2"/>
  </w:num>
  <w:num w:numId="32" w16cid:durableId="435563299">
    <w:abstractNumId w:val="2"/>
  </w:num>
  <w:num w:numId="33" w16cid:durableId="1819222268">
    <w:abstractNumId w:val="2"/>
  </w:num>
  <w:num w:numId="34" w16cid:durableId="729960707">
    <w:abstractNumId w:val="2"/>
  </w:num>
  <w:num w:numId="35" w16cid:durableId="1704940814">
    <w:abstractNumId w:val="2"/>
  </w:num>
  <w:num w:numId="36" w16cid:durableId="472139316">
    <w:abstractNumId w:val="2"/>
  </w:num>
  <w:num w:numId="37" w16cid:durableId="1697387066">
    <w:abstractNumId w:val="2"/>
  </w:num>
  <w:num w:numId="38" w16cid:durableId="1569538249">
    <w:abstractNumId w:val="2"/>
  </w:num>
  <w:num w:numId="39" w16cid:durableId="598564063">
    <w:abstractNumId w:val="2"/>
  </w:num>
  <w:num w:numId="40" w16cid:durableId="569577725">
    <w:abstractNumId w:val="2"/>
  </w:num>
  <w:num w:numId="41" w16cid:durableId="617567461">
    <w:abstractNumId w:val="2"/>
  </w:num>
  <w:num w:numId="42" w16cid:durableId="1228220954">
    <w:abstractNumId w:val="2"/>
  </w:num>
  <w:num w:numId="43" w16cid:durableId="1260597817">
    <w:abstractNumId w:val="2"/>
  </w:num>
  <w:num w:numId="44" w16cid:durableId="1865054671">
    <w:abstractNumId w:val="2"/>
  </w:num>
  <w:num w:numId="45" w16cid:durableId="1527059267">
    <w:abstractNumId w:val="2"/>
  </w:num>
  <w:num w:numId="46" w16cid:durableId="707687239">
    <w:abstractNumId w:val="2"/>
  </w:num>
  <w:num w:numId="47" w16cid:durableId="1636838030">
    <w:abstractNumId w:val="2"/>
  </w:num>
  <w:num w:numId="48" w16cid:durableId="1419324443">
    <w:abstractNumId w:val="2"/>
  </w:num>
  <w:num w:numId="49" w16cid:durableId="76681392">
    <w:abstractNumId w:val="2"/>
  </w:num>
  <w:num w:numId="50" w16cid:durableId="502546643">
    <w:abstractNumId w:val="2"/>
  </w:num>
  <w:num w:numId="51" w16cid:durableId="1679037050">
    <w:abstractNumId w:val="2"/>
  </w:num>
  <w:num w:numId="52" w16cid:durableId="1373118830">
    <w:abstractNumId w:val="2"/>
  </w:num>
  <w:num w:numId="53" w16cid:durableId="427119890">
    <w:abstractNumId w:val="2"/>
  </w:num>
  <w:num w:numId="54" w16cid:durableId="1120566453">
    <w:abstractNumId w:val="2"/>
  </w:num>
  <w:num w:numId="55" w16cid:durableId="998994815">
    <w:abstractNumId w:val="2"/>
  </w:num>
  <w:num w:numId="56" w16cid:durableId="531386547">
    <w:abstractNumId w:val="2"/>
  </w:num>
  <w:num w:numId="57" w16cid:durableId="2119446814">
    <w:abstractNumId w:val="2"/>
  </w:num>
  <w:num w:numId="58" w16cid:durableId="1228876663">
    <w:abstractNumId w:val="2"/>
  </w:num>
  <w:num w:numId="59" w16cid:durableId="240530825">
    <w:abstractNumId w:val="2"/>
  </w:num>
  <w:num w:numId="60" w16cid:durableId="81026943">
    <w:abstractNumId w:val="2"/>
  </w:num>
  <w:num w:numId="61" w16cid:durableId="1416126818">
    <w:abstractNumId w:val="2"/>
  </w:num>
  <w:num w:numId="62" w16cid:durableId="952709358">
    <w:abstractNumId w:val="2"/>
  </w:num>
  <w:num w:numId="63" w16cid:durableId="485050063">
    <w:abstractNumId w:val="2"/>
  </w:num>
  <w:num w:numId="64" w16cid:durableId="219292985">
    <w:abstractNumId w:val="2"/>
  </w:num>
  <w:num w:numId="65" w16cid:durableId="1980917260">
    <w:abstractNumId w:val="2"/>
  </w:num>
  <w:num w:numId="66" w16cid:durableId="223951335">
    <w:abstractNumId w:val="2"/>
  </w:num>
  <w:num w:numId="67" w16cid:durableId="770852707">
    <w:abstractNumId w:val="2"/>
  </w:num>
  <w:num w:numId="68" w16cid:durableId="1715041672">
    <w:abstractNumId w:val="2"/>
  </w:num>
  <w:num w:numId="69" w16cid:durableId="1918854758">
    <w:abstractNumId w:val="2"/>
  </w:num>
  <w:num w:numId="70" w16cid:durableId="562448979">
    <w:abstractNumId w:val="2"/>
  </w:num>
  <w:num w:numId="71" w16cid:durableId="662124255">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093"/>
    <w:rsid w:val="000165D0"/>
    <w:rsid w:val="000173C6"/>
    <w:rsid w:val="00025DDA"/>
    <w:rsid w:val="00041259"/>
    <w:rsid w:val="000541F3"/>
    <w:rsid w:val="0005563E"/>
    <w:rsid w:val="000675A4"/>
    <w:rsid w:val="00071341"/>
    <w:rsid w:val="00077B54"/>
    <w:rsid w:val="0009028D"/>
    <w:rsid w:val="00093438"/>
    <w:rsid w:val="00097894"/>
    <w:rsid w:val="000F629D"/>
    <w:rsid w:val="001071A7"/>
    <w:rsid w:val="001261A1"/>
    <w:rsid w:val="001262CF"/>
    <w:rsid w:val="001300E2"/>
    <w:rsid w:val="00131BD8"/>
    <w:rsid w:val="00134B7B"/>
    <w:rsid w:val="00196C44"/>
    <w:rsid w:val="001A56EF"/>
    <w:rsid w:val="001B16ED"/>
    <w:rsid w:val="001B2495"/>
    <w:rsid w:val="001B24D3"/>
    <w:rsid w:val="001E17B9"/>
    <w:rsid w:val="001E5C6D"/>
    <w:rsid w:val="001F5D09"/>
    <w:rsid w:val="00223B2E"/>
    <w:rsid w:val="0023679E"/>
    <w:rsid w:val="00244E2D"/>
    <w:rsid w:val="00246C29"/>
    <w:rsid w:val="00265551"/>
    <w:rsid w:val="00265894"/>
    <w:rsid w:val="00265AC4"/>
    <w:rsid w:val="00273303"/>
    <w:rsid w:val="00274122"/>
    <w:rsid w:val="002754C4"/>
    <w:rsid w:val="00280C3F"/>
    <w:rsid w:val="00284768"/>
    <w:rsid w:val="00285CDF"/>
    <w:rsid w:val="002929D9"/>
    <w:rsid w:val="002A6291"/>
    <w:rsid w:val="002B1623"/>
    <w:rsid w:val="002C1C21"/>
    <w:rsid w:val="002C3FBD"/>
    <w:rsid w:val="002F7FA2"/>
    <w:rsid w:val="0031425B"/>
    <w:rsid w:val="00314BB6"/>
    <w:rsid w:val="003236AD"/>
    <w:rsid w:val="00331CD0"/>
    <w:rsid w:val="00342292"/>
    <w:rsid w:val="00364561"/>
    <w:rsid w:val="00365D46"/>
    <w:rsid w:val="003672CA"/>
    <w:rsid w:val="00371065"/>
    <w:rsid w:val="003910DF"/>
    <w:rsid w:val="003938F3"/>
    <w:rsid w:val="003A05F6"/>
    <w:rsid w:val="003A3977"/>
    <w:rsid w:val="003B6EB5"/>
    <w:rsid w:val="003E0AB5"/>
    <w:rsid w:val="003E17D5"/>
    <w:rsid w:val="003E1E77"/>
    <w:rsid w:val="003F18D4"/>
    <w:rsid w:val="003F4CE6"/>
    <w:rsid w:val="0041364D"/>
    <w:rsid w:val="004143BD"/>
    <w:rsid w:val="00416B8B"/>
    <w:rsid w:val="00421952"/>
    <w:rsid w:val="00422FAF"/>
    <w:rsid w:val="00433F0F"/>
    <w:rsid w:val="004352D3"/>
    <w:rsid w:val="0045032D"/>
    <w:rsid w:val="00453B0A"/>
    <w:rsid w:val="00470807"/>
    <w:rsid w:val="00473966"/>
    <w:rsid w:val="0048357E"/>
    <w:rsid w:val="00483770"/>
    <w:rsid w:val="0049115B"/>
    <w:rsid w:val="00493888"/>
    <w:rsid w:val="004945B4"/>
    <w:rsid w:val="004A0D28"/>
    <w:rsid w:val="004B59D2"/>
    <w:rsid w:val="004C6A34"/>
    <w:rsid w:val="004E2FFD"/>
    <w:rsid w:val="004E454B"/>
    <w:rsid w:val="004E584C"/>
    <w:rsid w:val="004E5C1D"/>
    <w:rsid w:val="004F0E79"/>
    <w:rsid w:val="004F120D"/>
    <w:rsid w:val="004F16F0"/>
    <w:rsid w:val="004F2FB7"/>
    <w:rsid w:val="004F63BC"/>
    <w:rsid w:val="0051164F"/>
    <w:rsid w:val="00522146"/>
    <w:rsid w:val="005279D0"/>
    <w:rsid w:val="0053751B"/>
    <w:rsid w:val="00546141"/>
    <w:rsid w:val="0056326C"/>
    <w:rsid w:val="005718DB"/>
    <w:rsid w:val="00575C7B"/>
    <w:rsid w:val="00591B47"/>
    <w:rsid w:val="00596B9B"/>
    <w:rsid w:val="005A0317"/>
    <w:rsid w:val="005A3191"/>
    <w:rsid w:val="005A45E0"/>
    <w:rsid w:val="005A6161"/>
    <w:rsid w:val="005C119C"/>
    <w:rsid w:val="005C3A4D"/>
    <w:rsid w:val="005D5BF9"/>
    <w:rsid w:val="005E0D88"/>
    <w:rsid w:val="005F229C"/>
    <w:rsid w:val="005F79AF"/>
    <w:rsid w:val="00610088"/>
    <w:rsid w:val="00641269"/>
    <w:rsid w:val="0065681F"/>
    <w:rsid w:val="00657361"/>
    <w:rsid w:val="00663EDD"/>
    <w:rsid w:val="00666A0A"/>
    <w:rsid w:val="00667C44"/>
    <w:rsid w:val="006715D9"/>
    <w:rsid w:val="00697126"/>
    <w:rsid w:val="006A6B76"/>
    <w:rsid w:val="006B028C"/>
    <w:rsid w:val="006B6423"/>
    <w:rsid w:val="006B65FE"/>
    <w:rsid w:val="006B683B"/>
    <w:rsid w:val="006B7D22"/>
    <w:rsid w:val="006F4233"/>
    <w:rsid w:val="0070455F"/>
    <w:rsid w:val="00720873"/>
    <w:rsid w:val="00727975"/>
    <w:rsid w:val="00733E43"/>
    <w:rsid w:val="00761D8C"/>
    <w:rsid w:val="007637B3"/>
    <w:rsid w:val="00770753"/>
    <w:rsid w:val="00782C54"/>
    <w:rsid w:val="00791850"/>
    <w:rsid w:val="00791E75"/>
    <w:rsid w:val="00792F15"/>
    <w:rsid w:val="0079439B"/>
    <w:rsid w:val="007977AE"/>
    <w:rsid w:val="007A01A4"/>
    <w:rsid w:val="007B4039"/>
    <w:rsid w:val="007C1BB6"/>
    <w:rsid w:val="007D2D25"/>
    <w:rsid w:val="007F0F35"/>
    <w:rsid w:val="007F3095"/>
    <w:rsid w:val="00810668"/>
    <w:rsid w:val="00810B66"/>
    <w:rsid w:val="0084430D"/>
    <w:rsid w:val="008569CD"/>
    <w:rsid w:val="00881E19"/>
    <w:rsid w:val="00884E52"/>
    <w:rsid w:val="00887DE0"/>
    <w:rsid w:val="008A0941"/>
    <w:rsid w:val="008A4F32"/>
    <w:rsid w:val="008A712B"/>
    <w:rsid w:val="008B23EC"/>
    <w:rsid w:val="008B2816"/>
    <w:rsid w:val="008B3072"/>
    <w:rsid w:val="008B6297"/>
    <w:rsid w:val="008B7713"/>
    <w:rsid w:val="008E63D7"/>
    <w:rsid w:val="008F4248"/>
    <w:rsid w:val="008F6D3D"/>
    <w:rsid w:val="00904764"/>
    <w:rsid w:val="00906D5F"/>
    <w:rsid w:val="0092503D"/>
    <w:rsid w:val="009336D3"/>
    <w:rsid w:val="009448B3"/>
    <w:rsid w:val="00950ABA"/>
    <w:rsid w:val="00960A6F"/>
    <w:rsid w:val="00963974"/>
    <w:rsid w:val="00967F2B"/>
    <w:rsid w:val="0097580F"/>
    <w:rsid w:val="009941C9"/>
    <w:rsid w:val="009963A5"/>
    <w:rsid w:val="009A3C25"/>
    <w:rsid w:val="009A47E0"/>
    <w:rsid w:val="009B3C7C"/>
    <w:rsid w:val="009B6D29"/>
    <w:rsid w:val="009E37DC"/>
    <w:rsid w:val="009E3A30"/>
    <w:rsid w:val="009F0EEA"/>
    <w:rsid w:val="00A008A8"/>
    <w:rsid w:val="00A3614E"/>
    <w:rsid w:val="00A463CD"/>
    <w:rsid w:val="00A616D0"/>
    <w:rsid w:val="00A71636"/>
    <w:rsid w:val="00A81441"/>
    <w:rsid w:val="00A95306"/>
    <w:rsid w:val="00AA6C7B"/>
    <w:rsid w:val="00AB48A2"/>
    <w:rsid w:val="00AB72B6"/>
    <w:rsid w:val="00AD3F22"/>
    <w:rsid w:val="00AD50D1"/>
    <w:rsid w:val="00AE2062"/>
    <w:rsid w:val="00AF0EA1"/>
    <w:rsid w:val="00AF79F8"/>
    <w:rsid w:val="00B05868"/>
    <w:rsid w:val="00B17BBA"/>
    <w:rsid w:val="00B22B55"/>
    <w:rsid w:val="00B438CC"/>
    <w:rsid w:val="00B46170"/>
    <w:rsid w:val="00B87002"/>
    <w:rsid w:val="00B90F4C"/>
    <w:rsid w:val="00B96FA4"/>
    <w:rsid w:val="00BA6751"/>
    <w:rsid w:val="00BB2643"/>
    <w:rsid w:val="00BC65AE"/>
    <w:rsid w:val="00BF7430"/>
    <w:rsid w:val="00C02EB7"/>
    <w:rsid w:val="00C07064"/>
    <w:rsid w:val="00C1289A"/>
    <w:rsid w:val="00C12D2E"/>
    <w:rsid w:val="00C26FFB"/>
    <w:rsid w:val="00C3582F"/>
    <w:rsid w:val="00C40077"/>
    <w:rsid w:val="00C45C47"/>
    <w:rsid w:val="00C67B87"/>
    <w:rsid w:val="00C8585A"/>
    <w:rsid w:val="00CA031B"/>
    <w:rsid w:val="00CA568D"/>
    <w:rsid w:val="00CB06B1"/>
    <w:rsid w:val="00CC527B"/>
    <w:rsid w:val="00CD4CE1"/>
    <w:rsid w:val="00CD5A55"/>
    <w:rsid w:val="00CE3275"/>
    <w:rsid w:val="00CE495A"/>
    <w:rsid w:val="00CF10A3"/>
    <w:rsid w:val="00D04204"/>
    <w:rsid w:val="00D1701F"/>
    <w:rsid w:val="00D2587E"/>
    <w:rsid w:val="00D377FA"/>
    <w:rsid w:val="00D65EF4"/>
    <w:rsid w:val="00D73E94"/>
    <w:rsid w:val="00D823BA"/>
    <w:rsid w:val="00D83287"/>
    <w:rsid w:val="00D94F5C"/>
    <w:rsid w:val="00DA0120"/>
    <w:rsid w:val="00DA34DF"/>
    <w:rsid w:val="00DA3A58"/>
    <w:rsid w:val="00DA4156"/>
    <w:rsid w:val="00DB50F8"/>
    <w:rsid w:val="00DD3C53"/>
    <w:rsid w:val="00DE70C9"/>
    <w:rsid w:val="00DE73EB"/>
    <w:rsid w:val="00E008A8"/>
    <w:rsid w:val="00E06E11"/>
    <w:rsid w:val="00E14F39"/>
    <w:rsid w:val="00E43681"/>
    <w:rsid w:val="00E519FB"/>
    <w:rsid w:val="00E62903"/>
    <w:rsid w:val="00E710D5"/>
    <w:rsid w:val="00E81D0C"/>
    <w:rsid w:val="00E84D24"/>
    <w:rsid w:val="00E90364"/>
    <w:rsid w:val="00E90C2F"/>
    <w:rsid w:val="00E95A2B"/>
    <w:rsid w:val="00EA2FC1"/>
    <w:rsid w:val="00EA45B9"/>
    <w:rsid w:val="00EC5A69"/>
    <w:rsid w:val="00EF5EAB"/>
    <w:rsid w:val="00F02DE4"/>
    <w:rsid w:val="00F04AEC"/>
    <w:rsid w:val="00F27800"/>
    <w:rsid w:val="00F36AD7"/>
    <w:rsid w:val="00F37115"/>
    <w:rsid w:val="00F54E99"/>
    <w:rsid w:val="00F60D86"/>
    <w:rsid w:val="00F6238C"/>
    <w:rsid w:val="00F66D1A"/>
    <w:rsid w:val="00F820EB"/>
    <w:rsid w:val="00F86811"/>
    <w:rsid w:val="00FA04A9"/>
    <w:rsid w:val="00FA2784"/>
    <w:rsid w:val="00FA3BD1"/>
    <w:rsid w:val="00FC3AF6"/>
    <w:rsid w:val="00FD0EC0"/>
    <w:rsid w:val="00FD4960"/>
    <w:rsid w:val="00FD79F9"/>
    <w:rsid w:val="00FF440A"/>
    <w:rsid w:val="00FF6A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 w:type="paragraph" w:styleId="a9">
    <w:name w:val="No Spacing"/>
    <w:uiPriority w:val="1"/>
    <w:qFormat/>
    <w:rsid w:val="00884E52"/>
    <w:pPr>
      <w:widowControl w:val="0"/>
      <w:jc w:val="both"/>
    </w:pPr>
    <w:rPr>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jpeg"/><Relationship Id="rId26" Type="http://schemas.openxmlformats.org/officeDocument/2006/relationships/image" Target="media/image12.jpeg"/><Relationship Id="rId21" Type="http://schemas.openxmlformats.org/officeDocument/2006/relationships/image" Target="cid:2024061704.jpg" TargetMode="External"/><Relationship Id="rId34" Type="http://schemas.openxmlformats.org/officeDocument/2006/relationships/image" Target="media/image18.png"/><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cid:2024061301.jpg" TargetMode="External"/><Relationship Id="rId25" Type="http://schemas.openxmlformats.org/officeDocument/2006/relationships/image" Target="cid:2024061702.jpg" TargetMode="External"/><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image" Target="cid:2024061706.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61701.jpg" TargetMode="External"/><Relationship Id="rId24" Type="http://schemas.openxmlformats.org/officeDocument/2006/relationships/image" Target="media/image11.jpe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cid:2024061201.jpg" TargetMode="External"/><Relationship Id="rId23" Type="http://schemas.openxmlformats.org/officeDocument/2006/relationships/image" Target="cid:2024061703.jpg" TargetMode="External"/><Relationship Id="rId28" Type="http://schemas.openxmlformats.org/officeDocument/2006/relationships/image" Target="media/image13.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cid:2024061402.jpg" TargetMode="External"/><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cid:2024061707.jpg" TargetMode="External"/><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15</Pages>
  <Words>1591</Words>
  <Characters>9073</Characters>
  <Application>Microsoft Office Word</Application>
  <DocSecurity>0</DocSecurity>
  <Lines>75</Lines>
  <Paragraphs>21</Paragraphs>
  <ScaleCrop>false</ScaleCrop>
  <Company/>
  <LinksUpToDate>false</LinksUpToDate>
  <CharactersWithSpaces>10643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2024-06-19T05:02:00Z</dcterms:created>
  <dcterms:modified xsi:type="dcterms:W3CDTF">2024-06-19T06:02:00Z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