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72334CF2" w:rsidR="00131BD8" w:rsidRPr="00644891" w:rsidRDefault="00131BD8" w:rsidP="00131BD8">
      <w:pPr>
        <w:jc w:val="center"/>
        <w:outlineLvl w:val="0"/>
        <w:rPr>
          <w:rFonts w:ascii="宋体" w:eastAsia="宋体" w:hAnsi="宋体" w:cs="Times New Roman" w:hint="eastAsia"/>
          <w:sz w:val="35"/>
          <w:szCs w:val="35"/>
        </w:rPr>
      </w:pPr>
      <w:bookmarkStart w:id="0" w:name="_Toc308180609"/>
      <w:r w:rsidRPr="00644891">
        <w:rPr>
          <w:rFonts w:ascii="宋体" w:eastAsia="宋体" w:hAnsi="宋体" w:cs="黑体" w:hint="eastAsia"/>
          <w:sz w:val="35"/>
          <w:szCs w:val="35"/>
        </w:rPr>
        <w:t>车市扫描</w:t>
      </w:r>
      <w:r w:rsidRPr="00644891">
        <w:rPr>
          <w:rFonts w:ascii="宋体" w:eastAsia="宋体" w:hAnsi="宋体" w:cs="黑体"/>
          <w:sz w:val="35"/>
          <w:szCs w:val="35"/>
        </w:rPr>
        <w:t>-202</w:t>
      </w:r>
      <w:r w:rsidR="001262CF" w:rsidRPr="00644891">
        <w:rPr>
          <w:rFonts w:ascii="宋体" w:eastAsia="宋体" w:hAnsi="宋体" w:cs="黑体"/>
          <w:sz w:val="35"/>
          <w:szCs w:val="35"/>
        </w:rPr>
        <w:t>4</w:t>
      </w:r>
      <w:r w:rsidRPr="00644891">
        <w:rPr>
          <w:rFonts w:ascii="宋体" w:eastAsia="宋体" w:hAnsi="宋体" w:cs="黑体" w:hint="eastAsia"/>
          <w:sz w:val="35"/>
          <w:szCs w:val="35"/>
        </w:rPr>
        <w:t>年</w:t>
      </w:r>
      <w:r w:rsidR="00A916E9" w:rsidRPr="00644891">
        <w:rPr>
          <w:rFonts w:ascii="宋体" w:eastAsia="宋体" w:hAnsi="宋体" w:cs="黑体" w:hint="eastAsia"/>
          <w:sz w:val="35"/>
          <w:szCs w:val="35"/>
        </w:rPr>
        <w:t>33</w:t>
      </w:r>
      <w:r w:rsidRPr="00644891">
        <w:rPr>
          <w:rFonts w:ascii="宋体" w:eastAsia="宋体" w:hAnsi="宋体" w:cs="黑体" w:hint="eastAsia"/>
          <w:sz w:val="35"/>
          <w:szCs w:val="35"/>
        </w:rPr>
        <w:t>期（</w:t>
      </w:r>
      <w:r w:rsidR="00567265" w:rsidRPr="00644891">
        <w:rPr>
          <w:rFonts w:ascii="宋体" w:eastAsia="宋体" w:hAnsi="宋体" w:cs="黑体"/>
          <w:sz w:val="35"/>
          <w:szCs w:val="35"/>
        </w:rPr>
        <w:t>8月</w:t>
      </w:r>
      <w:r w:rsidR="00A916E9" w:rsidRPr="00644891">
        <w:rPr>
          <w:rFonts w:ascii="宋体" w:eastAsia="宋体" w:hAnsi="宋体" w:cs="黑体" w:hint="eastAsia"/>
          <w:sz w:val="35"/>
          <w:szCs w:val="35"/>
        </w:rPr>
        <w:t>26</w:t>
      </w:r>
      <w:r w:rsidRPr="00644891">
        <w:rPr>
          <w:rFonts w:ascii="宋体" w:eastAsia="宋体" w:hAnsi="宋体" w:cs="黑体" w:hint="eastAsia"/>
          <w:sz w:val="35"/>
          <w:szCs w:val="35"/>
        </w:rPr>
        <w:t>日</w:t>
      </w:r>
      <w:r w:rsidRPr="00644891">
        <w:rPr>
          <w:rFonts w:ascii="宋体" w:eastAsia="宋体" w:hAnsi="宋体" w:cs="黑体"/>
          <w:sz w:val="35"/>
          <w:szCs w:val="35"/>
        </w:rPr>
        <w:t>-</w:t>
      </w:r>
      <w:r w:rsidR="00644891">
        <w:rPr>
          <w:rFonts w:ascii="宋体" w:eastAsia="宋体" w:hAnsi="宋体" w:cs="黑体" w:hint="eastAsia"/>
          <w:sz w:val="35"/>
          <w:szCs w:val="35"/>
        </w:rPr>
        <w:t>8</w:t>
      </w:r>
      <w:r w:rsidRPr="00644891">
        <w:rPr>
          <w:rFonts w:ascii="宋体" w:eastAsia="宋体" w:hAnsi="宋体" w:cs="黑体" w:hint="eastAsia"/>
          <w:sz w:val="35"/>
          <w:szCs w:val="35"/>
        </w:rPr>
        <w:t>月</w:t>
      </w:r>
      <w:r w:rsidR="00644891">
        <w:rPr>
          <w:rFonts w:ascii="宋体" w:eastAsia="宋体" w:hAnsi="宋体" w:cs="黑体" w:hint="eastAsia"/>
          <w:sz w:val="35"/>
          <w:szCs w:val="35"/>
        </w:rPr>
        <w:t>31</w:t>
      </w:r>
      <w:r w:rsidRPr="00644891">
        <w:rPr>
          <w:rFonts w:ascii="宋体" w:eastAsia="宋体" w:hAnsi="宋体" w:cs="黑体" w:hint="eastAsia"/>
          <w:sz w:val="35"/>
          <w:szCs w:val="35"/>
        </w:rPr>
        <w:t>日）</w:t>
      </w:r>
      <w:bookmarkEnd w:id="0"/>
    </w:p>
    <w:p w14:paraId="03A0F6AA" w14:textId="77777777" w:rsidR="00131BD8" w:rsidRPr="00644891" w:rsidRDefault="00131BD8" w:rsidP="00131BD8">
      <w:pPr>
        <w:rPr>
          <w:rFonts w:ascii="宋体" w:eastAsia="宋体" w:hAnsi="宋体" w:cs="黑体" w:hint="eastAsia"/>
          <w:szCs w:val="21"/>
        </w:rPr>
      </w:pPr>
    </w:p>
    <w:p w14:paraId="51239619" w14:textId="27611398" w:rsidR="00131BD8" w:rsidRPr="00644891" w:rsidRDefault="00131BD8" w:rsidP="00131BD8">
      <w:pPr>
        <w:rPr>
          <w:rFonts w:ascii="宋体" w:eastAsia="宋体" w:hAnsi="宋体" w:cs="黑体" w:hint="eastAsia"/>
          <w:szCs w:val="21"/>
        </w:rPr>
      </w:pPr>
      <w:r w:rsidRPr="00644891">
        <w:rPr>
          <w:rFonts w:ascii="宋体" w:eastAsia="宋体" w:hAnsi="宋体" w:cs="黑体" w:hint="eastAsia"/>
          <w:szCs w:val="21"/>
        </w:rPr>
        <w:t>主要信息源自乘联</w:t>
      </w:r>
      <w:r w:rsidR="00644891" w:rsidRPr="00644891">
        <w:rPr>
          <w:rFonts w:ascii="宋体" w:eastAsia="宋体" w:hAnsi="宋体" w:cs="黑体" w:hint="eastAsia"/>
          <w:szCs w:val="21"/>
        </w:rPr>
        <w:t>分</w:t>
      </w:r>
      <w:r w:rsidRPr="00644891">
        <w:rPr>
          <w:rFonts w:ascii="宋体" w:eastAsia="宋体" w:hAnsi="宋体" w:cs="黑体" w:hint="eastAsia"/>
          <w:szCs w:val="21"/>
        </w:rPr>
        <w:t>会每日新闻等</w:t>
      </w:r>
    </w:p>
    <w:p w14:paraId="2153412D" w14:textId="77777777" w:rsidR="00131BD8" w:rsidRPr="00644891" w:rsidRDefault="00131BD8" w:rsidP="00131BD8">
      <w:pPr>
        <w:rPr>
          <w:rFonts w:ascii="宋体" w:eastAsia="宋体" w:hAnsi="宋体" w:cs="黑体" w:hint="eastAsia"/>
          <w:szCs w:val="21"/>
        </w:rPr>
      </w:pPr>
      <w:r w:rsidRPr="00644891">
        <w:rPr>
          <w:rFonts w:ascii="宋体" w:eastAsia="宋体" w:hAnsi="宋体" w:cs="黑体" w:hint="eastAsia"/>
          <w:szCs w:val="21"/>
        </w:rPr>
        <w:t>网站：</w:t>
      </w:r>
      <w:hyperlink r:id="rId7" w:history="1">
        <w:r w:rsidRPr="00644891">
          <w:rPr>
            <w:rStyle w:val="a7"/>
            <w:rFonts w:ascii="宋体" w:eastAsia="宋体" w:hAnsi="宋体" w:cs="黑体"/>
            <w:szCs w:val="21"/>
          </w:rPr>
          <w:t>http://www.cpcaauto.com</w:t>
        </w:r>
      </w:hyperlink>
    </w:p>
    <w:p w14:paraId="3297FDF6" w14:textId="0F7C74AA" w:rsidR="00F60D86" w:rsidRPr="00644891" w:rsidRDefault="00F60D86">
      <w:pPr>
        <w:rPr>
          <w:rFonts w:ascii="宋体" w:eastAsia="宋体" w:hAnsi="宋体" w:hint="eastAsia"/>
          <w:szCs w:val="21"/>
        </w:rPr>
      </w:pPr>
    </w:p>
    <w:p w14:paraId="34944EB0" w14:textId="13776414" w:rsidR="00131BD8" w:rsidRDefault="00131BD8" w:rsidP="00644891">
      <w:pPr>
        <w:pStyle w:val="1"/>
        <w:numPr>
          <w:ilvl w:val="0"/>
          <w:numId w:val="1"/>
        </w:numPr>
        <w:spacing w:before="0" w:after="0" w:line="240" w:lineRule="auto"/>
        <w:ind w:left="0" w:firstLine="6"/>
        <w:rPr>
          <w:rFonts w:ascii="宋体" w:eastAsia="宋体" w:hAnsi="宋体"/>
        </w:rPr>
      </w:pPr>
      <w:r w:rsidRPr="00644891">
        <w:rPr>
          <w:rFonts w:ascii="宋体" w:eastAsia="宋体" w:hAnsi="宋体" w:hint="eastAsia"/>
        </w:rPr>
        <w:t>本周车市概述</w:t>
      </w:r>
    </w:p>
    <w:p w14:paraId="7467D9EF" w14:textId="77777777" w:rsidR="006D721F" w:rsidRDefault="006D721F" w:rsidP="006D721F">
      <w:pPr>
        <w:ind w:firstLineChars="200" w:firstLine="422"/>
        <w:rPr>
          <w:rFonts w:ascii="宋体" w:eastAsia="宋体" w:hAnsi="宋体"/>
        </w:rPr>
      </w:pPr>
      <w:r w:rsidRPr="006D721F">
        <w:rPr>
          <w:rFonts w:ascii="宋体" w:eastAsia="宋体" w:hAnsi="宋体" w:hint="eastAsia"/>
          <w:b/>
          <w:bCs/>
        </w:rPr>
        <w:t>初步统计：</w:t>
      </w:r>
      <w:r w:rsidRPr="00E0531B">
        <w:rPr>
          <w:rFonts w:ascii="宋体" w:eastAsia="宋体" w:hAnsi="宋体" w:hint="eastAsia"/>
        </w:rPr>
        <w:t>8月1-31日</w:t>
      </w:r>
      <w:r>
        <w:rPr>
          <w:rFonts w:ascii="宋体" w:eastAsia="宋体" w:hAnsi="宋体" w:hint="eastAsia"/>
        </w:rPr>
        <w:t>，乘用车</w:t>
      </w:r>
      <w:r w:rsidRPr="00E0531B">
        <w:rPr>
          <w:rFonts w:ascii="宋体" w:eastAsia="宋体" w:hAnsi="宋体" w:hint="eastAsia"/>
        </w:rPr>
        <w:t>市场零售191</w:t>
      </w:r>
      <w:r>
        <w:rPr>
          <w:rFonts w:ascii="宋体" w:eastAsia="宋体" w:hAnsi="宋体" w:hint="eastAsia"/>
        </w:rPr>
        <w:t>.0</w:t>
      </w:r>
      <w:r w:rsidRPr="00E0531B">
        <w:rPr>
          <w:rFonts w:ascii="宋体" w:eastAsia="宋体" w:hAnsi="宋体" w:hint="eastAsia"/>
        </w:rPr>
        <w:t>万辆，同比下降1%，</w:t>
      </w:r>
      <w:r>
        <w:rPr>
          <w:rFonts w:ascii="宋体" w:eastAsia="宋体" w:hAnsi="宋体" w:hint="eastAsia"/>
        </w:rPr>
        <w:t>环比</w:t>
      </w:r>
      <w:r w:rsidRPr="00E0531B">
        <w:rPr>
          <w:rFonts w:ascii="宋体" w:eastAsia="宋体" w:hAnsi="宋体" w:hint="eastAsia"/>
        </w:rPr>
        <w:t>增长11%</w:t>
      </w:r>
      <w:r>
        <w:rPr>
          <w:rFonts w:ascii="宋体" w:eastAsia="宋体" w:hAnsi="宋体" w:hint="eastAsia"/>
        </w:rPr>
        <w:t>，</w:t>
      </w:r>
      <w:r w:rsidRPr="00E0531B">
        <w:rPr>
          <w:rFonts w:ascii="宋体" w:eastAsia="宋体" w:hAnsi="宋体" w:hint="eastAsia"/>
        </w:rPr>
        <w:t>今年以来累计零售1</w:t>
      </w:r>
      <w:r>
        <w:rPr>
          <w:rFonts w:ascii="宋体" w:eastAsia="宋体" w:hAnsi="宋体" w:hint="eastAsia"/>
        </w:rPr>
        <w:t>,</w:t>
      </w:r>
      <w:r w:rsidRPr="00E0531B">
        <w:rPr>
          <w:rFonts w:ascii="宋体" w:eastAsia="宋体" w:hAnsi="宋体" w:hint="eastAsia"/>
        </w:rPr>
        <w:t>347.7万辆，同比增长2%</w:t>
      </w:r>
      <w:r>
        <w:rPr>
          <w:rFonts w:ascii="宋体" w:eastAsia="宋体" w:hAnsi="宋体" w:hint="eastAsia"/>
        </w:rPr>
        <w:t>；</w:t>
      </w:r>
      <w:r w:rsidR="00E0531B" w:rsidRPr="00E0531B">
        <w:rPr>
          <w:rFonts w:ascii="宋体" w:eastAsia="宋体" w:hAnsi="宋体" w:hint="eastAsia"/>
        </w:rPr>
        <w:t>8月1-31日</w:t>
      </w:r>
      <w:r>
        <w:rPr>
          <w:rFonts w:ascii="宋体" w:eastAsia="宋体" w:hAnsi="宋体" w:hint="eastAsia"/>
        </w:rPr>
        <w:t>，</w:t>
      </w:r>
      <w:r w:rsidR="00E0531B" w:rsidRPr="00E0531B">
        <w:rPr>
          <w:rFonts w:ascii="宋体" w:eastAsia="宋体" w:hAnsi="宋体" w:hint="eastAsia"/>
        </w:rPr>
        <w:t>全国乘用车</w:t>
      </w:r>
      <w:r>
        <w:rPr>
          <w:rFonts w:ascii="宋体" w:eastAsia="宋体" w:hAnsi="宋体" w:hint="eastAsia"/>
        </w:rPr>
        <w:t>厂商</w:t>
      </w:r>
      <w:r w:rsidR="00E0531B" w:rsidRPr="00E0531B">
        <w:rPr>
          <w:rFonts w:ascii="宋体" w:eastAsia="宋体" w:hAnsi="宋体" w:hint="eastAsia"/>
        </w:rPr>
        <w:t>批发212.8万辆，同比下降5%，</w:t>
      </w:r>
      <w:r>
        <w:rPr>
          <w:rFonts w:ascii="宋体" w:eastAsia="宋体" w:hAnsi="宋体" w:hint="eastAsia"/>
        </w:rPr>
        <w:t>环比</w:t>
      </w:r>
      <w:r w:rsidR="00E0531B" w:rsidRPr="00E0531B">
        <w:rPr>
          <w:rFonts w:ascii="宋体" w:eastAsia="宋体" w:hAnsi="宋体" w:hint="eastAsia"/>
        </w:rPr>
        <w:t>增长8%</w:t>
      </w:r>
      <w:r>
        <w:rPr>
          <w:rFonts w:ascii="宋体" w:eastAsia="宋体" w:hAnsi="宋体" w:hint="eastAsia"/>
        </w:rPr>
        <w:t>，</w:t>
      </w:r>
      <w:r w:rsidR="00E0531B" w:rsidRPr="00E0531B">
        <w:rPr>
          <w:rFonts w:ascii="宋体" w:eastAsia="宋体" w:hAnsi="宋体" w:hint="eastAsia"/>
        </w:rPr>
        <w:t>今年以来累计批发1</w:t>
      </w:r>
      <w:r>
        <w:rPr>
          <w:rFonts w:ascii="宋体" w:eastAsia="宋体" w:hAnsi="宋体" w:hint="eastAsia"/>
        </w:rPr>
        <w:t>,</w:t>
      </w:r>
      <w:r w:rsidR="00E0531B" w:rsidRPr="00E0531B">
        <w:rPr>
          <w:rFonts w:ascii="宋体" w:eastAsia="宋体" w:hAnsi="宋体" w:hint="eastAsia"/>
        </w:rPr>
        <w:t>584.9万辆，同比增长3%</w:t>
      </w:r>
    </w:p>
    <w:p w14:paraId="4641C58D" w14:textId="15D9C37C" w:rsidR="00E0531B" w:rsidRDefault="006D721F" w:rsidP="006D721F">
      <w:pPr>
        <w:ind w:firstLineChars="200" w:firstLine="422"/>
        <w:rPr>
          <w:rFonts w:ascii="宋体" w:eastAsia="宋体" w:hAnsi="宋体"/>
        </w:rPr>
      </w:pPr>
      <w:r w:rsidRPr="006D721F">
        <w:rPr>
          <w:rFonts w:ascii="宋体" w:eastAsia="宋体" w:hAnsi="宋体" w:hint="eastAsia"/>
          <w:b/>
          <w:bCs/>
        </w:rPr>
        <w:t>初步统计：</w:t>
      </w:r>
      <w:r w:rsidRPr="00E0531B">
        <w:rPr>
          <w:rFonts w:ascii="宋体" w:eastAsia="宋体" w:hAnsi="宋体" w:hint="eastAsia"/>
        </w:rPr>
        <w:t>8月1-31日</w:t>
      </w:r>
      <w:r>
        <w:rPr>
          <w:rFonts w:ascii="宋体" w:eastAsia="宋体" w:hAnsi="宋体" w:hint="eastAsia"/>
        </w:rPr>
        <w:t>，</w:t>
      </w:r>
      <w:r w:rsidRPr="00E0531B">
        <w:rPr>
          <w:rFonts w:ascii="宋体" w:eastAsia="宋体" w:hAnsi="宋体" w:hint="eastAsia"/>
        </w:rPr>
        <w:t>新能源车市场零售101.5万辆，同比增长42%，</w:t>
      </w:r>
      <w:r>
        <w:rPr>
          <w:rFonts w:ascii="宋体" w:eastAsia="宋体" w:hAnsi="宋体" w:hint="eastAsia"/>
        </w:rPr>
        <w:t>环比</w:t>
      </w:r>
      <w:r w:rsidRPr="00E0531B">
        <w:rPr>
          <w:rFonts w:ascii="宋体" w:eastAsia="宋体" w:hAnsi="宋体" w:hint="eastAsia"/>
        </w:rPr>
        <w:t>增长16%</w:t>
      </w:r>
      <w:r>
        <w:rPr>
          <w:rFonts w:ascii="宋体" w:eastAsia="宋体" w:hAnsi="宋体" w:hint="eastAsia"/>
        </w:rPr>
        <w:t>，</w:t>
      </w:r>
      <w:r w:rsidRPr="00E0531B">
        <w:rPr>
          <w:rFonts w:ascii="宋体" w:eastAsia="宋体" w:hAnsi="宋体" w:hint="eastAsia"/>
        </w:rPr>
        <w:t>今年以来累计零售600.4万辆，同比增长35%</w:t>
      </w:r>
      <w:r>
        <w:rPr>
          <w:rFonts w:ascii="宋体" w:eastAsia="宋体" w:hAnsi="宋体" w:hint="eastAsia"/>
        </w:rPr>
        <w:t>；</w:t>
      </w:r>
      <w:r w:rsidR="00E0531B" w:rsidRPr="00E0531B">
        <w:rPr>
          <w:rFonts w:ascii="宋体" w:eastAsia="宋体" w:hAnsi="宋体" w:hint="eastAsia"/>
        </w:rPr>
        <w:t>8月1-31日</w:t>
      </w:r>
      <w:r>
        <w:rPr>
          <w:rFonts w:ascii="宋体" w:eastAsia="宋体" w:hAnsi="宋体" w:hint="eastAsia"/>
        </w:rPr>
        <w:t>，</w:t>
      </w:r>
      <w:r w:rsidR="00E0531B" w:rsidRPr="00E0531B">
        <w:rPr>
          <w:rFonts w:ascii="宋体" w:eastAsia="宋体" w:hAnsi="宋体" w:hint="eastAsia"/>
        </w:rPr>
        <w:t>全国乘用车</w:t>
      </w:r>
      <w:r>
        <w:rPr>
          <w:rFonts w:ascii="宋体" w:eastAsia="宋体" w:hAnsi="宋体" w:hint="eastAsia"/>
        </w:rPr>
        <w:t>厂商</w:t>
      </w:r>
      <w:r w:rsidR="00E0531B" w:rsidRPr="00E0531B">
        <w:rPr>
          <w:rFonts w:ascii="宋体" w:eastAsia="宋体" w:hAnsi="宋体" w:hint="eastAsia"/>
        </w:rPr>
        <w:t>新能源批发105.1万辆，同比增长32%，</w:t>
      </w:r>
      <w:r>
        <w:rPr>
          <w:rFonts w:ascii="宋体" w:eastAsia="宋体" w:hAnsi="宋体" w:hint="eastAsia"/>
        </w:rPr>
        <w:t>环比</w:t>
      </w:r>
      <w:r w:rsidR="00E0531B" w:rsidRPr="00E0531B">
        <w:rPr>
          <w:rFonts w:ascii="宋体" w:eastAsia="宋体" w:hAnsi="宋体" w:hint="eastAsia"/>
        </w:rPr>
        <w:t>增长11%</w:t>
      </w:r>
      <w:r>
        <w:rPr>
          <w:rFonts w:ascii="宋体" w:eastAsia="宋体" w:hAnsi="宋体" w:hint="eastAsia"/>
        </w:rPr>
        <w:t>，</w:t>
      </w:r>
      <w:r w:rsidR="00E0531B" w:rsidRPr="00E0531B">
        <w:rPr>
          <w:rFonts w:ascii="宋体" w:eastAsia="宋体" w:hAnsi="宋体" w:hint="eastAsia"/>
        </w:rPr>
        <w:t>今年以来累计批发661.3万辆，同比增长30%。</w:t>
      </w:r>
    </w:p>
    <w:p w14:paraId="396189E4" w14:textId="77777777" w:rsidR="00E0531B" w:rsidRPr="00E0531B" w:rsidRDefault="00E0531B" w:rsidP="00E0531B">
      <w:pPr>
        <w:rPr>
          <w:rFonts w:ascii="宋体" w:eastAsia="宋体" w:hAnsi="宋体" w:hint="eastAsia"/>
        </w:rPr>
      </w:pPr>
    </w:p>
    <w:p w14:paraId="7864E373" w14:textId="63B85C60" w:rsidR="00056F3B" w:rsidRPr="00F6777F" w:rsidRDefault="00056F3B" w:rsidP="00056F3B">
      <w:pPr>
        <w:pStyle w:val="2"/>
        <w:numPr>
          <w:ilvl w:val="0"/>
          <w:numId w:val="3"/>
        </w:numPr>
        <w:spacing w:before="0" w:after="0" w:line="240" w:lineRule="auto"/>
        <w:ind w:left="0" w:firstLine="6"/>
        <w:rPr>
          <w:rFonts w:ascii="宋体" w:eastAsia="宋体" w:hAnsi="宋体" w:hint="eastAsia"/>
          <w:sz w:val="24"/>
          <w:szCs w:val="24"/>
        </w:rPr>
      </w:pPr>
      <w:r w:rsidRPr="00644891">
        <w:rPr>
          <w:rFonts w:ascii="宋体" w:eastAsia="宋体" w:hAnsi="宋体"/>
          <w:sz w:val="24"/>
          <w:szCs w:val="24"/>
        </w:rPr>
        <w:t>2024年</w:t>
      </w:r>
      <w:r w:rsidRPr="00644891">
        <w:rPr>
          <w:rFonts w:ascii="宋体" w:eastAsia="宋体" w:hAnsi="宋体" w:hint="eastAsia"/>
          <w:sz w:val="24"/>
          <w:szCs w:val="24"/>
        </w:rPr>
        <w:t>8</w:t>
      </w:r>
      <w:r w:rsidRPr="00644891">
        <w:rPr>
          <w:rFonts w:ascii="宋体" w:eastAsia="宋体" w:hAnsi="宋体"/>
          <w:sz w:val="24"/>
          <w:szCs w:val="24"/>
        </w:rPr>
        <w:t>月全国乘用车市场零售</w:t>
      </w:r>
      <w:r w:rsidRPr="00644891">
        <w:rPr>
          <w:rFonts w:ascii="宋体" w:eastAsia="宋体" w:hAnsi="宋体" w:hint="eastAsia"/>
          <w:sz w:val="24"/>
          <w:szCs w:val="24"/>
        </w:rPr>
        <w:t>平稳起步</w:t>
      </w:r>
    </w:p>
    <w:p w14:paraId="6022DB70" w14:textId="7A425414" w:rsidR="00F6777F" w:rsidRPr="00644891" w:rsidRDefault="00F6777F" w:rsidP="00F6777F">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5DA0790D" wp14:editId="506EA88C">
            <wp:extent cx="5040000" cy="3506641"/>
            <wp:effectExtent l="0" t="0" r="8255" b="0"/>
            <wp:docPr id="18062146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214671" name="图片 1806214671"/>
                    <pic:cNvPicPr/>
                  </pic:nvPicPr>
                  <pic:blipFill>
                    <a:blip r:embed="rId8">
                      <a:extLst>
                        <a:ext uri="{28A0092B-C50C-407E-A947-70E740481C1C}">
                          <a14:useLocalDpi xmlns:a14="http://schemas.microsoft.com/office/drawing/2010/main" val="0"/>
                        </a:ext>
                      </a:extLst>
                    </a:blip>
                    <a:stretch>
                      <a:fillRect/>
                    </a:stretch>
                  </pic:blipFill>
                  <pic:spPr>
                    <a:xfrm>
                      <a:off x="0" y="0"/>
                      <a:ext cx="5040000" cy="3506641"/>
                    </a:xfrm>
                    <a:prstGeom prst="rect">
                      <a:avLst/>
                    </a:prstGeom>
                  </pic:spPr>
                </pic:pic>
              </a:graphicData>
            </a:graphic>
          </wp:inline>
        </w:drawing>
      </w:r>
    </w:p>
    <w:p w14:paraId="5176AA83" w14:textId="58252FFD" w:rsidR="00056F3B" w:rsidRPr="00644891" w:rsidRDefault="00056F3B" w:rsidP="00F6777F">
      <w:pPr>
        <w:ind w:firstLineChars="200" w:firstLine="420"/>
        <w:rPr>
          <w:rFonts w:ascii="宋体" w:eastAsia="宋体" w:hAnsi="宋体" w:hint="eastAsia"/>
        </w:rPr>
      </w:pPr>
      <w:r w:rsidRPr="00644891">
        <w:rPr>
          <w:rFonts w:ascii="宋体" w:eastAsia="宋体" w:hAnsi="宋体" w:hint="eastAsia"/>
        </w:rPr>
        <w:t>8月第</w:t>
      </w:r>
      <w:r w:rsidR="00F6777F">
        <w:rPr>
          <w:rFonts w:ascii="宋体" w:eastAsia="宋体" w:hAnsi="宋体" w:hint="eastAsia"/>
        </w:rPr>
        <w:t>一</w:t>
      </w:r>
      <w:r w:rsidRPr="00644891">
        <w:rPr>
          <w:rFonts w:ascii="宋体" w:eastAsia="宋体" w:hAnsi="宋体" w:hint="eastAsia"/>
        </w:rPr>
        <w:t>周乘用车</w:t>
      </w:r>
      <w:r w:rsidRPr="00644891">
        <w:rPr>
          <w:rFonts w:ascii="宋体" w:eastAsia="宋体" w:hAnsi="宋体"/>
        </w:rPr>
        <w:t>市场</w:t>
      </w:r>
      <w:r w:rsidRPr="00644891">
        <w:rPr>
          <w:rFonts w:ascii="宋体" w:eastAsia="宋体" w:hAnsi="宋体" w:hint="eastAsia"/>
        </w:rPr>
        <w:t>日均</w:t>
      </w:r>
      <w:r w:rsidRPr="00644891">
        <w:rPr>
          <w:rFonts w:ascii="宋体" w:eastAsia="宋体" w:hAnsi="宋体"/>
        </w:rPr>
        <w:t>零售</w:t>
      </w:r>
      <w:r w:rsidRPr="00644891">
        <w:rPr>
          <w:rFonts w:ascii="宋体" w:eastAsia="宋体" w:hAnsi="宋体" w:hint="eastAsia"/>
        </w:rPr>
        <w:t>4.1</w:t>
      </w:r>
      <w:r w:rsidRPr="00644891">
        <w:rPr>
          <w:rFonts w:ascii="宋体" w:eastAsia="宋体" w:hAnsi="宋体"/>
        </w:rPr>
        <w:t>万辆，同比去年</w:t>
      </w:r>
      <w:r w:rsidR="00F6777F">
        <w:rPr>
          <w:rFonts w:ascii="宋体" w:eastAsia="宋体" w:hAnsi="宋体" w:hint="eastAsia"/>
        </w:rPr>
        <w:t>8月同期</w:t>
      </w:r>
      <w:r w:rsidRPr="00644891">
        <w:rPr>
          <w:rFonts w:ascii="宋体" w:eastAsia="宋体" w:hAnsi="宋体" w:hint="eastAsia"/>
        </w:rPr>
        <w:t>增</w:t>
      </w:r>
      <w:r w:rsidR="00F6777F">
        <w:rPr>
          <w:rFonts w:ascii="宋体" w:eastAsia="宋体" w:hAnsi="宋体" w:hint="eastAsia"/>
        </w:rPr>
        <w:t>长</w:t>
      </w:r>
      <w:r w:rsidRPr="00644891">
        <w:rPr>
          <w:rFonts w:ascii="宋体" w:eastAsia="宋体" w:hAnsi="宋体" w:hint="eastAsia"/>
        </w:rPr>
        <w:t>2</w:t>
      </w:r>
      <w:r w:rsidRPr="00644891">
        <w:rPr>
          <w:rFonts w:ascii="宋体" w:eastAsia="宋体" w:hAnsi="宋体"/>
        </w:rPr>
        <w:t>%，较上月同期</w:t>
      </w:r>
      <w:r w:rsidRPr="00644891">
        <w:rPr>
          <w:rFonts w:ascii="宋体" w:eastAsia="宋体" w:hAnsi="宋体" w:hint="eastAsia"/>
        </w:rPr>
        <w:t>增</w:t>
      </w:r>
      <w:r w:rsidR="00F6777F">
        <w:rPr>
          <w:rFonts w:ascii="宋体" w:eastAsia="宋体" w:hAnsi="宋体" w:hint="eastAsia"/>
        </w:rPr>
        <w:t>长</w:t>
      </w:r>
      <w:r w:rsidRPr="00644891">
        <w:rPr>
          <w:rFonts w:ascii="宋体" w:eastAsia="宋体" w:hAnsi="宋体" w:hint="eastAsia"/>
        </w:rPr>
        <w:t>5</w:t>
      </w:r>
      <w:r w:rsidRPr="00644891">
        <w:rPr>
          <w:rFonts w:ascii="宋体" w:eastAsia="宋体" w:hAnsi="宋体"/>
        </w:rPr>
        <w:t>%。</w:t>
      </w:r>
    </w:p>
    <w:p w14:paraId="5078479E" w14:textId="415676F2"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8月第</w:t>
      </w:r>
      <w:r w:rsidR="00F6777F">
        <w:rPr>
          <w:rFonts w:ascii="宋体" w:eastAsia="宋体" w:hAnsi="宋体" w:hint="eastAsia"/>
        </w:rPr>
        <w:t>二</w:t>
      </w:r>
      <w:r w:rsidRPr="00644891">
        <w:rPr>
          <w:rFonts w:ascii="宋体" w:eastAsia="宋体" w:hAnsi="宋体" w:hint="eastAsia"/>
        </w:rPr>
        <w:t>周乘用车</w:t>
      </w:r>
      <w:r w:rsidRPr="00644891">
        <w:rPr>
          <w:rFonts w:ascii="宋体" w:eastAsia="宋体" w:hAnsi="宋体"/>
        </w:rPr>
        <w:t>市场</w:t>
      </w:r>
      <w:r w:rsidRPr="00644891">
        <w:rPr>
          <w:rFonts w:ascii="宋体" w:eastAsia="宋体" w:hAnsi="宋体" w:hint="eastAsia"/>
        </w:rPr>
        <w:t>日均</w:t>
      </w:r>
      <w:r w:rsidRPr="00644891">
        <w:rPr>
          <w:rFonts w:ascii="宋体" w:eastAsia="宋体" w:hAnsi="宋体"/>
        </w:rPr>
        <w:t>零售</w:t>
      </w:r>
      <w:r w:rsidRPr="00644891">
        <w:rPr>
          <w:rFonts w:ascii="宋体" w:eastAsia="宋体" w:hAnsi="宋体" w:hint="eastAsia"/>
        </w:rPr>
        <w:t>5.1</w:t>
      </w:r>
      <w:r w:rsidRPr="00644891">
        <w:rPr>
          <w:rFonts w:ascii="宋体" w:eastAsia="宋体" w:hAnsi="宋体"/>
        </w:rPr>
        <w:t>万辆，同比去年</w:t>
      </w:r>
      <w:r w:rsidR="00F6777F">
        <w:rPr>
          <w:rFonts w:ascii="宋体" w:eastAsia="宋体" w:hAnsi="宋体" w:hint="eastAsia"/>
        </w:rPr>
        <w:t>8月同期</w:t>
      </w:r>
      <w:r w:rsidRPr="00644891">
        <w:rPr>
          <w:rFonts w:ascii="宋体" w:eastAsia="宋体" w:hAnsi="宋体" w:hint="eastAsia"/>
        </w:rPr>
        <w:t>增</w:t>
      </w:r>
      <w:r w:rsidR="00F6777F">
        <w:rPr>
          <w:rFonts w:ascii="宋体" w:eastAsia="宋体" w:hAnsi="宋体" w:hint="eastAsia"/>
        </w:rPr>
        <w:t>长</w:t>
      </w:r>
      <w:r w:rsidRPr="00644891">
        <w:rPr>
          <w:rFonts w:ascii="宋体" w:eastAsia="宋体" w:hAnsi="宋体" w:hint="eastAsia"/>
        </w:rPr>
        <w:t>10</w:t>
      </w:r>
      <w:r w:rsidRPr="00644891">
        <w:rPr>
          <w:rFonts w:ascii="宋体" w:eastAsia="宋体" w:hAnsi="宋体"/>
        </w:rPr>
        <w:t>%，较上月同期</w:t>
      </w:r>
      <w:r w:rsidRPr="00644891">
        <w:rPr>
          <w:rFonts w:ascii="宋体" w:eastAsia="宋体" w:hAnsi="宋体" w:hint="eastAsia"/>
        </w:rPr>
        <w:t>增</w:t>
      </w:r>
      <w:r w:rsidR="00F6777F">
        <w:rPr>
          <w:rFonts w:ascii="宋体" w:eastAsia="宋体" w:hAnsi="宋体" w:hint="eastAsia"/>
        </w:rPr>
        <w:t>长</w:t>
      </w:r>
      <w:r w:rsidRPr="00644891">
        <w:rPr>
          <w:rFonts w:ascii="宋体" w:eastAsia="宋体" w:hAnsi="宋体" w:hint="eastAsia"/>
        </w:rPr>
        <w:t>23</w:t>
      </w:r>
      <w:r w:rsidRPr="00644891">
        <w:rPr>
          <w:rFonts w:ascii="宋体" w:eastAsia="宋体" w:hAnsi="宋体"/>
        </w:rPr>
        <w:t>%。</w:t>
      </w:r>
    </w:p>
    <w:p w14:paraId="3160650C" w14:textId="40234176"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8月第</w:t>
      </w:r>
      <w:r w:rsidR="00F6777F">
        <w:rPr>
          <w:rFonts w:ascii="宋体" w:eastAsia="宋体" w:hAnsi="宋体" w:hint="eastAsia"/>
        </w:rPr>
        <w:t>三</w:t>
      </w:r>
      <w:r w:rsidRPr="00644891">
        <w:rPr>
          <w:rFonts w:ascii="宋体" w:eastAsia="宋体" w:hAnsi="宋体" w:hint="eastAsia"/>
        </w:rPr>
        <w:t>周乘用车</w:t>
      </w:r>
      <w:r w:rsidRPr="00644891">
        <w:rPr>
          <w:rFonts w:ascii="宋体" w:eastAsia="宋体" w:hAnsi="宋体"/>
        </w:rPr>
        <w:t>市场</w:t>
      </w:r>
      <w:r w:rsidRPr="00644891">
        <w:rPr>
          <w:rFonts w:ascii="宋体" w:eastAsia="宋体" w:hAnsi="宋体" w:hint="eastAsia"/>
        </w:rPr>
        <w:t>日均</w:t>
      </w:r>
      <w:r w:rsidRPr="00644891">
        <w:rPr>
          <w:rFonts w:ascii="宋体" w:eastAsia="宋体" w:hAnsi="宋体"/>
        </w:rPr>
        <w:t>零售</w:t>
      </w:r>
      <w:r w:rsidRPr="00644891">
        <w:rPr>
          <w:rFonts w:ascii="宋体" w:eastAsia="宋体" w:hAnsi="宋体" w:hint="eastAsia"/>
        </w:rPr>
        <w:t>5.5</w:t>
      </w:r>
      <w:r w:rsidRPr="00644891">
        <w:rPr>
          <w:rFonts w:ascii="宋体" w:eastAsia="宋体" w:hAnsi="宋体"/>
        </w:rPr>
        <w:t>万辆，同比去年</w:t>
      </w:r>
      <w:r w:rsidR="00F6777F">
        <w:rPr>
          <w:rFonts w:ascii="宋体" w:eastAsia="宋体" w:hAnsi="宋体" w:hint="eastAsia"/>
        </w:rPr>
        <w:t>8月同期</w:t>
      </w:r>
      <w:r w:rsidRPr="00644891">
        <w:rPr>
          <w:rFonts w:ascii="宋体" w:eastAsia="宋体" w:hAnsi="宋体" w:hint="eastAsia"/>
        </w:rPr>
        <w:t>增</w:t>
      </w:r>
      <w:r w:rsidR="00F6777F">
        <w:rPr>
          <w:rFonts w:ascii="宋体" w:eastAsia="宋体" w:hAnsi="宋体" w:hint="eastAsia"/>
        </w:rPr>
        <w:t>长</w:t>
      </w:r>
      <w:r w:rsidRPr="00644891">
        <w:rPr>
          <w:rFonts w:ascii="宋体" w:eastAsia="宋体" w:hAnsi="宋体" w:hint="eastAsia"/>
        </w:rPr>
        <w:t>8</w:t>
      </w:r>
      <w:r w:rsidRPr="00644891">
        <w:rPr>
          <w:rFonts w:ascii="宋体" w:eastAsia="宋体" w:hAnsi="宋体"/>
        </w:rPr>
        <w:t>%，较上月同期</w:t>
      </w:r>
      <w:r w:rsidRPr="00644891">
        <w:rPr>
          <w:rFonts w:ascii="宋体" w:eastAsia="宋体" w:hAnsi="宋体" w:hint="eastAsia"/>
        </w:rPr>
        <w:t>增</w:t>
      </w:r>
      <w:r w:rsidR="00F6777F">
        <w:rPr>
          <w:rFonts w:ascii="宋体" w:eastAsia="宋体" w:hAnsi="宋体" w:hint="eastAsia"/>
        </w:rPr>
        <w:t>长</w:t>
      </w:r>
      <w:r w:rsidRPr="00644891">
        <w:rPr>
          <w:rFonts w:ascii="宋体" w:eastAsia="宋体" w:hAnsi="宋体" w:hint="eastAsia"/>
        </w:rPr>
        <w:t>16</w:t>
      </w:r>
      <w:r w:rsidRPr="00644891">
        <w:rPr>
          <w:rFonts w:ascii="宋体" w:eastAsia="宋体" w:hAnsi="宋体"/>
        </w:rPr>
        <w:t>%。</w:t>
      </w:r>
    </w:p>
    <w:p w14:paraId="5A113F5F" w14:textId="2D0E6E48"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8月第</w:t>
      </w:r>
      <w:r w:rsidR="009770B5">
        <w:rPr>
          <w:rFonts w:ascii="宋体" w:eastAsia="宋体" w:hAnsi="宋体" w:hint="eastAsia"/>
        </w:rPr>
        <w:t>四</w:t>
      </w:r>
      <w:r w:rsidRPr="00644891">
        <w:rPr>
          <w:rFonts w:ascii="宋体" w:eastAsia="宋体" w:hAnsi="宋体" w:hint="eastAsia"/>
        </w:rPr>
        <w:t>周乘用车</w:t>
      </w:r>
      <w:r w:rsidRPr="00644891">
        <w:rPr>
          <w:rFonts w:ascii="宋体" w:eastAsia="宋体" w:hAnsi="宋体"/>
        </w:rPr>
        <w:t>市场</w:t>
      </w:r>
      <w:r w:rsidRPr="00644891">
        <w:rPr>
          <w:rFonts w:ascii="宋体" w:eastAsia="宋体" w:hAnsi="宋体" w:hint="eastAsia"/>
        </w:rPr>
        <w:t>日均</w:t>
      </w:r>
      <w:r w:rsidRPr="00644891">
        <w:rPr>
          <w:rFonts w:ascii="宋体" w:eastAsia="宋体" w:hAnsi="宋体"/>
        </w:rPr>
        <w:t>零售</w:t>
      </w:r>
      <w:r w:rsidRPr="00644891">
        <w:rPr>
          <w:rFonts w:ascii="宋体" w:eastAsia="宋体" w:hAnsi="宋体" w:hint="eastAsia"/>
        </w:rPr>
        <w:t>5.7</w:t>
      </w:r>
      <w:r w:rsidRPr="00644891">
        <w:rPr>
          <w:rFonts w:ascii="宋体" w:eastAsia="宋体" w:hAnsi="宋体"/>
        </w:rPr>
        <w:t>万辆，同比去年</w:t>
      </w:r>
      <w:r w:rsidR="009770B5">
        <w:rPr>
          <w:rFonts w:ascii="宋体" w:eastAsia="宋体" w:hAnsi="宋体" w:hint="eastAsia"/>
        </w:rPr>
        <w:t>8月同期</w:t>
      </w:r>
      <w:r w:rsidRPr="00644891">
        <w:rPr>
          <w:rFonts w:ascii="宋体" w:eastAsia="宋体" w:hAnsi="宋体" w:hint="eastAsia"/>
        </w:rPr>
        <w:t>增</w:t>
      </w:r>
      <w:r w:rsidR="009770B5">
        <w:rPr>
          <w:rFonts w:ascii="宋体" w:eastAsia="宋体" w:hAnsi="宋体" w:hint="eastAsia"/>
        </w:rPr>
        <w:t>长</w:t>
      </w:r>
      <w:r w:rsidRPr="00644891">
        <w:rPr>
          <w:rFonts w:ascii="宋体" w:eastAsia="宋体" w:hAnsi="宋体" w:hint="eastAsia"/>
        </w:rPr>
        <w:t>0</w:t>
      </w:r>
      <w:r w:rsidRPr="00644891">
        <w:rPr>
          <w:rFonts w:ascii="宋体" w:eastAsia="宋体" w:hAnsi="宋体"/>
        </w:rPr>
        <w:t>%，较上月同期</w:t>
      </w:r>
      <w:r w:rsidR="009770B5">
        <w:rPr>
          <w:rFonts w:ascii="宋体" w:eastAsia="宋体" w:hAnsi="宋体" w:hint="eastAsia"/>
        </w:rPr>
        <w:t>下</w:t>
      </w:r>
      <w:r w:rsidRPr="00644891">
        <w:rPr>
          <w:rFonts w:ascii="宋体" w:eastAsia="宋体" w:hAnsi="宋体" w:hint="eastAsia"/>
        </w:rPr>
        <w:t>降4</w:t>
      </w:r>
      <w:r w:rsidRPr="00644891">
        <w:rPr>
          <w:rFonts w:ascii="宋体" w:eastAsia="宋体" w:hAnsi="宋体"/>
        </w:rPr>
        <w:t>%。</w:t>
      </w:r>
    </w:p>
    <w:p w14:paraId="04CEDB5A" w14:textId="13A6ACD2" w:rsidR="00567265" w:rsidRPr="00644891" w:rsidRDefault="00567265" w:rsidP="00567265">
      <w:pPr>
        <w:ind w:firstLineChars="202" w:firstLine="424"/>
        <w:rPr>
          <w:rFonts w:ascii="宋体" w:eastAsia="宋体" w:hAnsi="宋体" w:hint="eastAsia"/>
        </w:rPr>
      </w:pPr>
      <w:r w:rsidRPr="00644891">
        <w:rPr>
          <w:rFonts w:ascii="宋体" w:eastAsia="宋体" w:hAnsi="宋体" w:hint="eastAsia"/>
        </w:rPr>
        <w:t>8月第</w:t>
      </w:r>
      <w:r w:rsidR="009770B5">
        <w:rPr>
          <w:rFonts w:ascii="宋体" w:eastAsia="宋体" w:hAnsi="宋体" w:hint="eastAsia"/>
        </w:rPr>
        <w:t>五</w:t>
      </w:r>
      <w:r w:rsidRPr="00644891">
        <w:rPr>
          <w:rFonts w:ascii="宋体" w:eastAsia="宋体" w:hAnsi="宋体" w:hint="eastAsia"/>
        </w:rPr>
        <w:t>周乘用车</w:t>
      </w:r>
      <w:r w:rsidRPr="00644891">
        <w:rPr>
          <w:rFonts w:ascii="宋体" w:eastAsia="宋体" w:hAnsi="宋体"/>
        </w:rPr>
        <w:t>市场</w:t>
      </w:r>
      <w:r w:rsidRPr="00644891">
        <w:rPr>
          <w:rFonts w:ascii="宋体" w:eastAsia="宋体" w:hAnsi="宋体" w:hint="eastAsia"/>
        </w:rPr>
        <w:t>日均</w:t>
      </w:r>
      <w:r w:rsidRPr="00644891">
        <w:rPr>
          <w:rFonts w:ascii="宋体" w:eastAsia="宋体" w:hAnsi="宋体"/>
        </w:rPr>
        <w:t>零售</w:t>
      </w:r>
      <w:r w:rsidRPr="00644891">
        <w:rPr>
          <w:rFonts w:ascii="宋体" w:eastAsia="宋体" w:hAnsi="宋体" w:hint="eastAsia"/>
        </w:rPr>
        <w:t>10.1</w:t>
      </w:r>
      <w:r w:rsidRPr="00644891">
        <w:rPr>
          <w:rFonts w:ascii="宋体" w:eastAsia="宋体" w:hAnsi="宋体"/>
        </w:rPr>
        <w:t>万辆，同比去年</w:t>
      </w:r>
      <w:r w:rsidR="009770B5">
        <w:rPr>
          <w:rFonts w:ascii="宋体" w:eastAsia="宋体" w:hAnsi="宋体" w:hint="eastAsia"/>
        </w:rPr>
        <w:t>8月同期下</w:t>
      </w:r>
      <w:r w:rsidRPr="00644891">
        <w:rPr>
          <w:rFonts w:ascii="宋体" w:eastAsia="宋体" w:hAnsi="宋体" w:hint="eastAsia"/>
        </w:rPr>
        <w:t>降11</w:t>
      </w:r>
      <w:r w:rsidRPr="00644891">
        <w:rPr>
          <w:rFonts w:ascii="宋体" w:eastAsia="宋体" w:hAnsi="宋体"/>
        </w:rPr>
        <w:t>%，较上月同期</w:t>
      </w:r>
      <w:r w:rsidRPr="00644891">
        <w:rPr>
          <w:rFonts w:ascii="宋体" w:eastAsia="宋体" w:hAnsi="宋体" w:hint="eastAsia"/>
        </w:rPr>
        <w:t>增</w:t>
      </w:r>
      <w:r w:rsidR="009770B5">
        <w:rPr>
          <w:rFonts w:ascii="宋体" w:eastAsia="宋体" w:hAnsi="宋体" w:hint="eastAsia"/>
        </w:rPr>
        <w:t>长</w:t>
      </w:r>
      <w:r w:rsidRPr="00644891">
        <w:rPr>
          <w:rFonts w:ascii="宋体" w:eastAsia="宋体" w:hAnsi="宋体" w:hint="eastAsia"/>
        </w:rPr>
        <w:t>16</w:t>
      </w:r>
      <w:r w:rsidRPr="00644891">
        <w:rPr>
          <w:rFonts w:ascii="宋体" w:eastAsia="宋体" w:hAnsi="宋体"/>
        </w:rPr>
        <w:t>%。</w:t>
      </w:r>
    </w:p>
    <w:p w14:paraId="6F208457" w14:textId="5DC0D04D" w:rsidR="00362D9E" w:rsidRPr="00644891" w:rsidRDefault="009770B5" w:rsidP="00E0531B">
      <w:pPr>
        <w:ind w:firstLineChars="202" w:firstLine="426"/>
        <w:rPr>
          <w:rFonts w:ascii="宋体" w:eastAsia="宋体" w:hAnsi="宋体" w:hint="eastAsia"/>
          <w:b/>
          <w:bCs/>
        </w:rPr>
      </w:pPr>
      <w:r>
        <w:rPr>
          <w:rFonts w:ascii="宋体" w:eastAsia="宋体" w:hAnsi="宋体" w:hint="eastAsia"/>
          <w:b/>
          <w:bCs/>
        </w:rPr>
        <w:lastRenderedPageBreak/>
        <w:t>初步统计：</w:t>
      </w:r>
      <w:r w:rsidR="00567265" w:rsidRPr="00644891">
        <w:rPr>
          <w:rFonts w:ascii="宋体" w:eastAsia="宋体" w:hAnsi="宋体" w:hint="eastAsia"/>
          <w:b/>
          <w:bCs/>
        </w:rPr>
        <w:t>8月1-31日</w:t>
      </w:r>
      <w:r>
        <w:rPr>
          <w:rFonts w:ascii="宋体" w:eastAsia="宋体" w:hAnsi="宋体" w:hint="eastAsia"/>
          <w:b/>
          <w:bCs/>
        </w:rPr>
        <w:t>，乘用车</w:t>
      </w:r>
      <w:r w:rsidR="00567265" w:rsidRPr="00644891">
        <w:rPr>
          <w:rFonts w:ascii="宋体" w:eastAsia="宋体" w:hAnsi="宋体" w:hint="eastAsia"/>
          <w:b/>
          <w:bCs/>
        </w:rPr>
        <w:t>市场零售191</w:t>
      </w:r>
      <w:r>
        <w:rPr>
          <w:rFonts w:ascii="宋体" w:eastAsia="宋体" w:hAnsi="宋体" w:hint="eastAsia"/>
          <w:b/>
          <w:bCs/>
        </w:rPr>
        <w:t>.0</w:t>
      </w:r>
      <w:r w:rsidR="00567265" w:rsidRPr="00644891">
        <w:rPr>
          <w:rFonts w:ascii="宋体" w:eastAsia="宋体" w:hAnsi="宋体" w:hint="eastAsia"/>
          <w:b/>
          <w:bCs/>
        </w:rPr>
        <w:t>万辆，同比下降1%，</w:t>
      </w:r>
      <w:r>
        <w:rPr>
          <w:rFonts w:ascii="宋体" w:eastAsia="宋体" w:hAnsi="宋体" w:hint="eastAsia"/>
          <w:b/>
          <w:bCs/>
        </w:rPr>
        <w:t>环比</w:t>
      </w:r>
      <w:r w:rsidR="00567265" w:rsidRPr="00644891">
        <w:rPr>
          <w:rFonts w:ascii="宋体" w:eastAsia="宋体" w:hAnsi="宋体" w:hint="eastAsia"/>
          <w:b/>
          <w:bCs/>
        </w:rPr>
        <w:t>增长11%</w:t>
      </w:r>
      <w:r w:rsidR="00362D9E" w:rsidRPr="00644891">
        <w:rPr>
          <w:rFonts w:ascii="宋体" w:eastAsia="宋体" w:hAnsi="宋体" w:hint="eastAsia"/>
          <w:b/>
          <w:bCs/>
        </w:rPr>
        <w:t>；</w:t>
      </w:r>
      <w:r w:rsidR="00567265" w:rsidRPr="00644891">
        <w:rPr>
          <w:rFonts w:ascii="宋体" w:eastAsia="宋体" w:hAnsi="宋体" w:hint="eastAsia"/>
          <w:b/>
          <w:bCs/>
        </w:rPr>
        <w:t>今年以来累计零售1</w:t>
      </w:r>
      <w:r>
        <w:rPr>
          <w:rFonts w:ascii="宋体" w:eastAsia="宋体" w:hAnsi="宋体" w:hint="eastAsia"/>
          <w:b/>
          <w:bCs/>
        </w:rPr>
        <w:t>,</w:t>
      </w:r>
      <w:r w:rsidR="00567265" w:rsidRPr="00644891">
        <w:rPr>
          <w:rFonts w:ascii="宋体" w:eastAsia="宋体" w:hAnsi="宋体" w:hint="eastAsia"/>
          <w:b/>
          <w:bCs/>
        </w:rPr>
        <w:t>347.7万辆，同比增长2%。</w:t>
      </w:r>
    </w:p>
    <w:p w14:paraId="6D6821AF" w14:textId="490400ED"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相对7月的相对低迷，8月开学季前购车接送孩子上下学等家庭第二辆车的需求更强劲。今年上半年全国结婚登记343万对，与去年同期减少了49.8万对，这对秋季的结婚用车市场却有一定的压力。</w:t>
      </w:r>
    </w:p>
    <w:p w14:paraId="2EA67D25" w14:textId="5157503B"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目前复杂多变的外部环境对消费信心影响较大，部分消费者的消费信心不强，首购需求表现远不如换购需求大。</w:t>
      </w:r>
      <w:r w:rsidR="00362D9E" w:rsidRPr="00644891">
        <w:rPr>
          <w:rFonts w:ascii="宋体" w:eastAsia="宋体" w:hAnsi="宋体" w:hint="eastAsia"/>
        </w:rPr>
        <w:t>换购增购需求</w:t>
      </w:r>
      <w:r w:rsidRPr="00644891">
        <w:rPr>
          <w:rFonts w:ascii="宋体" w:eastAsia="宋体" w:hAnsi="宋体" w:hint="eastAsia"/>
        </w:rPr>
        <w:t>已经成为车市增长重要动力。随着国家报废更新补贴翻倍政策，加力提振市场更新的热情，7月末以来的车市走势相对较强，带动新车和二手车市场持续较强，也将继续作为支撑汽车市场维持现有规模的基石。</w:t>
      </w:r>
    </w:p>
    <w:p w14:paraId="6140B877" w14:textId="39A44D9A" w:rsidR="002570FE" w:rsidRPr="00644891" w:rsidRDefault="00567265" w:rsidP="00056F3B">
      <w:pPr>
        <w:ind w:firstLineChars="202" w:firstLine="424"/>
        <w:rPr>
          <w:rFonts w:ascii="宋体" w:eastAsia="宋体" w:hAnsi="宋体" w:hint="eastAsia"/>
        </w:rPr>
      </w:pPr>
      <w:r w:rsidRPr="00644891">
        <w:rPr>
          <w:rFonts w:ascii="宋体" w:eastAsia="宋体" w:hAnsi="宋体" w:hint="eastAsia"/>
        </w:rPr>
        <w:t>近期新能源车走势较强，</w:t>
      </w:r>
      <w:r w:rsidR="00056F3B" w:rsidRPr="00644891">
        <w:rPr>
          <w:rFonts w:ascii="宋体" w:eastAsia="宋体" w:hAnsi="宋体" w:hint="eastAsia"/>
        </w:rPr>
        <w:t>尤其是7月下旬以来的入门级插混车型和续航在200-300公里入门级电动车的销量大增，稳定了车市增长，新能源渗透率进一步提升。</w:t>
      </w:r>
    </w:p>
    <w:p w14:paraId="441BC6B6" w14:textId="195EBAEC" w:rsidR="00056F3B" w:rsidRDefault="002570FE" w:rsidP="00056F3B">
      <w:pPr>
        <w:ind w:firstLineChars="202" w:firstLine="424"/>
        <w:rPr>
          <w:rFonts w:ascii="宋体" w:eastAsia="宋体" w:hAnsi="宋体"/>
        </w:rPr>
      </w:pPr>
      <w:r w:rsidRPr="00644891">
        <w:rPr>
          <w:rFonts w:ascii="宋体" w:eastAsia="宋体" w:hAnsi="宋体" w:hint="eastAsia"/>
        </w:rPr>
        <w:t>成都车展作为燃油车为主的传统车展，对近期车市的拉动效果弱于往年，市场仍是关注新能源和各地陆续出台的以旧换新的补贴政策，期待9月带来更大的市场增量。</w:t>
      </w:r>
    </w:p>
    <w:p w14:paraId="4EF9A816" w14:textId="77777777" w:rsidR="00644891" w:rsidRPr="00644891" w:rsidRDefault="00644891" w:rsidP="00056F3B">
      <w:pPr>
        <w:ind w:firstLineChars="202" w:firstLine="424"/>
        <w:rPr>
          <w:rFonts w:ascii="宋体" w:eastAsia="宋体" w:hAnsi="宋体" w:hint="eastAsia"/>
        </w:rPr>
      </w:pPr>
    </w:p>
    <w:p w14:paraId="061DD40C" w14:textId="3B2DD906" w:rsidR="000B5813" w:rsidRPr="00B428D9" w:rsidRDefault="00056F3B" w:rsidP="00056F3B">
      <w:pPr>
        <w:pStyle w:val="2"/>
        <w:numPr>
          <w:ilvl w:val="0"/>
          <w:numId w:val="3"/>
        </w:numPr>
        <w:spacing w:before="0" w:after="0" w:line="240" w:lineRule="auto"/>
        <w:ind w:left="0" w:firstLine="6"/>
        <w:rPr>
          <w:rFonts w:ascii="宋体" w:eastAsia="宋体" w:hAnsi="宋体" w:hint="eastAsia"/>
          <w:sz w:val="24"/>
          <w:szCs w:val="24"/>
        </w:rPr>
      </w:pPr>
      <w:r w:rsidRPr="00644891">
        <w:rPr>
          <w:rFonts w:ascii="宋体" w:eastAsia="宋体" w:hAnsi="宋体"/>
          <w:sz w:val="24"/>
          <w:szCs w:val="24"/>
        </w:rPr>
        <w:t>20</w:t>
      </w:r>
      <w:r w:rsidRPr="00644891">
        <w:rPr>
          <w:rFonts w:ascii="宋体" w:eastAsia="宋体" w:hAnsi="宋体" w:hint="eastAsia"/>
          <w:sz w:val="24"/>
          <w:szCs w:val="24"/>
        </w:rPr>
        <w:t>2</w:t>
      </w:r>
      <w:r w:rsidRPr="00644891">
        <w:rPr>
          <w:rFonts w:ascii="宋体" w:eastAsia="宋体" w:hAnsi="宋体"/>
          <w:sz w:val="24"/>
          <w:szCs w:val="24"/>
        </w:rPr>
        <w:t>4</w:t>
      </w:r>
      <w:r w:rsidRPr="00644891">
        <w:rPr>
          <w:rFonts w:ascii="宋体" w:eastAsia="宋体" w:hAnsi="宋体" w:hint="eastAsia"/>
          <w:sz w:val="24"/>
          <w:szCs w:val="24"/>
        </w:rPr>
        <w:t>年8月全国乘用车</w:t>
      </w:r>
      <w:r w:rsidR="006D721F">
        <w:rPr>
          <w:rFonts w:ascii="宋体" w:eastAsia="宋体" w:hAnsi="宋体" w:hint="eastAsia"/>
          <w:sz w:val="24"/>
          <w:szCs w:val="24"/>
        </w:rPr>
        <w:t>厂商</w:t>
      </w:r>
      <w:r w:rsidRPr="00644891">
        <w:rPr>
          <w:rFonts w:ascii="宋体" w:eastAsia="宋体" w:hAnsi="宋体" w:hint="eastAsia"/>
          <w:sz w:val="24"/>
          <w:szCs w:val="24"/>
        </w:rPr>
        <w:t>销量</w:t>
      </w:r>
      <w:r w:rsidR="00567265" w:rsidRPr="00644891">
        <w:rPr>
          <w:rFonts w:ascii="宋体" w:eastAsia="宋体" w:hAnsi="宋体" w:hint="eastAsia"/>
          <w:sz w:val="24"/>
          <w:szCs w:val="24"/>
        </w:rPr>
        <w:t>相对平稳</w:t>
      </w:r>
    </w:p>
    <w:p w14:paraId="07E311F5" w14:textId="55705DAF" w:rsidR="00B428D9" w:rsidRPr="00644891" w:rsidRDefault="00B428D9" w:rsidP="00B428D9">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52C6D96A" wp14:editId="65185D37">
            <wp:extent cx="5040000" cy="3500573"/>
            <wp:effectExtent l="0" t="0" r="8255" b="5080"/>
            <wp:docPr id="505931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3170" name="图片 50593170"/>
                    <pic:cNvPicPr/>
                  </pic:nvPicPr>
                  <pic:blipFill>
                    <a:blip r:embed="rId9">
                      <a:extLst>
                        <a:ext uri="{28A0092B-C50C-407E-A947-70E740481C1C}">
                          <a14:useLocalDpi xmlns:a14="http://schemas.microsoft.com/office/drawing/2010/main" val="0"/>
                        </a:ext>
                      </a:extLst>
                    </a:blip>
                    <a:stretch>
                      <a:fillRect/>
                    </a:stretch>
                  </pic:blipFill>
                  <pic:spPr>
                    <a:xfrm>
                      <a:off x="0" y="0"/>
                      <a:ext cx="5040000" cy="3500573"/>
                    </a:xfrm>
                    <a:prstGeom prst="rect">
                      <a:avLst/>
                    </a:prstGeom>
                  </pic:spPr>
                </pic:pic>
              </a:graphicData>
            </a:graphic>
          </wp:inline>
        </w:drawing>
      </w:r>
    </w:p>
    <w:p w14:paraId="7C1CDE86" w14:textId="710CF380" w:rsidR="00056F3B" w:rsidRPr="00644891" w:rsidRDefault="00056F3B" w:rsidP="00B428D9">
      <w:pPr>
        <w:ind w:firstLineChars="200" w:firstLine="420"/>
        <w:rPr>
          <w:rFonts w:ascii="宋体" w:eastAsia="宋体" w:hAnsi="宋体" w:hint="eastAsia"/>
        </w:rPr>
      </w:pPr>
      <w:r w:rsidRPr="00644891">
        <w:rPr>
          <w:rFonts w:ascii="宋体" w:eastAsia="宋体" w:hAnsi="宋体" w:hint="eastAsia"/>
        </w:rPr>
        <w:t>8月</w:t>
      </w:r>
      <w:r w:rsidRPr="00644891">
        <w:rPr>
          <w:rFonts w:ascii="宋体" w:eastAsia="宋体" w:hAnsi="宋体"/>
        </w:rPr>
        <w:t>第</w:t>
      </w:r>
      <w:r w:rsidR="00B428D9">
        <w:rPr>
          <w:rFonts w:ascii="宋体" w:eastAsia="宋体" w:hAnsi="宋体" w:hint="eastAsia"/>
        </w:rPr>
        <w:t>一</w:t>
      </w:r>
      <w:r w:rsidRPr="00644891">
        <w:rPr>
          <w:rFonts w:ascii="宋体" w:eastAsia="宋体" w:hAnsi="宋体"/>
        </w:rPr>
        <w:t>周</w:t>
      </w:r>
      <w:r w:rsidR="00B428D9">
        <w:rPr>
          <w:rFonts w:ascii="宋体" w:eastAsia="宋体" w:hAnsi="宋体" w:hint="eastAsia"/>
        </w:rPr>
        <w:t>乘用车厂商</w:t>
      </w:r>
      <w:r w:rsidRPr="00644891">
        <w:rPr>
          <w:rFonts w:ascii="宋体" w:eastAsia="宋体" w:hAnsi="宋体"/>
        </w:rPr>
        <w:t>批发日均</w:t>
      </w:r>
      <w:r w:rsidRPr="00644891">
        <w:rPr>
          <w:rFonts w:ascii="宋体" w:eastAsia="宋体" w:hAnsi="宋体" w:hint="eastAsia"/>
        </w:rPr>
        <w:t>2.4</w:t>
      </w:r>
      <w:r w:rsidR="00B428D9">
        <w:rPr>
          <w:rFonts w:ascii="宋体" w:eastAsia="宋体" w:hAnsi="宋体"/>
        </w:rPr>
        <w:t>万辆</w:t>
      </w:r>
      <w:r w:rsidRPr="00644891">
        <w:rPr>
          <w:rFonts w:ascii="宋体" w:eastAsia="宋体" w:hAnsi="宋体"/>
        </w:rPr>
        <w:t>，同比去年</w:t>
      </w:r>
      <w:r w:rsidRPr="00644891">
        <w:rPr>
          <w:rFonts w:ascii="宋体" w:eastAsia="宋体" w:hAnsi="宋体" w:hint="eastAsia"/>
        </w:rPr>
        <w:t>8月</w:t>
      </w:r>
      <w:r w:rsidR="00B428D9">
        <w:rPr>
          <w:rFonts w:ascii="宋体" w:eastAsia="宋体" w:hAnsi="宋体" w:hint="eastAsia"/>
        </w:rPr>
        <w:t>同期下</w:t>
      </w:r>
      <w:r w:rsidRPr="00644891">
        <w:rPr>
          <w:rFonts w:ascii="宋体" w:eastAsia="宋体" w:hAnsi="宋体" w:hint="eastAsia"/>
        </w:rPr>
        <w:t>降31</w:t>
      </w:r>
      <w:r w:rsidRPr="00644891">
        <w:rPr>
          <w:rFonts w:ascii="宋体" w:eastAsia="宋体" w:hAnsi="宋体"/>
        </w:rPr>
        <w:t>%，环比上月同期</w:t>
      </w:r>
      <w:r w:rsidR="00B428D9">
        <w:rPr>
          <w:rFonts w:ascii="宋体" w:eastAsia="宋体" w:hAnsi="宋体" w:hint="eastAsia"/>
        </w:rPr>
        <w:t>下</w:t>
      </w:r>
      <w:r w:rsidRPr="00644891">
        <w:rPr>
          <w:rFonts w:ascii="宋体" w:eastAsia="宋体" w:hAnsi="宋体" w:hint="eastAsia"/>
        </w:rPr>
        <w:t>降12</w:t>
      </w:r>
      <w:r w:rsidRPr="00644891">
        <w:rPr>
          <w:rFonts w:ascii="宋体" w:eastAsia="宋体" w:hAnsi="宋体"/>
        </w:rPr>
        <w:t>%。</w:t>
      </w:r>
    </w:p>
    <w:p w14:paraId="7A91B735" w14:textId="33BE1731" w:rsidR="00056F3B" w:rsidRPr="00644891" w:rsidRDefault="00056F3B" w:rsidP="00056F3B">
      <w:pPr>
        <w:ind w:firstLineChars="202" w:firstLine="424"/>
        <w:rPr>
          <w:rFonts w:ascii="宋体" w:eastAsia="宋体" w:hAnsi="宋体" w:hint="eastAsia"/>
          <w:color w:val="FF0000"/>
        </w:rPr>
      </w:pPr>
      <w:r w:rsidRPr="00644891">
        <w:rPr>
          <w:rFonts w:ascii="宋体" w:eastAsia="宋体" w:hAnsi="宋体" w:hint="eastAsia"/>
        </w:rPr>
        <w:t>8月</w:t>
      </w:r>
      <w:r w:rsidRPr="00644891">
        <w:rPr>
          <w:rFonts w:ascii="宋体" w:eastAsia="宋体" w:hAnsi="宋体"/>
        </w:rPr>
        <w:t>第</w:t>
      </w:r>
      <w:r w:rsidR="00B428D9">
        <w:rPr>
          <w:rFonts w:ascii="宋体" w:eastAsia="宋体" w:hAnsi="宋体" w:hint="eastAsia"/>
        </w:rPr>
        <w:t>二</w:t>
      </w:r>
      <w:r w:rsidRPr="00644891">
        <w:rPr>
          <w:rFonts w:ascii="宋体" w:eastAsia="宋体" w:hAnsi="宋体"/>
        </w:rPr>
        <w:t>周</w:t>
      </w:r>
      <w:r w:rsidR="00B428D9">
        <w:rPr>
          <w:rFonts w:ascii="宋体" w:eastAsia="宋体" w:hAnsi="宋体" w:hint="eastAsia"/>
        </w:rPr>
        <w:t>乘用车厂商</w:t>
      </w:r>
      <w:r w:rsidRPr="00644891">
        <w:rPr>
          <w:rFonts w:ascii="宋体" w:eastAsia="宋体" w:hAnsi="宋体"/>
        </w:rPr>
        <w:t>批发日均</w:t>
      </w:r>
      <w:r w:rsidRPr="00644891">
        <w:rPr>
          <w:rFonts w:ascii="宋体" w:eastAsia="宋体" w:hAnsi="宋体" w:hint="eastAsia"/>
        </w:rPr>
        <w:t>4.1</w:t>
      </w:r>
      <w:r w:rsidR="00B428D9">
        <w:rPr>
          <w:rFonts w:ascii="宋体" w:eastAsia="宋体" w:hAnsi="宋体"/>
        </w:rPr>
        <w:t>万辆</w:t>
      </w:r>
      <w:r w:rsidRPr="00644891">
        <w:rPr>
          <w:rFonts w:ascii="宋体" w:eastAsia="宋体" w:hAnsi="宋体"/>
        </w:rPr>
        <w:t>，同比去年</w:t>
      </w:r>
      <w:r w:rsidRPr="00644891">
        <w:rPr>
          <w:rFonts w:ascii="宋体" w:eastAsia="宋体" w:hAnsi="宋体" w:hint="eastAsia"/>
        </w:rPr>
        <w:t>8月</w:t>
      </w:r>
      <w:r w:rsidR="00B428D9">
        <w:rPr>
          <w:rFonts w:ascii="宋体" w:eastAsia="宋体" w:hAnsi="宋体" w:hint="eastAsia"/>
        </w:rPr>
        <w:t>同期下</w:t>
      </w:r>
      <w:r w:rsidRPr="00644891">
        <w:rPr>
          <w:rFonts w:ascii="宋体" w:eastAsia="宋体" w:hAnsi="宋体" w:hint="eastAsia"/>
        </w:rPr>
        <w:t>降8</w:t>
      </w:r>
      <w:r w:rsidRPr="00644891">
        <w:rPr>
          <w:rFonts w:ascii="宋体" w:eastAsia="宋体" w:hAnsi="宋体"/>
        </w:rPr>
        <w:t>%，环比上月同期</w:t>
      </w:r>
      <w:r w:rsidRPr="00644891">
        <w:rPr>
          <w:rFonts w:ascii="宋体" w:eastAsia="宋体" w:hAnsi="宋体" w:hint="eastAsia"/>
        </w:rPr>
        <w:t>增</w:t>
      </w:r>
      <w:r w:rsidR="00B428D9">
        <w:rPr>
          <w:rFonts w:ascii="宋体" w:eastAsia="宋体" w:hAnsi="宋体" w:hint="eastAsia"/>
        </w:rPr>
        <w:t>长</w:t>
      </w:r>
      <w:r w:rsidRPr="00644891">
        <w:rPr>
          <w:rFonts w:ascii="宋体" w:eastAsia="宋体" w:hAnsi="宋体" w:hint="eastAsia"/>
        </w:rPr>
        <w:t>26</w:t>
      </w:r>
      <w:r w:rsidRPr="00644891">
        <w:rPr>
          <w:rFonts w:ascii="宋体" w:eastAsia="宋体" w:hAnsi="宋体"/>
        </w:rPr>
        <w:t>%。</w:t>
      </w:r>
    </w:p>
    <w:p w14:paraId="432E6843" w14:textId="40E4A84A" w:rsidR="00056F3B" w:rsidRPr="00644891" w:rsidRDefault="00056F3B" w:rsidP="00056F3B">
      <w:pPr>
        <w:ind w:firstLineChars="202" w:firstLine="424"/>
        <w:rPr>
          <w:rFonts w:ascii="宋体" w:eastAsia="宋体" w:hAnsi="宋体" w:hint="eastAsia"/>
          <w:color w:val="FF0000"/>
        </w:rPr>
      </w:pPr>
      <w:r w:rsidRPr="00644891">
        <w:rPr>
          <w:rFonts w:ascii="宋体" w:eastAsia="宋体" w:hAnsi="宋体" w:hint="eastAsia"/>
        </w:rPr>
        <w:t>8月</w:t>
      </w:r>
      <w:r w:rsidRPr="00644891">
        <w:rPr>
          <w:rFonts w:ascii="宋体" w:eastAsia="宋体" w:hAnsi="宋体"/>
        </w:rPr>
        <w:t>第</w:t>
      </w:r>
      <w:r w:rsidR="00B428D9">
        <w:rPr>
          <w:rFonts w:ascii="宋体" w:eastAsia="宋体" w:hAnsi="宋体" w:hint="eastAsia"/>
        </w:rPr>
        <w:t>三</w:t>
      </w:r>
      <w:r w:rsidRPr="00644891">
        <w:rPr>
          <w:rFonts w:ascii="宋体" w:eastAsia="宋体" w:hAnsi="宋体"/>
        </w:rPr>
        <w:t>周</w:t>
      </w:r>
      <w:r w:rsidR="00B428D9">
        <w:rPr>
          <w:rFonts w:ascii="宋体" w:eastAsia="宋体" w:hAnsi="宋体" w:hint="eastAsia"/>
        </w:rPr>
        <w:t>乘用车厂商</w:t>
      </w:r>
      <w:r w:rsidRPr="00644891">
        <w:rPr>
          <w:rFonts w:ascii="宋体" w:eastAsia="宋体" w:hAnsi="宋体"/>
        </w:rPr>
        <w:t>批发日均</w:t>
      </w:r>
      <w:r w:rsidRPr="00644891">
        <w:rPr>
          <w:rFonts w:ascii="宋体" w:eastAsia="宋体" w:hAnsi="宋体" w:hint="eastAsia"/>
        </w:rPr>
        <w:t>5.3</w:t>
      </w:r>
      <w:r w:rsidR="00B428D9">
        <w:rPr>
          <w:rFonts w:ascii="宋体" w:eastAsia="宋体" w:hAnsi="宋体"/>
        </w:rPr>
        <w:t>万辆</w:t>
      </w:r>
      <w:r w:rsidRPr="00644891">
        <w:rPr>
          <w:rFonts w:ascii="宋体" w:eastAsia="宋体" w:hAnsi="宋体"/>
        </w:rPr>
        <w:t>，同比去年</w:t>
      </w:r>
      <w:r w:rsidRPr="00644891">
        <w:rPr>
          <w:rFonts w:ascii="宋体" w:eastAsia="宋体" w:hAnsi="宋体" w:hint="eastAsia"/>
        </w:rPr>
        <w:t>8月</w:t>
      </w:r>
      <w:r w:rsidR="00B428D9">
        <w:rPr>
          <w:rFonts w:ascii="宋体" w:eastAsia="宋体" w:hAnsi="宋体" w:hint="eastAsia"/>
        </w:rPr>
        <w:t>同期下</w:t>
      </w:r>
      <w:r w:rsidRPr="00644891">
        <w:rPr>
          <w:rFonts w:ascii="宋体" w:eastAsia="宋体" w:hAnsi="宋体" w:hint="eastAsia"/>
        </w:rPr>
        <w:t>降2</w:t>
      </w:r>
      <w:r w:rsidRPr="00644891">
        <w:rPr>
          <w:rFonts w:ascii="宋体" w:eastAsia="宋体" w:hAnsi="宋体"/>
        </w:rPr>
        <w:t>%，环比上月同期</w:t>
      </w:r>
      <w:r w:rsidRPr="00644891">
        <w:rPr>
          <w:rFonts w:ascii="宋体" w:eastAsia="宋体" w:hAnsi="宋体" w:hint="eastAsia"/>
        </w:rPr>
        <w:t>增</w:t>
      </w:r>
      <w:r w:rsidR="00B428D9">
        <w:rPr>
          <w:rFonts w:ascii="宋体" w:eastAsia="宋体" w:hAnsi="宋体" w:hint="eastAsia"/>
        </w:rPr>
        <w:t>长</w:t>
      </w:r>
      <w:r w:rsidRPr="00644891">
        <w:rPr>
          <w:rFonts w:ascii="宋体" w:eastAsia="宋体" w:hAnsi="宋体" w:hint="eastAsia"/>
        </w:rPr>
        <w:t>11</w:t>
      </w:r>
      <w:r w:rsidRPr="00644891">
        <w:rPr>
          <w:rFonts w:ascii="宋体" w:eastAsia="宋体" w:hAnsi="宋体"/>
        </w:rPr>
        <w:t>%。</w:t>
      </w:r>
    </w:p>
    <w:p w14:paraId="66629D7E" w14:textId="1D7E5BFC"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8月</w:t>
      </w:r>
      <w:r w:rsidRPr="00644891">
        <w:rPr>
          <w:rFonts w:ascii="宋体" w:eastAsia="宋体" w:hAnsi="宋体"/>
        </w:rPr>
        <w:t>第</w:t>
      </w:r>
      <w:r w:rsidR="00B428D9">
        <w:rPr>
          <w:rFonts w:ascii="宋体" w:eastAsia="宋体" w:hAnsi="宋体" w:hint="eastAsia"/>
        </w:rPr>
        <w:t>四</w:t>
      </w:r>
      <w:r w:rsidRPr="00644891">
        <w:rPr>
          <w:rFonts w:ascii="宋体" w:eastAsia="宋体" w:hAnsi="宋体"/>
        </w:rPr>
        <w:t>周</w:t>
      </w:r>
      <w:r w:rsidR="00B428D9">
        <w:rPr>
          <w:rFonts w:ascii="宋体" w:eastAsia="宋体" w:hAnsi="宋体" w:hint="eastAsia"/>
        </w:rPr>
        <w:t>乘用车厂商</w:t>
      </w:r>
      <w:r w:rsidRPr="00644891">
        <w:rPr>
          <w:rFonts w:ascii="宋体" w:eastAsia="宋体" w:hAnsi="宋体"/>
        </w:rPr>
        <w:t>批发日均</w:t>
      </w:r>
      <w:r w:rsidRPr="00644891">
        <w:rPr>
          <w:rFonts w:ascii="宋体" w:eastAsia="宋体" w:hAnsi="宋体" w:hint="eastAsia"/>
        </w:rPr>
        <w:t>7.3</w:t>
      </w:r>
      <w:r w:rsidR="00B428D9">
        <w:rPr>
          <w:rFonts w:ascii="宋体" w:eastAsia="宋体" w:hAnsi="宋体"/>
        </w:rPr>
        <w:t>万辆</w:t>
      </w:r>
      <w:r w:rsidRPr="00644891">
        <w:rPr>
          <w:rFonts w:ascii="宋体" w:eastAsia="宋体" w:hAnsi="宋体"/>
        </w:rPr>
        <w:t>，同比去年</w:t>
      </w:r>
      <w:r w:rsidRPr="00644891">
        <w:rPr>
          <w:rFonts w:ascii="宋体" w:eastAsia="宋体" w:hAnsi="宋体" w:hint="eastAsia"/>
        </w:rPr>
        <w:t>8月</w:t>
      </w:r>
      <w:r w:rsidR="00B428D9">
        <w:rPr>
          <w:rFonts w:ascii="宋体" w:eastAsia="宋体" w:hAnsi="宋体" w:hint="eastAsia"/>
        </w:rPr>
        <w:t>同期</w:t>
      </w:r>
      <w:r w:rsidRPr="00644891">
        <w:rPr>
          <w:rFonts w:ascii="宋体" w:eastAsia="宋体" w:hAnsi="宋体" w:hint="eastAsia"/>
        </w:rPr>
        <w:t>增</w:t>
      </w:r>
      <w:r w:rsidR="00B428D9">
        <w:rPr>
          <w:rFonts w:ascii="宋体" w:eastAsia="宋体" w:hAnsi="宋体" w:hint="eastAsia"/>
        </w:rPr>
        <w:t>长</w:t>
      </w:r>
      <w:r w:rsidRPr="00644891">
        <w:rPr>
          <w:rFonts w:ascii="宋体" w:eastAsia="宋体" w:hAnsi="宋体" w:hint="eastAsia"/>
        </w:rPr>
        <w:t>11</w:t>
      </w:r>
      <w:r w:rsidRPr="00644891">
        <w:rPr>
          <w:rFonts w:ascii="宋体" w:eastAsia="宋体" w:hAnsi="宋体"/>
        </w:rPr>
        <w:t>%，环比上月同期</w:t>
      </w:r>
      <w:r w:rsidRPr="00644891">
        <w:rPr>
          <w:rFonts w:ascii="宋体" w:eastAsia="宋体" w:hAnsi="宋体" w:hint="eastAsia"/>
        </w:rPr>
        <w:t>增</w:t>
      </w:r>
      <w:r w:rsidR="00B428D9">
        <w:rPr>
          <w:rFonts w:ascii="宋体" w:eastAsia="宋体" w:hAnsi="宋体" w:hint="eastAsia"/>
        </w:rPr>
        <w:t>长</w:t>
      </w:r>
      <w:r w:rsidRPr="00644891">
        <w:rPr>
          <w:rFonts w:ascii="宋体" w:eastAsia="宋体" w:hAnsi="宋体" w:hint="eastAsia"/>
        </w:rPr>
        <w:t>10</w:t>
      </w:r>
      <w:r w:rsidRPr="00644891">
        <w:rPr>
          <w:rFonts w:ascii="宋体" w:eastAsia="宋体" w:hAnsi="宋体"/>
        </w:rPr>
        <w:t>%。</w:t>
      </w:r>
    </w:p>
    <w:p w14:paraId="2F448AFB" w14:textId="5C5DD4E7" w:rsidR="00567265" w:rsidRPr="00644891" w:rsidRDefault="00567265" w:rsidP="00567265">
      <w:pPr>
        <w:ind w:firstLineChars="202" w:firstLine="424"/>
        <w:rPr>
          <w:rFonts w:ascii="宋体" w:eastAsia="宋体" w:hAnsi="宋体" w:hint="eastAsia"/>
          <w:b/>
          <w:bCs/>
        </w:rPr>
      </w:pPr>
      <w:r w:rsidRPr="00644891">
        <w:rPr>
          <w:rFonts w:ascii="宋体" w:eastAsia="宋体" w:hAnsi="宋体" w:hint="eastAsia"/>
        </w:rPr>
        <w:t>8月</w:t>
      </w:r>
      <w:r w:rsidRPr="00644891">
        <w:rPr>
          <w:rFonts w:ascii="宋体" w:eastAsia="宋体" w:hAnsi="宋体"/>
        </w:rPr>
        <w:t>第</w:t>
      </w:r>
      <w:r w:rsidR="00B428D9">
        <w:rPr>
          <w:rFonts w:ascii="宋体" w:eastAsia="宋体" w:hAnsi="宋体" w:hint="eastAsia"/>
        </w:rPr>
        <w:t>五</w:t>
      </w:r>
      <w:r w:rsidRPr="00644891">
        <w:rPr>
          <w:rFonts w:ascii="宋体" w:eastAsia="宋体" w:hAnsi="宋体"/>
        </w:rPr>
        <w:t>周</w:t>
      </w:r>
      <w:r w:rsidR="00B428D9">
        <w:rPr>
          <w:rFonts w:ascii="宋体" w:eastAsia="宋体" w:hAnsi="宋体" w:hint="eastAsia"/>
        </w:rPr>
        <w:t>乘用车厂商</w:t>
      </w:r>
      <w:r w:rsidRPr="00644891">
        <w:rPr>
          <w:rFonts w:ascii="宋体" w:eastAsia="宋体" w:hAnsi="宋体"/>
        </w:rPr>
        <w:t>批发日均</w:t>
      </w:r>
      <w:r w:rsidRPr="00644891">
        <w:rPr>
          <w:rFonts w:ascii="宋体" w:eastAsia="宋体" w:hAnsi="宋体" w:hint="eastAsia"/>
        </w:rPr>
        <w:t>14.4</w:t>
      </w:r>
      <w:r w:rsidR="00B428D9">
        <w:rPr>
          <w:rFonts w:ascii="宋体" w:eastAsia="宋体" w:hAnsi="宋体"/>
        </w:rPr>
        <w:t>万辆</w:t>
      </w:r>
      <w:r w:rsidRPr="00644891">
        <w:rPr>
          <w:rFonts w:ascii="宋体" w:eastAsia="宋体" w:hAnsi="宋体"/>
        </w:rPr>
        <w:t>，同比去年</w:t>
      </w:r>
      <w:r w:rsidRPr="00644891">
        <w:rPr>
          <w:rFonts w:ascii="宋体" w:eastAsia="宋体" w:hAnsi="宋体" w:hint="eastAsia"/>
        </w:rPr>
        <w:t>8月</w:t>
      </w:r>
      <w:r w:rsidR="00B428D9">
        <w:rPr>
          <w:rFonts w:ascii="宋体" w:eastAsia="宋体" w:hAnsi="宋体" w:hint="eastAsia"/>
        </w:rPr>
        <w:t>同期下</w:t>
      </w:r>
      <w:r w:rsidRPr="00644891">
        <w:rPr>
          <w:rFonts w:ascii="宋体" w:eastAsia="宋体" w:hAnsi="宋体" w:hint="eastAsia"/>
        </w:rPr>
        <w:t>降9</w:t>
      </w:r>
      <w:r w:rsidRPr="00644891">
        <w:rPr>
          <w:rFonts w:ascii="宋体" w:eastAsia="宋体" w:hAnsi="宋体"/>
        </w:rPr>
        <w:t>%，环比上月同期</w:t>
      </w:r>
      <w:r w:rsidRPr="00644891">
        <w:rPr>
          <w:rFonts w:ascii="宋体" w:eastAsia="宋体" w:hAnsi="宋体" w:hint="eastAsia"/>
        </w:rPr>
        <w:t>增</w:t>
      </w:r>
      <w:r w:rsidR="00B428D9">
        <w:rPr>
          <w:rFonts w:ascii="宋体" w:eastAsia="宋体" w:hAnsi="宋体" w:hint="eastAsia"/>
        </w:rPr>
        <w:t>长</w:t>
      </w:r>
      <w:r w:rsidRPr="00644891">
        <w:rPr>
          <w:rFonts w:ascii="宋体" w:eastAsia="宋体" w:hAnsi="宋体" w:hint="eastAsia"/>
        </w:rPr>
        <w:t>4</w:t>
      </w:r>
      <w:r w:rsidRPr="00644891">
        <w:rPr>
          <w:rFonts w:ascii="宋体" w:eastAsia="宋体" w:hAnsi="宋体"/>
        </w:rPr>
        <w:t>%。</w:t>
      </w:r>
    </w:p>
    <w:p w14:paraId="7040CBBA" w14:textId="4CD28270" w:rsidR="00056F3B" w:rsidRPr="00644891" w:rsidRDefault="00B428D9" w:rsidP="00056F3B">
      <w:pPr>
        <w:ind w:firstLineChars="200" w:firstLine="422"/>
        <w:rPr>
          <w:rFonts w:ascii="宋体" w:eastAsia="宋体" w:hAnsi="宋体" w:hint="eastAsia"/>
          <w:b/>
          <w:bCs/>
        </w:rPr>
      </w:pPr>
      <w:r>
        <w:rPr>
          <w:rFonts w:ascii="宋体" w:eastAsia="宋体" w:hAnsi="宋体" w:hint="eastAsia"/>
          <w:b/>
          <w:bCs/>
        </w:rPr>
        <w:t>初步统计：</w:t>
      </w:r>
      <w:r w:rsidR="00567265" w:rsidRPr="00644891">
        <w:rPr>
          <w:rFonts w:ascii="宋体" w:eastAsia="宋体" w:hAnsi="宋体" w:hint="eastAsia"/>
          <w:b/>
          <w:bCs/>
        </w:rPr>
        <w:t>8月1-31日</w:t>
      </w:r>
      <w:r>
        <w:rPr>
          <w:rFonts w:ascii="宋体" w:eastAsia="宋体" w:hAnsi="宋体" w:hint="eastAsia"/>
          <w:b/>
          <w:bCs/>
        </w:rPr>
        <w:t>，</w:t>
      </w:r>
      <w:r w:rsidR="00567265" w:rsidRPr="00644891">
        <w:rPr>
          <w:rFonts w:ascii="宋体" w:eastAsia="宋体" w:hAnsi="宋体" w:hint="eastAsia"/>
          <w:b/>
          <w:bCs/>
        </w:rPr>
        <w:t>全国乘用车</w:t>
      </w:r>
      <w:r w:rsidR="006D721F">
        <w:rPr>
          <w:rFonts w:ascii="宋体" w:eastAsia="宋体" w:hAnsi="宋体" w:hint="eastAsia"/>
          <w:b/>
          <w:bCs/>
        </w:rPr>
        <w:t>厂商</w:t>
      </w:r>
      <w:r w:rsidR="00567265" w:rsidRPr="00644891">
        <w:rPr>
          <w:rFonts w:ascii="宋体" w:eastAsia="宋体" w:hAnsi="宋体" w:hint="eastAsia"/>
          <w:b/>
          <w:bCs/>
        </w:rPr>
        <w:t>批发212.8万辆，同比下降5%，</w:t>
      </w:r>
      <w:r>
        <w:rPr>
          <w:rFonts w:ascii="宋体" w:eastAsia="宋体" w:hAnsi="宋体" w:hint="eastAsia"/>
          <w:b/>
          <w:bCs/>
        </w:rPr>
        <w:t>环比</w:t>
      </w:r>
      <w:r w:rsidR="00567265" w:rsidRPr="00644891">
        <w:rPr>
          <w:rFonts w:ascii="宋体" w:eastAsia="宋体" w:hAnsi="宋体" w:hint="eastAsia"/>
          <w:b/>
          <w:bCs/>
        </w:rPr>
        <w:t>增长8%</w:t>
      </w:r>
      <w:r w:rsidR="00B00FC3" w:rsidRPr="00644891">
        <w:rPr>
          <w:rFonts w:ascii="宋体" w:eastAsia="宋体" w:hAnsi="宋体" w:hint="eastAsia"/>
          <w:b/>
          <w:bCs/>
        </w:rPr>
        <w:t>；</w:t>
      </w:r>
      <w:r w:rsidR="00567265" w:rsidRPr="00644891">
        <w:rPr>
          <w:rFonts w:ascii="宋体" w:eastAsia="宋体" w:hAnsi="宋体" w:hint="eastAsia"/>
          <w:b/>
          <w:bCs/>
        </w:rPr>
        <w:lastRenderedPageBreak/>
        <w:t>今年以来累计批发1</w:t>
      </w:r>
      <w:r>
        <w:rPr>
          <w:rFonts w:ascii="宋体" w:eastAsia="宋体" w:hAnsi="宋体" w:hint="eastAsia"/>
          <w:b/>
          <w:bCs/>
        </w:rPr>
        <w:t>,</w:t>
      </w:r>
      <w:r w:rsidR="00567265" w:rsidRPr="00644891">
        <w:rPr>
          <w:rFonts w:ascii="宋体" w:eastAsia="宋体" w:hAnsi="宋体" w:hint="eastAsia"/>
          <w:b/>
          <w:bCs/>
        </w:rPr>
        <w:t>584.9万辆，同比增长3%。</w:t>
      </w:r>
    </w:p>
    <w:p w14:paraId="00D4A06D" w14:textId="45B305FF" w:rsidR="00056F3B" w:rsidRPr="00644891" w:rsidRDefault="00056F3B" w:rsidP="00056F3B">
      <w:pPr>
        <w:ind w:firstLineChars="200" w:firstLine="420"/>
        <w:rPr>
          <w:rFonts w:ascii="宋体" w:eastAsia="宋体" w:hAnsi="宋体" w:hint="eastAsia"/>
          <w:color w:val="000000" w:themeColor="text1"/>
        </w:rPr>
      </w:pPr>
      <w:r w:rsidRPr="00644891">
        <w:rPr>
          <w:rFonts w:ascii="宋体" w:eastAsia="宋体" w:hAnsi="宋体" w:hint="eastAsia"/>
        </w:rPr>
        <w:t>8月共有22个工作日，相对去年少一天。随着车市增长的结构性分化，绝大部分企业的传统车产能充裕，休高温假的时间较长，车市处于休整期。8月面临月初的休假高峰和月中的休假小高峰，因此</w:t>
      </w:r>
      <w:r w:rsidR="006D721F">
        <w:rPr>
          <w:rFonts w:ascii="宋体" w:eastAsia="宋体" w:hAnsi="宋体" w:hint="eastAsia"/>
        </w:rPr>
        <w:t>厂商</w:t>
      </w:r>
      <w:r w:rsidRPr="00644891">
        <w:rPr>
          <w:rFonts w:ascii="宋体" w:eastAsia="宋体" w:hAnsi="宋体" w:hint="eastAsia"/>
        </w:rPr>
        <w:t>销量走势波动较大。</w:t>
      </w:r>
      <w:r w:rsidRPr="00644891">
        <w:rPr>
          <w:rFonts w:ascii="宋体" w:eastAsia="宋体" w:hAnsi="宋体" w:hint="eastAsia"/>
          <w:color w:val="000000" w:themeColor="text1"/>
        </w:rPr>
        <w:t>近期</w:t>
      </w:r>
      <w:r w:rsidR="006D721F">
        <w:rPr>
          <w:rFonts w:ascii="宋体" w:eastAsia="宋体" w:hAnsi="宋体" w:hint="eastAsia"/>
          <w:color w:val="000000" w:themeColor="text1"/>
        </w:rPr>
        <w:t>厂商</w:t>
      </w:r>
      <w:r w:rsidRPr="00644891">
        <w:rPr>
          <w:rFonts w:ascii="宋体" w:eastAsia="宋体" w:hAnsi="宋体" w:hint="eastAsia"/>
          <w:color w:val="000000" w:themeColor="text1"/>
        </w:rPr>
        <w:t>为考虑经销商的生存压力和市场价格变化，减少月初的产销压力，实现更务实的销售管理，因此8月</w:t>
      </w:r>
      <w:r w:rsidR="006D721F">
        <w:rPr>
          <w:rFonts w:ascii="宋体" w:eastAsia="宋体" w:hAnsi="宋体" w:hint="eastAsia"/>
          <w:color w:val="000000" w:themeColor="text1"/>
        </w:rPr>
        <w:t>厂商</w:t>
      </w:r>
      <w:r w:rsidRPr="00644891">
        <w:rPr>
          <w:rFonts w:ascii="宋体" w:eastAsia="宋体" w:hAnsi="宋体" w:hint="eastAsia"/>
          <w:color w:val="000000" w:themeColor="text1"/>
        </w:rPr>
        <w:t>销量</w:t>
      </w:r>
      <w:r w:rsidR="00567265" w:rsidRPr="00644891">
        <w:rPr>
          <w:rFonts w:ascii="宋体" w:eastAsia="宋体" w:hAnsi="宋体" w:hint="eastAsia"/>
          <w:color w:val="000000" w:themeColor="text1"/>
        </w:rPr>
        <w:t>相对平稳，并未实施月末冲刺</w:t>
      </w:r>
      <w:r w:rsidRPr="00644891">
        <w:rPr>
          <w:rFonts w:ascii="宋体" w:eastAsia="宋体" w:hAnsi="宋体" w:hint="eastAsia"/>
          <w:color w:val="000000" w:themeColor="text1"/>
        </w:rPr>
        <w:t>。</w:t>
      </w:r>
    </w:p>
    <w:p w14:paraId="6E42E5BB" w14:textId="2F96BF24" w:rsidR="001747B5" w:rsidRDefault="00056F3B" w:rsidP="00E0531B">
      <w:pPr>
        <w:ind w:firstLineChars="200" w:firstLine="420"/>
        <w:rPr>
          <w:rFonts w:ascii="宋体" w:eastAsia="宋体" w:hAnsi="宋体"/>
        </w:rPr>
      </w:pPr>
      <w:r w:rsidRPr="00644891">
        <w:rPr>
          <w:rFonts w:ascii="宋体" w:eastAsia="宋体" w:hAnsi="宋体" w:hint="eastAsia"/>
          <w:color w:val="000000" w:themeColor="text1"/>
        </w:rPr>
        <w:t>随着8月零售市场受到报废更新补贴政策推进和各地陆续出台置换更新政策，</w:t>
      </w:r>
      <w:r w:rsidR="006D721F">
        <w:rPr>
          <w:rFonts w:ascii="宋体" w:eastAsia="宋体" w:hAnsi="宋体" w:hint="eastAsia"/>
          <w:color w:val="000000" w:themeColor="text1"/>
        </w:rPr>
        <w:t>厂商</w:t>
      </w:r>
      <w:r w:rsidRPr="00644891">
        <w:rPr>
          <w:rFonts w:ascii="宋体" w:eastAsia="宋体" w:hAnsi="宋体" w:hint="eastAsia"/>
          <w:color w:val="000000" w:themeColor="text1"/>
        </w:rPr>
        <w:t>产销</w:t>
      </w:r>
      <w:r w:rsidRPr="00644891">
        <w:rPr>
          <w:rFonts w:ascii="宋体" w:eastAsia="宋体" w:hAnsi="宋体" w:hint="eastAsia"/>
        </w:rPr>
        <w:t>逐步恢复较好的走势。</w:t>
      </w:r>
    </w:p>
    <w:p w14:paraId="3507A27B" w14:textId="77777777" w:rsidR="00D81CE9" w:rsidRPr="00644891" w:rsidRDefault="00D81CE9" w:rsidP="00E0531B">
      <w:pPr>
        <w:ind w:firstLineChars="200" w:firstLine="420"/>
        <w:rPr>
          <w:rFonts w:ascii="宋体" w:eastAsia="宋体" w:hAnsi="宋体" w:hint="eastAsia"/>
        </w:rPr>
      </w:pPr>
    </w:p>
    <w:p w14:paraId="0091AB2F" w14:textId="77777777" w:rsidR="00056F3B" w:rsidRPr="00644891" w:rsidRDefault="00056F3B" w:rsidP="00644891">
      <w:pPr>
        <w:pStyle w:val="2"/>
        <w:numPr>
          <w:ilvl w:val="0"/>
          <w:numId w:val="3"/>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2024年7月中国占世界汽车份额31%</w:t>
      </w:r>
    </w:p>
    <w:p w14:paraId="2DAC7C00" w14:textId="23ECDD98"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2024年7月世界汽车销量达到722</w:t>
      </w:r>
      <w:r w:rsidR="00B428D9">
        <w:rPr>
          <w:rFonts w:ascii="宋体" w:eastAsia="宋体" w:hAnsi="宋体" w:hint="eastAsia"/>
        </w:rPr>
        <w:t>万辆</w:t>
      </w:r>
      <w:r w:rsidRPr="00644891">
        <w:rPr>
          <w:rFonts w:ascii="宋体" w:eastAsia="宋体" w:hAnsi="宋体" w:hint="eastAsia"/>
        </w:rPr>
        <w:t>，同比下降1%，环比</w:t>
      </w:r>
      <w:r w:rsidR="00D81CE9">
        <w:rPr>
          <w:rFonts w:ascii="宋体" w:eastAsia="宋体" w:hAnsi="宋体" w:hint="eastAsia"/>
        </w:rPr>
        <w:t>下</w:t>
      </w:r>
      <w:r w:rsidRPr="00644891">
        <w:rPr>
          <w:rFonts w:ascii="宋体" w:eastAsia="宋体" w:hAnsi="宋体" w:hint="eastAsia"/>
        </w:rPr>
        <w:t>降8%。2024年7月较2018年7月峰值仍稍低1%，处历年的中位水平。2024年1-7月</w:t>
      </w:r>
      <w:r w:rsidR="00D81CE9">
        <w:rPr>
          <w:rFonts w:ascii="宋体" w:eastAsia="宋体" w:hAnsi="宋体" w:hint="eastAsia"/>
        </w:rPr>
        <w:t>世界汽车</w:t>
      </w:r>
      <w:r w:rsidRPr="00644891">
        <w:rPr>
          <w:rFonts w:ascii="宋体" w:eastAsia="宋体" w:hAnsi="宋体" w:hint="eastAsia"/>
        </w:rPr>
        <w:t>销量5</w:t>
      </w:r>
      <w:r w:rsidR="00D81CE9">
        <w:rPr>
          <w:rFonts w:ascii="宋体" w:eastAsia="宋体" w:hAnsi="宋体" w:hint="eastAsia"/>
        </w:rPr>
        <w:t>,</w:t>
      </w:r>
      <w:r w:rsidRPr="00644891">
        <w:rPr>
          <w:rFonts w:ascii="宋体" w:eastAsia="宋体" w:hAnsi="宋体" w:hint="eastAsia"/>
        </w:rPr>
        <w:t>114</w:t>
      </w:r>
      <w:r w:rsidR="00B428D9">
        <w:rPr>
          <w:rFonts w:ascii="宋体" w:eastAsia="宋体" w:hAnsi="宋体" w:hint="eastAsia"/>
        </w:rPr>
        <w:t>万辆</w:t>
      </w:r>
      <w:r w:rsidRPr="00644891">
        <w:rPr>
          <w:rFonts w:ascii="宋体" w:eastAsia="宋体" w:hAnsi="宋体" w:hint="eastAsia"/>
        </w:rPr>
        <w:t>，同比增长3%。2024年7月中国车企的世界份额31%。</w:t>
      </w:r>
    </w:p>
    <w:p w14:paraId="0EBA9890" w14:textId="446DF0C9" w:rsidR="001261A1" w:rsidRPr="00644891" w:rsidRDefault="00056F3B" w:rsidP="00056F3B">
      <w:pPr>
        <w:ind w:firstLineChars="202" w:firstLine="424"/>
        <w:rPr>
          <w:rFonts w:ascii="宋体" w:eastAsia="宋体" w:hAnsi="宋体" w:hint="eastAsia"/>
        </w:rPr>
      </w:pPr>
      <w:r w:rsidRPr="00644891">
        <w:rPr>
          <w:rFonts w:ascii="宋体" w:eastAsia="宋体" w:hAnsi="宋体" w:hint="eastAsia"/>
        </w:rPr>
        <w:t>从世界范围角度来看， 2024年中国汽车市场恢复较强，比亚迪、奇瑞汽车、吉利汽车、长安汽车等中国车企回升效果最为突出，以丰田和起亚为代表的亚洲集团表现仍较差。近两年的国际芯片短缺对中国车市的影响较小，反而推动中国汽车出口表现很强，抢占巨大的国际市场供需缺口，获得难得发展机遇。作为汽车芯片这样的高垄断行业，此次的供给端紧缩将对中国供应链崛起带来重大机会，近期的新能源发展迅速，中国自主车企走势较强，电动化发展也导致部分国际车企逐步走</w:t>
      </w:r>
      <w:r w:rsidR="00D81CE9">
        <w:rPr>
          <w:rFonts w:ascii="宋体" w:eastAsia="宋体" w:hAnsi="宋体" w:hint="eastAsia"/>
        </w:rPr>
        <w:t>弱</w:t>
      </w:r>
      <w:r w:rsidRPr="00644891">
        <w:rPr>
          <w:rFonts w:ascii="宋体" w:eastAsia="宋体" w:hAnsi="宋体" w:hint="eastAsia"/>
        </w:rPr>
        <w:t>。</w:t>
      </w:r>
    </w:p>
    <w:p w14:paraId="4B68D172" w14:textId="77777777" w:rsidR="001261A1" w:rsidRPr="00644891" w:rsidRDefault="001261A1" w:rsidP="00056F3B">
      <w:pPr>
        <w:ind w:firstLineChars="202" w:firstLine="424"/>
        <w:rPr>
          <w:rFonts w:ascii="宋体" w:eastAsia="宋体" w:hAnsi="宋体" w:hint="eastAsia"/>
        </w:rPr>
      </w:pPr>
    </w:p>
    <w:p w14:paraId="027B9AA4" w14:textId="3D273B31" w:rsidR="005718DB" w:rsidRPr="00644891" w:rsidRDefault="00056F3B" w:rsidP="00644891">
      <w:pPr>
        <w:pStyle w:val="2"/>
        <w:numPr>
          <w:ilvl w:val="0"/>
          <w:numId w:val="3"/>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2024年1-7月中国占世界新能源车份额6</w:t>
      </w:r>
      <w:r w:rsidR="00B00FC3" w:rsidRPr="00644891">
        <w:rPr>
          <w:rFonts w:ascii="宋体" w:eastAsia="宋体" w:hAnsi="宋体" w:hint="eastAsia"/>
          <w:sz w:val="24"/>
          <w:szCs w:val="24"/>
        </w:rPr>
        <w:t>6</w:t>
      </w:r>
      <w:r w:rsidRPr="00644891">
        <w:rPr>
          <w:rFonts w:ascii="宋体" w:eastAsia="宋体" w:hAnsi="宋体" w:hint="eastAsia"/>
          <w:sz w:val="24"/>
          <w:szCs w:val="24"/>
        </w:rPr>
        <w:t>%</w:t>
      </w:r>
    </w:p>
    <w:p w14:paraId="23ACAE03" w14:textId="50FDC6FE"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2024年1-7月份世界汽车销量达到</w:t>
      </w:r>
      <w:r w:rsidR="00B00FC3" w:rsidRPr="00644891">
        <w:rPr>
          <w:rFonts w:ascii="宋体" w:eastAsia="宋体" w:hAnsi="宋体" w:hint="eastAsia"/>
        </w:rPr>
        <w:t>5</w:t>
      </w:r>
      <w:r w:rsidR="00D81CE9">
        <w:rPr>
          <w:rFonts w:ascii="宋体" w:eastAsia="宋体" w:hAnsi="宋体" w:hint="eastAsia"/>
        </w:rPr>
        <w:t>,</w:t>
      </w:r>
      <w:r w:rsidR="00B00FC3" w:rsidRPr="00644891">
        <w:rPr>
          <w:rFonts w:ascii="宋体" w:eastAsia="宋体" w:hAnsi="宋体" w:hint="eastAsia"/>
        </w:rPr>
        <w:t>114</w:t>
      </w:r>
      <w:r w:rsidR="00B428D9">
        <w:rPr>
          <w:rFonts w:ascii="宋体" w:eastAsia="宋体" w:hAnsi="宋体" w:hint="eastAsia"/>
        </w:rPr>
        <w:t>万辆</w:t>
      </w:r>
      <w:r w:rsidRPr="00644891">
        <w:rPr>
          <w:rFonts w:ascii="宋体" w:eastAsia="宋体" w:hAnsi="宋体" w:hint="eastAsia"/>
        </w:rPr>
        <w:t>，新能源汽车达到</w:t>
      </w:r>
      <w:r w:rsidR="00B00FC3" w:rsidRPr="00644891">
        <w:rPr>
          <w:rFonts w:ascii="宋体" w:eastAsia="宋体" w:hAnsi="宋体" w:hint="eastAsia"/>
        </w:rPr>
        <w:t>886</w:t>
      </w:r>
      <w:r w:rsidR="00B428D9">
        <w:rPr>
          <w:rFonts w:ascii="宋体" w:eastAsia="宋体" w:hAnsi="宋体" w:hint="eastAsia"/>
        </w:rPr>
        <w:t>万辆</w:t>
      </w:r>
      <w:r w:rsidRPr="00644891">
        <w:rPr>
          <w:rFonts w:ascii="宋体" w:eastAsia="宋体" w:hAnsi="宋体" w:hint="eastAsia"/>
        </w:rPr>
        <w:t>。2024年1-7月的新能源车份额达到</w:t>
      </w:r>
      <w:r w:rsidR="00B00FC3" w:rsidRPr="00644891">
        <w:rPr>
          <w:rFonts w:ascii="宋体" w:eastAsia="宋体" w:hAnsi="宋体" w:hint="eastAsia"/>
        </w:rPr>
        <w:t>17.3</w:t>
      </w:r>
      <w:r w:rsidRPr="00644891">
        <w:rPr>
          <w:rFonts w:ascii="宋体" w:eastAsia="宋体" w:hAnsi="宋体" w:hint="eastAsia"/>
        </w:rPr>
        <w:t>%</w:t>
      </w:r>
      <w:r w:rsidR="00B00FC3" w:rsidRPr="00644891">
        <w:rPr>
          <w:rFonts w:ascii="宋体" w:eastAsia="宋体" w:hAnsi="宋体" w:hint="eastAsia"/>
        </w:rPr>
        <w:t>，</w:t>
      </w:r>
      <w:r w:rsidRPr="00644891">
        <w:rPr>
          <w:rFonts w:ascii="宋体" w:eastAsia="宋体" w:hAnsi="宋体" w:hint="eastAsia"/>
        </w:rPr>
        <w:t>其中纯电动车的占比达到11</w:t>
      </w:r>
      <w:r w:rsidR="00B00FC3" w:rsidRPr="00644891">
        <w:rPr>
          <w:rFonts w:ascii="宋体" w:eastAsia="宋体" w:hAnsi="宋体" w:hint="eastAsia"/>
        </w:rPr>
        <w:t>.2</w:t>
      </w:r>
      <w:r w:rsidRPr="00644891">
        <w:rPr>
          <w:rFonts w:ascii="宋体" w:eastAsia="宋体" w:hAnsi="宋体" w:hint="eastAsia"/>
        </w:rPr>
        <w:t>%，而插电混动是达到</w:t>
      </w:r>
      <w:r w:rsidR="00B00FC3" w:rsidRPr="00644891">
        <w:rPr>
          <w:rFonts w:ascii="宋体" w:eastAsia="宋体" w:hAnsi="宋体" w:hint="eastAsia"/>
        </w:rPr>
        <w:t>6.1</w:t>
      </w:r>
      <w:r w:rsidRPr="00644891">
        <w:rPr>
          <w:rFonts w:ascii="宋体" w:eastAsia="宋体" w:hAnsi="宋体" w:hint="eastAsia"/>
        </w:rPr>
        <w:t>%的汽车比例，而混合动力占到6.</w:t>
      </w:r>
      <w:r w:rsidR="00B00FC3" w:rsidRPr="00644891">
        <w:rPr>
          <w:rFonts w:ascii="宋体" w:eastAsia="宋体" w:hAnsi="宋体" w:hint="eastAsia"/>
        </w:rPr>
        <w:t>4</w:t>
      </w:r>
      <w:r w:rsidRPr="00644891">
        <w:rPr>
          <w:rFonts w:ascii="宋体" w:eastAsia="宋体" w:hAnsi="宋体" w:hint="eastAsia"/>
        </w:rPr>
        <w:t>%，油电混动的占比提升。</w:t>
      </w:r>
    </w:p>
    <w:p w14:paraId="329C60EA" w14:textId="36748E92"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2024年7月世界新能源乘用车销量</w:t>
      </w:r>
      <w:r w:rsidR="00B00FC3" w:rsidRPr="00644891">
        <w:rPr>
          <w:rFonts w:ascii="宋体" w:eastAsia="宋体" w:hAnsi="宋体" w:hint="eastAsia"/>
        </w:rPr>
        <w:t>138</w:t>
      </w:r>
      <w:r w:rsidR="00B428D9">
        <w:rPr>
          <w:rFonts w:ascii="宋体" w:eastAsia="宋体" w:hAnsi="宋体" w:hint="eastAsia"/>
        </w:rPr>
        <w:t>万辆</w:t>
      </w:r>
      <w:r w:rsidRPr="00644891">
        <w:rPr>
          <w:rFonts w:ascii="宋体" w:eastAsia="宋体" w:hAnsi="宋体" w:hint="eastAsia"/>
        </w:rPr>
        <w:t>，同比增</w:t>
      </w:r>
      <w:r w:rsidR="00D81CE9">
        <w:rPr>
          <w:rFonts w:ascii="宋体" w:eastAsia="宋体" w:hAnsi="宋体" w:hint="eastAsia"/>
        </w:rPr>
        <w:t>长</w:t>
      </w:r>
      <w:r w:rsidR="00B00FC3" w:rsidRPr="00644891">
        <w:rPr>
          <w:rFonts w:ascii="宋体" w:eastAsia="宋体" w:hAnsi="宋体" w:hint="eastAsia"/>
        </w:rPr>
        <w:t>20</w:t>
      </w:r>
      <w:r w:rsidRPr="00644891">
        <w:rPr>
          <w:rFonts w:ascii="宋体" w:eastAsia="宋体" w:hAnsi="宋体" w:hint="eastAsia"/>
        </w:rPr>
        <w:t>%，环比</w:t>
      </w:r>
      <w:r w:rsidR="00D81CE9">
        <w:rPr>
          <w:rFonts w:ascii="宋体" w:eastAsia="宋体" w:hAnsi="宋体" w:hint="eastAsia"/>
        </w:rPr>
        <w:t>下</w:t>
      </w:r>
      <w:r w:rsidR="00B00FC3" w:rsidRPr="00644891">
        <w:rPr>
          <w:rFonts w:ascii="宋体" w:eastAsia="宋体" w:hAnsi="宋体" w:hint="eastAsia"/>
        </w:rPr>
        <w:t>降6</w:t>
      </w:r>
      <w:r w:rsidRPr="00644891">
        <w:rPr>
          <w:rFonts w:ascii="宋体" w:eastAsia="宋体" w:hAnsi="宋体" w:hint="eastAsia"/>
        </w:rPr>
        <w:t>%。1-7月世界新能源乘用车达到</w:t>
      </w:r>
      <w:r w:rsidR="00B00FC3" w:rsidRPr="00644891">
        <w:rPr>
          <w:rFonts w:ascii="宋体" w:eastAsia="宋体" w:hAnsi="宋体" w:hint="eastAsia"/>
        </w:rPr>
        <w:t>848</w:t>
      </w:r>
      <w:r w:rsidR="00B428D9">
        <w:rPr>
          <w:rFonts w:ascii="宋体" w:eastAsia="宋体" w:hAnsi="宋体" w:hint="eastAsia"/>
        </w:rPr>
        <w:t>万辆</w:t>
      </w:r>
      <w:r w:rsidRPr="00644891">
        <w:rPr>
          <w:rFonts w:ascii="宋体" w:eastAsia="宋体" w:hAnsi="宋体" w:hint="eastAsia"/>
        </w:rPr>
        <w:t>，同比增长2</w:t>
      </w:r>
      <w:r w:rsidR="00B00FC3" w:rsidRPr="00644891">
        <w:rPr>
          <w:rFonts w:ascii="宋体" w:eastAsia="宋体" w:hAnsi="宋体" w:hint="eastAsia"/>
        </w:rPr>
        <w:t>0</w:t>
      </w:r>
      <w:r w:rsidRPr="00644891">
        <w:rPr>
          <w:rFonts w:ascii="宋体" w:eastAsia="宋体" w:hAnsi="宋体" w:hint="eastAsia"/>
        </w:rPr>
        <w:t>%。因为欧美新能源走势放缓，世界新能源1-7月相对前几年的走势放缓较大。今年欧洲1-7月新能源乘用车销量</w:t>
      </w:r>
      <w:r w:rsidR="00B00FC3" w:rsidRPr="00644891">
        <w:rPr>
          <w:rFonts w:ascii="宋体" w:eastAsia="宋体" w:hAnsi="宋体" w:hint="eastAsia"/>
        </w:rPr>
        <w:t>166</w:t>
      </w:r>
      <w:r w:rsidR="00B428D9">
        <w:rPr>
          <w:rFonts w:ascii="宋体" w:eastAsia="宋体" w:hAnsi="宋体" w:hint="eastAsia"/>
        </w:rPr>
        <w:t>万辆</w:t>
      </w:r>
      <w:r w:rsidR="00D81CE9">
        <w:rPr>
          <w:rFonts w:ascii="宋体" w:eastAsia="宋体" w:hAnsi="宋体" w:hint="eastAsia"/>
        </w:rPr>
        <w:t>的</w:t>
      </w:r>
      <w:r w:rsidRPr="00644891">
        <w:rPr>
          <w:rFonts w:ascii="宋体" w:eastAsia="宋体" w:hAnsi="宋体" w:hint="eastAsia"/>
        </w:rPr>
        <w:t>增速</w:t>
      </w:r>
      <w:r w:rsidR="00B00FC3" w:rsidRPr="00644891">
        <w:rPr>
          <w:rFonts w:ascii="宋体" w:eastAsia="宋体" w:hAnsi="宋体" w:hint="eastAsia"/>
        </w:rPr>
        <w:t>5</w:t>
      </w:r>
      <w:r w:rsidRPr="00644891">
        <w:rPr>
          <w:rFonts w:ascii="宋体" w:eastAsia="宋体" w:hAnsi="宋体" w:hint="eastAsia"/>
        </w:rPr>
        <w:t>%，北美新能源乘用车销量</w:t>
      </w:r>
      <w:r w:rsidR="00B00FC3" w:rsidRPr="00644891">
        <w:rPr>
          <w:rFonts w:ascii="宋体" w:eastAsia="宋体" w:hAnsi="宋体" w:hint="eastAsia"/>
        </w:rPr>
        <w:t>96</w:t>
      </w:r>
      <w:r w:rsidR="00B428D9">
        <w:rPr>
          <w:rFonts w:ascii="宋体" w:eastAsia="宋体" w:hAnsi="宋体" w:hint="eastAsia"/>
        </w:rPr>
        <w:t>万辆</w:t>
      </w:r>
      <w:r w:rsidRPr="00644891">
        <w:rPr>
          <w:rFonts w:ascii="宋体" w:eastAsia="宋体" w:hAnsi="宋体" w:hint="eastAsia"/>
        </w:rPr>
        <w:t>的增速</w:t>
      </w:r>
      <w:r w:rsidR="00B00FC3" w:rsidRPr="00644891">
        <w:rPr>
          <w:rFonts w:ascii="宋体" w:eastAsia="宋体" w:hAnsi="宋体" w:hint="eastAsia"/>
        </w:rPr>
        <w:t>9</w:t>
      </w:r>
      <w:r w:rsidRPr="00644891">
        <w:rPr>
          <w:rFonts w:ascii="宋体" w:eastAsia="宋体" w:hAnsi="宋体" w:hint="eastAsia"/>
        </w:rPr>
        <w:t>%，在燃油车供给增大的背景下，欧美的新能源表现一般。因为欧美新能源走势放缓，世界新能源1-7月相对前几年的走势放缓较大。欧美新能源的销量增速放缓值得关注，目前的早期尝试者和环保主义者都已经购买了电动汽车，主流消费者对充电基础设施、电池寿命、保险成本的担忧仍较大，在较高利率下即使放开自动驾驶的使用，但销量渗透率提升没有达到预期。</w:t>
      </w:r>
    </w:p>
    <w:p w14:paraId="343EB0D9" w14:textId="0D52D46F" w:rsidR="00056F3B" w:rsidRPr="00644891" w:rsidRDefault="00056F3B" w:rsidP="00056F3B">
      <w:pPr>
        <w:ind w:firstLineChars="202" w:firstLine="424"/>
        <w:rPr>
          <w:rFonts w:ascii="宋体" w:eastAsia="宋体" w:hAnsi="宋体" w:hint="eastAsia"/>
        </w:rPr>
      </w:pPr>
      <w:r w:rsidRPr="00644891">
        <w:rPr>
          <w:rFonts w:ascii="宋体" w:eastAsia="宋体" w:hAnsi="宋体" w:hint="eastAsia"/>
        </w:rPr>
        <w:t>近期中国新能源乘用车的增速强于世界平均增长速度。2022年的中国新能源乘用车世界份额超过63%</w:t>
      </w:r>
      <w:r w:rsidR="00A04BA3" w:rsidRPr="00644891">
        <w:rPr>
          <w:rFonts w:ascii="宋体" w:eastAsia="宋体" w:hAnsi="宋体" w:hint="eastAsia"/>
        </w:rPr>
        <w:t>，</w:t>
      </w:r>
      <w:r w:rsidRPr="00644891">
        <w:rPr>
          <w:rFonts w:ascii="宋体" w:eastAsia="宋体" w:hAnsi="宋体" w:hint="eastAsia"/>
        </w:rPr>
        <w:t>2023年的中国占世界份额64%，2024年1-7月的继续保持6</w:t>
      </w:r>
      <w:r w:rsidR="00B00FC3" w:rsidRPr="00644891">
        <w:rPr>
          <w:rFonts w:ascii="宋体" w:eastAsia="宋体" w:hAnsi="宋体" w:hint="eastAsia"/>
        </w:rPr>
        <w:t>5</w:t>
      </w:r>
      <w:r w:rsidRPr="00644891">
        <w:rPr>
          <w:rFonts w:ascii="宋体" w:eastAsia="宋体" w:hAnsi="宋体" w:hint="eastAsia"/>
        </w:rPr>
        <w:t>.5%的份额，其中4-7月的中国新能源乘用车世界份额达到67%。中国在世界纯电动车市场份额表现相对突出，2023年的份额达到</w:t>
      </w:r>
      <w:r w:rsidR="00B00FC3" w:rsidRPr="00644891">
        <w:rPr>
          <w:rFonts w:ascii="宋体" w:eastAsia="宋体" w:hAnsi="宋体" w:hint="eastAsia"/>
        </w:rPr>
        <w:t>62.4</w:t>
      </w:r>
      <w:r w:rsidRPr="00644891">
        <w:rPr>
          <w:rFonts w:ascii="宋体" w:eastAsia="宋体" w:hAnsi="宋体" w:hint="eastAsia"/>
        </w:rPr>
        <w:t>%的水平，2024年1-7月</w:t>
      </w:r>
      <w:r w:rsidR="00B00FC3" w:rsidRPr="00644891">
        <w:rPr>
          <w:rFonts w:ascii="宋体" w:eastAsia="宋体" w:hAnsi="宋体" w:hint="eastAsia"/>
        </w:rPr>
        <w:t>60.2</w:t>
      </w:r>
      <w:r w:rsidRPr="00644891">
        <w:rPr>
          <w:rFonts w:ascii="宋体" w:eastAsia="宋体" w:hAnsi="宋体" w:hint="eastAsia"/>
        </w:rPr>
        <w:t>%的表现相对平稳。中国在世界插电混动份额表现持续走强，2023年上升到69%的水平，2024年1-7月达到7</w:t>
      </w:r>
      <w:r w:rsidR="00205996" w:rsidRPr="00644891">
        <w:rPr>
          <w:rFonts w:ascii="宋体" w:eastAsia="宋体" w:hAnsi="宋体" w:hint="eastAsia"/>
        </w:rPr>
        <w:t>5</w:t>
      </w:r>
      <w:r w:rsidRPr="00644891">
        <w:rPr>
          <w:rFonts w:ascii="宋体" w:eastAsia="宋体" w:hAnsi="宋体" w:hint="eastAsia"/>
        </w:rPr>
        <w:t>%的超高水平，其中</w:t>
      </w:r>
      <w:r w:rsidR="00D81CE9">
        <w:rPr>
          <w:rFonts w:ascii="宋体" w:eastAsia="宋体" w:hAnsi="宋体" w:hint="eastAsia"/>
        </w:rPr>
        <w:t>二</w:t>
      </w:r>
      <w:r w:rsidRPr="00644891">
        <w:rPr>
          <w:rFonts w:ascii="宋体" w:eastAsia="宋体" w:hAnsi="宋体" w:hint="eastAsia"/>
        </w:rPr>
        <w:t>季度达到78%。中国在世界插电混动市场呈现超强的表现。</w:t>
      </w:r>
    </w:p>
    <w:p w14:paraId="6E84EA36" w14:textId="64134561" w:rsidR="001261A1" w:rsidRPr="00644891" w:rsidRDefault="00056F3B" w:rsidP="00056F3B">
      <w:pPr>
        <w:ind w:firstLineChars="202" w:firstLine="424"/>
        <w:rPr>
          <w:rFonts w:ascii="宋体" w:eastAsia="宋体" w:hAnsi="宋体" w:hint="eastAsia"/>
        </w:rPr>
      </w:pPr>
      <w:r w:rsidRPr="00644891">
        <w:rPr>
          <w:rFonts w:ascii="宋体" w:eastAsia="宋体" w:hAnsi="宋体" w:hint="eastAsia"/>
        </w:rPr>
        <w:t>受到高基数和各国补贴政策退出的影响，加之欧盟对中国电动车采取错误的加税政策， 2024年欧美新能源乘用车开局偏弱后，欧洲新能源持续走弱。2024年1-7月中国新能源车出口较好，在南美和东南亚市场表现很好，这也是中国产业链强大，形成强大的国内市场和出口的双增长。</w:t>
      </w:r>
    </w:p>
    <w:p w14:paraId="1848BBC1" w14:textId="77777777" w:rsidR="004A0D28" w:rsidRPr="00644891" w:rsidRDefault="004A0D28" w:rsidP="004A0D28">
      <w:pPr>
        <w:rPr>
          <w:rFonts w:ascii="宋体" w:eastAsia="宋体" w:hAnsi="宋体" w:hint="eastAsia"/>
        </w:rPr>
      </w:pPr>
    </w:p>
    <w:p w14:paraId="00474C04" w14:textId="7CCED514" w:rsidR="00F522E1" w:rsidRPr="00644891" w:rsidRDefault="00F522E1" w:rsidP="00644891">
      <w:pPr>
        <w:pStyle w:val="2"/>
        <w:numPr>
          <w:ilvl w:val="0"/>
          <w:numId w:val="3"/>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2024年1-7月中国汽车出口海外部分地区数据同比增55%</w:t>
      </w:r>
    </w:p>
    <w:p w14:paraId="4A3BF8F7" w14:textId="05534D12" w:rsidR="00F522E1" w:rsidRPr="00644891" w:rsidRDefault="00F522E1" w:rsidP="00F522E1">
      <w:pPr>
        <w:ind w:firstLineChars="202" w:firstLine="424"/>
        <w:rPr>
          <w:rFonts w:ascii="宋体" w:eastAsia="宋体" w:hAnsi="宋体" w:hint="eastAsia"/>
        </w:rPr>
      </w:pPr>
      <w:r w:rsidRPr="00644891">
        <w:rPr>
          <w:rFonts w:ascii="宋体" w:eastAsia="宋体" w:hAnsi="宋体" w:hint="eastAsia"/>
        </w:rPr>
        <w:t>自2021年以来，随着世界新冠疫情的爆发，中国汽车产业链韧性较强的优势充分体现，中国汽车出口市场近两年表现超强增长。2024年7月中国自主车企在海外部分地区销量初步统计达到22.5</w:t>
      </w:r>
      <w:r w:rsidR="00B428D9">
        <w:rPr>
          <w:rFonts w:ascii="宋体" w:eastAsia="宋体" w:hAnsi="宋体" w:hint="eastAsia"/>
        </w:rPr>
        <w:t>万辆</w:t>
      </w:r>
      <w:r w:rsidRPr="00644891">
        <w:rPr>
          <w:rFonts w:ascii="宋体" w:eastAsia="宋体" w:hAnsi="宋体" w:hint="eastAsia"/>
        </w:rPr>
        <w:t>，同比增长53%，环比增长2%；2024年1-7月的中国海外市场自主品牌销量139</w:t>
      </w:r>
      <w:r w:rsidR="00B428D9">
        <w:rPr>
          <w:rFonts w:ascii="宋体" w:eastAsia="宋体" w:hAnsi="宋体" w:hint="eastAsia"/>
        </w:rPr>
        <w:t>万辆</w:t>
      </w:r>
      <w:r w:rsidRPr="00644891">
        <w:rPr>
          <w:rFonts w:ascii="宋体" w:eastAsia="宋体" w:hAnsi="宋体" w:hint="eastAsia"/>
        </w:rPr>
        <w:t>，同比增长55%，中国自主海外部分可统计市场的零售表现很好。出口增长重要原因是</w:t>
      </w:r>
      <w:r w:rsidR="00D81CE9">
        <w:rPr>
          <w:rFonts w:ascii="宋体" w:eastAsia="宋体" w:hAnsi="宋体" w:hint="eastAsia"/>
        </w:rPr>
        <w:t>，</w:t>
      </w:r>
      <w:r w:rsidRPr="00644891">
        <w:rPr>
          <w:rFonts w:ascii="宋体" w:eastAsia="宋体" w:hAnsi="宋体" w:hint="eastAsia"/>
        </w:rPr>
        <w:t>自主品牌燃油车的国际性价比巨大优势和新能源车出口较顽强，加之俄罗斯贡献了巨大增量，因此中国汽车出口的数量和均价均强势增长。</w:t>
      </w:r>
    </w:p>
    <w:p w14:paraId="7844B8BA" w14:textId="10DA43D6" w:rsidR="00F522E1" w:rsidRPr="00644891" w:rsidRDefault="00F522E1" w:rsidP="00644891">
      <w:pPr>
        <w:ind w:firstLineChars="202" w:firstLine="424"/>
        <w:rPr>
          <w:rFonts w:ascii="宋体" w:eastAsia="宋体" w:hAnsi="宋体" w:hint="eastAsia"/>
        </w:rPr>
      </w:pPr>
      <w:r w:rsidRPr="00644891">
        <w:rPr>
          <w:rFonts w:ascii="宋体" w:eastAsia="宋体" w:hAnsi="宋体" w:hint="eastAsia"/>
        </w:rPr>
        <w:t>由于有中国家电等产业出海的经验教训，汽车出海的策略日益清晰完善，从KD组装到本地化生产、海外并购，车企海外战略效果突出。目前我国自主品牌出口进入了强化根据地打造游击区的农村包围城市的战略新阶段。自主品牌在海外以建设KD组装为起步，逐步加大本土化产业链建设，以整车企业为龙头，零部件与整车抱团出海效果显著，上汽、吉利、长城、奇瑞等取得巨大的成功。自主整车出口从买断模式基本全面转向经销模式，奇瑞等自主整车品牌建设海外本土化的商务管控中心，全面监督当地提升销售服务网点的体系能力，自主品牌在当地市场的口碑越来越好。</w:t>
      </w:r>
    </w:p>
    <w:p w14:paraId="223E472C" w14:textId="77777777" w:rsidR="004A0D28" w:rsidRPr="00644891" w:rsidRDefault="004A0D28" w:rsidP="004A0D28">
      <w:pPr>
        <w:rPr>
          <w:rFonts w:ascii="宋体" w:eastAsia="宋体" w:hAnsi="宋体" w:hint="eastAsia"/>
        </w:rPr>
      </w:pPr>
    </w:p>
    <w:p w14:paraId="585D0904" w14:textId="1E0B9E5C" w:rsidR="00131BD8" w:rsidRPr="00644891" w:rsidRDefault="00131BD8" w:rsidP="00644891">
      <w:pPr>
        <w:pStyle w:val="1"/>
        <w:numPr>
          <w:ilvl w:val="0"/>
          <w:numId w:val="1"/>
        </w:numPr>
        <w:spacing w:before="0" w:after="0" w:line="240" w:lineRule="auto"/>
        <w:ind w:left="0" w:firstLine="6"/>
        <w:rPr>
          <w:rFonts w:ascii="宋体" w:eastAsia="宋体" w:hAnsi="宋体" w:hint="eastAsia"/>
        </w:rPr>
      </w:pPr>
      <w:r w:rsidRPr="00644891">
        <w:rPr>
          <w:rFonts w:ascii="宋体" w:eastAsia="宋体" w:hAnsi="宋体" w:hint="eastAsia"/>
        </w:rPr>
        <w:t>本周上市新车</w:t>
      </w:r>
    </w:p>
    <w:p w14:paraId="600BC8C2" w14:textId="77777777" w:rsidR="002570FE" w:rsidRPr="00644891" w:rsidRDefault="002570FE"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小鹏汽车发布MONA M03</w:t>
      </w:r>
    </w:p>
    <w:p w14:paraId="3F219A16" w14:textId="77777777" w:rsidR="002570FE" w:rsidRPr="00644891" w:rsidRDefault="002570FE" w:rsidP="00F20438">
      <w:pPr>
        <w:ind w:firstLineChars="202" w:firstLine="424"/>
        <w:rPr>
          <w:rFonts w:ascii="宋体" w:eastAsia="宋体" w:hAnsi="宋体" w:hint="eastAsia"/>
        </w:rPr>
      </w:pPr>
      <w:r w:rsidRPr="00644891">
        <w:rPr>
          <w:rFonts w:ascii="宋体" w:eastAsia="宋体" w:hAnsi="宋体" w:hint="eastAsia"/>
        </w:rPr>
        <w:t>8月27日，小鹏汽车举办“小鹏10年热爱之夜暨小鹏MONA M03上市发布会”，智能纯电掀背轿跑MONA M03采用全新设计，百公里能耗11.5kWh。搭载纯视觉驾驶辅助系统，支持高速NGP和城市NGP智能领航辅助驾驶以及智能泊车等功能。</w:t>
      </w:r>
    </w:p>
    <w:p w14:paraId="07210F25" w14:textId="77777777" w:rsidR="002570FE" w:rsidRDefault="002570FE" w:rsidP="002570FE">
      <w:pPr>
        <w:rPr>
          <w:rFonts w:ascii="宋体" w:eastAsia="宋体" w:hAnsi="宋体"/>
        </w:rPr>
      </w:pPr>
      <w:r w:rsidRPr="00644891">
        <w:rPr>
          <w:rFonts w:ascii="宋体" w:eastAsia="宋体" w:hAnsi="宋体"/>
          <w:noProof/>
          <w14:ligatures w14:val="standardContextual"/>
        </w:rPr>
        <w:drawing>
          <wp:inline distT="0" distB="0" distL="0" distR="0" wp14:anchorId="1A4EA70E" wp14:editId="0E07F020">
            <wp:extent cx="1800000" cy="692565"/>
            <wp:effectExtent l="0" t="0" r="0" b="0"/>
            <wp:docPr id="1461456354"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456354" name="图片 1" descr="图形用户界面&#10;&#10;中度可信度描述已自动生成"/>
                    <pic:cNvPicPr/>
                  </pic:nvPicPr>
                  <pic:blipFill>
                    <a:blip r:embed="rId10"/>
                    <a:stretch>
                      <a:fillRect/>
                    </a:stretch>
                  </pic:blipFill>
                  <pic:spPr>
                    <a:xfrm>
                      <a:off x="0" y="0"/>
                      <a:ext cx="1800000" cy="692565"/>
                    </a:xfrm>
                    <a:prstGeom prst="rect">
                      <a:avLst/>
                    </a:prstGeom>
                  </pic:spPr>
                </pic:pic>
              </a:graphicData>
            </a:graphic>
          </wp:inline>
        </w:drawing>
      </w:r>
    </w:p>
    <w:p w14:paraId="367B8D7A" w14:textId="77777777" w:rsidR="00644891" w:rsidRPr="00644891" w:rsidRDefault="00644891" w:rsidP="002570FE">
      <w:pPr>
        <w:rPr>
          <w:rFonts w:ascii="宋体" w:eastAsia="宋体" w:hAnsi="宋体" w:hint="eastAsia"/>
        </w:rPr>
      </w:pPr>
    </w:p>
    <w:p w14:paraId="0E799A51" w14:textId="77777777" w:rsidR="002570FE" w:rsidRPr="00644891" w:rsidRDefault="002570FE"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奇瑞iCAR 03T正式上市</w:t>
      </w:r>
    </w:p>
    <w:p w14:paraId="6A21D32A" w14:textId="77777777" w:rsidR="002570FE" w:rsidRPr="00644891" w:rsidRDefault="002570FE" w:rsidP="00F20438">
      <w:pPr>
        <w:ind w:firstLineChars="202" w:firstLine="424"/>
        <w:rPr>
          <w:rFonts w:ascii="宋体" w:eastAsia="宋体" w:hAnsi="宋体" w:hint="eastAsia"/>
        </w:rPr>
      </w:pPr>
      <w:r w:rsidRPr="00644891">
        <w:rPr>
          <w:rFonts w:ascii="宋体" w:eastAsia="宋体" w:hAnsi="宋体" w:hint="eastAsia"/>
        </w:rPr>
        <w:t>8月30日，奇瑞集团iCAR品牌推出全新车型 iCAR 03T，新车提供两个版本，售价13.98-14.98万元。全系标配69.77kWh磷酸铁锂电池，标配高通8155芯片，搭载9.2英寸仪表屏+15.6英寸中控屏，支持四音区语音控制，支持50W手机无线充电以及3.3kW对外放电。</w:t>
      </w:r>
    </w:p>
    <w:p w14:paraId="2EAEE5E0" w14:textId="77777777" w:rsidR="002570FE" w:rsidRDefault="002570FE" w:rsidP="002570FE">
      <w:pPr>
        <w:rPr>
          <w:rFonts w:ascii="宋体" w:eastAsia="宋体" w:hAnsi="宋体"/>
        </w:rPr>
      </w:pPr>
      <w:r w:rsidRPr="00644891">
        <w:rPr>
          <w:rFonts w:ascii="宋体" w:eastAsia="宋体" w:hAnsi="宋体"/>
          <w:noProof/>
          <w14:ligatures w14:val="standardContextual"/>
        </w:rPr>
        <w:drawing>
          <wp:inline distT="0" distB="0" distL="0" distR="0" wp14:anchorId="60E8650A" wp14:editId="7D26ADC8">
            <wp:extent cx="1800000" cy="1091789"/>
            <wp:effectExtent l="0" t="0" r="0" b="0"/>
            <wp:docPr id="873941418" name="图片 1" descr="红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941418" name="图片 1" descr="红色的汽车&#10;&#10;中度可信度描述已自动生成"/>
                    <pic:cNvPicPr/>
                  </pic:nvPicPr>
                  <pic:blipFill>
                    <a:blip r:embed="rId11"/>
                    <a:stretch>
                      <a:fillRect/>
                    </a:stretch>
                  </pic:blipFill>
                  <pic:spPr>
                    <a:xfrm>
                      <a:off x="0" y="0"/>
                      <a:ext cx="1800000" cy="1091789"/>
                    </a:xfrm>
                    <a:prstGeom prst="rect">
                      <a:avLst/>
                    </a:prstGeom>
                  </pic:spPr>
                </pic:pic>
              </a:graphicData>
            </a:graphic>
          </wp:inline>
        </w:drawing>
      </w:r>
    </w:p>
    <w:p w14:paraId="58B0FDA5" w14:textId="77777777" w:rsidR="00D81CE9" w:rsidRPr="00644891" w:rsidRDefault="00D81CE9" w:rsidP="002570FE">
      <w:pPr>
        <w:rPr>
          <w:rFonts w:ascii="宋体" w:eastAsia="宋体" w:hAnsi="宋体" w:hint="eastAsia"/>
        </w:rPr>
      </w:pPr>
    </w:p>
    <w:p w14:paraId="4879BD92" w14:textId="77777777" w:rsidR="002570FE" w:rsidRPr="00644891" w:rsidRDefault="002570FE"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现代库斯途上市</w:t>
      </w:r>
    </w:p>
    <w:p w14:paraId="016A6994" w14:textId="77777777" w:rsidR="002570FE" w:rsidRPr="00644891" w:rsidRDefault="002570FE" w:rsidP="00F20438">
      <w:pPr>
        <w:ind w:firstLineChars="202" w:firstLine="424"/>
        <w:rPr>
          <w:rFonts w:ascii="宋体" w:eastAsia="宋体" w:hAnsi="宋体" w:hint="eastAsia"/>
        </w:rPr>
      </w:pPr>
      <w:r w:rsidRPr="00644891">
        <w:rPr>
          <w:rFonts w:ascii="宋体" w:eastAsia="宋体" w:hAnsi="宋体" w:hint="eastAsia"/>
        </w:rPr>
        <w:t>8月26日，现代库斯途上市，新车共推5款，售价17.18万-22.08万元。配备零重力座椅、座椅10向电动调节、自然语音识别等。搭载1.5T，2.0T发动机，匹配8TIP变速箱。</w:t>
      </w:r>
    </w:p>
    <w:p w14:paraId="6A60F694" w14:textId="77777777" w:rsidR="002570FE" w:rsidRDefault="002570FE" w:rsidP="002570FE">
      <w:pPr>
        <w:rPr>
          <w:rFonts w:ascii="宋体" w:eastAsia="宋体" w:hAnsi="宋体"/>
        </w:rPr>
      </w:pPr>
      <w:r w:rsidRPr="00644891">
        <w:rPr>
          <w:rFonts w:ascii="宋体" w:eastAsia="宋体" w:hAnsi="宋体"/>
          <w:noProof/>
        </w:rPr>
        <w:lastRenderedPageBreak/>
        <w:drawing>
          <wp:inline distT="0" distB="0" distL="0" distR="0" wp14:anchorId="24E0853A" wp14:editId="57CA0ED2">
            <wp:extent cx="1800000" cy="958952"/>
            <wp:effectExtent l="0" t="0" r="0" b="0"/>
            <wp:docPr id="16081454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4541" name="图片 1" descr="汽车停在路上&#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58952"/>
                    </a:xfrm>
                    <a:prstGeom prst="rect">
                      <a:avLst/>
                    </a:prstGeom>
                    <a:noFill/>
                    <a:ln>
                      <a:noFill/>
                    </a:ln>
                  </pic:spPr>
                </pic:pic>
              </a:graphicData>
            </a:graphic>
          </wp:inline>
        </w:drawing>
      </w:r>
    </w:p>
    <w:p w14:paraId="12E88DF8" w14:textId="77777777" w:rsidR="00644891" w:rsidRPr="00644891" w:rsidRDefault="00644891" w:rsidP="002570FE">
      <w:pPr>
        <w:rPr>
          <w:rFonts w:ascii="宋体" w:eastAsia="宋体" w:hAnsi="宋体" w:hint="eastAsia"/>
        </w:rPr>
      </w:pPr>
    </w:p>
    <w:p w14:paraId="2FE826C9" w14:textId="68AE2FFE" w:rsidR="00783FFB" w:rsidRPr="00644891" w:rsidRDefault="00783FFB"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问界新M7 Pro上市</w:t>
      </w:r>
    </w:p>
    <w:p w14:paraId="2AAD56ED" w14:textId="6B31428F" w:rsidR="00783FFB" w:rsidRPr="00644891" w:rsidRDefault="00783FFB" w:rsidP="00F20438">
      <w:pPr>
        <w:ind w:firstLineChars="202" w:firstLine="424"/>
        <w:rPr>
          <w:rFonts w:ascii="宋体" w:eastAsia="宋体" w:hAnsi="宋体" w:hint="eastAsia"/>
        </w:rPr>
      </w:pPr>
      <w:r w:rsidRPr="00644891">
        <w:rPr>
          <w:rFonts w:ascii="宋体" w:eastAsia="宋体" w:hAnsi="宋体" w:hint="eastAsia"/>
        </w:rPr>
        <w:t>8月26日，问界新M7 Pro上市，4个版本售价24.98-28.98万元</w:t>
      </w:r>
      <w:r w:rsidR="00FC5D71" w:rsidRPr="00644891">
        <w:rPr>
          <w:rFonts w:ascii="宋体" w:eastAsia="宋体" w:hAnsi="宋体" w:hint="eastAsia"/>
        </w:rPr>
        <w:t>。定位增程式混动中大型SUV。外观上的主要调整为取消了车顶的瞭望塔式激光雷达。</w:t>
      </w:r>
      <w:r w:rsidR="0026421A" w:rsidRPr="00644891">
        <w:rPr>
          <w:rFonts w:ascii="宋体" w:eastAsia="宋体" w:hAnsi="宋体" w:hint="eastAsia"/>
        </w:rPr>
        <w:t>CLTC纯电续航里程230/200km，综合续航里程1290/1240km。</w:t>
      </w:r>
      <w:r w:rsidR="00144868" w:rsidRPr="00644891">
        <w:rPr>
          <w:rFonts w:ascii="宋体" w:eastAsia="宋体" w:hAnsi="宋体" w:hint="eastAsia"/>
        </w:rPr>
        <w:t>官方0-100km/h加速时间8.2/5.2s。</w:t>
      </w:r>
    </w:p>
    <w:p w14:paraId="76B0D2C9" w14:textId="41A1C3CC" w:rsidR="006B742A" w:rsidRDefault="006B742A" w:rsidP="00783FFB">
      <w:pPr>
        <w:rPr>
          <w:rFonts w:ascii="宋体" w:eastAsia="宋体" w:hAnsi="宋体"/>
        </w:rPr>
      </w:pPr>
      <w:r w:rsidRPr="00644891">
        <w:rPr>
          <w:rFonts w:ascii="宋体" w:eastAsia="宋体" w:hAnsi="宋体"/>
          <w:noProof/>
          <w14:ligatures w14:val="standardContextual"/>
        </w:rPr>
        <w:drawing>
          <wp:inline distT="0" distB="0" distL="0" distR="0" wp14:anchorId="75E13648" wp14:editId="5CFE23CF">
            <wp:extent cx="1800000" cy="1044985"/>
            <wp:effectExtent l="0" t="0" r="0" b="3175"/>
            <wp:docPr id="1313425175"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425175" name="图片 1" descr="黑色的汽车&#10;&#10;描述已自动生成"/>
                    <pic:cNvPicPr/>
                  </pic:nvPicPr>
                  <pic:blipFill>
                    <a:blip r:embed="rId14"/>
                    <a:stretch>
                      <a:fillRect/>
                    </a:stretch>
                  </pic:blipFill>
                  <pic:spPr>
                    <a:xfrm>
                      <a:off x="0" y="0"/>
                      <a:ext cx="1800000" cy="1044985"/>
                    </a:xfrm>
                    <a:prstGeom prst="rect">
                      <a:avLst/>
                    </a:prstGeom>
                  </pic:spPr>
                </pic:pic>
              </a:graphicData>
            </a:graphic>
          </wp:inline>
        </w:drawing>
      </w:r>
    </w:p>
    <w:p w14:paraId="046A2BBB" w14:textId="77777777" w:rsidR="00644891" w:rsidRPr="00644891" w:rsidRDefault="00644891" w:rsidP="00783FFB">
      <w:pPr>
        <w:rPr>
          <w:rFonts w:ascii="宋体" w:eastAsia="宋体" w:hAnsi="宋体" w:hint="eastAsia"/>
        </w:rPr>
      </w:pPr>
    </w:p>
    <w:p w14:paraId="528C764D" w14:textId="77777777" w:rsidR="002570FE" w:rsidRPr="00644891" w:rsidRDefault="002570FE"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长安Lumin清悦款上市</w:t>
      </w:r>
    </w:p>
    <w:p w14:paraId="71A341F5" w14:textId="77777777" w:rsidR="002570FE" w:rsidRPr="00644891" w:rsidRDefault="002570FE" w:rsidP="00F20438">
      <w:pPr>
        <w:ind w:firstLineChars="202" w:firstLine="424"/>
        <w:rPr>
          <w:rFonts w:ascii="宋体" w:eastAsia="宋体" w:hAnsi="宋体" w:hint="eastAsia"/>
        </w:rPr>
      </w:pPr>
      <w:r w:rsidRPr="00644891">
        <w:rPr>
          <w:rFonts w:ascii="宋体" w:eastAsia="宋体" w:hAnsi="宋体" w:hint="eastAsia"/>
        </w:rPr>
        <w:t>9月1日，长安Lumin清悦款上市，新车售价为3.79万元。搭载纯电动机，CLTC综合续航里程达130km。</w:t>
      </w:r>
    </w:p>
    <w:p w14:paraId="1F2659FA" w14:textId="77777777" w:rsidR="002570FE" w:rsidRDefault="002570FE" w:rsidP="002570FE">
      <w:pPr>
        <w:rPr>
          <w:rFonts w:ascii="宋体" w:eastAsia="宋体" w:hAnsi="宋体"/>
        </w:rPr>
      </w:pPr>
      <w:r w:rsidRPr="00644891">
        <w:rPr>
          <w:rFonts w:ascii="宋体" w:eastAsia="宋体" w:hAnsi="宋体"/>
          <w:noProof/>
        </w:rPr>
        <w:drawing>
          <wp:inline distT="0" distB="0" distL="0" distR="0" wp14:anchorId="1D569CF8" wp14:editId="5DC132E3">
            <wp:extent cx="1800000" cy="974380"/>
            <wp:effectExtent l="0" t="0" r="0" b="0"/>
            <wp:docPr id="1937227785" name="图片 2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227785" name="图片 20"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74380"/>
                    </a:xfrm>
                    <a:prstGeom prst="rect">
                      <a:avLst/>
                    </a:prstGeom>
                    <a:noFill/>
                    <a:ln>
                      <a:noFill/>
                    </a:ln>
                  </pic:spPr>
                </pic:pic>
              </a:graphicData>
            </a:graphic>
          </wp:inline>
        </w:drawing>
      </w:r>
    </w:p>
    <w:p w14:paraId="5B9595CE" w14:textId="77777777" w:rsidR="00644891" w:rsidRPr="00644891" w:rsidRDefault="00644891" w:rsidP="002570FE">
      <w:pPr>
        <w:rPr>
          <w:rFonts w:ascii="宋体" w:eastAsia="宋体" w:hAnsi="宋体" w:hint="eastAsia"/>
        </w:rPr>
      </w:pPr>
    </w:p>
    <w:p w14:paraId="31B313A3" w14:textId="516D540F" w:rsidR="000E6053" w:rsidRPr="00644891" w:rsidRDefault="000E6053"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锐胜王牌E-M7 505km续航版上市</w:t>
      </w:r>
    </w:p>
    <w:p w14:paraId="026C4BCC" w14:textId="1E0BFE35" w:rsidR="000E6053" w:rsidRPr="00644891" w:rsidRDefault="000E6053" w:rsidP="00F20438">
      <w:pPr>
        <w:ind w:firstLineChars="202" w:firstLine="424"/>
        <w:rPr>
          <w:rFonts w:ascii="宋体" w:eastAsia="宋体" w:hAnsi="宋体" w:hint="eastAsia"/>
        </w:rPr>
      </w:pPr>
      <w:r w:rsidRPr="00644891">
        <w:rPr>
          <w:rFonts w:ascii="宋体" w:eastAsia="宋体" w:hAnsi="宋体" w:hint="eastAsia"/>
        </w:rPr>
        <w:t>8月27日，锐胜王牌E-M7 505km续航版上市，新车共推3款，售价区间为17.98万-19.98万元。采用双10.25英寸液晶屏。搭载纯电动机，CLTC综合续航里程达505km。</w:t>
      </w:r>
    </w:p>
    <w:p w14:paraId="34C15B71" w14:textId="78A59F31" w:rsidR="000E6053" w:rsidRDefault="000E6053" w:rsidP="000E6053">
      <w:pPr>
        <w:rPr>
          <w:rFonts w:ascii="宋体" w:eastAsia="宋体" w:hAnsi="宋体"/>
        </w:rPr>
      </w:pPr>
      <w:r w:rsidRPr="00644891">
        <w:rPr>
          <w:rFonts w:ascii="宋体" w:eastAsia="宋体" w:hAnsi="宋体"/>
          <w:noProof/>
        </w:rPr>
        <w:drawing>
          <wp:inline distT="0" distB="0" distL="0" distR="0" wp14:anchorId="49DC2576" wp14:editId="1B210B74">
            <wp:extent cx="1800000" cy="896525"/>
            <wp:effectExtent l="0" t="0" r="0" b="0"/>
            <wp:docPr id="1729257556"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57556" name="图片 3" descr="汽车停在路上&#10;&#10;描述已自动生成"/>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896525"/>
                    </a:xfrm>
                    <a:prstGeom prst="rect">
                      <a:avLst/>
                    </a:prstGeom>
                    <a:noFill/>
                    <a:ln>
                      <a:noFill/>
                    </a:ln>
                  </pic:spPr>
                </pic:pic>
              </a:graphicData>
            </a:graphic>
          </wp:inline>
        </w:drawing>
      </w:r>
    </w:p>
    <w:p w14:paraId="6142DBAD" w14:textId="77777777" w:rsidR="00644891" w:rsidRPr="00644891" w:rsidRDefault="00644891" w:rsidP="000E6053">
      <w:pPr>
        <w:rPr>
          <w:rFonts w:ascii="宋体" w:eastAsia="宋体" w:hAnsi="宋体" w:hint="eastAsia"/>
        </w:rPr>
      </w:pPr>
    </w:p>
    <w:p w14:paraId="5AF614EC" w14:textId="1D752257" w:rsidR="00487C97" w:rsidRPr="00644891" w:rsidRDefault="00487C97"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MINI ACEMAN上市</w:t>
      </w:r>
    </w:p>
    <w:p w14:paraId="605BFCBC" w14:textId="4861E956" w:rsidR="00487C97" w:rsidRPr="00644891" w:rsidRDefault="00487C97" w:rsidP="00F20438">
      <w:pPr>
        <w:ind w:firstLineChars="202" w:firstLine="424"/>
        <w:rPr>
          <w:rFonts w:ascii="宋体" w:eastAsia="宋体" w:hAnsi="宋体" w:hint="eastAsia"/>
        </w:rPr>
      </w:pPr>
      <w:r w:rsidRPr="00644891">
        <w:rPr>
          <w:rFonts w:ascii="宋体" w:eastAsia="宋体" w:hAnsi="宋体" w:hint="eastAsia"/>
        </w:rPr>
        <w:t>8月27日，MINI ACEMAN上市，新车共推4款，售价区间为20.99万-27.99万元。搭载纯电动机，CLTC综合续航里程达450km，445km。</w:t>
      </w:r>
    </w:p>
    <w:p w14:paraId="4B86FC6E" w14:textId="2582536A" w:rsidR="00487C97" w:rsidRDefault="00487C97" w:rsidP="00487C97">
      <w:pPr>
        <w:rPr>
          <w:rFonts w:ascii="宋体" w:eastAsia="宋体" w:hAnsi="宋体"/>
        </w:rPr>
      </w:pPr>
      <w:r w:rsidRPr="00644891">
        <w:rPr>
          <w:rFonts w:ascii="宋体" w:eastAsia="宋体" w:hAnsi="宋体"/>
          <w:noProof/>
        </w:rPr>
        <w:drawing>
          <wp:inline distT="0" distB="0" distL="0" distR="0" wp14:anchorId="44C27D75" wp14:editId="274EF530">
            <wp:extent cx="1800000" cy="950000"/>
            <wp:effectExtent l="0" t="0" r="0" b="2540"/>
            <wp:docPr id="437408909" name="图片 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08909" name="图片 2" descr="汽车停在路上&#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50000"/>
                    </a:xfrm>
                    <a:prstGeom prst="rect">
                      <a:avLst/>
                    </a:prstGeom>
                    <a:noFill/>
                    <a:ln>
                      <a:noFill/>
                    </a:ln>
                  </pic:spPr>
                </pic:pic>
              </a:graphicData>
            </a:graphic>
          </wp:inline>
        </w:drawing>
      </w:r>
    </w:p>
    <w:p w14:paraId="5D118404" w14:textId="77777777" w:rsidR="00644891" w:rsidRPr="00644891" w:rsidRDefault="00644891" w:rsidP="00487C97">
      <w:pPr>
        <w:rPr>
          <w:rFonts w:ascii="宋体" w:eastAsia="宋体" w:hAnsi="宋体" w:hint="eastAsia"/>
        </w:rPr>
      </w:pPr>
    </w:p>
    <w:p w14:paraId="58902925" w14:textId="20494B21" w:rsidR="00E73068" w:rsidRPr="00644891" w:rsidRDefault="00E73068"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五菱星光S上市</w:t>
      </w:r>
    </w:p>
    <w:p w14:paraId="71B87E3A" w14:textId="0C0D690A" w:rsidR="00E73068" w:rsidRPr="00644891" w:rsidRDefault="00E73068" w:rsidP="00F20438">
      <w:pPr>
        <w:ind w:firstLineChars="202" w:firstLine="424"/>
        <w:rPr>
          <w:rFonts w:ascii="宋体" w:eastAsia="宋体" w:hAnsi="宋体" w:hint="eastAsia"/>
        </w:rPr>
      </w:pPr>
      <w:r w:rsidRPr="00644891">
        <w:rPr>
          <w:rFonts w:ascii="宋体" w:eastAsia="宋体" w:hAnsi="宋体" w:hint="eastAsia"/>
        </w:rPr>
        <w:t>8月28日，</w:t>
      </w:r>
      <w:r w:rsidR="00F20438" w:rsidRPr="00644891">
        <w:rPr>
          <w:rFonts w:ascii="宋体" w:eastAsia="宋体" w:hAnsi="宋体" w:hint="eastAsia"/>
        </w:rPr>
        <w:t>五</w:t>
      </w:r>
      <w:r w:rsidRPr="00644891">
        <w:rPr>
          <w:rFonts w:ascii="宋体" w:eastAsia="宋体" w:hAnsi="宋体" w:hint="eastAsia"/>
        </w:rPr>
        <w:t>菱星光S正式上市，共有5款配置，售价9.98万元-12.98万元。</w:t>
      </w:r>
      <w:r w:rsidR="004874E2" w:rsidRPr="00644891">
        <w:rPr>
          <w:rFonts w:ascii="宋体" w:eastAsia="宋体" w:hAnsi="宋体" w:hint="eastAsia"/>
        </w:rPr>
        <w:t>纯电版CLTC纯电续航为510km，插混版本配有1.5L发动机，CLTC纯电续航为60km、130km。</w:t>
      </w:r>
    </w:p>
    <w:p w14:paraId="5FEEFA49" w14:textId="1EA72632" w:rsidR="00637D66" w:rsidRDefault="00637D66" w:rsidP="00E73068">
      <w:pPr>
        <w:rPr>
          <w:rFonts w:ascii="宋体" w:eastAsia="宋体" w:hAnsi="宋体"/>
        </w:rPr>
      </w:pPr>
      <w:r w:rsidRPr="00644891">
        <w:rPr>
          <w:rFonts w:ascii="宋体" w:eastAsia="宋体" w:hAnsi="宋体"/>
          <w:noProof/>
          <w14:ligatures w14:val="standardContextual"/>
        </w:rPr>
        <w:drawing>
          <wp:inline distT="0" distB="0" distL="0" distR="0" wp14:anchorId="0D712029" wp14:editId="19E2B616">
            <wp:extent cx="1800000" cy="858621"/>
            <wp:effectExtent l="0" t="0" r="0" b="0"/>
            <wp:docPr id="1790398425" name="图片 1" descr="山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98425" name="图片 1" descr="山上的汽车&#10;&#10;描述已自动生成"/>
                    <pic:cNvPicPr/>
                  </pic:nvPicPr>
                  <pic:blipFill>
                    <a:blip r:embed="rId21"/>
                    <a:stretch>
                      <a:fillRect/>
                    </a:stretch>
                  </pic:blipFill>
                  <pic:spPr>
                    <a:xfrm>
                      <a:off x="0" y="0"/>
                      <a:ext cx="1800000" cy="858621"/>
                    </a:xfrm>
                    <a:prstGeom prst="rect">
                      <a:avLst/>
                    </a:prstGeom>
                  </pic:spPr>
                </pic:pic>
              </a:graphicData>
            </a:graphic>
          </wp:inline>
        </w:drawing>
      </w:r>
    </w:p>
    <w:p w14:paraId="6F1C8A2D" w14:textId="77777777" w:rsidR="00644891" w:rsidRPr="00644891" w:rsidRDefault="00644891" w:rsidP="00E73068">
      <w:pPr>
        <w:rPr>
          <w:rFonts w:ascii="宋体" w:eastAsia="宋体" w:hAnsi="宋体" w:hint="eastAsia"/>
        </w:rPr>
      </w:pPr>
    </w:p>
    <w:p w14:paraId="4203C84B" w14:textId="1C0DA007" w:rsidR="00A463CD" w:rsidRPr="00644891" w:rsidRDefault="00C43941"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新款埃安V新车型上市</w:t>
      </w:r>
    </w:p>
    <w:p w14:paraId="4AFF7C02" w14:textId="1EA7068A" w:rsidR="00476E8E" w:rsidRPr="00644891" w:rsidRDefault="00A73902" w:rsidP="00F20438">
      <w:pPr>
        <w:ind w:firstLineChars="202" w:firstLine="424"/>
        <w:rPr>
          <w:rFonts w:ascii="宋体" w:eastAsia="宋体" w:hAnsi="宋体" w:hint="eastAsia"/>
        </w:rPr>
      </w:pPr>
      <w:r w:rsidRPr="00644891">
        <w:rPr>
          <w:rFonts w:ascii="宋体" w:eastAsia="宋体" w:hAnsi="宋体" w:hint="eastAsia"/>
        </w:rPr>
        <w:t>8月30日，新款埃安V新车型上市，搭载纯电动机，CLTC综合续航里程达520km。</w:t>
      </w:r>
      <w:r w:rsidR="002B4AA1" w:rsidRPr="00644891">
        <w:rPr>
          <w:rFonts w:ascii="宋体" w:eastAsia="宋体" w:hAnsi="宋体" w:hint="eastAsia"/>
        </w:rPr>
        <w:t>搭载5个毫米波雷达、11个高清摄像头、1个可变焦激光雷达的高阶智驾方案</w:t>
      </w:r>
      <w:r w:rsidR="003B002F" w:rsidRPr="00644891">
        <w:rPr>
          <w:rFonts w:ascii="宋体" w:eastAsia="宋体" w:hAnsi="宋体" w:hint="eastAsia"/>
        </w:rPr>
        <w:t>。</w:t>
      </w:r>
    </w:p>
    <w:p w14:paraId="369BAED9" w14:textId="5319AEA6" w:rsidR="00476E8E" w:rsidRDefault="00476E8E" w:rsidP="00476E8E">
      <w:pPr>
        <w:rPr>
          <w:rFonts w:ascii="宋体" w:eastAsia="宋体" w:hAnsi="宋体"/>
        </w:rPr>
      </w:pPr>
      <w:r w:rsidRPr="00644891">
        <w:rPr>
          <w:rFonts w:ascii="宋体" w:eastAsia="宋体" w:hAnsi="宋体"/>
          <w:noProof/>
          <w14:ligatures w14:val="standardContextual"/>
        </w:rPr>
        <w:drawing>
          <wp:inline distT="0" distB="0" distL="0" distR="0" wp14:anchorId="1B4DE9C7" wp14:editId="4E63880A">
            <wp:extent cx="1800000" cy="1011389"/>
            <wp:effectExtent l="0" t="0" r="0" b="0"/>
            <wp:docPr id="461333510"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33510" name="图片 1" descr="图形用户界面&#10;&#10;描述已自动生成"/>
                    <pic:cNvPicPr/>
                  </pic:nvPicPr>
                  <pic:blipFill>
                    <a:blip r:embed="rId22"/>
                    <a:stretch>
                      <a:fillRect/>
                    </a:stretch>
                  </pic:blipFill>
                  <pic:spPr>
                    <a:xfrm>
                      <a:off x="0" y="0"/>
                      <a:ext cx="1800000" cy="1011389"/>
                    </a:xfrm>
                    <a:prstGeom prst="rect">
                      <a:avLst/>
                    </a:prstGeom>
                  </pic:spPr>
                </pic:pic>
              </a:graphicData>
            </a:graphic>
          </wp:inline>
        </w:drawing>
      </w:r>
    </w:p>
    <w:p w14:paraId="770E988D" w14:textId="77777777" w:rsidR="00644891" w:rsidRPr="00644891" w:rsidRDefault="00644891" w:rsidP="00476E8E">
      <w:pPr>
        <w:rPr>
          <w:rFonts w:ascii="宋体" w:eastAsia="宋体" w:hAnsi="宋体" w:hint="eastAsia"/>
        </w:rPr>
      </w:pPr>
    </w:p>
    <w:p w14:paraId="10CFD9E5" w14:textId="0491F369" w:rsidR="007C0F03" w:rsidRPr="00644891" w:rsidRDefault="007C0F03"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新款宋L EV上市</w:t>
      </w:r>
    </w:p>
    <w:p w14:paraId="51C399FE" w14:textId="4E06E67F" w:rsidR="007C0F03" w:rsidRPr="00644891" w:rsidRDefault="007C0F03" w:rsidP="00F20438">
      <w:pPr>
        <w:ind w:firstLineChars="202" w:firstLine="424"/>
        <w:rPr>
          <w:rFonts w:ascii="宋体" w:eastAsia="宋体" w:hAnsi="宋体" w:hint="eastAsia"/>
        </w:rPr>
      </w:pPr>
      <w:r w:rsidRPr="00644891">
        <w:rPr>
          <w:rFonts w:ascii="宋体" w:eastAsia="宋体" w:hAnsi="宋体" w:hint="eastAsia"/>
        </w:rPr>
        <w:t>8月30日，新款宋L EV上市，新车共推4款，售价区间为18.98万-24.98万元。配备高快领航、车道领航、拨杆变道、交通标识识别等。CLTC综合续航里程达550km，602km，662km。</w:t>
      </w:r>
    </w:p>
    <w:p w14:paraId="75A6BE43" w14:textId="0C0FBFBE" w:rsidR="007C0F03" w:rsidRDefault="007C0F03" w:rsidP="007C0F03">
      <w:pPr>
        <w:rPr>
          <w:rFonts w:ascii="宋体" w:eastAsia="宋体" w:hAnsi="宋体"/>
        </w:rPr>
      </w:pPr>
      <w:r w:rsidRPr="00644891">
        <w:rPr>
          <w:rFonts w:ascii="宋体" w:eastAsia="宋体" w:hAnsi="宋体"/>
          <w:noProof/>
        </w:rPr>
        <w:drawing>
          <wp:inline distT="0" distB="0" distL="0" distR="0" wp14:anchorId="1BF84FDF" wp14:editId="27273CA9">
            <wp:extent cx="1800000" cy="906977"/>
            <wp:effectExtent l="0" t="0" r="0" b="7620"/>
            <wp:docPr id="1020804089" name="图片 19"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804089" name="图片 19" descr="银色的汽车&#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06977"/>
                    </a:xfrm>
                    <a:prstGeom prst="rect">
                      <a:avLst/>
                    </a:prstGeom>
                    <a:noFill/>
                    <a:ln>
                      <a:noFill/>
                    </a:ln>
                  </pic:spPr>
                </pic:pic>
              </a:graphicData>
            </a:graphic>
          </wp:inline>
        </w:drawing>
      </w:r>
    </w:p>
    <w:p w14:paraId="215124CD" w14:textId="77777777" w:rsidR="00644891" w:rsidRPr="00644891" w:rsidRDefault="00644891" w:rsidP="007C0F03">
      <w:pPr>
        <w:rPr>
          <w:rFonts w:ascii="宋体" w:eastAsia="宋体" w:hAnsi="宋体" w:hint="eastAsia"/>
        </w:rPr>
      </w:pPr>
    </w:p>
    <w:p w14:paraId="56AB1DBE" w14:textId="4993AF0E" w:rsidR="008C7CF7" w:rsidRPr="00644891" w:rsidRDefault="008C7CF7"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东风纳米01新车型上市</w:t>
      </w:r>
    </w:p>
    <w:p w14:paraId="053EABF2" w14:textId="37B2178F" w:rsidR="008C7CF7" w:rsidRPr="00644891" w:rsidRDefault="008C7CF7" w:rsidP="00F20438">
      <w:pPr>
        <w:ind w:firstLineChars="202" w:firstLine="424"/>
        <w:rPr>
          <w:rFonts w:ascii="宋体" w:eastAsia="宋体" w:hAnsi="宋体" w:hint="eastAsia"/>
        </w:rPr>
      </w:pPr>
      <w:r w:rsidRPr="00644891">
        <w:rPr>
          <w:rFonts w:ascii="宋体" w:eastAsia="宋体" w:hAnsi="宋体" w:hint="eastAsia"/>
        </w:rPr>
        <w:t>8月30日，东风纳米01新车型上市，新车共推6款，售价区间为7.58万-9.98万元。配备手机互联、App远程控制、540度环视、L2级智能驾驶辅助等。搭载纯电动机，CLTC综合续航里程达310km，330km，410km，430km。</w:t>
      </w:r>
    </w:p>
    <w:p w14:paraId="686B99EB" w14:textId="2595C65D" w:rsidR="008C7CF7" w:rsidRDefault="008C7CF7" w:rsidP="008C7CF7">
      <w:pPr>
        <w:rPr>
          <w:rFonts w:ascii="宋体" w:eastAsia="宋体" w:hAnsi="宋体"/>
        </w:rPr>
      </w:pPr>
      <w:r w:rsidRPr="00644891">
        <w:rPr>
          <w:rFonts w:ascii="宋体" w:eastAsia="宋体" w:hAnsi="宋体"/>
          <w:noProof/>
        </w:rPr>
        <w:drawing>
          <wp:inline distT="0" distB="0" distL="0" distR="0" wp14:anchorId="169A64BF" wp14:editId="5B24A051">
            <wp:extent cx="1800000" cy="971681"/>
            <wp:effectExtent l="0" t="0" r="0" b="0"/>
            <wp:docPr id="931919533" name="图片 1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19533" name="图片 15" descr="汽车停在路上&#10;&#10;描述已自动生成"/>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800000" cy="971681"/>
                    </a:xfrm>
                    <a:prstGeom prst="rect">
                      <a:avLst/>
                    </a:prstGeom>
                    <a:noFill/>
                    <a:ln>
                      <a:noFill/>
                    </a:ln>
                  </pic:spPr>
                </pic:pic>
              </a:graphicData>
            </a:graphic>
          </wp:inline>
        </w:drawing>
      </w:r>
    </w:p>
    <w:p w14:paraId="0D5423FD" w14:textId="77777777" w:rsidR="00644891" w:rsidRPr="00644891" w:rsidRDefault="00644891" w:rsidP="008C7CF7">
      <w:pPr>
        <w:rPr>
          <w:rFonts w:ascii="宋体" w:eastAsia="宋体" w:hAnsi="宋体" w:hint="eastAsia"/>
        </w:rPr>
      </w:pPr>
    </w:p>
    <w:p w14:paraId="4350B97C" w14:textId="67FC5739" w:rsidR="00871753" w:rsidRPr="00644891" w:rsidRDefault="00871753"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上汽大众途岳新锐上市</w:t>
      </w:r>
    </w:p>
    <w:p w14:paraId="0224214C" w14:textId="05022001" w:rsidR="00871753" w:rsidRPr="00644891" w:rsidRDefault="00871753" w:rsidP="00F20438">
      <w:pPr>
        <w:ind w:firstLineChars="202" w:firstLine="424"/>
        <w:rPr>
          <w:rFonts w:ascii="宋体" w:eastAsia="宋体" w:hAnsi="宋体" w:hint="eastAsia"/>
        </w:rPr>
      </w:pPr>
      <w:r w:rsidRPr="00644891">
        <w:rPr>
          <w:rFonts w:ascii="宋体" w:eastAsia="宋体" w:hAnsi="宋体" w:hint="eastAsia"/>
        </w:rPr>
        <w:t>8月30日，上汽大众途岳新锐上市，共推4款，售价7.99万-10.69万元。配备ACC自适应巡航、车道保持辅助等。搭载1.5T，1.5L发动机，匹配6TIP，7DSG变速箱。</w:t>
      </w:r>
    </w:p>
    <w:p w14:paraId="53ADE09D" w14:textId="5368E387" w:rsidR="00871753" w:rsidRDefault="00871753" w:rsidP="00871753">
      <w:pPr>
        <w:rPr>
          <w:rFonts w:ascii="宋体" w:eastAsia="宋体" w:hAnsi="宋体"/>
        </w:rPr>
      </w:pPr>
      <w:r w:rsidRPr="00644891">
        <w:rPr>
          <w:rFonts w:ascii="宋体" w:eastAsia="宋体" w:hAnsi="宋体"/>
          <w:noProof/>
        </w:rPr>
        <w:lastRenderedPageBreak/>
        <w:drawing>
          <wp:inline distT="0" distB="0" distL="0" distR="0" wp14:anchorId="59166345" wp14:editId="62D331A6">
            <wp:extent cx="1800000" cy="938793"/>
            <wp:effectExtent l="0" t="0" r="0" b="0"/>
            <wp:docPr id="1528464769" name="图片 13"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64769" name="图片 13" descr="蓝色的汽车&#10;&#10;描述已自动生成"/>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0000" cy="938793"/>
                    </a:xfrm>
                    <a:prstGeom prst="rect">
                      <a:avLst/>
                    </a:prstGeom>
                    <a:noFill/>
                    <a:ln>
                      <a:noFill/>
                    </a:ln>
                  </pic:spPr>
                </pic:pic>
              </a:graphicData>
            </a:graphic>
          </wp:inline>
        </w:drawing>
      </w:r>
    </w:p>
    <w:p w14:paraId="6E21B189" w14:textId="77777777" w:rsidR="00644891" w:rsidRPr="00644891" w:rsidRDefault="00644891" w:rsidP="00871753">
      <w:pPr>
        <w:rPr>
          <w:rFonts w:ascii="宋体" w:eastAsia="宋体" w:hAnsi="宋体" w:hint="eastAsia"/>
        </w:rPr>
      </w:pPr>
    </w:p>
    <w:p w14:paraId="354DD358" w14:textId="0D658195" w:rsidR="00D51484" w:rsidRPr="00644891" w:rsidRDefault="00D51484"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奕派eπ007 530Air上市</w:t>
      </w:r>
    </w:p>
    <w:p w14:paraId="7240AAC6" w14:textId="1288B88C" w:rsidR="00D51484" w:rsidRPr="00644891" w:rsidRDefault="00D51484" w:rsidP="00F20438">
      <w:pPr>
        <w:ind w:firstLineChars="202" w:firstLine="424"/>
        <w:rPr>
          <w:rFonts w:ascii="宋体" w:eastAsia="宋体" w:hAnsi="宋体" w:hint="eastAsia"/>
        </w:rPr>
      </w:pPr>
      <w:r w:rsidRPr="00644891">
        <w:rPr>
          <w:rFonts w:ascii="宋体" w:eastAsia="宋体" w:hAnsi="宋体" w:hint="eastAsia"/>
        </w:rPr>
        <w:t>8月30日，奕派eπ007 530Air上市，新车售价为13.16万元。采用8.8英寸全液晶翻转式仪表盘、15.6英寸悬浮式中控屏。搭载纯电动机，CLTC综合续航里程达530km。</w:t>
      </w:r>
    </w:p>
    <w:p w14:paraId="3D710ADC" w14:textId="4BDF413C" w:rsidR="00D51484" w:rsidRDefault="00873CFF" w:rsidP="00D51484">
      <w:pPr>
        <w:rPr>
          <w:rFonts w:ascii="宋体" w:eastAsia="宋体" w:hAnsi="宋体"/>
        </w:rPr>
      </w:pPr>
      <w:r w:rsidRPr="00644891">
        <w:rPr>
          <w:rFonts w:ascii="宋体" w:eastAsia="宋体" w:hAnsi="宋体"/>
          <w:noProof/>
        </w:rPr>
        <w:drawing>
          <wp:inline distT="0" distB="0" distL="0" distR="0" wp14:anchorId="379C4EA9" wp14:editId="54768B84">
            <wp:extent cx="1800000" cy="971321"/>
            <wp:effectExtent l="0" t="0" r="0" b="635"/>
            <wp:docPr id="752255012" name="图片 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255012" name="图片 9" descr="汽车停在路上&#10;&#10;描述已自动生成"/>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800000" cy="971321"/>
                    </a:xfrm>
                    <a:prstGeom prst="rect">
                      <a:avLst/>
                    </a:prstGeom>
                    <a:noFill/>
                    <a:ln>
                      <a:noFill/>
                    </a:ln>
                  </pic:spPr>
                </pic:pic>
              </a:graphicData>
            </a:graphic>
          </wp:inline>
        </w:drawing>
      </w:r>
    </w:p>
    <w:p w14:paraId="22A5E304" w14:textId="77777777" w:rsidR="00E0531B" w:rsidRPr="00644891" w:rsidRDefault="00E0531B" w:rsidP="00D51484">
      <w:pPr>
        <w:rPr>
          <w:rFonts w:ascii="宋体" w:eastAsia="宋体" w:hAnsi="宋体" w:hint="eastAsia"/>
        </w:rPr>
      </w:pPr>
    </w:p>
    <w:p w14:paraId="46833AAD" w14:textId="22551686" w:rsidR="00A64405" w:rsidRPr="00644891" w:rsidRDefault="00A64405" w:rsidP="00644891">
      <w:pPr>
        <w:pStyle w:val="2"/>
        <w:numPr>
          <w:ilvl w:val="0"/>
          <w:numId w:val="8"/>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星途瑶光C-DM四驱版开启预售</w:t>
      </w:r>
    </w:p>
    <w:p w14:paraId="336ECF52" w14:textId="033D9EC0" w:rsidR="00A64405" w:rsidRPr="00644891" w:rsidRDefault="00A64405" w:rsidP="00F20438">
      <w:pPr>
        <w:ind w:firstLineChars="202" w:firstLine="424"/>
        <w:rPr>
          <w:rFonts w:ascii="宋体" w:eastAsia="宋体" w:hAnsi="宋体" w:hint="eastAsia"/>
        </w:rPr>
      </w:pPr>
      <w:r w:rsidRPr="00644891">
        <w:rPr>
          <w:rFonts w:ascii="宋体" w:eastAsia="宋体" w:hAnsi="宋体" w:hint="eastAsia"/>
        </w:rPr>
        <w:t>8月30日，奇瑞集团旗下品牌星途在成都车展首发了雪豹四驱系统，首款搭载该系统的车型——星途瑶光C-DM同步开启预售，共推出两款车型，预售价20.98-22.58万元。</w:t>
      </w:r>
      <w:r w:rsidR="00381F40" w:rsidRPr="00644891">
        <w:rPr>
          <w:rFonts w:ascii="宋体" w:eastAsia="宋体" w:hAnsi="宋体" w:hint="eastAsia"/>
        </w:rPr>
        <w:t>搭载34.46kWh电池，CLTC工况下纯电续航里程200km，WLTC工况下百公里馈电油耗6.6L，综合续航里程1400km。</w:t>
      </w:r>
    </w:p>
    <w:p w14:paraId="5806D762" w14:textId="50C0D53B" w:rsidR="006A5561" w:rsidRPr="00644891" w:rsidRDefault="006A5561" w:rsidP="00A64405">
      <w:pPr>
        <w:rPr>
          <w:rFonts w:ascii="宋体" w:eastAsia="宋体" w:hAnsi="宋体"/>
        </w:rPr>
      </w:pPr>
      <w:r w:rsidRPr="00644891">
        <w:rPr>
          <w:rFonts w:ascii="宋体" w:eastAsia="宋体" w:hAnsi="宋体"/>
          <w:noProof/>
          <w14:ligatures w14:val="standardContextual"/>
        </w:rPr>
        <w:drawing>
          <wp:inline distT="0" distB="0" distL="0" distR="0" wp14:anchorId="10C128FB" wp14:editId="3C1EF308">
            <wp:extent cx="1800000" cy="1161570"/>
            <wp:effectExtent l="0" t="0" r="0" b="635"/>
            <wp:docPr id="441518756" name="图片 1" descr="汽车旁站着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18756" name="图片 1" descr="汽车旁站着男人&#10;&#10;描述已自动生成"/>
                    <pic:cNvPicPr/>
                  </pic:nvPicPr>
                  <pic:blipFill>
                    <a:blip r:embed="rId31"/>
                    <a:stretch>
                      <a:fillRect/>
                    </a:stretch>
                  </pic:blipFill>
                  <pic:spPr>
                    <a:xfrm>
                      <a:off x="0" y="0"/>
                      <a:ext cx="1800000" cy="1161570"/>
                    </a:xfrm>
                    <a:prstGeom prst="rect">
                      <a:avLst/>
                    </a:prstGeom>
                  </pic:spPr>
                </pic:pic>
              </a:graphicData>
            </a:graphic>
          </wp:inline>
        </w:drawing>
      </w:r>
    </w:p>
    <w:p w14:paraId="2C4D17D6" w14:textId="77777777" w:rsidR="00644891" w:rsidRPr="00644891" w:rsidRDefault="00644891" w:rsidP="00A64405">
      <w:pPr>
        <w:rPr>
          <w:rFonts w:ascii="宋体" w:eastAsia="宋体" w:hAnsi="宋体" w:hint="eastAsia"/>
        </w:rPr>
      </w:pPr>
    </w:p>
    <w:p w14:paraId="1D8E418B" w14:textId="5F6F23E5" w:rsidR="00131BD8" w:rsidRPr="00644891" w:rsidRDefault="00131BD8" w:rsidP="00644891">
      <w:pPr>
        <w:pStyle w:val="1"/>
        <w:numPr>
          <w:ilvl w:val="0"/>
          <w:numId w:val="1"/>
        </w:numPr>
        <w:spacing w:before="0" w:after="0" w:line="240" w:lineRule="auto"/>
        <w:ind w:left="0" w:firstLine="6"/>
        <w:rPr>
          <w:rFonts w:ascii="宋体" w:eastAsia="宋体" w:hAnsi="宋体" w:hint="eastAsia"/>
        </w:rPr>
      </w:pPr>
      <w:r w:rsidRPr="00644891">
        <w:rPr>
          <w:rFonts w:ascii="宋体" w:eastAsia="宋体" w:hAnsi="宋体" w:hint="eastAsia"/>
        </w:rPr>
        <w:t>宏观经济与政策</w:t>
      </w:r>
    </w:p>
    <w:p w14:paraId="704329A3" w14:textId="7028781A" w:rsidR="00D90542" w:rsidRPr="00644891" w:rsidRDefault="00D90542"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四部门：进一步做好老旧营运货车报废更新工作</w:t>
      </w:r>
    </w:p>
    <w:p w14:paraId="69B3A5EA" w14:textId="26692012" w:rsidR="00D90542" w:rsidRDefault="00D90542" w:rsidP="00F20438">
      <w:pPr>
        <w:ind w:firstLineChars="202" w:firstLine="424"/>
        <w:rPr>
          <w:rFonts w:ascii="宋体" w:eastAsia="宋体" w:hAnsi="宋体"/>
        </w:rPr>
      </w:pPr>
      <w:r w:rsidRPr="00644891">
        <w:rPr>
          <w:rFonts w:ascii="宋体" w:eastAsia="宋体" w:hAnsi="宋体" w:hint="eastAsia"/>
        </w:rPr>
        <w:t>8月28日，交通运输部办公厅、公安部办公厅、财政部办公厅、商务部办公厅发布《关于进一步做好老旧营运货车报废更新工作的通知》。资金总体按9:1的原则实行央地共担。东部、中部、西部地区中央承担比例分别为85%、90%、95%。</w:t>
      </w:r>
    </w:p>
    <w:p w14:paraId="17D64D08" w14:textId="77777777" w:rsidR="00644891" w:rsidRPr="00644891" w:rsidRDefault="00644891" w:rsidP="00F20438">
      <w:pPr>
        <w:ind w:firstLineChars="202" w:firstLine="424"/>
        <w:rPr>
          <w:rFonts w:ascii="宋体" w:eastAsia="宋体" w:hAnsi="宋体" w:hint="eastAsia"/>
        </w:rPr>
      </w:pPr>
    </w:p>
    <w:p w14:paraId="2902D3F9" w14:textId="3305BAE1" w:rsidR="008928D7" w:rsidRPr="00644891" w:rsidRDefault="008928D7"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财政部下达县域充换电设施补短板试点奖励资金</w:t>
      </w:r>
    </w:p>
    <w:p w14:paraId="70B300FC" w14:textId="30CA69A3" w:rsidR="008928D7" w:rsidRDefault="007A6DCF" w:rsidP="00F20438">
      <w:pPr>
        <w:ind w:firstLineChars="202" w:firstLine="424"/>
        <w:rPr>
          <w:rFonts w:ascii="宋体" w:eastAsia="宋体" w:hAnsi="宋体"/>
        </w:rPr>
      </w:pPr>
      <w:r w:rsidRPr="00644891">
        <w:rPr>
          <w:rFonts w:ascii="宋体" w:eastAsia="宋体" w:hAnsi="宋体" w:hint="eastAsia"/>
        </w:rPr>
        <w:t>8月28日，财政部发布《关于下达2024年节能减排补助资金预算（第二批）的通知》，明确：预拨用于县域充换电设施补短板试点奖励资金共计257,400万元。本次补助资金包含河北、山西、内蒙古、辽宁、吉林、江苏、浙江、安徽、福建等23省份。</w:t>
      </w:r>
    </w:p>
    <w:p w14:paraId="51400059" w14:textId="77777777" w:rsidR="00644891" w:rsidRPr="00644891" w:rsidRDefault="00644891" w:rsidP="00F20438">
      <w:pPr>
        <w:ind w:firstLineChars="202" w:firstLine="424"/>
        <w:rPr>
          <w:rFonts w:ascii="宋体" w:eastAsia="宋体" w:hAnsi="宋体" w:hint="eastAsia"/>
        </w:rPr>
      </w:pPr>
    </w:p>
    <w:p w14:paraId="2312D35A" w14:textId="77917A5A" w:rsidR="00A6444B" w:rsidRPr="00644891" w:rsidRDefault="00A6444B"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商务部已收到汽车报废更新补贴申请超80万份</w:t>
      </w:r>
    </w:p>
    <w:p w14:paraId="31D4500B" w14:textId="4842FF6D" w:rsidR="00A6444B" w:rsidRDefault="00A6444B" w:rsidP="00F20438">
      <w:pPr>
        <w:ind w:firstLineChars="202" w:firstLine="424"/>
        <w:rPr>
          <w:rFonts w:ascii="宋体" w:eastAsia="宋体" w:hAnsi="宋体"/>
        </w:rPr>
      </w:pPr>
      <w:r w:rsidRPr="00644891">
        <w:rPr>
          <w:rFonts w:ascii="宋体" w:eastAsia="宋体" w:hAnsi="宋体" w:hint="eastAsia"/>
        </w:rPr>
        <w:t>近日，商务部消费促进司有关负责人透露，根据全国汽车以旧换新平台最新数据显示，截止到8月31日上午10点，已经收到汽车报废更新补贴申请超过80万份。</w:t>
      </w:r>
    </w:p>
    <w:p w14:paraId="64547AAB" w14:textId="77777777" w:rsidR="00644891" w:rsidRPr="00644891" w:rsidRDefault="00644891" w:rsidP="00F20438">
      <w:pPr>
        <w:ind w:firstLineChars="202" w:firstLine="424"/>
        <w:rPr>
          <w:rFonts w:ascii="宋体" w:eastAsia="宋体" w:hAnsi="宋体" w:hint="eastAsia"/>
        </w:rPr>
      </w:pPr>
    </w:p>
    <w:p w14:paraId="6687F974" w14:textId="127D8E1E" w:rsidR="00723DED" w:rsidRPr="00644891" w:rsidRDefault="00723DED"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统计局：2024年1-7月份全国规模以上工业企业利润增长3.6%</w:t>
      </w:r>
    </w:p>
    <w:p w14:paraId="2578E4D3" w14:textId="18EE6191" w:rsidR="00723DED" w:rsidRDefault="00723DED" w:rsidP="00F20438">
      <w:pPr>
        <w:ind w:firstLineChars="202" w:firstLine="424"/>
        <w:rPr>
          <w:rFonts w:ascii="宋体" w:eastAsia="宋体" w:hAnsi="宋体"/>
        </w:rPr>
      </w:pPr>
      <w:r w:rsidRPr="00644891">
        <w:rPr>
          <w:rFonts w:ascii="宋体" w:eastAsia="宋体" w:hAnsi="宋体" w:hint="eastAsia"/>
        </w:rPr>
        <w:t>8月27日，统计局发布数据显示，1-7月份，全国规模以上工业企业实现利润总额40,991.7亿元，同比增长3.6%；规模以上工业企业实现营业收入75.93万亿元，同比增长2.9%。7月份，规模以上工业企业实现利润同比增长4.1%。</w:t>
      </w:r>
    </w:p>
    <w:p w14:paraId="113B9361" w14:textId="77777777" w:rsidR="00644891" w:rsidRPr="00644891" w:rsidRDefault="00644891" w:rsidP="00F20438">
      <w:pPr>
        <w:ind w:firstLineChars="202" w:firstLine="424"/>
        <w:rPr>
          <w:rFonts w:ascii="宋体" w:eastAsia="宋体" w:hAnsi="宋体" w:hint="eastAsia"/>
        </w:rPr>
      </w:pPr>
    </w:p>
    <w:p w14:paraId="1F8007C4" w14:textId="0AB682A4" w:rsidR="00C863A9" w:rsidRPr="00644891" w:rsidRDefault="00C863A9"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统计局：8月份制造业PMI为49.1%</w:t>
      </w:r>
    </w:p>
    <w:p w14:paraId="2594E5D2" w14:textId="7398BABE" w:rsidR="00C863A9" w:rsidRDefault="00C863A9" w:rsidP="00F20438">
      <w:pPr>
        <w:ind w:firstLineChars="202" w:firstLine="424"/>
        <w:rPr>
          <w:rFonts w:ascii="宋体" w:eastAsia="宋体" w:hAnsi="宋体"/>
        </w:rPr>
      </w:pPr>
      <w:r w:rsidRPr="00644891">
        <w:rPr>
          <w:rFonts w:ascii="宋体" w:eastAsia="宋体" w:hAnsi="宋体" w:hint="eastAsia"/>
        </w:rPr>
        <w:t>8月31日，统计局发布数据显示，8月份，中国制造业PMI为491%，比上月下降0.3个百分点，制造业景气度小幅回落。</w:t>
      </w:r>
    </w:p>
    <w:p w14:paraId="60D38BA4" w14:textId="77777777" w:rsidR="00E0531B" w:rsidRPr="00644891" w:rsidRDefault="00E0531B" w:rsidP="00F20438">
      <w:pPr>
        <w:ind w:firstLineChars="202" w:firstLine="424"/>
        <w:rPr>
          <w:rFonts w:ascii="宋体" w:eastAsia="宋体" w:hAnsi="宋体" w:hint="eastAsia"/>
        </w:rPr>
      </w:pPr>
    </w:p>
    <w:p w14:paraId="395EE699" w14:textId="5C737D68" w:rsidR="00131BD8" w:rsidRPr="00644891" w:rsidRDefault="00027794"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加拿大拟对华电动汽车加征关税</w:t>
      </w:r>
    </w:p>
    <w:p w14:paraId="0250D587" w14:textId="37780347" w:rsidR="00027794" w:rsidRDefault="00027794" w:rsidP="00F20438">
      <w:pPr>
        <w:ind w:firstLineChars="202" w:firstLine="424"/>
        <w:rPr>
          <w:rFonts w:ascii="宋体" w:eastAsia="宋体" w:hAnsi="宋体"/>
        </w:rPr>
      </w:pPr>
      <w:r w:rsidRPr="00644891">
        <w:rPr>
          <w:rFonts w:ascii="宋体" w:eastAsia="宋体" w:hAnsi="宋体" w:hint="eastAsia"/>
        </w:rPr>
        <w:t>8月26日，</w:t>
      </w:r>
      <w:r w:rsidR="0028040F" w:rsidRPr="00644891">
        <w:rPr>
          <w:rFonts w:ascii="宋体" w:eastAsia="宋体" w:hAnsi="宋体" w:hint="eastAsia"/>
        </w:rPr>
        <w:t>加拿大</w:t>
      </w:r>
      <w:r w:rsidRPr="00644891">
        <w:rPr>
          <w:rFonts w:ascii="宋体" w:eastAsia="宋体" w:hAnsi="宋体" w:hint="eastAsia"/>
        </w:rPr>
        <w:t>发布公告称，</w:t>
      </w:r>
      <w:r w:rsidR="0012510F" w:rsidRPr="00644891">
        <w:rPr>
          <w:rFonts w:ascii="宋体" w:eastAsia="宋体" w:hAnsi="宋体" w:hint="eastAsia"/>
        </w:rPr>
        <w:t>将对从中国进口的电动汽车征收100%的关税。</w:t>
      </w:r>
      <w:r w:rsidR="00D016A4" w:rsidRPr="00644891">
        <w:rPr>
          <w:rFonts w:ascii="宋体" w:eastAsia="宋体" w:hAnsi="宋体" w:hint="eastAsia"/>
        </w:rPr>
        <w:t>还将对从中国进口的钢铁和铝征收25%的关税。</w:t>
      </w:r>
    </w:p>
    <w:p w14:paraId="3F2E9828" w14:textId="77777777" w:rsidR="00644891" w:rsidRPr="00644891" w:rsidRDefault="00644891" w:rsidP="00F20438">
      <w:pPr>
        <w:ind w:firstLineChars="202" w:firstLine="424"/>
        <w:rPr>
          <w:rFonts w:ascii="宋体" w:eastAsia="宋体" w:hAnsi="宋体" w:hint="eastAsia"/>
        </w:rPr>
      </w:pPr>
    </w:p>
    <w:p w14:paraId="51F4E87A" w14:textId="71F97420" w:rsidR="007C4E5F" w:rsidRPr="00644891" w:rsidRDefault="007C4E5F"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北京个人乘用车换新能源补1.5万元</w:t>
      </w:r>
    </w:p>
    <w:p w14:paraId="47C40FA8" w14:textId="5DD11FBA" w:rsidR="007C4E5F" w:rsidRDefault="007C4E5F" w:rsidP="00F20438">
      <w:pPr>
        <w:ind w:firstLineChars="202" w:firstLine="424"/>
        <w:rPr>
          <w:rFonts w:ascii="宋体" w:eastAsia="宋体" w:hAnsi="宋体"/>
        </w:rPr>
      </w:pPr>
      <w:r w:rsidRPr="00644891">
        <w:rPr>
          <w:rFonts w:ascii="宋体" w:eastAsia="宋体" w:hAnsi="宋体" w:hint="eastAsia"/>
        </w:rPr>
        <w:t>8月28日，《北京市加力支持设备更新和消费品以旧换新实施方案》正式发布。报废符合标准的旧车并购买新能源乘用车的，由原来补贴1万元提高到2万元；报废符合标准的旧车并购买2.0升及以下排量燃油乘用车的，由原来补贴7000元提高到1.5万元。今年9月1日至12月31日期间，个人消费者转让在本市注册登记，且在本人名下1年以上的乘用车，并在本市新购新能源乘用车，每辆车均按1.5万元标准给予补贴。</w:t>
      </w:r>
    </w:p>
    <w:p w14:paraId="212E1C60" w14:textId="77777777" w:rsidR="00644891" w:rsidRPr="00644891" w:rsidRDefault="00644891" w:rsidP="00F20438">
      <w:pPr>
        <w:ind w:firstLineChars="202" w:firstLine="424"/>
        <w:rPr>
          <w:rFonts w:ascii="宋体" w:eastAsia="宋体" w:hAnsi="宋体" w:hint="eastAsia"/>
        </w:rPr>
      </w:pPr>
    </w:p>
    <w:p w14:paraId="29F17392" w14:textId="79DE2CF7" w:rsidR="00A463CD" w:rsidRPr="00644891" w:rsidRDefault="00E650F9"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重庆首次开展大规模车网互动应用</w:t>
      </w:r>
    </w:p>
    <w:p w14:paraId="00C0C55A" w14:textId="5A1B1C35" w:rsidR="00E650F9" w:rsidRDefault="00E650F9" w:rsidP="00F20438">
      <w:pPr>
        <w:ind w:firstLineChars="202" w:firstLine="424"/>
        <w:rPr>
          <w:rFonts w:ascii="宋体" w:eastAsia="宋体" w:hAnsi="宋体"/>
        </w:rPr>
      </w:pPr>
      <w:r w:rsidRPr="00644891">
        <w:rPr>
          <w:rFonts w:ascii="宋体" w:eastAsia="宋体" w:hAnsi="宋体" w:hint="eastAsia"/>
        </w:rPr>
        <w:t>近日，重庆首次开展大规模车网互动应用，引导新能源汽车参与错峰充电、V2G反向放电、接入虚拟电厂，助力电网削减高峰负荷。8月24日晚，共有120辆新能源汽车参与V2G规模化反向放电试点应用，放电共持续2小时，累计反向放电1700余千瓦时。</w:t>
      </w:r>
    </w:p>
    <w:p w14:paraId="70EA06D1" w14:textId="77777777" w:rsidR="00644891" w:rsidRPr="00644891" w:rsidRDefault="00644891" w:rsidP="00F20438">
      <w:pPr>
        <w:ind w:firstLineChars="202" w:firstLine="424"/>
        <w:rPr>
          <w:rFonts w:ascii="宋体" w:eastAsia="宋体" w:hAnsi="宋体" w:hint="eastAsia"/>
        </w:rPr>
      </w:pPr>
    </w:p>
    <w:p w14:paraId="1353724B" w14:textId="7EAEBD81" w:rsidR="00E27E73" w:rsidRPr="00644891" w:rsidRDefault="00E27E73"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广州车牌8月个人平均成交价、个人最低成交价双下降</w:t>
      </w:r>
    </w:p>
    <w:p w14:paraId="3AD4CA34" w14:textId="64FEC672" w:rsidR="00E27E73" w:rsidRDefault="00E27E73" w:rsidP="00F20438">
      <w:pPr>
        <w:ind w:firstLineChars="202" w:firstLine="424"/>
        <w:rPr>
          <w:rFonts w:ascii="宋体" w:eastAsia="宋体" w:hAnsi="宋体"/>
        </w:rPr>
      </w:pPr>
      <w:r w:rsidRPr="00644891">
        <w:rPr>
          <w:rFonts w:ascii="宋体" w:eastAsia="宋体" w:hAnsi="宋体" w:hint="eastAsia"/>
        </w:rPr>
        <w:t>8月26日，广州市中小客车指标调控竞价系统网站显示，广州市车牌（粤A车牌）8月个人竞价平均成交价为11105元，较上月11317元下降212元；48人以最低成交价10000元成交，比7月个人最低成交价10200元下降200元。</w:t>
      </w:r>
    </w:p>
    <w:p w14:paraId="19921604" w14:textId="77777777" w:rsidR="00644891" w:rsidRPr="00644891" w:rsidRDefault="00644891" w:rsidP="00F20438">
      <w:pPr>
        <w:ind w:firstLineChars="202" w:firstLine="424"/>
        <w:rPr>
          <w:rFonts w:ascii="宋体" w:eastAsia="宋体" w:hAnsi="宋体" w:hint="eastAsia"/>
        </w:rPr>
      </w:pPr>
    </w:p>
    <w:p w14:paraId="2D1561FE" w14:textId="1DC71B85" w:rsidR="00FC380B" w:rsidRPr="00644891" w:rsidRDefault="00FC380B"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全国首宗自动驾驶示范运营高精度地图审图号在广州发布</w:t>
      </w:r>
    </w:p>
    <w:p w14:paraId="55F7CD58" w14:textId="7E781006" w:rsidR="00FC380B" w:rsidRDefault="00BD15F7" w:rsidP="00F20438">
      <w:pPr>
        <w:ind w:firstLineChars="202" w:firstLine="424"/>
        <w:rPr>
          <w:rFonts w:ascii="宋体" w:eastAsia="宋体" w:hAnsi="宋体"/>
        </w:rPr>
      </w:pPr>
      <w:r w:rsidRPr="00644891">
        <w:rPr>
          <w:rFonts w:ascii="宋体" w:eastAsia="宋体" w:hAnsi="宋体" w:hint="eastAsia"/>
        </w:rPr>
        <w:t>8月28日，第21个全国测绘法宣传日暨广州自动驾驶高精地图应用主题活动举行。广州发出全国第一宗面向L4及以上高级别自动驾驶示范运营的高精度地图审图号。</w:t>
      </w:r>
    </w:p>
    <w:p w14:paraId="38E50150" w14:textId="77777777" w:rsidR="00644891" w:rsidRPr="00644891" w:rsidRDefault="00644891" w:rsidP="00F20438">
      <w:pPr>
        <w:ind w:firstLineChars="202" w:firstLine="424"/>
        <w:rPr>
          <w:rFonts w:ascii="宋体" w:eastAsia="宋体" w:hAnsi="宋体" w:hint="eastAsia"/>
        </w:rPr>
      </w:pPr>
    </w:p>
    <w:p w14:paraId="4A3CFE2A" w14:textId="22DDABD2" w:rsidR="003313B4" w:rsidRPr="00644891" w:rsidRDefault="003313B4"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广东：全省（不含深圳市）汽车置换更新力争14.3万辆</w:t>
      </w:r>
    </w:p>
    <w:p w14:paraId="6F1AD107" w14:textId="464B6F9B" w:rsidR="003313B4" w:rsidRDefault="003313B4" w:rsidP="00F20438">
      <w:pPr>
        <w:ind w:firstLineChars="202" w:firstLine="424"/>
        <w:rPr>
          <w:rFonts w:ascii="宋体" w:eastAsia="宋体" w:hAnsi="宋体"/>
        </w:rPr>
      </w:pPr>
      <w:r w:rsidRPr="00644891">
        <w:rPr>
          <w:rFonts w:ascii="宋体" w:eastAsia="宋体" w:hAnsi="宋体" w:hint="eastAsia"/>
        </w:rPr>
        <w:t>8月29日，广东省人民政府办公厅印发《关于用好超长期特别国债资金加力支持消费品以旧换新的实施方案》。对个人消费者在2024年4月1日至2024年12月31日期间转让本人名下注册登记的乘用车，并且在2024年9月1日至2024年12月31日期间在广东购买乘用车新车的，发放一次性购车补贴。全省（不含深圳市）汽车置换更新力争14.3万辆。</w:t>
      </w:r>
    </w:p>
    <w:p w14:paraId="758DB5F6" w14:textId="77777777" w:rsidR="00644891" w:rsidRPr="00644891" w:rsidRDefault="00644891" w:rsidP="00F20438">
      <w:pPr>
        <w:ind w:firstLineChars="202" w:firstLine="424"/>
        <w:rPr>
          <w:rFonts w:ascii="宋体" w:eastAsia="宋体" w:hAnsi="宋体" w:hint="eastAsia"/>
        </w:rPr>
      </w:pPr>
    </w:p>
    <w:p w14:paraId="60FDA7CF" w14:textId="197F7876" w:rsidR="00F64B9B" w:rsidRPr="00644891" w:rsidRDefault="00F64B9B"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湖北加力支持以旧换新，汽车报废更新最高补贴2万元</w:t>
      </w:r>
    </w:p>
    <w:p w14:paraId="0396F048" w14:textId="2EF8A144" w:rsidR="00F64B9B" w:rsidRDefault="00782BD0" w:rsidP="00F20438">
      <w:pPr>
        <w:ind w:firstLineChars="202" w:firstLine="424"/>
        <w:rPr>
          <w:rFonts w:ascii="宋体" w:eastAsia="宋体" w:hAnsi="宋体"/>
        </w:rPr>
      </w:pPr>
      <w:r w:rsidRPr="00644891">
        <w:rPr>
          <w:rFonts w:ascii="宋体" w:eastAsia="宋体" w:hAnsi="宋体" w:hint="eastAsia"/>
        </w:rPr>
        <w:t>8月27日，湖北省举行加力支持消费品以旧换新措施新闻发布会，在汽车报废更新方面，将补贴标准由此前购买新能源乘用车补贴1万元、购买燃油乘用车补贴7000元，分别提高到2万元和1.5万元。在乘用车置换更新方面，燃油乘用车补贴标准从过去2000元至</w:t>
      </w:r>
      <w:r w:rsidRPr="00644891">
        <w:rPr>
          <w:rFonts w:ascii="宋体" w:eastAsia="宋体" w:hAnsi="宋体" w:hint="eastAsia"/>
        </w:rPr>
        <w:lastRenderedPageBreak/>
        <w:t>6000元提升至7000元至13000元，新能源乘用车补贴标准从过去3000元至7000元提升至8000至16000元。</w:t>
      </w:r>
    </w:p>
    <w:p w14:paraId="70B8B746" w14:textId="77777777" w:rsidR="00644891" w:rsidRPr="00644891" w:rsidRDefault="00644891" w:rsidP="00F20438">
      <w:pPr>
        <w:ind w:firstLineChars="202" w:firstLine="424"/>
        <w:rPr>
          <w:rFonts w:ascii="宋体" w:eastAsia="宋体" w:hAnsi="宋体" w:hint="eastAsia"/>
        </w:rPr>
      </w:pPr>
    </w:p>
    <w:p w14:paraId="28FBFDE6" w14:textId="113575DD" w:rsidR="003354AA" w:rsidRPr="00644891" w:rsidRDefault="003354AA"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湖南：到2024年底实现汽车报废更新4万辆，个人消费者乘用车置换更新7万辆</w:t>
      </w:r>
    </w:p>
    <w:p w14:paraId="0BE72342" w14:textId="7CD313A5" w:rsidR="003354AA" w:rsidRDefault="003354AA" w:rsidP="00F20438">
      <w:pPr>
        <w:ind w:firstLineChars="202" w:firstLine="424"/>
        <w:rPr>
          <w:rFonts w:ascii="宋体" w:eastAsia="宋体" w:hAnsi="宋体"/>
        </w:rPr>
      </w:pPr>
      <w:r w:rsidRPr="00644891">
        <w:rPr>
          <w:rFonts w:ascii="宋体" w:eastAsia="宋体" w:hAnsi="宋体" w:hint="eastAsia"/>
        </w:rPr>
        <w:t>8月2</w:t>
      </w:r>
      <w:r w:rsidR="00E03ECD" w:rsidRPr="00644891">
        <w:rPr>
          <w:rFonts w:ascii="宋体" w:eastAsia="宋体" w:hAnsi="宋体" w:hint="eastAsia"/>
        </w:rPr>
        <w:t>6</w:t>
      </w:r>
      <w:r w:rsidRPr="00644891">
        <w:rPr>
          <w:rFonts w:ascii="宋体" w:eastAsia="宋体" w:hAnsi="宋体" w:hint="eastAsia"/>
        </w:rPr>
        <w:t>日，湖南省人民政府办公厅印发《湖南省超长期特别国债资金支持消费品以旧换新实施方案》，到2024年底，实现老旧营运货车报废更新、新能源公交车及动力电池更新2.4</w:t>
      </w:r>
      <w:r w:rsidR="00B428D9">
        <w:rPr>
          <w:rFonts w:ascii="宋体" w:eastAsia="宋体" w:hAnsi="宋体" w:hint="eastAsia"/>
        </w:rPr>
        <w:t>万辆</w:t>
      </w:r>
      <w:r w:rsidRPr="00644891">
        <w:rPr>
          <w:rFonts w:ascii="宋体" w:eastAsia="宋体" w:hAnsi="宋体" w:hint="eastAsia"/>
        </w:rPr>
        <w:t>，汽车报废更新4万辆、个人消费者乘用车置换更新7万辆。</w:t>
      </w:r>
    </w:p>
    <w:p w14:paraId="1BB09E59" w14:textId="77777777" w:rsidR="00D81CE9" w:rsidRPr="00644891" w:rsidRDefault="00D81CE9" w:rsidP="00F20438">
      <w:pPr>
        <w:ind w:firstLineChars="202" w:firstLine="424"/>
        <w:rPr>
          <w:rFonts w:ascii="宋体" w:eastAsia="宋体" w:hAnsi="宋体" w:hint="eastAsia"/>
        </w:rPr>
      </w:pPr>
    </w:p>
    <w:p w14:paraId="7A2AF915" w14:textId="3743395A" w:rsidR="003B31F9" w:rsidRPr="00644891" w:rsidRDefault="003B31F9"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海南调整电动汽车峰谷分时电价政策，10月1日起执行</w:t>
      </w:r>
    </w:p>
    <w:p w14:paraId="4C24E629" w14:textId="4CA3629F" w:rsidR="003B31F9" w:rsidRDefault="003B31F9" w:rsidP="00F20438">
      <w:pPr>
        <w:ind w:firstLineChars="202" w:firstLine="424"/>
        <w:rPr>
          <w:rFonts w:ascii="宋体" w:eastAsia="宋体" w:hAnsi="宋体"/>
        </w:rPr>
      </w:pPr>
      <w:r w:rsidRPr="00644891">
        <w:rPr>
          <w:rFonts w:ascii="宋体" w:eastAsia="宋体" w:hAnsi="宋体" w:hint="eastAsia"/>
        </w:rPr>
        <w:t>日前，海南省发改委印发《关于调整电动汽车峰谷分时电价政策有关事项的通知》，对海南电动汽车峰谷分时电价政策进行优化调整，自2024年10月1日起执行。</w:t>
      </w:r>
    </w:p>
    <w:p w14:paraId="46666032" w14:textId="77777777" w:rsidR="00644891" w:rsidRPr="00644891" w:rsidRDefault="00644891" w:rsidP="00F20438">
      <w:pPr>
        <w:ind w:firstLineChars="202" w:firstLine="424"/>
        <w:rPr>
          <w:rFonts w:ascii="宋体" w:eastAsia="宋体" w:hAnsi="宋体" w:hint="eastAsia"/>
        </w:rPr>
      </w:pPr>
    </w:p>
    <w:p w14:paraId="20120E97" w14:textId="6C2C4A4A" w:rsidR="00A9194B" w:rsidRPr="00644891" w:rsidRDefault="00A9194B"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四川：氢能源城市公交车按其实际售价的10%给予一次性配套补贴</w:t>
      </w:r>
    </w:p>
    <w:p w14:paraId="1251B024" w14:textId="7C60F6C3" w:rsidR="00A9194B" w:rsidRDefault="00726320" w:rsidP="00F20438">
      <w:pPr>
        <w:ind w:firstLineChars="202" w:firstLine="424"/>
        <w:rPr>
          <w:rFonts w:ascii="宋体" w:eastAsia="宋体" w:hAnsi="宋体"/>
        </w:rPr>
      </w:pPr>
      <w:r w:rsidRPr="00644891">
        <w:rPr>
          <w:rFonts w:ascii="宋体" w:eastAsia="宋体" w:hAnsi="宋体" w:hint="eastAsia"/>
        </w:rPr>
        <w:t>8月28日，四川省人民政府办公厅印发《关于进一步支持大规模设备更新和消费品以旧换新的若干政策措施》，对更新车龄8年及以上的新能源公交车及动力电池，平均每辆车补贴6万元。对新购置氢能源城市公交车，按其实际售价的10%给予一次性配套补贴，最高不超过20万元/辆。</w:t>
      </w:r>
    </w:p>
    <w:p w14:paraId="1EB45D4F" w14:textId="77777777" w:rsidR="00644891" w:rsidRPr="00644891" w:rsidRDefault="00644891" w:rsidP="00F20438">
      <w:pPr>
        <w:ind w:firstLineChars="202" w:firstLine="424"/>
        <w:rPr>
          <w:rFonts w:ascii="宋体" w:eastAsia="宋体" w:hAnsi="宋体" w:hint="eastAsia"/>
        </w:rPr>
      </w:pPr>
    </w:p>
    <w:p w14:paraId="17929813" w14:textId="7D1169BA" w:rsidR="00A463CD" w:rsidRPr="00644891" w:rsidRDefault="007D0348" w:rsidP="00644891">
      <w:pPr>
        <w:pStyle w:val="2"/>
        <w:numPr>
          <w:ilvl w:val="0"/>
          <w:numId w:val="4"/>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深圳首条自动驾驶公交线路开通</w:t>
      </w:r>
    </w:p>
    <w:p w14:paraId="0789A45F" w14:textId="5CFB66CF" w:rsidR="0053751B" w:rsidRPr="00644891" w:rsidRDefault="007D0348" w:rsidP="00F20438">
      <w:pPr>
        <w:ind w:firstLineChars="270" w:firstLine="567"/>
        <w:rPr>
          <w:rFonts w:ascii="宋体" w:eastAsia="宋体" w:hAnsi="宋体"/>
        </w:rPr>
      </w:pPr>
      <w:r w:rsidRPr="00644891">
        <w:rPr>
          <w:rFonts w:ascii="宋体" w:eastAsia="宋体" w:hAnsi="宋体" w:hint="eastAsia"/>
        </w:rPr>
        <w:t>8月26日，深圳首条自动驾驶公交线路B998自动驾驶专线开通，试点期间免费乘坐。B998自动驾驶专线全程5.44公里，运行时长约为25分钟。</w:t>
      </w:r>
    </w:p>
    <w:p w14:paraId="7C3BE260" w14:textId="77777777" w:rsidR="00644891" w:rsidRPr="00644891" w:rsidRDefault="00644891" w:rsidP="00F20438">
      <w:pPr>
        <w:ind w:firstLineChars="270" w:firstLine="567"/>
        <w:rPr>
          <w:rFonts w:ascii="宋体" w:eastAsia="宋体" w:hAnsi="宋体" w:hint="eastAsia"/>
        </w:rPr>
      </w:pPr>
    </w:p>
    <w:p w14:paraId="727D29CB" w14:textId="46B94A0E" w:rsidR="00E0531B" w:rsidRPr="00E0531B" w:rsidRDefault="00F20438" w:rsidP="00E0531B">
      <w:pPr>
        <w:pStyle w:val="1"/>
        <w:spacing w:before="0" w:after="0" w:line="240" w:lineRule="auto"/>
        <w:ind w:left="6"/>
        <w:rPr>
          <w:rFonts w:ascii="宋体" w:eastAsia="宋体" w:hAnsi="宋体" w:hint="eastAsia"/>
        </w:rPr>
      </w:pPr>
      <w:r w:rsidRPr="00644891">
        <w:rPr>
          <w:rFonts w:ascii="宋体" w:eastAsia="宋体" w:hAnsi="宋体" w:hint="eastAsia"/>
        </w:rPr>
        <w:t>四、</w:t>
      </w:r>
      <w:r w:rsidR="00131BD8" w:rsidRPr="00644891">
        <w:rPr>
          <w:rFonts w:ascii="宋体" w:eastAsia="宋体" w:hAnsi="宋体" w:hint="eastAsia"/>
        </w:rPr>
        <w:t>企业信息</w:t>
      </w:r>
    </w:p>
    <w:p w14:paraId="35BE7555" w14:textId="708C2AB5" w:rsidR="00131BD8" w:rsidRPr="00644891" w:rsidRDefault="00CF1460"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江淮、奇瑞、吉利等中国车企正办理投资手续，将在阿尔及利亚开展本地化生产</w:t>
      </w:r>
    </w:p>
    <w:p w14:paraId="1834F661" w14:textId="6859F5A7" w:rsidR="00CF1460" w:rsidRDefault="00CF1460" w:rsidP="00F20438">
      <w:pPr>
        <w:ind w:firstLineChars="202" w:firstLine="424"/>
        <w:rPr>
          <w:rFonts w:ascii="宋体" w:eastAsia="宋体" w:hAnsi="宋体"/>
        </w:rPr>
      </w:pPr>
      <w:r w:rsidRPr="00644891">
        <w:rPr>
          <w:rFonts w:ascii="宋体" w:eastAsia="宋体" w:hAnsi="宋体" w:hint="eastAsia"/>
        </w:rPr>
        <w:t>据中国驻阿尔及利亚大使馆网站8月26日消息，阿媒体《消息报》25日刊登了对中国驻阿尔及利亚大使李健的书面采访。李健提到，江淮、奇瑞、吉利等中国汽车企业正在办理投资手续，将在阿引入先进技术，开展本地化生产，产品不仅在阿销售，还将向第三国出口。</w:t>
      </w:r>
    </w:p>
    <w:p w14:paraId="5170DB00" w14:textId="77777777" w:rsidR="00644891" w:rsidRPr="00644891" w:rsidRDefault="00644891" w:rsidP="00F20438">
      <w:pPr>
        <w:ind w:firstLineChars="202" w:firstLine="424"/>
        <w:rPr>
          <w:rFonts w:ascii="宋体" w:eastAsia="宋体" w:hAnsi="宋体" w:hint="eastAsia"/>
        </w:rPr>
      </w:pPr>
    </w:p>
    <w:p w14:paraId="00AF3BEA" w14:textId="45D80D36" w:rsidR="00A9474C" w:rsidRPr="00644891" w:rsidRDefault="00A9474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阿维塔科技回应</w:t>
      </w:r>
      <w:r w:rsidR="002570FE" w:rsidRPr="00644891">
        <w:rPr>
          <w:rFonts w:ascii="宋体" w:eastAsia="宋体" w:hAnsi="宋体" w:hint="eastAsia"/>
          <w:sz w:val="24"/>
          <w:szCs w:val="24"/>
        </w:rPr>
        <w:t>增持引望股份至20%？</w:t>
      </w:r>
    </w:p>
    <w:p w14:paraId="4C5D8A12" w14:textId="649A24CF" w:rsidR="00A9474C" w:rsidRDefault="00A9474C" w:rsidP="00F20438">
      <w:pPr>
        <w:ind w:firstLineChars="202" w:firstLine="424"/>
        <w:rPr>
          <w:rFonts w:ascii="宋体" w:eastAsia="宋体" w:hAnsi="宋体"/>
        </w:rPr>
      </w:pPr>
      <w:r w:rsidRPr="00644891">
        <w:rPr>
          <w:rFonts w:ascii="宋体" w:eastAsia="宋体" w:hAnsi="宋体" w:hint="eastAsia"/>
        </w:rPr>
        <w:t>阿维塔科技相关负责人表示，“阿维塔或继续增持引望股份至20%。”</w:t>
      </w:r>
    </w:p>
    <w:p w14:paraId="74FA01B1" w14:textId="77777777" w:rsidR="00644891" w:rsidRPr="00644891" w:rsidRDefault="00644891" w:rsidP="00F20438">
      <w:pPr>
        <w:ind w:firstLineChars="202" w:firstLine="424"/>
        <w:rPr>
          <w:rFonts w:ascii="宋体" w:eastAsia="宋体" w:hAnsi="宋体" w:hint="eastAsia"/>
        </w:rPr>
      </w:pPr>
    </w:p>
    <w:p w14:paraId="19695719" w14:textId="7E2FFE61" w:rsidR="00733DDE" w:rsidRPr="00644891" w:rsidRDefault="00733DDE"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比亚迪和</w:t>
      </w:r>
      <w:r w:rsidR="002570FE" w:rsidRPr="00644891">
        <w:rPr>
          <w:rFonts w:ascii="宋体" w:eastAsia="宋体" w:hAnsi="宋体" w:hint="eastAsia"/>
          <w:sz w:val="24"/>
          <w:szCs w:val="24"/>
        </w:rPr>
        <w:t>力拓、</w:t>
      </w:r>
      <w:r w:rsidRPr="00644891">
        <w:rPr>
          <w:rFonts w:ascii="宋体" w:eastAsia="宋体" w:hAnsi="宋体" w:hint="eastAsia"/>
          <w:sz w:val="24"/>
          <w:szCs w:val="24"/>
        </w:rPr>
        <w:t>LG新能源将有资格参与智利锂矿项目</w:t>
      </w:r>
    </w:p>
    <w:p w14:paraId="039EA848" w14:textId="6CBED93F" w:rsidR="00733DDE" w:rsidRDefault="00733DDE" w:rsidP="00F20438">
      <w:pPr>
        <w:ind w:firstLineChars="202" w:firstLine="424"/>
        <w:rPr>
          <w:rFonts w:ascii="宋体" w:eastAsia="宋体" w:hAnsi="宋体"/>
        </w:rPr>
      </w:pPr>
      <w:r w:rsidRPr="00644891">
        <w:rPr>
          <w:rFonts w:ascii="宋体" w:eastAsia="宋体" w:hAnsi="宋体" w:hint="eastAsia"/>
        </w:rPr>
        <w:t>8月30日消息，智利国有矿业公司ENAMI表示，有6家公司有资格在智利Altoandinos盐滩开发锂矿项目，其中包括矿业巨头力拓、比亚迪和韩国电池制造商LG新能源。</w:t>
      </w:r>
    </w:p>
    <w:p w14:paraId="63428F44" w14:textId="77777777" w:rsidR="00644891" w:rsidRPr="00644891" w:rsidRDefault="00644891" w:rsidP="00F20438">
      <w:pPr>
        <w:ind w:firstLineChars="202" w:firstLine="424"/>
        <w:rPr>
          <w:rFonts w:ascii="宋体" w:eastAsia="宋体" w:hAnsi="宋体" w:hint="eastAsia"/>
        </w:rPr>
      </w:pPr>
    </w:p>
    <w:p w14:paraId="00882A8E" w14:textId="006829F5" w:rsidR="00E86EE1" w:rsidRPr="00644891" w:rsidRDefault="00E86EE1"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比亚迪将收购其德国经销商Hedin</w:t>
      </w:r>
    </w:p>
    <w:p w14:paraId="1DE235A1" w14:textId="24760210" w:rsidR="00E86EE1" w:rsidRDefault="00E86EE1" w:rsidP="00F20438">
      <w:pPr>
        <w:ind w:firstLineChars="202" w:firstLine="424"/>
        <w:rPr>
          <w:rFonts w:ascii="宋体" w:eastAsia="宋体" w:hAnsi="宋体"/>
        </w:rPr>
      </w:pPr>
      <w:r w:rsidRPr="00644891">
        <w:rPr>
          <w:rFonts w:ascii="宋体" w:eastAsia="宋体" w:hAnsi="宋体" w:hint="eastAsia"/>
        </w:rPr>
        <w:t>8月31日，Hedin Electric Mobility公司宣布，作为买方的比亚迪与作为卖方的Hedin Mobility集团达成协议，Hedin Mobility将出售子公司Hedin Electric Mobility，即比亚迪汽车及零部件在德国市场的指定经销商。该交易须经监管部门批准，预计将于2024年第四季度完成。</w:t>
      </w:r>
    </w:p>
    <w:p w14:paraId="7263562F" w14:textId="77777777" w:rsidR="00644891" w:rsidRPr="00644891" w:rsidRDefault="00644891" w:rsidP="00F20438">
      <w:pPr>
        <w:ind w:firstLineChars="202" w:firstLine="424"/>
        <w:rPr>
          <w:rFonts w:ascii="宋体" w:eastAsia="宋体" w:hAnsi="宋体" w:hint="eastAsia"/>
        </w:rPr>
      </w:pPr>
    </w:p>
    <w:p w14:paraId="6C8722A5" w14:textId="7E2D202C" w:rsidR="00851FEC" w:rsidRPr="00644891" w:rsidRDefault="00851FE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华为与比亚迪方程豹官宣合作</w:t>
      </w:r>
    </w:p>
    <w:p w14:paraId="11528C1B" w14:textId="27AB8D45" w:rsidR="00851FEC" w:rsidRDefault="00851FEC" w:rsidP="00F20438">
      <w:pPr>
        <w:ind w:firstLineChars="202" w:firstLine="424"/>
        <w:rPr>
          <w:rFonts w:ascii="宋体" w:eastAsia="宋体" w:hAnsi="宋体"/>
        </w:rPr>
      </w:pPr>
      <w:r w:rsidRPr="00644891">
        <w:rPr>
          <w:rFonts w:ascii="宋体" w:eastAsia="宋体" w:hAnsi="宋体" w:hint="eastAsia"/>
        </w:rPr>
        <w:t>8月27日，比亚迪方程豹与华为在深圳签订智能驾驶合作协议。针对比亚迪旗下方程豹汽车展开智能驾驶的深入联合研发，首款产品聚焦即将上市的方程豹豹8车型，搭载华为乾崑智驾ADS3.0。当前，搭载华为乾崑智驾ADS3.0的方程豹豹8已全面进入实车测试阶段。</w:t>
      </w:r>
    </w:p>
    <w:p w14:paraId="335347D3" w14:textId="77777777" w:rsidR="00644891" w:rsidRPr="00644891" w:rsidRDefault="00644891" w:rsidP="00F20438">
      <w:pPr>
        <w:ind w:firstLineChars="202" w:firstLine="424"/>
        <w:rPr>
          <w:rFonts w:ascii="宋体" w:eastAsia="宋体" w:hAnsi="宋体" w:hint="eastAsia"/>
        </w:rPr>
      </w:pPr>
    </w:p>
    <w:p w14:paraId="327B27DE" w14:textId="6B567E4F" w:rsidR="00801825" w:rsidRPr="00644891" w:rsidRDefault="00801825"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比亚迪2024上半年净利润136亿元 同比增24%</w:t>
      </w:r>
    </w:p>
    <w:p w14:paraId="41C956A3" w14:textId="31D48EE5" w:rsidR="00801825" w:rsidRDefault="00801825" w:rsidP="00F20438">
      <w:pPr>
        <w:ind w:firstLineChars="202" w:firstLine="424"/>
        <w:rPr>
          <w:rFonts w:ascii="宋体" w:eastAsia="宋体" w:hAnsi="宋体"/>
        </w:rPr>
      </w:pPr>
      <w:r w:rsidRPr="00644891">
        <w:rPr>
          <w:rFonts w:ascii="宋体" w:eastAsia="宋体" w:hAnsi="宋体" w:hint="eastAsia"/>
        </w:rPr>
        <w:t>8月28日，比亚迪发布2024年上半年财务报告。营收3011.27亿元，同比增长15.76%；净利润136.31亿元，同比增长24.44%；毛利率20.01%，同比提升1.68个百分点。</w:t>
      </w:r>
    </w:p>
    <w:p w14:paraId="59037EEF" w14:textId="77777777" w:rsidR="00D81CE9" w:rsidRPr="00644891" w:rsidRDefault="00D81CE9" w:rsidP="00F20438">
      <w:pPr>
        <w:ind w:firstLineChars="202" w:firstLine="424"/>
        <w:rPr>
          <w:rFonts w:ascii="宋体" w:eastAsia="宋体" w:hAnsi="宋体" w:hint="eastAsia"/>
        </w:rPr>
      </w:pPr>
    </w:p>
    <w:p w14:paraId="75D9DEC9" w14:textId="077BC682" w:rsidR="009F0B2C" w:rsidRPr="00644891" w:rsidRDefault="009F0B2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北京汽车：上半年公司权益持有人应占净利润19.8亿元，同比下降30.5%</w:t>
      </w:r>
    </w:p>
    <w:p w14:paraId="4244B2CA" w14:textId="77777777" w:rsidR="009F0B2C" w:rsidRDefault="009F0B2C" w:rsidP="00F20438">
      <w:pPr>
        <w:ind w:firstLineChars="202" w:firstLine="424"/>
        <w:rPr>
          <w:rFonts w:ascii="宋体" w:eastAsia="宋体" w:hAnsi="宋体"/>
        </w:rPr>
      </w:pPr>
      <w:r w:rsidRPr="00644891">
        <w:rPr>
          <w:rFonts w:ascii="宋体" w:eastAsia="宋体" w:hAnsi="宋体" w:hint="eastAsia"/>
        </w:rPr>
        <w:t>北京汽车8月26日在港交所公告，上半年收入943.2亿元，同比下降4.8%；公司权益持有人应占净利润19.8亿元，同比下降30.5%；基本每股收益0.25元。报告期内，北京品牌、北京奔驰、北京现代及福建奔驰合计实现整车批发45.0万辆，零售47.6万辆。</w:t>
      </w:r>
    </w:p>
    <w:p w14:paraId="6F1CB7A2" w14:textId="77777777" w:rsidR="00644891" w:rsidRPr="00644891" w:rsidRDefault="00644891" w:rsidP="00F20438">
      <w:pPr>
        <w:ind w:firstLineChars="202" w:firstLine="424"/>
        <w:rPr>
          <w:rFonts w:ascii="宋体" w:eastAsia="宋体" w:hAnsi="宋体" w:hint="eastAsia"/>
        </w:rPr>
      </w:pPr>
    </w:p>
    <w:p w14:paraId="172C85F7" w14:textId="66B94489" w:rsidR="006F020D" w:rsidRPr="00644891" w:rsidRDefault="00A76E8B"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北汽蓝谷：上半年净亏损25.71亿元，换帅完成工商变更</w:t>
      </w:r>
    </w:p>
    <w:p w14:paraId="76C2EE52" w14:textId="0C62CA42" w:rsidR="00A76E8B" w:rsidRDefault="00A76E8B" w:rsidP="00F20438">
      <w:pPr>
        <w:ind w:firstLineChars="202" w:firstLine="424"/>
        <w:rPr>
          <w:rFonts w:ascii="宋体" w:eastAsia="宋体" w:hAnsi="宋体"/>
        </w:rPr>
      </w:pPr>
      <w:r w:rsidRPr="00644891">
        <w:rPr>
          <w:rFonts w:ascii="宋体" w:eastAsia="宋体" w:hAnsi="宋体" w:hint="eastAsia"/>
        </w:rPr>
        <w:t>8月26日，北汽蓝谷披露半年报，公司2024年上半年实现营业收入37.41亿元，同比下降35.16%；归属于上市公司股东的净利润为亏损25.71亿元，上年同期为亏损19.79亿元。近日，北汽蓝谷、北京新能源汽车股份有限公司均发生工商变更，刘宇卸任法定代表人、董事长，均由代康伟接任，同时多位其他主要人员也发生变更。</w:t>
      </w:r>
    </w:p>
    <w:p w14:paraId="2DFC3972" w14:textId="77777777" w:rsidR="00644891" w:rsidRPr="00644891" w:rsidRDefault="00644891" w:rsidP="00F20438">
      <w:pPr>
        <w:ind w:firstLineChars="202" w:firstLine="424"/>
        <w:rPr>
          <w:rFonts w:ascii="宋体" w:eastAsia="宋体" w:hAnsi="宋体" w:hint="eastAsia"/>
        </w:rPr>
      </w:pPr>
    </w:p>
    <w:p w14:paraId="1C5C80B5" w14:textId="53689307" w:rsidR="001C4F3A" w:rsidRPr="00644891" w:rsidRDefault="001C4F3A"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北汽极狐官方发布置换补贴最高10万</w:t>
      </w:r>
    </w:p>
    <w:p w14:paraId="5E9532C5" w14:textId="75AB865F" w:rsidR="001C4F3A" w:rsidRDefault="001C4F3A" w:rsidP="00F20438">
      <w:pPr>
        <w:ind w:firstLineChars="202" w:firstLine="424"/>
        <w:rPr>
          <w:rFonts w:ascii="宋体" w:eastAsia="宋体" w:hAnsi="宋体"/>
        </w:rPr>
      </w:pPr>
      <w:r w:rsidRPr="00644891">
        <w:rPr>
          <w:rFonts w:ascii="宋体" w:eastAsia="宋体" w:hAnsi="宋体" w:hint="eastAsia"/>
        </w:rPr>
        <w:t>8月30日消息，北汽极狐官方发布了限时购车优惠，购车享至高置换补贴10万元，其中国家以旧换新补贴2万元，北京地区置换补贴1.5万元，北汽极狐补贴至高8万元。</w:t>
      </w:r>
    </w:p>
    <w:p w14:paraId="7063AA37" w14:textId="77777777" w:rsidR="00644891" w:rsidRPr="00644891" w:rsidRDefault="00644891" w:rsidP="00F20438">
      <w:pPr>
        <w:ind w:firstLineChars="202" w:firstLine="424"/>
        <w:rPr>
          <w:rFonts w:ascii="宋体" w:eastAsia="宋体" w:hAnsi="宋体" w:hint="eastAsia"/>
        </w:rPr>
      </w:pPr>
    </w:p>
    <w:p w14:paraId="1AF25ADF" w14:textId="3721879E" w:rsidR="009F0B2C" w:rsidRPr="00644891" w:rsidRDefault="009F0B2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长城汽车：上半年净利润70.79亿元，同比增长419.99%</w:t>
      </w:r>
    </w:p>
    <w:p w14:paraId="5E94DAD3" w14:textId="77777777" w:rsidR="009F0B2C" w:rsidRDefault="009F0B2C" w:rsidP="00F20438">
      <w:pPr>
        <w:ind w:firstLineChars="202" w:firstLine="424"/>
        <w:rPr>
          <w:rFonts w:ascii="宋体" w:eastAsia="宋体" w:hAnsi="宋体"/>
        </w:rPr>
      </w:pPr>
      <w:r w:rsidRPr="00644891">
        <w:rPr>
          <w:rFonts w:ascii="宋体" w:eastAsia="宋体" w:hAnsi="宋体" w:hint="eastAsia"/>
        </w:rPr>
        <w:t>8月29日，长城汽车披露半年报，2024年上半年实现营业收入914.29亿元，同比增长30.67%；净利润70.79亿元，同比增长419.99%；基本每股收益0.83元。</w:t>
      </w:r>
    </w:p>
    <w:p w14:paraId="30711417" w14:textId="77777777" w:rsidR="00644891" w:rsidRPr="00644891" w:rsidRDefault="00644891" w:rsidP="00F20438">
      <w:pPr>
        <w:ind w:firstLineChars="202" w:firstLine="424"/>
        <w:rPr>
          <w:rFonts w:ascii="宋体" w:eastAsia="宋体" w:hAnsi="宋体" w:hint="eastAsia"/>
        </w:rPr>
      </w:pPr>
    </w:p>
    <w:p w14:paraId="3D608B57" w14:textId="77777777" w:rsidR="009F0B2C" w:rsidRPr="00644891" w:rsidRDefault="009F0B2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长安汽车中东非发布会在沙特举行</w:t>
      </w:r>
    </w:p>
    <w:p w14:paraId="3BCE6AB0" w14:textId="77777777" w:rsidR="009F0B2C" w:rsidRDefault="009F0B2C" w:rsidP="00F20438">
      <w:pPr>
        <w:ind w:firstLineChars="202" w:firstLine="424"/>
        <w:rPr>
          <w:rFonts w:ascii="宋体" w:eastAsia="宋体" w:hAnsi="宋体"/>
        </w:rPr>
      </w:pPr>
      <w:r w:rsidRPr="00644891">
        <w:rPr>
          <w:rFonts w:ascii="宋体" w:eastAsia="宋体" w:hAnsi="宋体" w:hint="eastAsia"/>
        </w:rPr>
        <w:t>8月31日，长安汽车中东非发布会在沙特首都利雅得正式举办，公布了中东非市场的战略规划。目前，长安汽车在中东非累计销量突破40万辆，成为沙特销量第一的中国品牌。</w:t>
      </w:r>
    </w:p>
    <w:p w14:paraId="5833C45D" w14:textId="77777777" w:rsidR="00644891" w:rsidRPr="00644891" w:rsidRDefault="00644891" w:rsidP="00F20438">
      <w:pPr>
        <w:ind w:firstLineChars="202" w:firstLine="424"/>
        <w:rPr>
          <w:rFonts w:ascii="宋体" w:eastAsia="宋体" w:hAnsi="宋体" w:hint="eastAsia"/>
        </w:rPr>
      </w:pPr>
    </w:p>
    <w:p w14:paraId="1F8A2481" w14:textId="1C771F18" w:rsidR="007F73DA" w:rsidRPr="00644891" w:rsidRDefault="007F73DA"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东风集团2024上半年营收512亿元 同比增12%</w:t>
      </w:r>
    </w:p>
    <w:p w14:paraId="4C38AEB8" w14:textId="1E793261" w:rsidR="007F73DA" w:rsidRDefault="007F73DA" w:rsidP="00F20438">
      <w:pPr>
        <w:ind w:firstLineChars="202" w:firstLine="424"/>
        <w:rPr>
          <w:rFonts w:ascii="宋体" w:eastAsia="宋体" w:hAnsi="宋体"/>
        </w:rPr>
      </w:pPr>
      <w:r w:rsidRPr="00644891">
        <w:rPr>
          <w:rFonts w:ascii="宋体" w:eastAsia="宋体" w:hAnsi="宋体" w:hint="eastAsia"/>
        </w:rPr>
        <w:t>8月29日，东风集团发布2024年上半年财报。营收511.5亿元，同比增长12.06%；净利润6.84亿元，同比下降47.95%；乘用车业务销售收入215.56亿元，同比增长35.93%。</w:t>
      </w:r>
    </w:p>
    <w:p w14:paraId="743B889E" w14:textId="77777777" w:rsidR="00644891" w:rsidRPr="00644891" w:rsidRDefault="00644891" w:rsidP="00F20438">
      <w:pPr>
        <w:ind w:firstLineChars="202" w:firstLine="424"/>
        <w:rPr>
          <w:rFonts w:ascii="宋体" w:eastAsia="宋体" w:hAnsi="宋体" w:hint="eastAsia"/>
        </w:rPr>
      </w:pPr>
    </w:p>
    <w:p w14:paraId="0956F065" w14:textId="4DE68506" w:rsidR="00EE10E9" w:rsidRPr="00644891" w:rsidRDefault="00EE10E9"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广汽集团最新财报</w:t>
      </w:r>
    </w:p>
    <w:p w14:paraId="7B602512" w14:textId="4A72A0CE" w:rsidR="00E6582C" w:rsidRDefault="00E6582C" w:rsidP="00F20438">
      <w:pPr>
        <w:ind w:firstLineChars="202" w:firstLine="424"/>
        <w:rPr>
          <w:rFonts w:ascii="宋体" w:eastAsia="宋体" w:hAnsi="宋体"/>
        </w:rPr>
      </w:pPr>
      <w:r w:rsidRPr="00644891">
        <w:rPr>
          <w:rFonts w:ascii="宋体" w:eastAsia="宋体" w:hAnsi="宋体" w:hint="eastAsia"/>
        </w:rPr>
        <w:t>8月31日，广汽集团发布2024年上半年业绩报告。实现营业收入为458.08亿元，同比下滑25.62%；归属于上市公司股东的净利润为15.16亿元，同比下滑48.88%；归属于上市公司股东的扣除非经常性损益的净利润-3.38亿元，同比下滑112.51%。2024年上半年广汽集团汽车销量为86.30万辆，同比下滑25.79%，其中新能源汽车销量16.41万辆，同比下滑30.61%。</w:t>
      </w:r>
    </w:p>
    <w:p w14:paraId="6A76E6DB" w14:textId="77777777" w:rsidR="00644891" w:rsidRPr="00644891" w:rsidRDefault="00644891" w:rsidP="00F20438">
      <w:pPr>
        <w:ind w:firstLineChars="202" w:firstLine="424"/>
        <w:rPr>
          <w:rFonts w:ascii="宋体" w:eastAsia="宋体" w:hAnsi="宋体" w:hint="eastAsia"/>
        </w:rPr>
      </w:pPr>
    </w:p>
    <w:p w14:paraId="2641A43C" w14:textId="573AE458" w:rsidR="00FC08F1" w:rsidRPr="00644891" w:rsidRDefault="004E73FF"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恒大汽车：</w:t>
      </w:r>
      <w:r w:rsidR="00833940" w:rsidRPr="00644891">
        <w:rPr>
          <w:rFonts w:ascii="宋体" w:eastAsia="宋体" w:hAnsi="宋体" w:hint="eastAsia"/>
          <w:sz w:val="24"/>
          <w:szCs w:val="24"/>
        </w:rPr>
        <w:t>净亏损合计人民币202.57亿元</w:t>
      </w:r>
    </w:p>
    <w:p w14:paraId="66410B5B" w14:textId="3E6C6243" w:rsidR="00FC08F1" w:rsidRDefault="00833940" w:rsidP="00F20438">
      <w:pPr>
        <w:ind w:firstLineChars="202" w:firstLine="424"/>
        <w:rPr>
          <w:rFonts w:ascii="宋体" w:eastAsia="宋体" w:hAnsi="宋体"/>
        </w:rPr>
      </w:pPr>
      <w:r w:rsidRPr="00644891">
        <w:rPr>
          <w:rFonts w:ascii="宋体" w:eastAsia="宋体" w:hAnsi="宋体" w:hint="eastAsia"/>
        </w:rPr>
        <w:t>8月30日，中国恒大新能源汽车集团有限公司发布截至2024年6月30日止六个月中期业绩公告。收入为人民币3837.7万元，同比减少75.17%；毛利为人民币243.3万元，同比减少103.99%；净亏损合计人民币202.57亿元，同比增亏194.73%。</w:t>
      </w:r>
    </w:p>
    <w:p w14:paraId="62C92609" w14:textId="77777777" w:rsidR="00644891" w:rsidRPr="00644891" w:rsidRDefault="00644891" w:rsidP="00F20438">
      <w:pPr>
        <w:ind w:firstLineChars="202" w:firstLine="424"/>
        <w:rPr>
          <w:rFonts w:ascii="宋体" w:eastAsia="宋体" w:hAnsi="宋体" w:hint="eastAsia"/>
        </w:rPr>
      </w:pPr>
    </w:p>
    <w:p w14:paraId="604E3E3A" w14:textId="349DD6AE" w:rsidR="00EA23B5" w:rsidRPr="00644891" w:rsidRDefault="00EA23B5"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江淮汽车：上半年净利润同比增长93.84%</w:t>
      </w:r>
    </w:p>
    <w:p w14:paraId="1A37F540" w14:textId="4D5AD7EC" w:rsidR="00644891" w:rsidRDefault="00EA23B5" w:rsidP="00E0531B">
      <w:pPr>
        <w:ind w:firstLineChars="202" w:firstLine="424"/>
        <w:rPr>
          <w:rFonts w:ascii="宋体" w:eastAsia="宋体" w:hAnsi="宋体"/>
        </w:rPr>
      </w:pPr>
      <w:r w:rsidRPr="00644891">
        <w:rPr>
          <w:rFonts w:ascii="宋体" w:eastAsia="宋体" w:hAnsi="宋体" w:hint="eastAsia"/>
        </w:rPr>
        <w:t>8月27日，江淮汽车发布2024年半年度报告，公司上半年实现营业收入212.98亿元，同比下降4.79%；归属于上市公司股东的净利润3.01亿元，同比增长93.84%。</w:t>
      </w:r>
    </w:p>
    <w:p w14:paraId="5A2C3F95" w14:textId="77777777" w:rsidR="00E0531B" w:rsidRPr="00644891" w:rsidRDefault="00E0531B" w:rsidP="00E0531B">
      <w:pPr>
        <w:ind w:firstLineChars="202" w:firstLine="424"/>
        <w:rPr>
          <w:rFonts w:ascii="宋体" w:eastAsia="宋体" w:hAnsi="宋体" w:hint="eastAsia"/>
        </w:rPr>
      </w:pPr>
    </w:p>
    <w:p w14:paraId="3E7270B2" w14:textId="7094EFE9" w:rsidR="00443993" w:rsidRPr="00644891" w:rsidRDefault="00443993"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理想汽车与首程控股合作成立超充公司</w:t>
      </w:r>
    </w:p>
    <w:p w14:paraId="5918FBFC" w14:textId="3753FE4F" w:rsidR="00443993" w:rsidRDefault="00A15CA8" w:rsidP="00F20438">
      <w:pPr>
        <w:ind w:firstLineChars="202" w:firstLine="424"/>
        <w:rPr>
          <w:rFonts w:ascii="宋体" w:eastAsia="宋体" w:hAnsi="宋体"/>
        </w:rPr>
      </w:pPr>
      <w:r w:rsidRPr="00644891">
        <w:rPr>
          <w:rFonts w:ascii="宋体" w:eastAsia="宋体" w:hAnsi="宋体" w:hint="eastAsia"/>
        </w:rPr>
        <w:t>8月27日消息，理想汽车与首程控股在北京市首钢园区签署合作协议，并宣布后续将共同出资成立北京首程超充能源科技有限公司。批量推进城市内充电基础设施建设与运营。</w:t>
      </w:r>
    </w:p>
    <w:p w14:paraId="19565914" w14:textId="77777777" w:rsidR="00644891" w:rsidRPr="00644891" w:rsidRDefault="00644891" w:rsidP="00F20438">
      <w:pPr>
        <w:ind w:firstLineChars="202" w:firstLine="424"/>
        <w:rPr>
          <w:rFonts w:ascii="宋体" w:eastAsia="宋体" w:hAnsi="宋体" w:hint="eastAsia"/>
        </w:rPr>
      </w:pPr>
    </w:p>
    <w:p w14:paraId="2D232CAC" w14:textId="78505FA7" w:rsidR="00794BBE" w:rsidRPr="00644891" w:rsidRDefault="00794BBE"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理想汽车第二季度归属股东的调整后净利润15.0亿元，同比下降44%</w:t>
      </w:r>
    </w:p>
    <w:p w14:paraId="21739E11" w14:textId="7B0E116F" w:rsidR="00794BBE" w:rsidRDefault="00794BBE" w:rsidP="00F20438">
      <w:pPr>
        <w:ind w:firstLineChars="202" w:firstLine="424"/>
        <w:rPr>
          <w:rFonts w:ascii="宋体" w:eastAsia="宋体" w:hAnsi="宋体"/>
        </w:rPr>
      </w:pPr>
      <w:r w:rsidRPr="00644891">
        <w:rPr>
          <w:rFonts w:ascii="宋体" w:eastAsia="宋体" w:hAnsi="宋体" w:hint="eastAsia"/>
        </w:rPr>
        <w:t>理想汽车第二季度营收317亿元人民币，同比增长11%；第二季度归属股东的调整后净利润15.0亿元人民币，同比下降44%；毛利率19.5％，上年同期21.8％。</w:t>
      </w:r>
    </w:p>
    <w:p w14:paraId="58DFEA66" w14:textId="77777777" w:rsidR="00644891" w:rsidRPr="00644891" w:rsidRDefault="00644891" w:rsidP="00F20438">
      <w:pPr>
        <w:ind w:firstLineChars="202" w:firstLine="424"/>
        <w:rPr>
          <w:rFonts w:ascii="宋体" w:eastAsia="宋体" w:hAnsi="宋体" w:hint="eastAsia"/>
        </w:rPr>
      </w:pPr>
    </w:p>
    <w:p w14:paraId="4CA0E657" w14:textId="20AAF2DA" w:rsidR="009C7F23" w:rsidRPr="00644891" w:rsidRDefault="009C7F23"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零跑汽车与京西集团签订战略合作协议</w:t>
      </w:r>
    </w:p>
    <w:p w14:paraId="200D396F" w14:textId="3E772071" w:rsidR="009C7F23" w:rsidRDefault="009C7F23" w:rsidP="00F20438">
      <w:pPr>
        <w:ind w:firstLineChars="202" w:firstLine="424"/>
        <w:rPr>
          <w:rFonts w:ascii="宋体" w:eastAsia="宋体" w:hAnsi="宋体"/>
        </w:rPr>
      </w:pPr>
      <w:r w:rsidRPr="00644891">
        <w:rPr>
          <w:rFonts w:ascii="宋体" w:eastAsia="宋体" w:hAnsi="宋体" w:hint="eastAsia"/>
        </w:rPr>
        <w:t>8月26日，京西集团官方宣布，其与零跑汽车正式签订长期稳定的战略合作协议。根据协议，双方将面向全球市场在线控悬架及线控制动领域展开长期战略合作。</w:t>
      </w:r>
    </w:p>
    <w:p w14:paraId="08961C3C" w14:textId="77777777" w:rsidR="00644891" w:rsidRPr="00644891" w:rsidRDefault="00644891" w:rsidP="00F20438">
      <w:pPr>
        <w:ind w:firstLineChars="202" w:firstLine="424"/>
        <w:rPr>
          <w:rFonts w:ascii="宋体" w:eastAsia="宋体" w:hAnsi="宋体" w:hint="eastAsia"/>
        </w:rPr>
      </w:pPr>
    </w:p>
    <w:p w14:paraId="18B314B7" w14:textId="75B9EA8C" w:rsidR="0045793E" w:rsidRPr="00644891" w:rsidRDefault="0045793E"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奇瑞汽车等成立驱动科技公司，注册资本7.2亿元</w:t>
      </w:r>
    </w:p>
    <w:p w14:paraId="6C9F9471" w14:textId="5EDE37DB" w:rsidR="0045793E" w:rsidRDefault="001D7C2B" w:rsidP="00F20438">
      <w:pPr>
        <w:ind w:firstLineChars="202" w:firstLine="424"/>
        <w:rPr>
          <w:rFonts w:ascii="宋体" w:eastAsia="宋体" w:hAnsi="宋体"/>
        </w:rPr>
      </w:pPr>
      <w:r w:rsidRPr="00644891">
        <w:rPr>
          <w:rFonts w:ascii="宋体" w:eastAsia="宋体" w:hAnsi="宋体" w:hint="eastAsia"/>
        </w:rPr>
        <w:t>芜湖埃科驱动科技有限公司成立，注册资本7.2亿元。经营范围含汽车零部件研发，汽车零部件及配件制造，齿轮及齿轮减、变速箱制造，通用设备制造，插电式混合动力专用发动机销售，电动机制造，发电机及发电机组销售等。该公司由奇瑞汽车旗下芜湖埃科泰克动力总成有限公司和芜湖市繁昌区兴农产业投资基金有限公司共同持股。</w:t>
      </w:r>
    </w:p>
    <w:p w14:paraId="02688C0F" w14:textId="77777777" w:rsidR="00644891" w:rsidRPr="00644891" w:rsidRDefault="00644891" w:rsidP="00F20438">
      <w:pPr>
        <w:ind w:firstLineChars="202" w:firstLine="424"/>
        <w:rPr>
          <w:rFonts w:ascii="宋体" w:eastAsia="宋体" w:hAnsi="宋体" w:hint="eastAsia"/>
        </w:rPr>
      </w:pPr>
    </w:p>
    <w:p w14:paraId="70F0DAFC" w14:textId="6DA3FD8B" w:rsidR="00C863A9" w:rsidRPr="00644891" w:rsidRDefault="00C863A9"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瑞虎家族下半年推6款新车</w:t>
      </w:r>
    </w:p>
    <w:p w14:paraId="653DDBBD" w14:textId="228E4212" w:rsidR="00C863A9" w:rsidRDefault="00C863A9" w:rsidP="00F20438">
      <w:pPr>
        <w:ind w:firstLineChars="202" w:firstLine="424"/>
        <w:rPr>
          <w:rFonts w:ascii="宋体" w:eastAsia="宋体" w:hAnsi="宋体"/>
        </w:rPr>
      </w:pPr>
      <w:r w:rsidRPr="00644891">
        <w:rPr>
          <w:rFonts w:ascii="宋体" w:eastAsia="宋体" w:hAnsi="宋体" w:hint="eastAsia"/>
        </w:rPr>
        <w:t>8月30日，奇瑞公布瑞虎家族2024年下半年新车计划，将推出6款新车，除了已经上市的瑞虎8 L外，还有5款新车即将推出。这5款车型分别为2025款瑞虎7 PLUS、瑞虎7运动版、新款瑞虎8 PLUS及C-DM车型、全新瑞虎8、2025款瑞虎9及C-DM车型。</w:t>
      </w:r>
    </w:p>
    <w:p w14:paraId="406FF849" w14:textId="77777777" w:rsidR="00644891" w:rsidRPr="00644891" w:rsidRDefault="00644891" w:rsidP="00F20438">
      <w:pPr>
        <w:ind w:firstLineChars="202" w:firstLine="424"/>
        <w:rPr>
          <w:rFonts w:ascii="宋体" w:eastAsia="宋体" w:hAnsi="宋体" w:hint="eastAsia"/>
        </w:rPr>
      </w:pPr>
    </w:p>
    <w:p w14:paraId="3ACCFB59" w14:textId="1E95B942" w:rsidR="00643C38" w:rsidRPr="00644891" w:rsidRDefault="00643C38"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上汽通用五菱新能源汽车第200万辆下线</w:t>
      </w:r>
    </w:p>
    <w:p w14:paraId="43D26604" w14:textId="35FA97F2" w:rsidR="00643C38" w:rsidRPr="00644891" w:rsidRDefault="00643C38" w:rsidP="00F20438">
      <w:pPr>
        <w:ind w:firstLineChars="202" w:firstLine="424"/>
        <w:rPr>
          <w:rFonts w:ascii="宋体" w:eastAsia="宋体" w:hAnsi="宋体" w:hint="eastAsia"/>
        </w:rPr>
      </w:pPr>
      <w:r w:rsidRPr="00644891">
        <w:rPr>
          <w:rFonts w:ascii="宋体" w:eastAsia="宋体" w:hAnsi="宋体" w:hint="eastAsia"/>
        </w:rPr>
        <w:t>8月28日，上汽通用五菱第200万辆新能源汽车——五菱星光S在位于广西柳州宝骏基地的上汽通用五菱精益智造工厂正式下线。</w:t>
      </w:r>
    </w:p>
    <w:p w14:paraId="51BEBEF7" w14:textId="66F6AD28" w:rsidR="00643C38" w:rsidRDefault="00643C38" w:rsidP="00643C38">
      <w:pPr>
        <w:rPr>
          <w:rFonts w:ascii="宋体" w:eastAsia="宋体" w:hAnsi="宋体"/>
        </w:rPr>
      </w:pPr>
      <w:r w:rsidRPr="00644891">
        <w:rPr>
          <w:rFonts w:ascii="宋体" w:eastAsia="宋体" w:hAnsi="宋体"/>
          <w:noProof/>
          <w14:ligatures w14:val="standardContextual"/>
        </w:rPr>
        <w:drawing>
          <wp:inline distT="0" distB="0" distL="0" distR="0" wp14:anchorId="205DD590" wp14:editId="64E194BF">
            <wp:extent cx="1800000" cy="911269"/>
            <wp:effectExtent l="0" t="0" r="0" b="3175"/>
            <wp:docPr id="495929365" name="图片 1" descr="一群人站在船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929365" name="图片 1" descr="一群人站在船上&#10;&#10;中度可信度描述已自动生成"/>
                    <pic:cNvPicPr/>
                  </pic:nvPicPr>
                  <pic:blipFill>
                    <a:blip r:embed="rId32"/>
                    <a:stretch>
                      <a:fillRect/>
                    </a:stretch>
                  </pic:blipFill>
                  <pic:spPr>
                    <a:xfrm>
                      <a:off x="0" y="0"/>
                      <a:ext cx="1800000" cy="911269"/>
                    </a:xfrm>
                    <a:prstGeom prst="rect">
                      <a:avLst/>
                    </a:prstGeom>
                  </pic:spPr>
                </pic:pic>
              </a:graphicData>
            </a:graphic>
          </wp:inline>
        </w:drawing>
      </w:r>
    </w:p>
    <w:p w14:paraId="65933A41" w14:textId="77777777" w:rsidR="00644891" w:rsidRPr="00644891" w:rsidRDefault="00644891" w:rsidP="00643C38">
      <w:pPr>
        <w:rPr>
          <w:rFonts w:ascii="宋体" w:eastAsia="宋体" w:hAnsi="宋体" w:hint="eastAsia"/>
        </w:rPr>
      </w:pPr>
    </w:p>
    <w:p w14:paraId="05EBD6F6" w14:textId="5E943603" w:rsidR="00F739FC" w:rsidRPr="00644891" w:rsidRDefault="00F739F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上汽集团上半年盈利66.3亿元，新能源汽车终端交付量同比增长29.9%</w:t>
      </w:r>
    </w:p>
    <w:p w14:paraId="643853B6" w14:textId="298D8150" w:rsidR="00F739FC" w:rsidRDefault="000465C0" w:rsidP="00F20438">
      <w:pPr>
        <w:ind w:firstLineChars="202" w:firstLine="424"/>
        <w:rPr>
          <w:rFonts w:ascii="宋体" w:eastAsia="宋体" w:hAnsi="宋体"/>
        </w:rPr>
      </w:pPr>
      <w:r w:rsidRPr="00644891">
        <w:rPr>
          <w:rFonts w:ascii="宋体" w:eastAsia="宋体" w:hAnsi="宋体" w:hint="eastAsia"/>
        </w:rPr>
        <w:t>8月29日，上汽集团发布2024年半年度报告。上半年，公司实现整车批售182.7万辆，终端交付量达211.5万辆。其中，上汽新能源汽车终端交付量达52.4万辆，同比增长29.9%；</w:t>
      </w:r>
      <w:r w:rsidRPr="00644891">
        <w:rPr>
          <w:rFonts w:ascii="宋体" w:eastAsia="宋体" w:hAnsi="宋体" w:hint="eastAsia"/>
        </w:rPr>
        <w:lastRenderedPageBreak/>
        <w:t>海外市场终端交付量达54.8万辆，同比增长12.7%。公司实现合并营业总收入2846.9亿元，实现归属于上市公司股东的净利润66.3亿元。</w:t>
      </w:r>
    </w:p>
    <w:p w14:paraId="4E5236A9" w14:textId="77777777" w:rsidR="00E0531B" w:rsidRPr="00644891" w:rsidRDefault="00E0531B" w:rsidP="00F20438">
      <w:pPr>
        <w:ind w:firstLineChars="202" w:firstLine="424"/>
        <w:rPr>
          <w:rFonts w:ascii="宋体" w:eastAsia="宋体" w:hAnsi="宋体" w:hint="eastAsia"/>
        </w:rPr>
      </w:pPr>
    </w:p>
    <w:p w14:paraId="6518C141" w14:textId="5D5E8313" w:rsidR="00AD486C" w:rsidRPr="00644891" w:rsidRDefault="00AD486C"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特斯拉再次召回870辆进口Model X电动汽车</w:t>
      </w:r>
    </w:p>
    <w:p w14:paraId="082AAB4F" w14:textId="4307DD97" w:rsidR="00644891" w:rsidRDefault="00AD486C" w:rsidP="00E0531B">
      <w:pPr>
        <w:ind w:firstLineChars="202" w:firstLine="424"/>
        <w:rPr>
          <w:rFonts w:ascii="宋体" w:eastAsia="宋体" w:hAnsi="宋体"/>
        </w:rPr>
      </w:pPr>
      <w:r w:rsidRPr="00644891">
        <w:rPr>
          <w:rFonts w:ascii="宋体" w:eastAsia="宋体" w:hAnsi="宋体" w:hint="eastAsia"/>
        </w:rPr>
        <w:t>8月30日，特斯拉汽车（北京）有限公司向国家市场监督管理总局备案了召回计划。召回生产日期在2016年3月16日至2016年7月31日期间的部分进口Model X电动汽车，共计870辆。本次召回范围内的部分车辆，使用粘合胶将车顶前饰板及中间饰板安装至车辆顶部，同时需要使用底涂剂来增加两者之间的附着力。由于饰板表面的底涂剂不足，随着时间的推移，饰板的附着力可能减弱，极端情况下饰板可能会从车辆上脱落，存在安全隐患。</w:t>
      </w:r>
    </w:p>
    <w:p w14:paraId="30B125F6" w14:textId="77777777" w:rsidR="00D81CE9" w:rsidRPr="00644891" w:rsidRDefault="00D81CE9" w:rsidP="00E0531B">
      <w:pPr>
        <w:ind w:firstLineChars="202" w:firstLine="424"/>
        <w:rPr>
          <w:rFonts w:ascii="宋体" w:eastAsia="宋体" w:hAnsi="宋体" w:hint="eastAsia"/>
        </w:rPr>
      </w:pPr>
    </w:p>
    <w:p w14:paraId="2132DEAE" w14:textId="71E63FAC" w:rsidR="00954706" w:rsidRPr="00644891" w:rsidRDefault="00954706"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蔚来发布318川藏线换电线路布局规划</w:t>
      </w:r>
    </w:p>
    <w:p w14:paraId="22EBEDB5" w14:textId="71CBC523" w:rsidR="00954706" w:rsidRDefault="007D61FB" w:rsidP="00F20438">
      <w:pPr>
        <w:ind w:firstLineChars="202" w:firstLine="424"/>
        <w:rPr>
          <w:rFonts w:ascii="宋体" w:eastAsia="宋体" w:hAnsi="宋体"/>
        </w:rPr>
      </w:pPr>
      <w:r w:rsidRPr="00644891">
        <w:rPr>
          <w:rFonts w:ascii="宋体" w:eastAsia="宋体" w:hAnsi="宋体" w:hint="eastAsia"/>
        </w:rPr>
        <w:t>2024成都车展期间，蔚来联合创始人秦力洪在发布会上宣布，正式发布318川藏线换电线路布局规划，计划在沿途已经建成5座换电站的基础上，新建9座换电站。</w:t>
      </w:r>
    </w:p>
    <w:p w14:paraId="58EF4FF2" w14:textId="77777777" w:rsidR="00644891" w:rsidRPr="00644891" w:rsidRDefault="00644891" w:rsidP="00F20438">
      <w:pPr>
        <w:ind w:firstLineChars="202" w:firstLine="424"/>
        <w:rPr>
          <w:rFonts w:ascii="宋体" w:eastAsia="宋体" w:hAnsi="宋体" w:hint="eastAsia"/>
        </w:rPr>
      </w:pPr>
    </w:p>
    <w:p w14:paraId="6EE099C8" w14:textId="71DCF755" w:rsidR="00CB04C3" w:rsidRPr="00644891" w:rsidRDefault="00CB04C3" w:rsidP="00644891">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小鹏汇天旅航者X2飞行表演：具备自动驾驶、感知避障等功能</w:t>
      </w:r>
    </w:p>
    <w:p w14:paraId="180E46D8" w14:textId="3101EB01" w:rsidR="00CB04C3" w:rsidRPr="00644891" w:rsidRDefault="00CB04C3" w:rsidP="00F20438">
      <w:pPr>
        <w:ind w:firstLineChars="202" w:firstLine="424"/>
        <w:rPr>
          <w:rFonts w:ascii="宋体" w:eastAsia="宋体" w:hAnsi="宋体" w:hint="eastAsia"/>
        </w:rPr>
      </w:pPr>
      <w:r w:rsidRPr="00644891">
        <w:rPr>
          <w:rFonts w:ascii="宋体" w:eastAsia="宋体" w:hAnsi="宋体" w:hint="eastAsia"/>
        </w:rPr>
        <w:t>成都车展期间，小鹏汇天自主研发的第五代飞行汽车产品—旅航者X2亮相，并进行了飞行表演。拥有自动驾驶、雷达测距、感知避障等多项技术，提供全方位的安全保障。</w:t>
      </w:r>
    </w:p>
    <w:p w14:paraId="185D432F" w14:textId="6FDAEF3F" w:rsidR="00453A7C" w:rsidRDefault="00866864" w:rsidP="005F1DB7">
      <w:pPr>
        <w:rPr>
          <w:rFonts w:ascii="宋体" w:eastAsia="宋体" w:hAnsi="宋体"/>
        </w:rPr>
      </w:pPr>
      <w:r w:rsidRPr="00644891">
        <w:rPr>
          <w:rFonts w:ascii="宋体" w:eastAsia="宋体" w:hAnsi="宋体"/>
          <w:noProof/>
          <w14:ligatures w14:val="standardContextual"/>
        </w:rPr>
        <w:drawing>
          <wp:inline distT="0" distB="0" distL="0" distR="0" wp14:anchorId="06DBF2B2" wp14:editId="3697D573">
            <wp:extent cx="1800000" cy="1110559"/>
            <wp:effectExtent l="0" t="0" r="0" b="0"/>
            <wp:docPr id="535895063" name="图片 1" descr="飞机飞在空中&#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95063" name="图片 1" descr="飞机飞在空中&#10;&#10;描述已自动生成"/>
                    <pic:cNvPicPr/>
                  </pic:nvPicPr>
                  <pic:blipFill>
                    <a:blip r:embed="rId33"/>
                    <a:stretch>
                      <a:fillRect/>
                    </a:stretch>
                  </pic:blipFill>
                  <pic:spPr>
                    <a:xfrm>
                      <a:off x="0" y="0"/>
                      <a:ext cx="1800000" cy="1110559"/>
                    </a:xfrm>
                    <a:prstGeom prst="rect">
                      <a:avLst/>
                    </a:prstGeom>
                  </pic:spPr>
                </pic:pic>
              </a:graphicData>
            </a:graphic>
          </wp:inline>
        </w:drawing>
      </w:r>
    </w:p>
    <w:p w14:paraId="3098809D" w14:textId="77777777" w:rsidR="00E0531B" w:rsidRPr="00644891" w:rsidRDefault="00E0531B" w:rsidP="005F1DB7">
      <w:pPr>
        <w:rPr>
          <w:rFonts w:ascii="宋体" w:eastAsia="宋体" w:hAnsi="宋体" w:hint="eastAsia"/>
        </w:rPr>
      </w:pPr>
    </w:p>
    <w:p w14:paraId="78993771" w14:textId="219FC61C" w:rsidR="00B444B1" w:rsidRPr="00644891" w:rsidRDefault="00B444B1" w:rsidP="00E0531B">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小鹏汽车拟在欧洲生产电动车</w:t>
      </w:r>
    </w:p>
    <w:p w14:paraId="0BE98AD0" w14:textId="3C245E05" w:rsidR="00B444B1" w:rsidRDefault="00B444B1" w:rsidP="00F20438">
      <w:pPr>
        <w:ind w:firstLineChars="202" w:firstLine="424"/>
        <w:rPr>
          <w:rFonts w:ascii="宋体" w:eastAsia="宋体" w:hAnsi="宋体"/>
        </w:rPr>
      </w:pPr>
      <w:r w:rsidRPr="00644891">
        <w:rPr>
          <w:rFonts w:ascii="宋体" w:eastAsia="宋体" w:hAnsi="宋体" w:hint="eastAsia"/>
        </w:rPr>
        <w:t>小鹏汽车CEO何小鹏在采访中表示，小鹏汽车寻求通过在欧洲生产汽车来减轻进口关税的影响。目前在欧盟的选址处于初始阶段</w:t>
      </w:r>
      <w:r w:rsidR="004346E7" w:rsidRPr="00644891">
        <w:rPr>
          <w:rFonts w:ascii="宋体" w:eastAsia="宋体" w:hAnsi="宋体" w:hint="eastAsia"/>
        </w:rPr>
        <w:t>。</w:t>
      </w:r>
      <w:r w:rsidR="00CA2449" w:rsidRPr="00644891">
        <w:rPr>
          <w:rFonts w:ascii="宋体" w:eastAsia="宋体" w:hAnsi="宋体" w:hint="eastAsia"/>
        </w:rPr>
        <w:t>还计划在欧洲建立一个大型数据中心。</w:t>
      </w:r>
    </w:p>
    <w:p w14:paraId="300E988A" w14:textId="77777777" w:rsidR="00E0531B" w:rsidRPr="00644891" w:rsidRDefault="00E0531B" w:rsidP="00F20438">
      <w:pPr>
        <w:ind w:firstLineChars="202" w:firstLine="424"/>
        <w:rPr>
          <w:rFonts w:ascii="宋体" w:eastAsia="宋体" w:hAnsi="宋体" w:hint="eastAsia"/>
        </w:rPr>
      </w:pPr>
    </w:p>
    <w:p w14:paraId="5146A303" w14:textId="77777777" w:rsidR="0099759D" w:rsidRPr="00644891" w:rsidRDefault="0099759D" w:rsidP="00E0531B">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小米SU7开启新版本OTA</w:t>
      </w:r>
    </w:p>
    <w:p w14:paraId="1DE87A0A" w14:textId="77777777" w:rsidR="0099759D" w:rsidRDefault="0099759D" w:rsidP="00F20438">
      <w:pPr>
        <w:ind w:firstLineChars="202" w:firstLine="424"/>
        <w:rPr>
          <w:rFonts w:ascii="宋体" w:eastAsia="宋体" w:hAnsi="宋体"/>
        </w:rPr>
      </w:pPr>
      <w:r w:rsidRPr="00644891">
        <w:rPr>
          <w:rFonts w:ascii="宋体" w:eastAsia="宋体" w:hAnsi="宋体" w:hint="eastAsia"/>
        </w:rPr>
        <w:t>8月26日，小米SU7开启Xiaomi HyperOS 1.2.8版本OTA升级，小米澎湃智能座舱迎来升级，新增车外唤醒防御功能，智能驾驶辅助功能迎来升级，优化了城市领航辅助的效率和安全性功能体验。</w:t>
      </w:r>
    </w:p>
    <w:p w14:paraId="5A66B60A" w14:textId="77777777" w:rsidR="00E0531B" w:rsidRPr="00644891" w:rsidRDefault="00E0531B" w:rsidP="00F20438">
      <w:pPr>
        <w:ind w:firstLineChars="202" w:firstLine="424"/>
        <w:rPr>
          <w:rFonts w:ascii="宋体" w:eastAsia="宋体" w:hAnsi="宋体" w:hint="eastAsia"/>
        </w:rPr>
      </w:pPr>
    </w:p>
    <w:p w14:paraId="6A10A40F" w14:textId="6B8C189D" w:rsidR="002B46A6" w:rsidRPr="00644891" w:rsidRDefault="002B46A6" w:rsidP="00E0531B">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小米汽车计划12月门店覆盖59城</w:t>
      </w:r>
    </w:p>
    <w:p w14:paraId="46CBC958" w14:textId="28F99440" w:rsidR="002B46A6" w:rsidRDefault="002B46A6" w:rsidP="00F20438">
      <w:pPr>
        <w:ind w:firstLineChars="202" w:firstLine="424"/>
        <w:rPr>
          <w:rFonts w:ascii="宋体" w:eastAsia="宋体" w:hAnsi="宋体"/>
        </w:rPr>
      </w:pPr>
      <w:r w:rsidRPr="00644891">
        <w:rPr>
          <w:rFonts w:ascii="宋体" w:eastAsia="宋体" w:hAnsi="宋体" w:hint="eastAsia"/>
        </w:rPr>
        <w:t>8月30日，小米汽车宣布，目前门店已覆盖36城，计划12月门店覆盖59城。</w:t>
      </w:r>
    </w:p>
    <w:p w14:paraId="247DE920" w14:textId="77777777" w:rsidR="00E0531B" w:rsidRPr="00644891" w:rsidRDefault="00E0531B" w:rsidP="00F20438">
      <w:pPr>
        <w:ind w:firstLineChars="202" w:firstLine="424"/>
        <w:rPr>
          <w:rFonts w:ascii="宋体" w:eastAsia="宋体" w:hAnsi="宋体" w:hint="eastAsia"/>
        </w:rPr>
      </w:pPr>
    </w:p>
    <w:p w14:paraId="08B7F0E3" w14:textId="02F9D326" w:rsidR="00EA3009" w:rsidRPr="00644891" w:rsidRDefault="00EA3009" w:rsidP="00E0531B">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小米汽车交付全国都能开的城市NOA功能</w:t>
      </w:r>
    </w:p>
    <w:p w14:paraId="61F97D93" w14:textId="1192FAB0" w:rsidR="00EA3009" w:rsidRDefault="00EA3009" w:rsidP="00F20438">
      <w:pPr>
        <w:ind w:firstLineChars="202" w:firstLine="424"/>
        <w:rPr>
          <w:rFonts w:ascii="宋体" w:eastAsia="宋体" w:hAnsi="宋体"/>
        </w:rPr>
      </w:pPr>
      <w:r w:rsidRPr="00644891">
        <w:rPr>
          <w:rFonts w:ascii="宋体" w:eastAsia="宋体" w:hAnsi="宋体" w:hint="eastAsia"/>
        </w:rPr>
        <w:t>8月30日，小米汽车官方宣布，正式交付“先锋版”城市NOA功能，实现全国都能开。该功能在中国大陆地区，实现车端导航能到的地方NOA就能到，无ODD限制。</w:t>
      </w:r>
    </w:p>
    <w:p w14:paraId="4D7933A1" w14:textId="77777777" w:rsidR="00E0531B" w:rsidRPr="00644891" w:rsidRDefault="00E0531B" w:rsidP="00F20438">
      <w:pPr>
        <w:ind w:firstLineChars="202" w:firstLine="424"/>
        <w:rPr>
          <w:rFonts w:ascii="宋体" w:eastAsia="宋体" w:hAnsi="宋体" w:hint="eastAsia"/>
        </w:rPr>
      </w:pPr>
    </w:p>
    <w:p w14:paraId="477D999E" w14:textId="294C0719" w:rsidR="005F5746" w:rsidRPr="00644891" w:rsidRDefault="005F5746" w:rsidP="00E0531B">
      <w:pPr>
        <w:pStyle w:val="2"/>
        <w:numPr>
          <w:ilvl w:val="0"/>
          <w:numId w:val="5"/>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淘宝与小米合作“虚拟试车”：9月9日上线，系自研引擎技术</w:t>
      </w:r>
    </w:p>
    <w:p w14:paraId="1068625C" w14:textId="170A2E34" w:rsidR="00131BD8" w:rsidRPr="00644891" w:rsidRDefault="000862A2" w:rsidP="00D81CE9">
      <w:pPr>
        <w:ind w:firstLineChars="202" w:firstLine="424"/>
        <w:rPr>
          <w:rFonts w:ascii="宋体" w:eastAsia="宋体" w:hAnsi="宋体" w:hint="eastAsia"/>
        </w:rPr>
      </w:pPr>
      <w:r w:rsidRPr="00644891">
        <w:rPr>
          <w:rFonts w:ascii="宋体" w:eastAsia="宋体" w:hAnsi="宋体" w:hint="eastAsia"/>
        </w:rPr>
        <w:t>淘宝和小米汽车合作的“虚拟试车”项目将于9月9日正式上线，已有在淘宝Vision Pro版上预约免费体验的用户收到内测邀约。该项目是淘宝通过自研引擎技术实现的3D渲染效果。</w:t>
      </w:r>
    </w:p>
    <w:p w14:paraId="6D7BE859" w14:textId="35B3B888" w:rsidR="00131BD8" w:rsidRPr="00644891" w:rsidRDefault="00131BD8" w:rsidP="00644891">
      <w:pPr>
        <w:pStyle w:val="1"/>
        <w:numPr>
          <w:ilvl w:val="2"/>
          <w:numId w:val="2"/>
        </w:numPr>
        <w:spacing w:before="0" w:after="0" w:line="240" w:lineRule="auto"/>
        <w:ind w:left="0" w:firstLine="0"/>
        <w:rPr>
          <w:rFonts w:ascii="宋体" w:eastAsia="宋体" w:hAnsi="宋体" w:hint="eastAsia"/>
        </w:rPr>
      </w:pPr>
      <w:r w:rsidRPr="00644891">
        <w:rPr>
          <w:rFonts w:ascii="宋体" w:eastAsia="宋体" w:hAnsi="宋体" w:hint="eastAsia"/>
        </w:rPr>
        <w:lastRenderedPageBreak/>
        <w:t>行业信息</w:t>
      </w:r>
    </w:p>
    <w:p w14:paraId="2C1E92EF" w14:textId="640DF34A" w:rsidR="009B3C7C" w:rsidRPr="00644891" w:rsidRDefault="00110013"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中国汽研：收购天津天平公司51%股权</w:t>
      </w:r>
    </w:p>
    <w:p w14:paraId="76404737" w14:textId="52DEBD7B" w:rsidR="00110013" w:rsidRDefault="00110013" w:rsidP="00F20438">
      <w:pPr>
        <w:ind w:firstLineChars="202" w:firstLine="424"/>
        <w:rPr>
          <w:rFonts w:ascii="宋体" w:eastAsia="宋体" w:hAnsi="宋体"/>
        </w:rPr>
      </w:pPr>
      <w:r w:rsidRPr="00644891">
        <w:rPr>
          <w:rFonts w:ascii="宋体" w:eastAsia="宋体" w:hAnsi="宋体" w:hint="eastAsia"/>
        </w:rPr>
        <w:t>8月26日，中国汽研公告，公司以自有资金1.06亿元收购控股股东中国中检及其全资子公司认证中心分别持有的天津天平公司35%、16%股权，本次合计收购天津天平公司51%股权。</w:t>
      </w:r>
    </w:p>
    <w:p w14:paraId="3A96EBEB" w14:textId="77777777" w:rsidR="00E0531B" w:rsidRPr="00644891" w:rsidRDefault="00E0531B" w:rsidP="00F20438">
      <w:pPr>
        <w:ind w:firstLineChars="202" w:firstLine="424"/>
        <w:rPr>
          <w:rFonts w:ascii="宋体" w:eastAsia="宋体" w:hAnsi="宋体" w:hint="eastAsia"/>
        </w:rPr>
      </w:pPr>
    </w:p>
    <w:p w14:paraId="558D9573" w14:textId="0E5CF33C" w:rsidR="009B3C7C" w:rsidRPr="00644891" w:rsidRDefault="00414D8F"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国轩高科：推出新一代混动重卡标准箱产品G刻电池</w:t>
      </w:r>
    </w:p>
    <w:p w14:paraId="305B01CE" w14:textId="00A5094F" w:rsidR="00414D8F" w:rsidRDefault="00414D8F" w:rsidP="00F20438">
      <w:pPr>
        <w:ind w:firstLineChars="202" w:firstLine="424"/>
        <w:rPr>
          <w:rFonts w:ascii="宋体" w:eastAsia="宋体" w:hAnsi="宋体"/>
        </w:rPr>
      </w:pPr>
      <w:r w:rsidRPr="00644891">
        <w:rPr>
          <w:rFonts w:ascii="宋体" w:eastAsia="宋体" w:hAnsi="宋体" w:hint="eastAsia"/>
        </w:rPr>
        <w:t>国轩高科官微8月26日发布消息，国轩高科推出新一代混动重卡标准箱产品——G刻电池，全面覆盖重卡、装载机、矿卡、大型客车、搅拌车、挖掘机及吊车等众多作业场景。</w:t>
      </w:r>
    </w:p>
    <w:p w14:paraId="6D7A512E" w14:textId="77777777" w:rsidR="00E0531B" w:rsidRPr="00644891" w:rsidRDefault="00E0531B" w:rsidP="00F20438">
      <w:pPr>
        <w:ind w:firstLineChars="202" w:firstLine="424"/>
        <w:rPr>
          <w:rFonts w:ascii="宋体" w:eastAsia="宋体" w:hAnsi="宋体" w:hint="eastAsia"/>
        </w:rPr>
      </w:pPr>
    </w:p>
    <w:p w14:paraId="184DE826" w14:textId="579D4115" w:rsidR="00774FB8" w:rsidRPr="00644891" w:rsidRDefault="00774FB8"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广汇汽车终止上市</w:t>
      </w:r>
    </w:p>
    <w:p w14:paraId="34907E7F" w14:textId="02F45855" w:rsidR="00774FB8" w:rsidRDefault="00774FB8" w:rsidP="00F20438">
      <w:pPr>
        <w:ind w:firstLineChars="202" w:firstLine="424"/>
        <w:rPr>
          <w:rFonts w:ascii="宋体" w:eastAsia="宋体" w:hAnsi="宋体"/>
        </w:rPr>
      </w:pPr>
      <w:r w:rsidRPr="00644891">
        <w:rPr>
          <w:rFonts w:ascii="宋体" w:eastAsia="宋体" w:hAnsi="宋体" w:hint="eastAsia"/>
        </w:rPr>
        <w:t>8月28日，百强经销商集团广汇汽车正式终止上市并摘牌。</w:t>
      </w:r>
    </w:p>
    <w:p w14:paraId="365721B9" w14:textId="77777777" w:rsidR="00E0531B" w:rsidRPr="00644891" w:rsidRDefault="00E0531B" w:rsidP="00F20438">
      <w:pPr>
        <w:ind w:firstLineChars="202" w:firstLine="424"/>
        <w:rPr>
          <w:rFonts w:ascii="宋体" w:eastAsia="宋体" w:hAnsi="宋体" w:hint="eastAsia"/>
        </w:rPr>
      </w:pPr>
    </w:p>
    <w:p w14:paraId="40C1797C" w14:textId="35528564" w:rsidR="00101739" w:rsidRPr="00644891" w:rsidRDefault="00101739"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和谐汽车全员降薪</w:t>
      </w:r>
    </w:p>
    <w:p w14:paraId="17DBD1BB" w14:textId="34572B1A" w:rsidR="00101739" w:rsidRPr="00644891" w:rsidRDefault="00101739" w:rsidP="00F20438">
      <w:pPr>
        <w:ind w:firstLineChars="202" w:firstLine="424"/>
        <w:rPr>
          <w:rFonts w:ascii="宋体" w:eastAsia="宋体" w:hAnsi="宋体" w:hint="eastAsia"/>
        </w:rPr>
      </w:pPr>
      <w:r w:rsidRPr="00644891">
        <w:rPr>
          <w:rFonts w:ascii="宋体" w:eastAsia="宋体" w:hAnsi="宋体" w:hint="eastAsia"/>
        </w:rPr>
        <w:t>据国内媒体报道，专营豪华和超豪华汽车的经销商集团——和谐汽车被曝全员降薪。和谐汽车回应称是阶段性举措。</w:t>
      </w:r>
      <w:r w:rsidR="002A6AE1" w:rsidRPr="00644891">
        <w:rPr>
          <w:rFonts w:ascii="宋体" w:eastAsia="宋体" w:hAnsi="宋体" w:hint="eastAsia"/>
        </w:rPr>
        <w:t>其中董事长和副董事长薪资打五折。</w:t>
      </w:r>
    </w:p>
    <w:p w14:paraId="3AE67AAF" w14:textId="68598CE1" w:rsidR="00101739" w:rsidRPr="00644891" w:rsidRDefault="00101739" w:rsidP="00101739">
      <w:pPr>
        <w:rPr>
          <w:rFonts w:ascii="宋体" w:eastAsia="宋体" w:hAnsi="宋体" w:hint="eastAsia"/>
        </w:rPr>
      </w:pPr>
    </w:p>
    <w:p w14:paraId="3D868895" w14:textId="2BEA7B98" w:rsidR="00C95353" w:rsidRPr="00644891" w:rsidRDefault="00C95353"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上港集团与宁德时代签署战略合作协议</w:t>
      </w:r>
    </w:p>
    <w:p w14:paraId="1BC7D888" w14:textId="25B8F8AE" w:rsidR="00C95353" w:rsidRDefault="00C95353" w:rsidP="00F20438">
      <w:pPr>
        <w:ind w:firstLineChars="202" w:firstLine="424"/>
        <w:rPr>
          <w:rFonts w:ascii="宋体" w:eastAsia="宋体" w:hAnsi="宋体"/>
        </w:rPr>
      </w:pPr>
      <w:r w:rsidRPr="00644891">
        <w:rPr>
          <w:rFonts w:ascii="宋体" w:eastAsia="宋体" w:hAnsi="宋体" w:hint="eastAsia"/>
        </w:rPr>
        <w:t>8月28日，上海国际港务（集团）股份有限公司与宁德时代举行战略合作签约仪式。双方将在绿色港口、智慧港口、零碳港口建设等领域深化合作，包括能源基础设施建设、物流低碳化转型、车船及工程机械电动化、港口数字化智慧化升级、废旧电池回收等领域。</w:t>
      </w:r>
    </w:p>
    <w:p w14:paraId="6356FEF5" w14:textId="77777777" w:rsidR="00E0531B" w:rsidRPr="00644891" w:rsidRDefault="00E0531B" w:rsidP="00F20438">
      <w:pPr>
        <w:ind w:firstLineChars="202" w:firstLine="424"/>
        <w:rPr>
          <w:rFonts w:ascii="宋体" w:eastAsia="宋体" w:hAnsi="宋体" w:hint="eastAsia"/>
        </w:rPr>
      </w:pPr>
    </w:p>
    <w:p w14:paraId="01D0185F" w14:textId="08B9D269" w:rsidR="00FD39C8" w:rsidRPr="00644891" w:rsidRDefault="00FD39C8"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四维图新上半年营收17亿</w:t>
      </w:r>
    </w:p>
    <w:p w14:paraId="6D3C7431" w14:textId="04132810" w:rsidR="00FD39C8" w:rsidRDefault="00FD39C8" w:rsidP="00F20438">
      <w:pPr>
        <w:ind w:firstLineChars="202" w:firstLine="424"/>
        <w:rPr>
          <w:rFonts w:ascii="宋体" w:eastAsia="宋体" w:hAnsi="宋体"/>
        </w:rPr>
      </w:pPr>
      <w:r w:rsidRPr="00644891">
        <w:rPr>
          <w:rFonts w:ascii="宋体" w:eastAsia="宋体" w:hAnsi="宋体" w:hint="eastAsia"/>
        </w:rPr>
        <w:t>8月27日，四维图新发布2024年半年报。财报显示，2024年上半年四维图新实现营收16.67亿元，同比增长11.08%。</w:t>
      </w:r>
    </w:p>
    <w:p w14:paraId="12C55B5C" w14:textId="77777777" w:rsidR="00E0531B" w:rsidRPr="00644891" w:rsidRDefault="00E0531B" w:rsidP="00F20438">
      <w:pPr>
        <w:ind w:firstLineChars="202" w:firstLine="424"/>
        <w:rPr>
          <w:rFonts w:ascii="宋体" w:eastAsia="宋体" w:hAnsi="宋体" w:hint="eastAsia"/>
        </w:rPr>
      </w:pPr>
    </w:p>
    <w:p w14:paraId="7329A979" w14:textId="672B43AC" w:rsidR="00302D20" w:rsidRPr="00644891" w:rsidRDefault="00302D20"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四维图新拟对四维智联增资1亿元，获增资后后者计划独立上市</w:t>
      </w:r>
    </w:p>
    <w:p w14:paraId="6D98944B" w14:textId="69C2B68E" w:rsidR="00302D20" w:rsidRDefault="00302D20" w:rsidP="00F20438">
      <w:pPr>
        <w:ind w:firstLineChars="202" w:firstLine="424"/>
        <w:rPr>
          <w:rFonts w:ascii="宋体" w:eastAsia="宋体" w:hAnsi="宋体"/>
        </w:rPr>
      </w:pPr>
      <w:r w:rsidRPr="00644891">
        <w:rPr>
          <w:rFonts w:ascii="宋体" w:eastAsia="宋体" w:hAnsi="宋体" w:hint="eastAsia"/>
        </w:rPr>
        <w:t>四维图新8月28日公告，拟出资1亿元对其参股公司南京四维智联科技有限公司进行增资。滴滴智慧交通科技有限公司同时增资。四维智联未来有独立上市计划。</w:t>
      </w:r>
    </w:p>
    <w:p w14:paraId="346AE79E" w14:textId="77777777" w:rsidR="00E0531B" w:rsidRPr="00644891" w:rsidRDefault="00E0531B" w:rsidP="00F20438">
      <w:pPr>
        <w:ind w:firstLineChars="202" w:firstLine="424"/>
        <w:rPr>
          <w:rFonts w:ascii="宋体" w:eastAsia="宋体" w:hAnsi="宋体" w:hint="eastAsia"/>
        </w:rPr>
      </w:pPr>
    </w:p>
    <w:p w14:paraId="4DA2774E" w14:textId="509805F7" w:rsidR="009B3C7C" w:rsidRPr="00644891" w:rsidRDefault="00620622" w:rsidP="00E0531B">
      <w:pPr>
        <w:pStyle w:val="2"/>
        <w:numPr>
          <w:ilvl w:val="0"/>
          <w:numId w:val="7"/>
        </w:numPr>
        <w:spacing w:before="0" w:after="0" w:line="240" w:lineRule="auto"/>
        <w:rPr>
          <w:rFonts w:ascii="宋体" w:eastAsia="宋体" w:hAnsi="宋体" w:hint="eastAsia"/>
          <w:sz w:val="24"/>
          <w:szCs w:val="24"/>
        </w:rPr>
      </w:pPr>
      <w:r w:rsidRPr="00644891">
        <w:rPr>
          <w:rFonts w:ascii="宋体" w:eastAsia="宋体" w:hAnsi="宋体" w:hint="eastAsia"/>
          <w:sz w:val="24"/>
          <w:szCs w:val="24"/>
        </w:rPr>
        <w:t>商汤：2024年上半年集团总收入为人民币17.4亿元，同比增长21.4%</w:t>
      </w:r>
    </w:p>
    <w:p w14:paraId="7A85F062" w14:textId="77777777" w:rsidR="00644891" w:rsidRPr="00644891" w:rsidRDefault="00620622" w:rsidP="00644891">
      <w:pPr>
        <w:ind w:firstLineChars="202" w:firstLine="424"/>
        <w:rPr>
          <w:rFonts w:ascii="宋体" w:eastAsia="宋体" w:hAnsi="宋体"/>
        </w:rPr>
      </w:pPr>
      <w:r w:rsidRPr="00644891">
        <w:rPr>
          <w:rFonts w:ascii="宋体" w:eastAsia="宋体" w:hAnsi="宋体" w:hint="eastAsia"/>
        </w:rPr>
        <w:t>据商汤港交所公告，2024年上半年，集团总收入为人民币17.4亿元，同比增长21.4%。生成式AI收入为人民币10.5亿元，同比大幅增长255.7%；“绝影”智能汽车业务收入为人民币1.68亿元，同比增长100.4%；传统AI收入人民币5.2亿元，同比下降50.6%。</w:t>
      </w:r>
    </w:p>
    <w:p w14:paraId="51AAA29A" w14:textId="77777777" w:rsidR="00644891" w:rsidRPr="00644891" w:rsidRDefault="00644891" w:rsidP="00644891">
      <w:pPr>
        <w:ind w:firstLineChars="202" w:firstLine="424"/>
        <w:rPr>
          <w:rFonts w:ascii="宋体" w:eastAsia="宋体" w:hAnsi="宋体" w:hint="eastAsia"/>
        </w:rPr>
      </w:pPr>
    </w:p>
    <w:p w14:paraId="29CCA7CA" w14:textId="3D647003" w:rsidR="00131BD8" w:rsidRPr="00644891" w:rsidRDefault="00131BD8" w:rsidP="00644891">
      <w:pPr>
        <w:pStyle w:val="1"/>
        <w:numPr>
          <w:ilvl w:val="1"/>
          <w:numId w:val="1"/>
        </w:numPr>
        <w:spacing w:before="0" w:after="0" w:line="240" w:lineRule="auto"/>
        <w:rPr>
          <w:rFonts w:ascii="宋体" w:eastAsia="宋体" w:hAnsi="宋体" w:hint="eastAsia"/>
        </w:rPr>
      </w:pPr>
      <w:r w:rsidRPr="00644891">
        <w:rPr>
          <w:rFonts w:ascii="宋体" w:eastAsia="宋体" w:hAnsi="宋体" w:hint="eastAsia"/>
        </w:rPr>
        <w:t>跨国集团与国际市场</w:t>
      </w:r>
    </w:p>
    <w:p w14:paraId="38BCAB50"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宝马新世代车型将在今秋启动试生产</w:t>
      </w:r>
    </w:p>
    <w:p w14:paraId="3904F826"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28日，宝马集团宣布“新世代”车型将在今年秋天启动试生产。首批启动试生产的是宝马位于匈牙利德布勒森的新工厂，涂装车间已经率先投入使用。在中国，新世代车型配备的第六代动力电池系统将在今年年底前开始试生产。</w:t>
      </w:r>
    </w:p>
    <w:p w14:paraId="390F3EE0" w14:textId="77777777" w:rsidR="00E0531B" w:rsidRPr="00644891" w:rsidRDefault="00E0531B" w:rsidP="00F20438">
      <w:pPr>
        <w:ind w:firstLineChars="202" w:firstLine="424"/>
        <w:rPr>
          <w:rFonts w:ascii="宋体" w:eastAsia="宋体" w:hAnsi="宋体" w:hint="eastAsia"/>
        </w:rPr>
      </w:pPr>
    </w:p>
    <w:p w14:paraId="0EB0ACB7"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丰田7月全球产量同比增长0.6%</w:t>
      </w:r>
    </w:p>
    <w:p w14:paraId="2ADE92F7"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8月29日消息，丰田7月全球产量同比增长0.6%，至923658辆；全球销量同比增长0.7%，至924918辆。</w:t>
      </w:r>
    </w:p>
    <w:p w14:paraId="53158E93" w14:textId="77777777" w:rsidR="00E0531B" w:rsidRPr="00E0531B" w:rsidRDefault="00E0531B" w:rsidP="00F20438">
      <w:pPr>
        <w:ind w:firstLineChars="202" w:firstLine="424"/>
        <w:rPr>
          <w:rFonts w:ascii="宋体" w:eastAsia="宋体" w:hAnsi="宋体" w:hint="eastAsia"/>
        </w:rPr>
      </w:pPr>
    </w:p>
    <w:p w14:paraId="37B8E732"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丰田与宝马在燃料电池汽车、氢充电等领域达成全面合作</w:t>
      </w:r>
    </w:p>
    <w:p w14:paraId="4B8A3E5B"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8月27日消息，丰田汽车与宝马集团已就燃料电池汽车（FCV）建立全面合作伙伴关系，丰田将供应氢罐等关键零部件，宝马将在几年内推出量产燃料电池汽车。两家公司还将在欧洲开发氢充电基础设施。</w:t>
      </w:r>
    </w:p>
    <w:p w14:paraId="4B876E05" w14:textId="77777777" w:rsidR="00E0531B" w:rsidRPr="00644891" w:rsidRDefault="00E0531B" w:rsidP="00F20438">
      <w:pPr>
        <w:ind w:firstLineChars="202" w:firstLine="424"/>
        <w:rPr>
          <w:rFonts w:ascii="宋体" w:eastAsia="宋体" w:hAnsi="宋体" w:hint="eastAsia"/>
        </w:rPr>
      </w:pPr>
    </w:p>
    <w:p w14:paraId="1187170E"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荷兰对优步处以逾3亿美元罚款，因其将欧洲司机数据存储到美国</w:t>
      </w:r>
    </w:p>
    <w:p w14:paraId="068C4071"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8月26日，荷兰数据保护局对优步处以2.9亿欧元（3.24亿美元）罚款，因其将欧洲出租车司机的个人数据传输到美国。在某些情况下甚至还有犯罪和医疗数据。</w:t>
      </w:r>
    </w:p>
    <w:p w14:paraId="31EEA8DD" w14:textId="77777777" w:rsidR="00E0531B" w:rsidRPr="00644891" w:rsidRDefault="00E0531B" w:rsidP="00F20438">
      <w:pPr>
        <w:ind w:firstLineChars="202" w:firstLine="424"/>
        <w:rPr>
          <w:rFonts w:ascii="宋体" w:eastAsia="宋体" w:hAnsi="宋体" w:hint="eastAsia"/>
        </w:rPr>
      </w:pPr>
    </w:p>
    <w:p w14:paraId="4D90E60C"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路特斯2024年中报：上半年总收入3.98亿美元，同比劲增206%</w:t>
      </w:r>
    </w:p>
    <w:p w14:paraId="4AD640A3"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8月29日消息，路特斯发布2024年上半年业绩。上半年总收入实现3.98亿美元，同比增长206%；商品销售额为3.83亿美元，同比增长207%；毛利润2100万美元，同比劲增246%。</w:t>
      </w:r>
    </w:p>
    <w:p w14:paraId="612D6547" w14:textId="77777777" w:rsidR="00E0531B" w:rsidRPr="00644891" w:rsidRDefault="00E0531B" w:rsidP="00F20438">
      <w:pPr>
        <w:ind w:firstLineChars="202" w:firstLine="424"/>
        <w:rPr>
          <w:rFonts w:ascii="宋体" w:eastAsia="宋体" w:hAnsi="宋体" w:hint="eastAsia"/>
        </w:rPr>
      </w:pPr>
    </w:p>
    <w:p w14:paraId="187A84BC"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美国8月汽车销量预计将上涨4%以上</w:t>
      </w:r>
    </w:p>
    <w:p w14:paraId="2F42D9C5" w14:textId="77777777" w:rsidR="002570FE" w:rsidRDefault="002570FE" w:rsidP="00F20438">
      <w:pPr>
        <w:ind w:firstLineChars="202" w:firstLine="424"/>
        <w:rPr>
          <w:rFonts w:ascii="宋体" w:eastAsia="宋体" w:hAnsi="宋体"/>
        </w:rPr>
      </w:pPr>
      <w:r w:rsidRPr="00644891">
        <w:rPr>
          <w:rFonts w:ascii="宋体" w:eastAsia="宋体" w:hAnsi="宋体" w:hint="eastAsia"/>
        </w:rPr>
        <w:t>8月30日消息，行业咨询公司J.D. Power和GlobalData发布的报告预计，美国8月新车销量预计将较上年同期增长4%以上。</w:t>
      </w:r>
    </w:p>
    <w:p w14:paraId="6F44D9FE" w14:textId="77777777" w:rsidR="00E0531B" w:rsidRPr="00644891" w:rsidRDefault="00E0531B" w:rsidP="00F20438">
      <w:pPr>
        <w:ind w:firstLineChars="202" w:firstLine="424"/>
        <w:rPr>
          <w:rFonts w:ascii="宋体" w:eastAsia="宋体" w:hAnsi="宋体" w:hint="eastAsia"/>
        </w:rPr>
      </w:pPr>
    </w:p>
    <w:p w14:paraId="32A91A42"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美国加州发布自动驾驶卡车法规征求意见稿</w:t>
      </w:r>
    </w:p>
    <w:p w14:paraId="1C611897" w14:textId="77777777" w:rsidR="002570FE" w:rsidRDefault="002570FE" w:rsidP="00F20438">
      <w:pPr>
        <w:ind w:firstLineChars="202" w:firstLine="424"/>
        <w:rPr>
          <w:rFonts w:ascii="宋体" w:eastAsia="宋体" w:hAnsi="宋体"/>
        </w:rPr>
      </w:pPr>
      <w:r w:rsidRPr="00644891">
        <w:rPr>
          <w:rFonts w:ascii="宋体" w:eastAsia="宋体" w:hAnsi="宋体" w:hint="eastAsia"/>
        </w:rPr>
        <w:t>9月1日消息，美国加州机动车辆管理局发布了自动驾驶卡车法规征求意见稿。</w:t>
      </w:r>
    </w:p>
    <w:p w14:paraId="77A35122" w14:textId="77777777" w:rsidR="00E0531B" w:rsidRPr="00644891" w:rsidRDefault="00E0531B" w:rsidP="00F20438">
      <w:pPr>
        <w:ind w:firstLineChars="202" w:firstLine="424"/>
        <w:rPr>
          <w:rFonts w:ascii="宋体" w:eastAsia="宋体" w:hAnsi="宋体" w:hint="eastAsia"/>
        </w:rPr>
      </w:pPr>
    </w:p>
    <w:p w14:paraId="53F91EB0"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美国政府对4500个充电桩进行维修与升级</w:t>
      </w:r>
    </w:p>
    <w:p w14:paraId="171B2ADE"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8月27日消息，美国能源与交通联合办公室目前已经启动了一个名为电动汽车充电可靠性和无障碍计划的拨款项目，该项目计划耗资1.5亿美元修复和升级4500个电动汽车充电桩。</w:t>
      </w:r>
    </w:p>
    <w:p w14:paraId="60E7310D" w14:textId="77777777" w:rsidR="00E0531B" w:rsidRPr="00644891" w:rsidRDefault="00E0531B" w:rsidP="00F20438">
      <w:pPr>
        <w:ind w:firstLineChars="202" w:firstLine="424"/>
        <w:rPr>
          <w:rFonts w:ascii="宋体" w:eastAsia="宋体" w:hAnsi="宋体" w:hint="eastAsia"/>
        </w:rPr>
      </w:pPr>
    </w:p>
    <w:p w14:paraId="084853D4"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欧洲7月新能源汽车销量同、环比皆下滑</w:t>
      </w:r>
    </w:p>
    <w:p w14:paraId="59C4A2F0" w14:textId="77777777" w:rsidR="002570FE" w:rsidRDefault="002570FE" w:rsidP="00F20438">
      <w:pPr>
        <w:ind w:firstLineChars="202" w:firstLine="424"/>
        <w:rPr>
          <w:rFonts w:ascii="宋体" w:eastAsia="宋体" w:hAnsi="宋体"/>
        </w:rPr>
      </w:pPr>
      <w:r w:rsidRPr="00644891">
        <w:rPr>
          <w:rFonts w:ascii="宋体" w:eastAsia="宋体" w:hAnsi="宋体" w:hint="eastAsia"/>
        </w:rPr>
        <w:t>近日，欧洲汽车制造商协会公布的最新数据显示，2024年7月，欧洲新能源汽车销量19万辆，同比下降16.92%，环比下降30.90%，渗透率19.92%。而6月的渗透率为22.19%。</w:t>
      </w:r>
    </w:p>
    <w:p w14:paraId="0EF43BB9" w14:textId="77777777" w:rsidR="00E0531B" w:rsidRPr="00644891" w:rsidRDefault="00E0531B" w:rsidP="00F20438">
      <w:pPr>
        <w:ind w:firstLineChars="202" w:firstLine="424"/>
        <w:rPr>
          <w:rFonts w:ascii="宋体" w:eastAsia="宋体" w:hAnsi="宋体" w:hint="eastAsia"/>
        </w:rPr>
      </w:pPr>
    </w:p>
    <w:p w14:paraId="67ABB07F"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日产计划2028年量产固态电池</w:t>
      </w:r>
    </w:p>
    <w:p w14:paraId="409ED3C6"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8月27日消息，日产正在研发一条新的固态电池试生产线，并计划于2028年推出搭载该电池的量产电动汽车。</w:t>
      </w:r>
    </w:p>
    <w:p w14:paraId="514EBB5C" w14:textId="77777777" w:rsidR="00E0531B" w:rsidRPr="00644891" w:rsidRDefault="00E0531B" w:rsidP="00F20438">
      <w:pPr>
        <w:ind w:firstLineChars="202" w:firstLine="424"/>
        <w:rPr>
          <w:rFonts w:ascii="宋体" w:eastAsia="宋体" w:hAnsi="宋体" w:hint="eastAsia"/>
        </w:rPr>
      </w:pPr>
    </w:p>
    <w:p w14:paraId="282F3264"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特斯拉已向马来西亚充电设施投资1350万美元</w:t>
      </w:r>
    </w:p>
    <w:p w14:paraId="35ACE98A"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27日消息，马来西亚投资、贸易和工业部官员表示，截至今年7月，特斯拉已向马来西亚充电基础设施投资1350万美元，以在马来西亚半岛建设52个超级充电桩（充电功率最高达250kW）、54个壁挂式充电器以及4500多个家用充电桩。</w:t>
      </w:r>
    </w:p>
    <w:p w14:paraId="51FFA47D" w14:textId="77777777" w:rsidR="00E0531B" w:rsidRPr="00644891" w:rsidRDefault="00E0531B" w:rsidP="00F20438">
      <w:pPr>
        <w:ind w:firstLineChars="202" w:firstLine="424"/>
        <w:rPr>
          <w:rFonts w:ascii="宋体" w:eastAsia="宋体" w:hAnsi="宋体" w:hint="eastAsia"/>
        </w:rPr>
      </w:pPr>
    </w:p>
    <w:p w14:paraId="45882A59"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lastRenderedPageBreak/>
        <w:t>五十铃与Applied Intuition合作开发自动驾驶卡车</w:t>
      </w:r>
    </w:p>
    <w:p w14:paraId="13CD82A9"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8月27日，日本汽车制造商五十铃汽车表示，将与美国汽车软件初创公司Applied Intuition联合开发可在特定条件下实现全自动驾驶的自动驾驶卡车，并希望共同研发的自动驾驶卡车能从2027财年开始在日本高速公路上行驶。</w:t>
      </w:r>
    </w:p>
    <w:p w14:paraId="6F95ECFC" w14:textId="77777777" w:rsidR="00E0531B" w:rsidRPr="00644891" w:rsidRDefault="00E0531B" w:rsidP="00F20438">
      <w:pPr>
        <w:ind w:firstLineChars="202" w:firstLine="424"/>
        <w:rPr>
          <w:rFonts w:ascii="宋体" w:eastAsia="宋体" w:hAnsi="宋体" w:hint="eastAsia"/>
        </w:rPr>
      </w:pPr>
    </w:p>
    <w:p w14:paraId="4E1A3734"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现代汽车：计划2030年将汽车销量提升至555万辆</w:t>
      </w:r>
    </w:p>
    <w:p w14:paraId="5EC4AD5D"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8月28日消息，现代汽车计划在2024年至2033年期间投资总额达到120.5万亿韩元，维持2030年电动车销售目标200万辆。现代汽车计划到2030年将汽车销量提升至555万辆，2023年的销量为421万辆。</w:t>
      </w:r>
    </w:p>
    <w:p w14:paraId="72BCFE42" w14:textId="77777777" w:rsidR="00E0531B" w:rsidRPr="00644891" w:rsidRDefault="00E0531B" w:rsidP="00F20438">
      <w:pPr>
        <w:ind w:firstLineChars="202" w:firstLine="424"/>
        <w:rPr>
          <w:rFonts w:ascii="宋体" w:eastAsia="宋体" w:hAnsi="宋体" w:hint="eastAsia"/>
        </w:rPr>
      </w:pPr>
    </w:p>
    <w:p w14:paraId="3A3BC312"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印度马恒达集团计划投入超14亿美元以加快推出电动汽车</w:t>
      </w:r>
    </w:p>
    <w:p w14:paraId="21B74DCD" w14:textId="77777777" w:rsidR="002570FE" w:rsidRDefault="002570FE" w:rsidP="00F20438">
      <w:pPr>
        <w:ind w:firstLineChars="202" w:firstLine="424"/>
        <w:rPr>
          <w:rFonts w:ascii="宋体" w:eastAsia="宋体" w:hAnsi="宋体"/>
        </w:rPr>
      </w:pPr>
      <w:r w:rsidRPr="00644891">
        <w:rPr>
          <w:rFonts w:ascii="宋体" w:eastAsia="宋体" w:hAnsi="宋体" w:hint="eastAsia"/>
        </w:rPr>
        <w:t>8月28日，印度马恒达集团首席执行官Anish Shah表示，该集团计划在三年内投入超过1200亿卢比（约合14.3亿美元）来加快推出电动汽车。Anish Shah在最近的一次采访中提到乘用车时说：“我们预计在未来三到四年内，20%到30%的汽车将是电动汽车。”</w:t>
      </w:r>
    </w:p>
    <w:p w14:paraId="48D6B5E1" w14:textId="77777777" w:rsidR="00E0531B" w:rsidRPr="00644891" w:rsidRDefault="00E0531B" w:rsidP="00F20438">
      <w:pPr>
        <w:ind w:firstLineChars="202" w:firstLine="424"/>
        <w:rPr>
          <w:rFonts w:ascii="宋体" w:eastAsia="宋体" w:hAnsi="宋体" w:hint="eastAsia"/>
        </w:rPr>
      </w:pPr>
    </w:p>
    <w:p w14:paraId="10307729" w14:textId="77777777" w:rsidR="002570FE" w:rsidRPr="00644891" w:rsidRDefault="002570FE" w:rsidP="00E0531B">
      <w:pPr>
        <w:pStyle w:val="2"/>
        <w:numPr>
          <w:ilvl w:val="0"/>
          <w:numId w:val="6"/>
        </w:numPr>
        <w:spacing w:before="0" w:after="0" w:line="240" w:lineRule="auto"/>
        <w:ind w:left="0" w:firstLine="6"/>
        <w:rPr>
          <w:rFonts w:ascii="宋体" w:eastAsia="宋体" w:hAnsi="宋体" w:hint="eastAsia"/>
          <w:sz w:val="24"/>
          <w:szCs w:val="24"/>
        </w:rPr>
      </w:pPr>
      <w:r w:rsidRPr="00644891">
        <w:rPr>
          <w:rFonts w:ascii="宋体" w:eastAsia="宋体" w:hAnsi="宋体" w:hint="eastAsia"/>
          <w:sz w:val="24"/>
          <w:szCs w:val="24"/>
        </w:rPr>
        <w:t>印度塔塔汽车公司将从中企购买电动汽车电池</w:t>
      </w:r>
    </w:p>
    <w:p w14:paraId="2E581086" w14:textId="77777777" w:rsidR="002570FE" w:rsidRPr="00644891" w:rsidRDefault="002570FE" w:rsidP="00F20438">
      <w:pPr>
        <w:ind w:firstLineChars="202" w:firstLine="424"/>
        <w:rPr>
          <w:rFonts w:ascii="宋体" w:eastAsia="宋体" w:hAnsi="宋体" w:hint="eastAsia"/>
        </w:rPr>
      </w:pPr>
      <w:r w:rsidRPr="00644891">
        <w:rPr>
          <w:rFonts w:ascii="宋体" w:eastAsia="宋体" w:hAnsi="宋体" w:hint="eastAsia"/>
        </w:rPr>
        <w:t>印度《经济时报》8月28日消息，印度最大的综合性汽车公司塔塔汽车公司将从中企采购电动汽车电池，以解决性能问题并实现供应和技术基础多样化。</w:t>
      </w:r>
    </w:p>
    <w:sectPr w:rsidR="002570FE" w:rsidRPr="00644891" w:rsidSect="00644891">
      <w:headerReference w:type="default" r:id="rId34"/>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05E5E5" w14:textId="77777777" w:rsidR="008875ED" w:rsidRDefault="008875ED" w:rsidP="00131BD8">
      <w:pPr>
        <w:rPr>
          <w:rFonts w:hint="eastAsia"/>
        </w:rPr>
      </w:pPr>
      <w:r>
        <w:separator/>
      </w:r>
    </w:p>
  </w:endnote>
  <w:endnote w:type="continuationSeparator" w:id="0">
    <w:p w14:paraId="632ABD40" w14:textId="77777777" w:rsidR="008875ED" w:rsidRDefault="008875E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16D2DD" w14:textId="77777777" w:rsidR="008875ED" w:rsidRDefault="008875ED" w:rsidP="00131BD8">
      <w:pPr>
        <w:rPr>
          <w:rFonts w:hint="eastAsia"/>
        </w:rPr>
      </w:pPr>
      <w:r>
        <w:separator/>
      </w:r>
    </w:p>
  </w:footnote>
  <w:footnote w:type="continuationSeparator" w:id="0">
    <w:p w14:paraId="4A102EB0" w14:textId="77777777" w:rsidR="008875ED" w:rsidRDefault="008875E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6042A" w14:textId="3AC6071A" w:rsidR="00644891" w:rsidRDefault="00644891" w:rsidP="00644891">
    <w:pPr>
      <w:pStyle w:val="a3"/>
      <w:jc w:val="left"/>
      <w:rPr>
        <w:rFonts w:hint="eastAsia"/>
      </w:rPr>
    </w:pPr>
    <w:r>
      <w:rPr>
        <w:b/>
        <w:noProof/>
        <w:color w:val="0000FF"/>
        <w:sz w:val="22"/>
        <w:szCs w:val="22"/>
      </w:rPr>
      <w:drawing>
        <wp:inline distT="0" distB="0" distL="0" distR="0" wp14:anchorId="3AA28B24" wp14:editId="02380936">
          <wp:extent cx="1485900" cy="386080"/>
          <wp:effectExtent l="0" t="0" r="0" b="0"/>
          <wp:docPr id="17422702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A0110F0"/>
    <w:multiLevelType w:val="hybridMultilevel"/>
    <w:tmpl w:val="0E88DBB2"/>
    <w:lvl w:ilvl="0" w:tplc="04090013">
      <w:start w:val="1"/>
      <w:numFmt w:val="chineseCountingThousand"/>
      <w:lvlText w:val="%1、"/>
      <w:lvlJc w:val="left"/>
      <w:pPr>
        <w:ind w:left="420" w:hanging="420"/>
      </w:pPr>
    </w:lvl>
    <w:lvl w:ilvl="1" w:tplc="C6066ACA">
      <w:start w:val="6"/>
      <w:numFmt w:val="japaneseCounting"/>
      <w:lvlText w:val="%2、"/>
      <w:lvlJc w:val="left"/>
      <w:pPr>
        <w:ind w:left="72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87A4350C"/>
    <w:lvl w:ilvl="0" w:tplc="0644CE8E">
      <w:start w:val="1"/>
      <w:numFmt w:val="decimal"/>
      <w:pStyle w:val="2"/>
      <w:lvlText w:val="%1."/>
      <w:lvlJc w:val="left"/>
      <w:pPr>
        <w:ind w:left="420" w:hanging="420"/>
      </w:pPr>
      <w:rPr>
        <w:rFonts w:hint="default"/>
        <w:b/>
      </w:rPr>
    </w:lvl>
    <w:lvl w:ilvl="1" w:tplc="04090019">
      <w:start w:val="1"/>
      <w:numFmt w:val="lowerLetter"/>
      <w:lvlText w:val="%2)"/>
      <w:lvlJc w:val="left"/>
      <w:pPr>
        <w:ind w:left="840" w:hanging="420"/>
      </w:pPr>
    </w:lvl>
    <w:lvl w:ilvl="2" w:tplc="2F88F084">
      <w:start w:val="5"/>
      <w:numFmt w:val="japaneseCounting"/>
      <w:lvlText w:val="%3、"/>
      <w:lvlJc w:val="left"/>
      <w:pPr>
        <w:ind w:left="1560" w:hanging="7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2013022502">
    <w:abstractNumId w:val="1"/>
    <w:lvlOverride w:ilvl="0">
      <w:startOverride w:val="1"/>
    </w:lvlOverride>
  </w:num>
  <w:num w:numId="6" w16cid:durableId="712115206">
    <w:abstractNumId w:val="1"/>
    <w:lvlOverride w:ilvl="0">
      <w:startOverride w:val="1"/>
    </w:lvlOverride>
  </w:num>
  <w:num w:numId="7" w16cid:durableId="284386802">
    <w:abstractNumId w:val="1"/>
    <w:lvlOverride w:ilvl="0">
      <w:startOverride w:val="1"/>
    </w:lvlOverride>
  </w:num>
  <w:num w:numId="8" w16cid:durableId="94521232">
    <w:abstractNumId w:val="1"/>
    <w:lvlOverride w:ilvl="0">
      <w:startOverride w:val="1"/>
    </w:lvlOverride>
  </w:num>
  <w:num w:numId="9" w16cid:durableId="709573143">
    <w:abstractNumId w:val="1"/>
  </w:num>
  <w:num w:numId="10" w16cid:durableId="982344908">
    <w:abstractNumId w:val="1"/>
  </w:num>
  <w:num w:numId="11" w16cid:durableId="58870744">
    <w:abstractNumId w:val="1"/>
  </w:num>
  <w:num w:numId="12" w16cid:durableId="397364243">
    <w:abstractNumId w:val="1"/>
  </w:num>
  <w:num w:numId="13" w16cid:durableId="639384210">
    <w:abstractNumId w:val="1"/>
  </w:num>
  <w:num w:numId="14" w16cid:durableId="70975695">
    <w:abstractNumId w:val="1"/>
  </w:num>
  <w:num w:numId="15" w16cid:durableId="1878228421">
    <w:abstractNumId w:val="1"/>
  </w:num>
  <w:num w:numId="16" w16cid:durableId="1852446896">
    <w:abstractNumId w:val="1"/>
  </w:num>
  <w:num w:numId="17" w16cid:durableId="1970621733">
    <w:abstractNumId w:val="1"/>
  </w:num>
  <w:num w:numId="18" w16cid:durableId="242300938">
    <w:abstractNumId w:val="1"/>
  </w:num>
  <w:num w:numId="19" w16cid:durableId="266819231">
    <w:abstractNumId w:val="1"/>
  </w:num>
  <w:num w:numId="20" w16cid:durableId="2047876351">
    <w:abstractNumId w:val="1"/>
  </w:num>
  <w:num w:numId="21" w16cid:durableId="286396888">
    <w:abstractNumId w:val="1"/>
  </w:num>
  <w:num w:numId="22" w16cid:durableId="562102449">
    <w:abstractNumId w:val="1"/>
  </w:num>
  <w:num w:numId="23" w16cid:durableId="2008625993">
    <w:abstractNumId w:val="1"/>
  </w:num>
  <w:num w:numId="24" w16cid:durableId="1334264493">
    <w:abstractNumId w:val="1"/>
  </w:num>
  <w:num w:numId="25" w16cid:durableId="1009916039">
    <w:abstractNumId w:val="1"/>
  </w:num>
  <w:num w:numId="26" w16cid:durableId="617881536">
    <w:abstractNumId w:val="1"/>
  </w:num>
  <w:num w:numId="27" w16cid:durableId="703555025">
    <w:abstractNumId w:val="1"/>
  </w:num>
  <w:num w:numId="28" w16cid:durableId="748186699">
    <w:abstractNumId w:val="1"/>
  </w:num>
  <w:num w:numId="29" w16cid:durableId="204099033">
    <w:abstractNumId w:val="1"/>
  </w:num>
  <w:num w:numId="30" w16cid:durableId="932858653">
    <w:abstractNumId w:val="1"/>
  </w:num>
  <w:num w:numId="31" w16cid:durableId="1872257285">
    <w:abstractNumId w:val="1"/>
  </w:num>
  <w:num w:numId="32" w16cid:durableId="1899631639">
    <w:abstractNumId w:val="1"/>
  </w:num>
  <w:num w:numId="33" w16cid:durableId="1058937412">
    <w:abstractNumId w:val="1"/>
  </w:num>
  <w:num w:numId="34" w16cid:durableId="510923102">
    <w:abstractNumId w:val="1"/>
  </w:num>
  <w:num w:numId="35" w16cid:durableId="620310353">
    <w:abstractNumId w:val="1"/>
  </w:num>
  <w:num w:numId="36" w16cid:durableId="1139424057">
    <w:abstractNumId w:val="1"/>
  </w:num>
  <w:num w:numId="37" w16cid:durableId="245844381">
    <w:abstractNumId w:val="1"/>
  </w:num>
  <w:num w:numId="38" w16cid:durableId="364451820">
    <w:abstractNumId w:val="1"/>
  </w:num>
  <w:num w:numId="39" w16cid:durableId="1412315946">
    <w:abstractNumId w:val="1"/>
  </w:num>
  <w:num w:numId="40" w16cid:durableId="1667511047">
    <w:abstractNumId w:val="1"/>
  </w:num>
  <w:num w:numId="41" w16cid:durableId="715738180">
    <w:abstractNumId w:val="1"/>
  </w:num>
  <w:num w:numId="42" w16cid:durableId="1186138397">
    <w:abstractNumId w:val="1"/>
  </w:num>
  <w:num w:numId="43" w16cid:durableId="296380128">
    <w:abstractNumId w:val="1"/>
  </w:num>
  <w:num w:numId="44" w16cid:durableId="1034113315">
    <w:abstractNumId w:val="1"/>
  </w:num>
  <w:num w:numId="45" w16cid:durableId="845173949">
    <w:abstractNumId w:val="1"/>
  </w:num>
  <w:num w:numId="46" w16cid:durableId="1205482499">
    <w:abstractNumId w:val="1"/>
  </w:num>
  <w:num w:numId="47" w16cid:durableId="632368549">
    <w:abstractNumId w:val="1"/>
  </w:num>
  <w:num w:numId="48" w16cid:durableId="832451123">
    <w:abstractNumId w:val="1"/>
  </w:num>
  <w:num w:numId="49" w16cid:durableId="994527553">
    <w:abstractNumId w:val="1"/>
  </w:num>
  <w:num w:numId="50" w16cid:durableId="412818898">
    <w:abstractNumId w:val="1"/>
  </w:num>
  <w:num w:numId="51" w16cid:durableId="1048456144">
    <w:abstractNumId w:val="1"/>
  </w:num>
  <w:num w:numId="52" w16cid:durableId="1188518849">
    <w:abstractNumId w:val="1"/>
  </w:num>
  <w:num w:numId="53" w16cid:durableId="1234898522">
    <w:abstractNumId w:val="1"/>
  </w:num>
  <w:num w:numId="54" w16cid:durableId="741761437">
    <w:abstractNumId w:val="1"/>
  </w:num>
  <w:num w:numId="55" w16cid:durableId="431780443">
    <w:abstractNumId w:val="1"/>
  </w:num>
  <w:num w:numId="56" w16cid:durableId="494153731">
    <w:abstractNumId w:val="1"/>
  </w:num>
  <w:num w:numId="57" w16cid:durableId="1851989979">
    <w:abstractNumId w:val="1"/>
  </w:num>
  <w:num w:numId="58" w16cid:durableId="980884984">
    <w:abstractNumId w:val="1"/>
  </w:num>
  <w:num w:numId="59" w16cid:durableId="2061710887">
    <w:abstractNumId w:val="1"/>
  </w:num>
  <w:num w:numId="60" w16cid:durableId="1128663556">
    <w:abstractNumId w:val="1"/>
  </w:num>
  <w:num w:numId="61" w16cid:durableId="246312126">
    <w:abstractNumId w:val="1"/>
  </w:num>
  <w:num w:numId="62" w16cid:durableId="929314514">
    <w:abstractNumId w:val="1"/>
  </w:num>
  <w:num w:numId="63" w16cid:durableId="743991226">
    <w:abstractNumId w:val="1"/>
  </w:num>
  <w:num w:numId="64" w16cid:durableId="345596077">
    <w:abstractNumId w:val="1"/>
  </w:num>
  <w:num w:numId="65" w16cid:durableId="1719160314">
    <w:abstractNumId w:val="1"/>
  </w:num>
  <w:num w:numId="66" w16cid:durableId="923731009">
    <w:abstractNumId w:val="1"/>
  </w:num>
  <w:num w:numId="67" w16cid:durableId="1385367256">
    <w:abstractNumId w:val="1"/>
  </w:num>
  <w:num w:numId="68" w16cid:durableId="262996274">
    <w:abstractNumId w:val="1"/>
  </w:num>
  <w:num w:numId="69" w16cid:durableId="267397761">
    <w:abstractNumId w:val="1"/>
  </w:num>
  <w:num w:numId="70" w16cid:durableId="1458404063">
    <w:abstractNumId w:val="1"/>
  </w:num>
  <w:num w:numId="71" w16cid:durableId="636030781">
    <w:abstractNumId w:val="1"/>
  </w:num>
  <w:num w:numId="72" w16cid:durableId="2124615905">
    <w:abstractNumId w:val="1"/>
  </w:num>
  <w:num w:numId="73" w16cid:durableId="1769499944">
    <w:abstractNumId w:val="1"/>
  </w:num>
  <w:num w:numId="74" w16cid:durableId="2026007436">
    <w:abstractNumId w:val="1"/>
  </w:num>
  <w:num w:numId="75" w16cid:durableId="655768825">
    <w:abstractNumId w:val="1"/>
  </w:num>
  <w:num w:numId="76" w16cid:durableId="1000737457">
    <w:abstractNumId w:val="1"/>
  </w:num>
  <w:num w:numId="77" w16cid:durableId="1391688823">
    <w:abstractNumId w:val="1"/>
  </w:num>
  <w:num w:numId="78" w16cid:durableId="1994093882">
    <w:abstractNumId w:val="1"/>
  </w:num>
  <w:num w:numId="79" w16cid:durableId="1098333193">
    <w:abstractNumId w:val="1"/>
  </w:num>
  <w:num w:numId="80" w16cid:durableId="1612737360">
    <w:abstractNumId w:val="1"/>
  </w:num>
  <w:num w:numId="81" w16cid:durableId="184946138">
    <w:abstractNumId w:val="1"/>
  </w:num>
  <w:num w:numId="82" w16cid:durableId="180123417">
    <w:abstractNumId w:val="1"/>
  </w:num>
  <w:num w:numId="83" w16cid:durableId="1445148359">
    <w:abstractNumId w:val="1"/>
  </w:num>
  <w:num w:numId="84" w16cid:durableId="1096946016">
    <w:abstractNumId w:val="1"/>
  </w:num>
  <w:num w:numId="85" w16cid:durableId="29795358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0069"/>
    <w:rsid w:val="00011D60"/>
    <w:rsid w:val="0001779E"/>
    <w:rsid w:val="00027794"/>
    <w:rsid w:val="00027823"/>
    <w:rsid w:val="00041E2A"/>
    <w:rsid w:val="000436F3"/>
    <w:rsid w:val="000465C0"/>
    <w:rsid w:val="00051B6C"/>
    <w:rsid w:val="00056F3B"/>
    <w:rsid w:val="000862A2"/>
    <w:rsid w:val="000A18DE"/>
    <w:rsid w:val="000A5D16"/>
    <w:rsid w:val="000A69CE"/>
    <w:rsid w:val="000B5813"/>
    <w:rsid w:val="000B649F"/>
    <w:rsid w:val="000D0B62"/>
    <w:rsid w:val="000E13E8"/>
    <w:rsid w:val="000E50D1"/>
    <w:rsid w:val="000E6053"/>
    <w:rsid w:val="00101739"/>
    <w:rsid w:val="001019FB"/>
    <w:rsid w:val="00110013"/>
    <w:rsid w:val="0012510F"/>
    <w:rsid w:val="001261A1"/>
    <w:rsid w:val="001262CF"/>
    <w:rsid w:val="00131BD8"/>
    <w:rsid w:val="0013636C"/>
    <w:rsid w:val="00144868"/>
    <w:rsid w:val="0015347A"/>
    <w:rsid w:val="001652B8"/>
    <w:rsid w:val="00172AFD"/>
    <w:rsid w:val="001747B5"/>
    <w:rsid w:val="00174EE7"/>
    <w:rsid w:val="001C4F3A"/>
    <w:rsid w:val="001D7661"/>
    <w:rsid w:val="001D7C2B"/>
    <w:rsid w:val="001E17B9"/>
    <w:rsid w:val="001F2499"/>
    <w:rsid w:val="001F589E"/>
    <w:rsid w:val="001F5D09"/>
    <w:rsid w:val="00205996"/>
    <w:rsid w:val="00206985"/>
    <w:rsid w:val="0022047F"/>
    <w:rsid w:val="0024539C"/>
    <w:rsid w:val="002570FE"/>
    <w:rsid w:val="0026421A"/>
    <w:rsid w:val="0028040F"/>
    <w:rsid w:val="00284500"/>
    <w:rsid w:val="002A6AE1"/>
    <w:rsid w:val="002B46A6"/>
    <w:rsid w:val="002B4AA1"/>
    <w:rsid w:val="002C17EB"/>
    <w:rsid w:val="002C1C21"/>
    <w:rsid w:val="002E39E5"/>
    <w:rsid w:val="002F3B6A"/>
    <w:rsid w:val="002F6A08"/>
    <w:rsid w:val="00302D20"/>
    <w:rsid w:val="0031033B"/>
    <w:rsid w:val="003149AE"/>
    <w:rsid w:val="00321894"/>
    <w:rsid w:val="00322384"/>
    <w:rsid w:val="003250A5"/>
    <w:rsid w:val="003313AA"/>
    <w:rsid w:val="003313B4"/>
    <w:rsid w:val="00332CD1"/>
    <w:rsid w:val="003354AA"/>
    <w:rsid w:val="00337872"/>
    <w:rsid w:val="00353710"/>
    <w:rsid w:val="00362D9E"/>
    <w:rsid w:val="003648E8"/>
    <w:rsid w:val="00381F40"/>
    <w:rsid w:val="00382C2A"/>
    <w:rsid w:val="003A3977"/>
    <w:rsid w:val="003A6FEB"/>
    <w:rsid w:val="003B002F"/>
    <w:rsid w:val="003B31F9"/>
    <w:rsid w:val="003B4540"/>
    <w:rsid w:val="003D2B6B"/>
    <w:rsid w:val="003D51A0"/>
    <w:rsid w:val="003E1F2C"/>
    <w:rsid w:val="00407E2B"/>
    <w:rsid w:val="00414D8F"/>
    <w:rsid w:val="004346E7"/>
    <w:rsid w:val="00443993"/>
    <w:rsid w:val="00447E60"/>
    <w:rsid w:val="00453A7C"/>
    <w:rsid w:val="00455B10"/>
    <w:rsid w:val="0045793E"/>
    <w:rsid w:val="00476429"/>
    <w:rsid w:val="00476495"/>
    <w:rsid w:val="00476E8E"/>
    <w:rsid w:val="00485039"/>
    <w:rsid w:val="004874E2"/>
    <w:rsid w:val="00487C97"/>
    <w:rsid w:val="00493888"/>
    <w:rsid w:val="004938FA"/>
    <w:rsid w:val="0049421F"/>
    <w:rsid w:val="004A0D28"/>
    <w:rsid w:val="004A2101"/>
    <w:rsid w:val="004A6427"/>
    <w:rsid w:val="004A7802"/>
    <w:rsid w:val="004C393B"/>
    <w:rsid w:val="004E73FF"/>
    <w:rsid w:val="004F31F0"/>
    <w:rsid w:val="004F7B00"/>
    <w:rsid w:val="00504D2C"/>
    <w:rsid w:val="0051122D"/>
    <w:rsid w:val="0051164F"/>
    <w:rsid w:val="00512780"/>
    <w:rsid w:val="0051480C"/>
    <w:rsid w:val="0053751B"/>
    <w:rsid w:val="00540B40"/>
    <w:rsid w:val="00567265"/>
    <w:rsid w:val="005718DB"/>
    <w:rsid w:val="0058390E"/>
    <w:rsid w:val="00597A8A"/>
    <w:rsid w:val="005D5BF9"/>
    <w:rsid w:val="005D7D70"/>
    <w:rsid w:val="005E05AF"/>
    <w:rsid w:val="005E3054"/>
    <w:rsid w:val="005F1DB7"/>
    <w:rsid w:val="005F4F1C"/>
    <w:rsid w:val="005F5746"/>
    <w:rsid w:val="0061734B"/>
    <w:rsid w:val="00620622"/>
    <w:rsid w:val="00625FC2"/>
    <w:rsid w:val="00635DB5"/>
    <w:rsid w:val="00637ADE"/>
    <w:rsid w:val="00637D66"/>
    <w:rsid w:val="00642D91"/>
    <w:rsid w:val="00643C38"/>
    <w:rsid w:val="00644891"/>
    <w:rsid w:val="006516B0"/>
    <w:rsid w:val="00652421"/>
    <w:rsid w:val="006621C9"/>
    <w:rsid w:val="0066554A"/>
    <w:rsid w:val="00665DEE"/>
    <w:rsid w:val="0068369C"/>
    <w:rsid w:val="006847F7"/>
    <w:rsid w:val="0068555C"/>
    <w:rsid w:val="00691258"/>
    <w:rsid w:val="006A5561"/>
    <w:rsid w:val="006A6B76"/>
    <w:rsid w:val="006A79C8"/>
    <w:rsid w:val="006B672F"/>
    <w:rsid w:val="006B742A"/>
    <w:rsid w:val="006C13C6"/>
    <w:rsid w:val="006C6E6F"/>
    <w:rsid w:val="006D721F"/>
    <w:rsid w:val="006D7C0B"/>
    <w:rsid w:val="006F020D"/>
    <w:rsid w:val="00715763"/>
    <w:rsid w:val="007178FE"/>
    <w:rsid w:val="00723DED"/>
    <w:rsid w:val="00726320"/>
    <w:rsid w:val="007325D8"/>
    <w:rsid w:val="00733DDE"/>
    <w:rsid w:val="00743F75"/>
    <w:rsid w:val="00761D8C"/>
    <w:rsid w:val="0076547F"/>
    <w:rsid w:val="00774FB8"/>
    <w:rsid w:val="00782BD0"/>
    <w:rsid w:val="00783FFB"/>
    <w:rsid w:val="00791FAF"/>
    <w:rsid w:val="00794BBE"/>
    <w:rsid w:val="007A6DCF"/>
    <w:rsid w:val="007B1844"/>
    <w:rsid w:val="007B50F3"/>
    <w:rsid w:val="007B6751"/>
    <w:rsid w:val="007C0F03"/>
    <w:rsid w:val="007C4E5F"/>
    <w:rsid w:val="007D0348"/>
    <w:rsid w:val="007D0847"/>
    <w:rsid w:val="007D61FB"/>
    <w:rsid w:val="007E6584"/>
    <w:rsid w:val="007F5A7C"/>
    <w:rsid w:val="007F73DA"/>
    <w:rsid w:val="00801825"/>
    <w:rsid w:val="00804A0C"/>
    <w:rsid w:val="00815F97"/>
    <w:rsid w:val="00833940"/>
    <w:rsid w:val="00851FEC"/>
    <w:rsid w:val="00852FDE"/>
    <w:rsid w:val="00866864"/>
    <w:rsid w:val="00871753"/>
    <w:rsid w:val="00873CFF"/>
    <w:rsid w:val="00874190"/>
    <w:rsid w:val="008875ED"/>
    <w:rsid w:val="008928D7"/>
    <w:rsid w:val="008A3BA7"/>
    <w:rsid w:val="008B3072"/>
    <w:rsid w:val="008C3CCB"/>
    <w:rsid w:val="008C7CF7"/>
    <w:rsid w:val="008F67CF"/>
    <w:rsid w:val="0092786A"/>
    <w:rsid w:val="009369F3"/>
    <w:rsid w:val="00954706"/>
    <w:rsid w:val="00954FA7"/>
    <w:rsid w:val="009703CD"/>
    <w:rsid w:val="009770B5"/>
    <w:rsid w:val="00984F01"/>
    <w:rsid w:val="0098748A"/>
    <w:rsid w:val="0099759D"/>
    <w:rsid w:val="009A3C25"/>
    <w:rsid w:val="009A3E01"/>
    <w:rsid w:val="009A3F07"/>
    <w:rsid w:val="009B3C7C"/>
    <w:rsid w:val="009C4AC8"/>
    <w:rsid w:val="009C7F23"/>
    <w:rsid w:val="009D0C56"/>
    <w:rsid w:val="009D7AF0"/>
    <w:rsid w:val="009E3A30"/>
    <w:rsid w:val="009F0B2C"/>
    <w:rsid w:val="00A049E4"/>
    <w:rsid w:val="00A04BA3"/>
    <w:rsid w:val="00A1377D"/>
    <w:rsid w:val="00A14697"/>
    <w:rsid w:val="00A15CA8"/>
    <w:rsid w:val="00A463CD"/>
    <w:rsid w:val="00A51F93"/>
    <w:rsid w:val="00A64405"/>
    <w:rsid w:val="00A6444B"/>
    <w:rsid w:val="00A73902"/>
    <w:rsid w:val="00A76E8B"/>
    <w:rsid w:val="00A77FE2"/>
    <w:rsid w:val="00A916E9"/>
    <w:rsid w:val="00A9194B"/>
    <w:rsid w:val="00A9474C"/>
    <w:rsid w:val="00A97411"/>
    <w:rsid w:val="00AB1546"/>
    <w:rsid w:val="00AB3489"/>
    <w:rsid w:val="00AC171A"/>
    <w:rsid w:val="00AD486C"/>
    <w:rsid w:val="00AE6B34"/>
    <w:rsid w:val="00AF2BD8"/>
    <w:rsid w:val="00AF5DB0"/>
    <w:rsid w:val="00B00FC3"/>
    <w:rsid w:val="00B233F7"/>
    <w:rsid w:val="00B428D9"/>
    <w:rsid w:val="00B438CC"/>
    <w:rsid w:val="00B444B1"/>
    <w:rsid w:val="00B44D1C"/>
    <w:rsid w:val="00B479FC"/>
    <w:rsid w:val="00B52229"/>
    <w:rsid w:val="00B617AE"/>
    <w:rsid w:val="00B86DAC"/>
    <w:rsid w:val="00B91287"/>
    <w:rsid w:val="00B91555"/>
    <w:rsid w:val="00B94C6E"/>
    <w:rsid w:val="00BB18FA"/>
    <w:rsid w:val="00BC05F1"/>
    <w:rsid w:val="00BD03D5"/>
    <w:rsid w:val="00BD15F7"/>
    <w:rsid w:val="00BD505E"/>
    <w:rsid w:val="00BF08EF"/>
    <w:rsid w:val="00BF2665"/>
    <w:rsid w:val="00BF7430"/>
    <w:rsid w:val="00C01592"/>
    <w:rsid w:val="00C05529"/>
    <w:rsid w:val="00C16953"/>
    <w:rsid w:val="00C17AC2"/>
    <w:rsid w:val="00C27E2F"/>
    <w:rsid w:val="00C359A7"/>
    <w:rsid w:val="00C362B3"/>
    <w:rsid w:val="00C43941"/>
    <w:rsid w:val="00C605EE"/>
    <w:rsid w:val="00C62045"/>
    <w:rsid w:val="00C72E35"/>
    <w:rsid w:val="00C73CBA"/>
    <w:rsid w:val="00C837D6"/>
    <w:rsid w:val="00C863A9"/>
    <w:rsid w:val="00C95353"/>
    <w:rsid w:val="00C95BF0"/>
    <w:rsid w:val="00CA2449"/>
    <w:rsid w:val="00CB04C3"/>
    <w:rsid w:val="00CB0C57"/>
    <w:rsid w:val="00CB2E5D"/>
    <w:rsid w:val="00CF0842"/>
    <w:rsid w:val="00CF1460"/>
    <w:rsid w:val="00CF47E6"/>
    <w:rsid w:val="00CF6328"/>
    <w:rsid w:val="00D016A4"/>
    <w:rsid w:val="00D072BF"/>
    <w:rsid w:val="00D2289E"/>
    <w:rsid w:val="00D24EC1"/>
    <w:rsid w:val="00D33947"/>
    <w:rsid w:val="00D501ED"/>
    <w:rsid w:val="00D51484"/>
    <w:rsid w:val="00D5390A"/>
    <w:rsid w:val="00D657F9"/>
    <w:rsid w:val="00D733C8"/>
    <w:rsid w:val="00D81CE9"/>
    <w:rsid w:val="00D85FBA"/>
    <w:rsid w:val="00D90542"/>
    <w:rsid w:val="00D91024"/>
    <w:rsid w:val="00DA1AC3"/>
    <w:rsid w:val="00DA541B"/>
    <w:rsid w:val="00DB0041"/>
    <w:rsid w:val="00DB50F8"/>
    <w:rsid w:val="00DC5D48"/>
    <w:rsid w:val="00DD005C"/>
    <w:rsid w:val="00DD63E7"/>
    <w:rsid w:val="00DE1726"/>
    <w:rsid w:val="00DE1BC7"/>
    <w:rsid w:val="00E02DE7"/>
    <w:rsid w:val="00E03ECD"/>
    <w:rsid w:val="00E0531B"/>
    <w:rsid w:val="00E1098D"/>
    <w:rsid w:val="00E258B7"/>
    <w:rsid w:val="00E27E73"/>
    <w:rsid w:val="00E445DF"/>
    <w:rsid w:val="00E5194D"/>
    <w:rsid w:val="00E5493F"/>
    <w:rsid w:val="00E650F9"/>
    <w:rsid w:val="00E6582C"/>
    <w:rsid w:val="00E73068"/>
    <w:rsid w:val="00E830F8"/>
    <w:rsid w:val="00E86EE1"/>
    <w:rsid w:val="00E872A1"/>
    <w:rsid w:val="00E90364"/>
    <w:rsid w:val="00EA23B5"/>
    <w:rsid w:val="00EA3009"/>
    <w:rsid w:val="00EA491B"/>
    <w:rsid w:val="00EA5D99"/>
    <w:rsid w:val="00EB043C"/>
    <w:rsid w:val="00EB540B"/>
    <w:rsid w:val="00ED0DF1"/>
    <w:rsid w:val="00ED3DAE"/>
    <w:rsid w:val="00EE10E9"/>
    <w:rsid w:val="00EF4D2B"/>
    <w:rsid w:val="00F0615B"/>
    <w:rsid w:val="00F07C29"/>
    <w:rsid w:val="00F20438"/>
    <w:rsid w:val="00F36BF6"/>
    <w:rsid w:val="00F44267"/>
    <w:rsid w:val="00F44542"/>
    <w:rsid w:val="00F45719"/>
    <w:rsid w:val="00F522E1"/>
    <w:rsid w:val="00F60D86"/>
    <w:rsid w:val="00F64B9B"/>
    <w:rsid w:val="00F66978"/>
    <w:rsid w:val="00F6777F"/>
    <w:rsid w:val="00F738C7"/>
    <w:rsid w:val="00F739FC"/>
    <w:rsid w:val="00F92A64"/>
    <w:rsid w:val="00F96F65"/>
    <w:rsid w:val="00FB1BDF"/>
    <w:rsid w:val="00FB5D63"/>
    <w:rsid w:val="00FB6A89"/>
    <w:rsid w:val="00FC0514"/>
    <w:rsid w:val="00FC08F1"/>
    <w:rsid w:val="00FC30E1"/>
    <w:rsid w:val="00FC380B"/>
    <w:rsid w:val="00FC5D71"/>
    <w:rsid w:val="00FD39C8"/>
    <w:rsid w:val="00FE2E50"/>
    <w:rsid w:val="00FE7E21"/>
    <w:rsid w:val="00FF09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4082606.jpg" TargetMode="External"/><Relationship Id="rId18" Type="http://schemas.openxmlformats.org/officeDocument/2006/relationships/image" Target="cid:2024082803.jpg" TargetMode="External"/><Relationship Id="rId26" Type="http://schemas.openxmlformats.org/officeDocument/2006/relationships/image" Target="cid:2024083010.jpg" TargetMode="External"/><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3.jpeg"/><Relationship Id="rId33"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cid:2024090207.jpg" TargetMode="External"/><Relationship Id="rId20" Type="http://schemas.openxmlformats.org/officeDocument/2006/relationships/image" Target="cid:2024082802.jpg" TargetMode="External"/><Relationship Id="rId29"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cid:2024090205.jpg" TargetMode="External"/><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image" Target="cid:2024083004.jpg"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4.jpeg"/><Relationship Id="rId30" Type="http://schemas.openxmlformats.org/officeDocument/2006/relationships/image" Target="cid:2024083008.jpg" TargetMode="External"/><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15</Pages>
  <Words>2019</Words>
  <Characters>11513</Characters>
  <Application>Microsoft Office Word</Application>
  <DocSecurity>0</DocSecurity>
  <Lines>95</Lines>
  <Paragraphs>27</Paragraphs>
  <ScaleCrop>false</ScaleCrop>
  <Company/>
  <LinksUpToDate>false</LinksUpToDate>
  <CharactersWithSpaces>13505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2024-09-04T05:34:00Z</dcterms:created>
  <dcterms:modified xsi:type="dcterms:W3CDTF">2024-09-04T06:26:00Z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