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CFEC17" w14:textId="08C91B2E" w:rsidR="00131BD8" w:rsidRPr="00FA00E4" w:rsidRDefault="00131BD8" w:rsidP="00131BD8">
      <w:pPr>
        <w:jc w:val="center"/>
        <w:outlineLvl w:val="0"/>
        <w:rPr>
          <w:rFonts w:ascii="宋体" w:eastAsia="宋体" w:hAnsi="宋体" w:cs="Times New Roman" w:hint="eastAsia"/>
          <w:b/>
          <w:bCs/>
          <w:sz w:val="35"/>
          <w:szCs w:val="35"/>
        </w:rPr>
      </w:pPr>
      <w:bookmarkStart w:id="0" w:name="_Toc308180609"/>
      <w:r w:rsidRPr="00FA00E4">
        <w:rPr>
          <w:rFonts w:ascii="宋体" w:eastAsia="宋体" w:hAnsi="宋体" w:cs="黑体" w:hint="eastAsia"/>
          <w:b/>
          <w:bCs/>
          <w:sz w:val="35"/>
          <w:szCs w:val="35"/>
        </w:rPr>
        <w:t>车市扫描</w:t>
      </w:r>
      <w:r w:rsidRPr="00FA00E4">
        <w:rPr>
          <w:rFonts w:ascii="宋体" w:eastAsia="宋体" w:hAnsi="宋体" w:cs="黑体"/>
          <w:b/>
          <w:bCs/>
          <w:sz w:val="35"/>
          <w:szCs w:val="35"/>
        </w:rPr>
        <w:t>-202</w:t>
      </w:r>
      <w:r w:rsidR="001262CF" w:rsidRPr="00FA00E4">
        <w:rPr>
          <w:rFonts w:ascii="宋体" w:eastAsia="宋体" w:hAnsi="宋体" w:cs="黑体"/>
          <w:b/>
          <w:bCs/>
          <w:sz w:val="35"/>
          <w:szCs w:val="35"/>
        </w:rPr>
        <w:t>4</w:t>
      </w:r>
      <w:r w:rsidRPr="00FA00E4">
        <w:rPr>
          <w:rFonts w:ascii="宋体" w:eastAsia="宋体" w:hAnsi="宋体" w:cs="黑体" w:hint="eastAsia"/>
          <w:b/>
          <w:bCs/>
          <w:sz w:val="35"/>
          <w:szCs w:val="35"/>
        </w:rPr>
        <w:t>年</w:t>
      </w:r>
      <w:r w:rsidR="00B87137" w:rsidRPr="00FA00E4">
        <w:rPr>
          <w:rFonts w:ascii="宋体" w:eastAsia="宋体" w:hAnsi="宋体" w:cs="黑体" w:hint="eastAsia"/>
          <w:b/>
          <w:bCs/>
          <w:sz w:val="35"/>
          <w:szCs w:val="35"/>
        </w:rPr>
        <w:t>34</w:t>
      </w:r>
      <w:r w:rsidRPr="00FA00E4">
        <w:rPr>
          <w:rFonts w:ascii="宋体" w:eastAsia="宋体" w:hAnsi="宋体" w:cs="黑体" w:hint="eastAsia"/>
          <w:b/>
          <w:bCs/>
          <w:sz w:val="35"/>
          <w:szCs w:val="35"/>
        </w:rPr>
        <w:t>期（</w:t>
      </w:r>
      <w:r w:rsidR="0028642A" w:rsidRPr="00FA00E4">
        <w:rPr>
          <w:rFonts w:ascii="宋体" w:eastAsia="宋体" w:hAnsi="宋体" w:cs="黑体"/>
          <w:b/>
          <w:bCs/>
          <w:sz w:val="35"/>
          <w:szCs w:val="35"/>
        </w:rPr>
        <w:t>9月</w:t>
      </w:r>
      <w:r w:rsidR="00EA1D97" w:rsidRPr="00FA00E4">
        <w:rPr>
          <w:rFonts w:ascii="宋体" w:eastAsia="宋体" w:hAnsi="宋体" w:cs="黑体" w:hint="eastAsia"/>
          <w:b/>
          <w:bCs/>
          <w:sz w:val="35"/>
          <w:szCs w:val="35"/>
        </w:rPr>
        <w:t>1</w:t>
      </w:r>
      <w:r w:rsidRPr="00FA00E4">
        <w:rPr>
          <w:rFonts w:ascii="宋体" w:eastAsia="宋体" w:hAnsi="宋体" w:cs="黑体" w:hint="eastAsia"/>
          <w:b/>
          <w:bCs/>
          <w:sz w:val="35"/>
          <w:szCs w:val="35"/>
        </w:rPr>
        <w:t>日</w:t>
      </w:r>
      <w:r w:rsidRPr="00FA00E4">
        <w:rPr>
          <w:rFonts w:ascii="宋体" w:eastAsia="宋体" w:hAnsi="宋体" w:cs="黑体"/>
          <w:b/>
          <w:bCs/>
          <w:sz w:val="35"/>
          <w:szCs w:val="35"/>
        </w:rPr>
        <w:t>-</w:t>
      </w:r>
      <w:r w:rsidR="0028642A" w:rsidRPr="00FA00E4">
        <w:rPr>
          <w:rFonts w:ascii="宋体" w:eastAsia="宋体" w:hAnsi="宋体" w:cs="黑体"/>
          <w:b/>
          <w:bCs/>
          <w:sz w:val="35"/>
          <w:szCs w:val="35"/>
        </w:rPr>
        <w:t>9月</w:t>
      </w:r>
      <w:r w:rsidR="00B87137" w:rsidRPr="00FA00E4">
        <w:rPr>
          <w:rFonts w:ascii="宋体" w:eastAsia="宋体" w:hAnsi="宋体" w:cs="黑体" w:hint="eastAsia"/>
          <w:b/>
          <w:bCs/>
          <w:sz w:val="35"/>
          <w:szCs w:val="35"/>
        </w:rPr>
        <w:t>8</w:t>
      </w:r>
      <w:r w:rsidRPr="00FA00E4">
        <w:rPr>
          <w:rFonts w:ascii="宋体" w:eastAsia="宋体" w:hAnsi="宋体" w:cs="黑体" w:hint="eastAsia"/>
          <w:b/>
          <w:bCs/>
          <w:sz w:val="35"/>
          <w:szCs w:val="35"/>
        </w:rPr>
        <w:t>日）</w:t>
      </w:r>
      <w:bookmarkEnd w:id="0"/>
    </w:p>
    <w:p w14:paraId="03A0F6AA" w14:textId="77777777" w:rsidR="00131BD8" w:rsidRPr="00FA00E4" w:rsidRDefault="00131BD8" w:rsidP="00131BD8">
      <w:pPr>
        <w:rPr>
          <w:rFonts w:ascii="宋体" w:eastAsia="宋体" w:hAnsi="宋体" w:cs="黑体" w:hint="eastAsia"/>
        </w:rPr>
      </w:pPr>
    </w:p>
    <w:p w14:paraId="51239619" w14:textId="68BD517C" w:rsidR="00131BD8" w:rsidRPr="00FA00E4" w:rsidRDefault="00131BD8" w:rsidP="00131BD8">
      <w:pPr>
        <w:rPr>
          <w:rFonts w:ascii="宋体" w:eastAsia="宋体" w:hAnsi="宋体" w:cs="黑体" w:hint="eastAsia"/>
          <w:szCs w:val="21"/>
        </w:rPr>
      </w:pPr>
      <w:r w:rsidRPr="00FA00E4">
        <w:rPr>
          <w:rFonts w:ascii="宋体" w:eastAsia="宋体" w:hAnsi="宋体" w:cs="黑体" w:hint="eastAsia"/>
          <w:szCs w:val="21"/>
        </w:rPr>
        <w:t>主要信息源自乘联</w:t>
      </w:r>
      <w:r w:rsidR="009076C4" w:rsidRPr="00FA00E4">
        <w:rPr>
          <w:rFonts w:ascii="宋体" w:eastAsia="宋体" w:hAnsi="宋体" w:cs="黑体" w:hint="eastAsia"/>
          <w:szCs w:val="21"/>
        </w:rPr>
        <w:t>数据</w:t>
      </w:r>
      <w:r w:rsidRPr="00FA00E4">
        <w:rPr>
          <w:rFonts w:ascii="宋体" w:eastAsia="宋体" w:hAnsi="宋体" w:cs="黑体" w:hint="eastAsia"/>
          <w:szCs w:val="21"/>
        </w:rPr>
        <w:t>等</w:t>
      </w:r>
    </w:p>
    <w:p w14:paraId="2153412D" w14:textId="77777777" w:rsidR="00131BD8" w:rsidRPr="00FA00E4" w:rsidRDefault="00131BD8" w:rsidP="00131BD8">
      <w:pPr>
        <w:rPr>
          <w:rFonts w:ascii="宋体" w:eastAsia="宋体" w:hAnsi="宋体" w:cs="黑体" w:hint="eastAsia"/>
          <w:szCs w:val="21"/>
        </w:rPr>
      </w:pPr>
      <w:r w:rsidRPr="00FA00E4">
        <w:rPr>
          <w:rFonts w:ascii="宋体" w:eastAsia="宋体" w:hAnsi="宋体" w:cs="黑体" w:hint="eastAsia"/>
          <w:szCs w:val="21"/>
        </w:rPr>
        <w:t>网站：</w:t>
      </w:r>
      <w:hyperlink r:id="rId7" w:history="1">
        <w:r w:rsidRPr="00FA00E4">
          <w:rPr>
            <w:rStyle w:val="a7"/>
            <w:rFonts w:ascii="宋体" w:eastAsia="宋体" w:hAnsi="宋体" w:cs="黑体"/>
            <w:szCs w:val="21"/>
          </w:rPr>
          <w:t>http://www.cpcaauto.com</w:t>
        </w:r>
      </w:hyperlink>
    </w:p>
    <w:p w14:paraId="3297FDF6" w14:textId="0F7C74AA" w:rsidR="00F60D86" w:rsidRPr="00FA00E4" w:rsidRDefault="00F60D86">
      <w:pPr>
        <w:rPr>
          <w:rFonts w:ascii="宋体" w:eastAsia="宋体" w:hAnsi="宋体" w:hint="eastAsia"/>
        </w:rPr>
      </w:pPr>
    </w:p>
    <w:p w14:paraId="34944EB0" w14:textId="13776414" w:rsidR="00131BD8" w:rsidRDefault="00131BD8" w:rsidP="00FA00E4">
      <w:pPr>
        <w:pStyle w:val="1"/>
        <w:numPr>
          <w:ilvl w:val="0"/>
          <w:numId w:val="1"/>
        </w:numPr>
        <w:spacing w:before="0" w:after="0" w:line="240" w:lineRule="auto"/>
        <w:ind w:left="0" w:firstLine="6"/>
        <w:rPr>
          <w:rFonts w:ascii="宋体" w:eastAsia="宋体" w:hAnsi="宋体"/>
        </w:rPr>
      </w:pPr>
      <w:r w:rsidRPr="00FA00E4">
        <w:rPr>
          <w:rFonts w:ascii="宋体" w:eastAsia="宋体" w:hAnsi="宋体" w:hint="eastAsia"/>
        </w:rPr>
        <w:t>本周车市概述</w:t>
      </w:r>
    </w:p>
    <w:p w14:paraId="79FD0389" w14:textId="3F96C71C" w:rsidR="00FA00E4" w:rsidRPr="00FA00E4" w:rsidRDefault="00E769DD" w:rsidP="00E769DD">
      <w:pPr>
        <w:ind w:firstLineChars="200" w:firstLine="420"/>
        <w:rPr>
          <w:rFonts w:ascii="宋体" w:eastAsia="宋体" w:hAnsi="宋体" w:hint="eastAsia"/>
        </w:rPr>
      </w:pPr>
      <w:r>
        <w:rPr>
          <w:rFonts w:ascii="宋体" w:eastAsia="宋体" w:hAnsi="宋体" w:hint="eastAsia"/>
        </w:rPr>
        <w:t>乘用车：</w:t>
      </w:r>
      <w:r w:rsidRPr="00FA00E4">
        <w:rPr>
          <w:rFonts w:ascii="宋体" w:eastAsia="宋体" w:hAnsi="宋体" w:hint="eastAsia"/>
        </w:rPr>
        <w:t>9月1-8日</w:t>
      </w:r>
      <w:r>
        <w:rPr>
          <w:rFonts w:ascii="宋体" w:eastAsia="宋体" w:hAnsi="宋体" w:hint="eastAsia"/>
        </w:rPr>
        <w:t>，乘用车</w:t>
      </w:r>
      <w:r w:rsidRPr="00FA00E4">
        <w:rPr>
          <w:rFonts w:ascii="宋体" w:eastAsia="宋体" w:hAnsi="宋体" w:hint="eastAsia"/>
        </w:rPr>
        <w:t>市场零售38.8万辆，同比去年</w:t>
      </w:r>
      <w:r>
        <w:rPr>
          <w:rFonts w:ascii="宋体" w:eastAsia="宋体" w:hAnsi="宋体" w:hint="eastAsia"/>
        </w:rPr>
        <w:t>9月同期</w:t>
      </w:r>
      <w:r w:rsidRPr="00FA00E4">
        <w:rPr>
          <w:rFonts w:ascii="宋体" w:eastAsia="宋体" w:hAnsi="宋体" w:hint="eastAsia"/>
        </w:rPr>
        <w:t>增长10%，较上月同期增长5%</w:t>
      </w:r>
      <w:r>
        <w:rPr>
          <w:rFonts w:ascii="宋体" w:eastAsia="宋体" w:hAnsi="宋体" w:hint="eastAsia"/>
        </w:rPr>
        <w:t>，</w:t>
      </w:r>
      <w:r w:rsidRPr="00FA00E4">
        <w:rPr>
          <w:rFonts w:ascii="宋体" w:eastAsia="宋体" w:hAnsi="宋体" w:hint="eastAsia"/>
        </w:rPr>
        <w:t>今年以来累计零售1</w:t>
      </w:r>
      <w:r>
        <w:rPr>
          <w:rFonts w:ascii="宋体" w:eastAsia="宋体" w:hAnsi="宋体" w:hint="eastAsia"/>
        </w:rPr>
        <w:t>,</w:t>
      </w:r>
      <w:r w:rsidRPr="00FA00E4">
        <w:rPr>
          <w:rFonts w:ascii="宋体" w:eastAsia="宋体" w:hAnsi="宋体" w:hint="eastAsia"/>
        </w:rPr>
        <w:t>385.3万辆，同比增长2%</w:t>
      </w:r>
      <w:r>
        <w:rPr>
          <w:rFonts w:ascii="宋体" w:eastAsia="宋体" w:hAnsi="宋体" w:hint="eastAsia"/>
        </w:rPr>
        <w:t>；</w:t>
      </w:r>
      <w:r w:rsidR="00FA00E4" w:rsidRPr="00FA00E4">
        <w:rPr>
          <w:rFonts w:ascii="宋体" w:eastAsia="宋体" w:hAnsi="宋体" w:hint="eastAsia"/>
        </w:rPr>
        <w:t>9月1-8日</w:t>
      </w:r>
      <w:r>
        <w:rPr>
          <w:rFonts w:ascii="宋体" w:eastAsia="宋体" w:hAnsi="宋体" w:hint="eastAsia"/>
        </w:rPr>
        <w:t>，</w:t>
      </w:r>
      <w:r w:rsidR="00FA00E4" w:rsidRPr="00FA00E4">
        <w:rPr>
          <w:rFonts w:ascii="宋体" w:eastAsia="宋体" w:hAnsi="宋体" w:hint="eastAsia"/>
        </w:rPr>
        <w:t>全国乘用车</w:t>
      </w:r>
      <w:r>
        <w:rPr>
          <w:rFonts w:ascii="宋体" w:eastAsia="宋体" w:hAnsi="宋体" w:hint="eastAsia"/>
        </w:rPr>
        <w:t>厂商</w:t>
      </w:r>
      <w:r w:rsidR="00FA00E4" w:rsidRPr="00FA00E4">
        <w:rPr>
          <w:rFonts w:ascii="宋体" w:eastAsia="宋体" w:hAnsi="宋体" w:hint="eastAsia"/>
        </w:rPr>
        <w:t>批发37</w:t>
      </w:r>
      <w:r>
        <w:rPr>
          <w:rFonts w:ascii="宋体" w:eastAsia="宋体" w:hAnsi="宋体" w:hint="eastAsia"/>
        </w:rPr>
        <w:t>.0</w:t>
      </w:r>
      <w:r w:rsidR="00FA00E4" w:rsidRPr="00FA00E4">
        <w:rPr>
          <w:rFonts w:ascii="宋体" w:eastAsia="宋体" w:hAnsi="宋体" w:hint="eastAsia"/>
        </w:rPr>
        <w:t>万辆，同比去年</w:t>
      </w:r>
      <w:r>
        <w:rPr>
          <w:rFonts w:ascii="宋体" w:eastAsia="宋体" w:hAnsi="宋体" w:hint="eastAsia"/>
        </w:rPr>
        <w:t>9月同期</w:t>
      </w:r>
      <w:r w:rsidR="00FA00E4" w:rsidRPr="00FA00E4">
        <w:rPr>
          <w:rFonts w:ascii="宋体" w:eastAsia="宋体" w:hAnsi="宋体" w:hint="eastAsia"/>
        </w:rPr>
        <w:t>增长1%，较上月同期增长41%</w:t>
      </w:r>
      <w:r>
        <w:rPr>
          <w:rFonts w:ascii="宋体" w:eastAsia="宋体" w:hAnsi="宋体" w:hint="eastAsia"/>
        </w:rPr>
        <w:t>，</w:t>
      </w:r>
      <w:r w:rsidR="00FA00E4" w:rsidRPr="00FA00E4">
        <w:rPr>
          <w:rFonts w:ascii="宋体" w:eastAsia="宋体" w:hAnsi="宋体" w:hint="eastAsia"/>
        </w:rPr>
        <w:t>今年以来累计批发1</w:t>
      </w:r>
      <w:r>
        <w:rPr>
          <w:rFonts w:ascii="宋体" w:eastAsia="宋体" w:hAnsi="宋体" w:hint="eastAsia"/>
        </w:rPr>
        <w:t>,</w:t>
      </w:r>
      <w:r w:rsidR="00FA00E4" w:rsidRPr="00FA00E4">
        <w:rPr>
          <w:rFonts w:ascii="宋体" w:eastAsia="宋体" w:hAnsi="宋体" w:hint="eastAsia"/>
        </w:rPr>
        <w:t>631万辆，同比增长4%。</w:t>
      </w:r>
    </w:p>
    <w:p w14:paraId="7022DAF7" w14:textId="2BC74237" w:rsidR="00FA00E4" w:rsidRDefault="00E769DD" w:rsidP="00E769DD">
      <w:pPr>
        <w:ind w:firstLineChars="200" w:firstLine="420"/>
        <w:rPr>
          <w:rFonts w:ascii="宋体" w:eastAsia="宋体" w:hAnsi="宋体"/>
        </w:rPr>
      </w:pPr>
      <w:r>
        <w:rPr>
          <w:rFonts w:ascii="宋体" w:eastAsia="宋体" w:hAnsi="宋体" w:hint="eastAsia"/>
        </w:rPr>
        <w:t>新能源：</w:t>
      </w:r>
      <w:r w:rsidRPr="00FA00E4">
        <w:rPr>
          <w:rFonts w:ascii="宋体" w:eastAsia="宋体" w:hAnsi="宋体" w:hint="eastAsia"/>
        </w:rPr>
        <w:t>9月1-8日</w:t>
      </w:r>
      <w:r>
        <w:rPr>
          <w:rFonts w:ascii="宋体" w:eastAsia="宋体" w:hAnsi="宋体" w:hint="eastAsia"/>
        </w:rPr>
        <w:t>，</w:t>
      </w:r>
      <w:r w:rsidRPr="00FA00E4">
        <w:rPr>
          <w:rFonts w:ascii="宋体" w:eastAsia="宋体" w:hAnsi="宋体" w:hint="eastAsia"/>
        </w:rPr>
        <w:t>新能源车市场零售21.4万辆，同比去年</w:t>
      </w:r>
      <w:r>
        <w:rPr>
          <w:rFonts w:ascii="宋体" w:eastAsia="宋体" w:hAnsi="宋体" w:hint="eastAsia"/>
        </w:rPr>
        <w:t>9月同期</w:t>
      </w:r>
      <w:r w:rsidRPr="00FA00E4">
        <w:rPr>
          <w:rFonts w:ascii="宋体" w:eastAsia="宋体" w:hAnsi="宋体" w:hint="eastAsia"/>
        </w:rPr>
        <w:t>增长56%，较上月同期增长11%</w:t>
      </w:r>
      <w:r>
        <w:rPr>
          <w:rFonts w:ascii="宋体" w:eastAsia="宋体" w:hAnsi="宋体" w:hint="eastAsia"/>
        </w:rPr>
        <w:t>，</w:t>
      </w:r>
      <w:r w:rsidRPr="00FA00E4">
        <w:rPr>
          <w:rFonts w:ascii="宋体" w:eastAsia="宋体" w:hAnsi="宋体" w:hint="eastAsia"/>
        </w:rPr>
        <w:t>今年以来累计零售622.3万辆，同比增长36%</w:t>
      </w:r>
      <w:r>
        <w:rPr>
          <w:rFonts w:ascii="宋体" w:eastAsia="宋体" w:hAnsi="宋体" w:hint="eastAsia"/>
        </w:rPr>
        <w:t>；</w:t>
      </w:r>
      <w:r w:rsidR="00FA00E4" w:rsidRPr="00FA00E4">
        <w:rPr>
          <w:rFonts w:ascii="宋体" w:eastAsia="宋体" w:hAnsi="宋体" w:hint="eastAsia"/>
        </w:rPr>
        <w:t>9月1-8日</w:t>
      </w:r>
      <w:r>
        <w:rPr>
          <w:rFonts w:ascii="宋体" w:eastAsia="宋体" w:hAnsi="宋体" w:hint="eastAsia"/>
        </w:rPr>
        <w:t>，</w:t>
      </w:r>
      <w:r w:rsidR="00FA00E4" w:rsidRPr="00FA00E4">
        <w:rPr>
          <w:rFonts w:ascii="宋体" w:eastAsia="宋体" w:hAnsi="宋体" w:hint="eastAsia"/>
        </w:rPr>
        <w:t>全国乘用车</w:t>
      </w:r>
      <w:r>
        <w:rPr>
          <w:rFonts w:ascii="宋体" w:eastAsia="宋体" w:hAnsi="宋体" w:hint="eastAsia"/>
        </w:rPr>
        <w:t>厂商</w:t>
      </w:r>
      <w:r w:rsidR="00FA00E4" w:rsidRPr="00FA00E4">
        <w:rPr>
          <w:rFonts w:ascii="宋体" w:eastAsia="宋体" w:hAnsi="宋体" w:hint="eastAsia"/>
        </w:rPr>
        <w:t>新能源批发19.4万辆，同比去年</w:t>
      </w:r>
      <w:r>
        <w:rPr>
          <w:rFonts w:ascii="宋体" w:eastAsia="宋体" w:hAnsi="宋体" w:hint="eastAsia"/>
        </w:rPr>
        <w:t>9月同期</w:t>
      </w:r>
      <w:r w:rsidR="00FA00E4" w:rsidRPr="00FA00E4">
        <w:rPr>
          <w:rFonts w:ascii="宋体" w:eastAsia="宋体" w:hAnsi="宋体" w:hint="eastAsia"/>
        </w:rPr>
        <w:t>增长41%，较上月同期增长28%</w:t>
      </w:r>
      <w:r>
        <w:rPr>
          <w:rFonts w:ascii="宋体" w:eastAsia="宋体" w:hAnsi="宋体" w:hint="eastAsia"/>
        </w:rPr>
        <w:t>，</w:t>
      </w:r>
      <w:r w:rsidR="00FA00E4" w:rsidRPr="00FA00E4">
        <w:rPr>
          <w:rFonts w:ascii="宋体" w:eastAsia="宋体" w:hAnsi="宋体" w:hint="eastAsia"/>
        </w:rPr>
        <w:t>今年以来累计批发687.3万辆，同比增长32%。</w:t>
      </w:r>
    </w:p>
    <w:p w14:paraId="7ED455C2" w14:textId="77777777" w:rsidR="00FA00E4" w:rsidRPr="00FA00E4" w:rsidRDefault="00FA00E4" w:rsidP="00FA00E4">
      <w:pPr>
        <w:rPr>
          <w:rFonts w:ascii="宋体" w:eastAsia="宋体" w:hAnsi="宋体" w:hint="eastAsia"/>
        </w:rPr>
      </w:pPr>
    </w:p>
    <w:p w14:paraId="3FA12E56" w14:textId="153F46DF" w:rsidR="000F0DCC" w:rsidRPr="005B3F61" w:rsidRDefault="000F0DCC" w:rsidP="000F0DCC">
      <w:pPr>
        <w:pStyle w:val="2"/>
        <w:numPr>
          <w:ilvl w:val="0"/>
          <w:numId w:val="3"/>
        </w:numPr>
        <w:spacing w:before="0" w:after="0" w:line="240" w:lineRule="auto"/>
        <w:ind w:left="0" w:firstLine="6"/>
        <w:rPr>
          <w:rFonts w:ascii="宋体" w:eastAsia="宋体" w:hAnsi="宋体" w:hint="eastAsia"/>
          <w:sz w:val="24"/>
          <w:szCs w:val="24"/>
        </w:rPr>
      </w:pPr>
      <w:r w:rsidRPr="00FA00E4">
        <w:rPr>
          <w:rFonts w:ascii="宋体" w:eastAsia="宋体" w:hAnsi="宋体"/>
          <w:sz w:val="24"/>
          <w:szCs w:val="24"/>
        </w:rPr>
        <w:t>2024年</w:t>
      </w:r>
      <w:r w:rsidR="00B805E8" w:rsidRPr="00FA00E4">
        <w:rPr>
          <w:rFonts w:ascii="宋体" w:eastAsia="宋体" w:hAnsi="宋体" w:hint="eastAsia"/>
          <w:sz w:val="24"/>
          <w:szCs w:val="24"/>
        </w:rPr>
        <w:t>9</w:t>
      </w:r>
      <w:r w:rsidRPr="00FA00E4">
        <w:rPr>
          <w:rFonts w:ascii="宋体" w:eastAsia="宋体" w:hAnsi="宋体"/>
          <w:sz w:val="24"/>
          <w:szCs w:val="24"/>
        </w:rPr>
        <w:t>月全国乘用车市场零售</w:t>
      </w:r>
      <w:r w:rsidRPr="00FA00E4">
        <w:rPr>
          <w:rFonts w:ascii="宋体" w:eastAsia="宋体" w:hAnsi="宋体" w:hint="eastAsia"/>
          <w:sz w:val="24"/>
          <w:szCs w:val="24"/>
        </w:rPr>
        <w:t>平稳起步</w:t>
      </w:r>
    </w:p>
    <w:p w14:paraId="7F8C4334" w14:textId="37CABF4B" w:rsidR="005B3F61" w:rsidRPr="00FA00E4" w:rsidRDefault="005B3F61" w:rsidP="005B3F61">
      <w:pPr>
        <w:jc w:val="center"/>
        <w:rPr>
          <w:rFonts w:ascii="宋体" w:eastAsia="宋体" w:hAnsi="宋体" w:hint="eastAsia"/>
        </w:rPr>
      </w:pPr>
      <w:r>
        <w:rPr>
          <w:rFonts w:ascii="宋体" w:eastAsia="宋体" w:hAnsi="宋体" w:hint="eastAsia"/>
          <w:noProof/>
          <w14:ligatures w14:val="standardContextual"/>
        </w:rPr>
        <w:drawing>
          <wp:inline distT="0" distB="0" distL="0" distR="0" wp14:anchorId="78197536" wp14:editId="24FEAB1D">
            <wp:extent cx="5027925" cy="3507855"/>
            <wp:effectExtent l="0" t="0" r="1905" b="0"/>
            <wp:docPr id="19960981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098178" name="图片 1"/>
                    <pic:cNvPicPr/>
                  </pic:nvPicPr>
                  <pic:blipFill>
                    <a:blip r:embed="rId8">
                      <a:extLst>
                        <a:ext uri="{28A0092B-C50C-407E-A947-70E740481C1C}">
                          <a14:useLocalDpi xmlns:a14="http://schemas.microsoft.com/office/drawing/2010/main" val="0"/>
                        </a:ext>
                      </a:extLst>
                    </a:blip>
                    <a:stretch>
                      <a:fillRect/>
                    </a:stretch>
                  </pic:blipFill>
                  <pic:spPr>
                    <a:xfrm>
                      <a:off x="0" y="0"/>
                      <a:ext cx="5027925" cy="3507855"/>
                    </a:xfrm>
                    <a:prstGeom prst="rect">
                      <a:avLst/>
                    </a:prstGeom>
                  </pic:spPr>
                </pic:pic>
              </a:graphicData>
            </a:graphic>
          </wp:inline>
        </w:drawing>
      </w:r>
    </w:p>
    <w:p w14:paraId="372EBE9B" w14:textId="77777777" w:rsidR="005B3F61" w:rsidRDefault="0028642A" w:rsidP="005B3F61">
      <w:pPr>
        <w:ind w:firstLineChars="200" w:firstLine="420"/>
        <w:rPr>
          <w:rFonts w:ascii="宋体" w:eastAsia="宋体" w:hAnsi="宋体"/>
        </w:rPr>
      </w:pPr>
      <w:r w:rsidRPr="00FA00E4">
        <w:rPr>
          <w:rFonts w:ascii="宋体" w:eastAsia="宋体" w:hAnsi="宋体" w:hint="eastAsia"/>
        </w:rPr>
        <w:t>9</w:t>
      </w:r>
      <w:r w:rsidR="000F0DCC" w:rsidRPr="00FA00E4">
        <w:rPr>
          <w:rFonts w:ascii="宋体" w:eastAsia="宋体" w:hAnsi="宋体" w:hint="eastAsia"/>
        </w:rPr>
        <w:t>月第</w:t>
      </w:r>
      <w:r w:rsidR="005B3F61">
        <w:rPr>
          <w:rFonts w:ascii="宋体" w:eastAsia="宋体" w:hAnsi="宋体" w:hint="eastAsia"/>
        </w:rPr>
        <w:t>一</w:t>
      </w:r>
      <w:r w:rsidR="000F0DCC" w:rsidRPr="00FA00E4">
        <w:rPr>
          <w:rFonts w:ascii="宋体" w:eastAsia="宋体" w:hAnsi="宋体" w:hint="eastAsia"/>
        </w:rPr>
        <w:t>周乘用车</w:t>
      </w:r>
      <w:r w:rsidR="000F0DCC" w:rsidRPr="00FA00E4">
        <w:rPr>
          <w:rFonts w:ascii="宋体" w:eastAsia="宋体" w:hAnsi="宋体"/>
        </w:rPr>
        <w:t>市场</w:t>
      </w:r>
      <w:r w:rsidR="000F0DCC" w:rsidRPr="00FA00E4">
        <w:rPr>
          <w:rFonts w:ascii="宋体" w:eastAsia="宋体" w:hAnsi="宋体" w:hint="eastAsia"/>
        </w:rPr>
        <w:t>日均</w:t>
      </w:r>
      <w:r w:rsidR="000F0DCC" w:rsidRPr="00FA00E4">
        <w:rPr>
          <w:rFonts w:ascii="宋体" w:eastAsia="宋体" w:hAnsi="宋体"/>
        </w:rPr>
        <w:t>零售</w:t>
      </w:r>
      <w:r w:rsidR="000F0DCC" w:rsidRPr="00FA00E4">
        <w:rPr>
          <w:rFonts w:ascii="宋体" w:eastAsia="宋体" w:hAnsi="宋体" w:hint="eastAsia"/>
        </w:rPr>
        <w:t>4.</w:t>
      </w:r>
      <w:r w:rsidRPr="00FA00E4">
        <w:rPr>
          <w:rFonts w:ascii="宋体" w:eastAsia="宋体" w:hAnsi="宋体" w:hint="eastAsia"/>
        </w:rPr>
        <w:t>8</w:t>
      </w:r>
      <w:r w:rsidR="000F0DCC" w:rsidRPr="00FA00E4">
        <w:rPr>
          <w:rFonts w:ascii="宋体" w:eastAsia="宋体" w:hAnsi="宋体"/>
        </w:rPr>
        <w:t>万辆，同比去年</w:t>
      </w:r>
      <w:r w:rsidR="005B3F61">
        <w:rPr>
          <w:rFonts w:ascii="宋体" w:eastAsia="宋体" w:hAnsi="宋体" w:hint="eastAsia"/>
        </w:rPr>
        <w:t>9月同期</w:t>
      </w:r>
      <w:r w:rsidR="000F0DCC" w:rsidRPr="00FA00E4">
        <w:rPr>
          <w:rFonts w:ascii="宋体" w:eastAsia="宋体" w:hAnsi="宋体" w:hint="eastAsia"/>
        </w:rPr>
        <w:t>增</w:t>
      </w:r>
      <w:r w:rsidR="005B3F61">
        <w:rPr>
          <w:rFonts w:ascii="宋体" w:eastAsia="宋体" w:hAnsi="宋体" w:hint="eastAsia"/>
        </w:rPr>
        <w:t>长</w:t>
      </w:r>
      <w:r w:rsidRPr="00FA00E4">
        <w:rPr>
          <w:rFonts w:ascii="宋体" w:eastAsia="宋体" w:hAnsi="宋体" w:hint="eastAsia"/>
        </w:rPr>
        <w:t>10</w:t>
      </w:r>
      <w:r w:rsidR="000F0DCC" w:rsidRPr="00FA00E4">
        <w:rPr>
          <w:rFonts w:ascii="宋体" w:eastAsia="宋体" w:hAnsi="宋体"/>
        </w:rPr>
        <w:t>%，较上月同期</w:t>
      </w:r>
      <w:r w:rsidR="000F0DCC" w:rsidRPr="00FA00E4">
        <w:rPr>
          <w:rFonts w:ascii="宋体" w:eastAsia="宋体" w:hAnsi="宋体" w:hint="eastAsia"/>
        </w:rPr>
        <w:t>增</w:t>
      </w:r>
      <w:r w:rsidR="005B3F61">
        <w:rPr>
          <w:rFonts w:ascii="宋体" w:eastAsia="宋体" w:hAnsi="宋体" w:hint="eastAsia"/>
        </w:rPr>
        <w:t>长</w:t>
      </w:r>
      <w:r w:rsidR="000F0DCC" w:rsidRPr="00FA00E4">
        <w:rPr>
          <w:rFonts w:ascii="宋体" w:eastAsia="宋体" w:hAnsi="宋体" w:hint="eastAsia"/>
        </w:rPr>
        <w:t>5</w:t>
      </w:r>
      <w:r w:rsidR="000F0DCC" w:rsidRPr="00FA00E4">
        <w:rPr>
          <w:rFonts w:ascii="宋体" w:eastAsia="宋体" w:hAnsi="宋体"/>
        </w:rPr>
        <w:t>%。</w:t>
      </w:r>
    </w:p>
    <w:p w14:paraId="15F53F72" w14:textId="6AE32A17" w:rsidR="000F0DCC" w:rsidRPr="005B3F61" w:rsidRDefault="009076C4" w:rsidP="005B3F61">
      <w:pPr>
        <w:ind w:firstLineChars="200" w:firstLine="422"/>
        <w:rPr>
          <w:rFonts w:ascii="宋体" w:eastAsia="宋体" w:hAnsi="宋体" w:hint="eastAsia"/>
        </w:rPr>
      </w:pPr>
      <w:r w:rsidRPr="00FA00E4">
        <w:rPr>
          <w:rFonts w:ascii="宋体" w:eastAsia="宋体" w:hAnsi="宋体" w:hint="eastAsia"/>
          <w:b/>
          <w:bCs/>
        </w:rPr>
        <w:t>9月1-8日</w:t>
      </w:r>
      <w:r w:rsidR="005B3F61">
        <w:rPr>
          <w:rFonts w:ascii="宋体" w:eastAsia="宋体" w:hAnsi="宋体" w:hint="eastAsia"/>
          <w:b/>
          <w:bCs/>
        </w:rPr>
        <w:t>，乘用车</w:t>
      </w:r>
      <w:r w:rsidRPr="00FA00E4">
        <w:rPr>
          <w:rFonts w:ascii="宋体" w:eastAsia="宋体" w:hAnsi="宋体" w:hint="eastAsia"/>
          <w:b/>
          <w:bCs/>
        </w:rPr>
        <w:t>市场零售38.8万辆，同比去年</w:t>
      </w:r>
      <w:r w:rsidR="005B3F61">
        <w:rPr>
          <w:rFonts w:ascii="宋体" w:eastAsia="宋体" w:hAnsi="宋体" w:hint="eastAsia"/>
          <w:b/>
          <w:bCs/>
        </w:rPr>
        <w:t>9月同期</w:t>
      </w:r>
      <w:r w:rsidRPr="00FA00E4">
        <w:rPr>
          <w:rFonts w:ascii="宋体" w:eastAsia="宋体" w:hAnsi="宋体" w:hint="eastAsia"/>
          <w:b/>
          <w:bCs/>
        </w:rPr>
        <w:t>增长10%，较上月同期增长5%</w:t>
      </w:r>
      <w:r w:rsidR="00526D00" w:rsidRPr="00FA00E4">
        <w:rPr>
          <w:rFonts w:ascii="宋体" w:eastAsia="宋体" w:hAnsi="宋体" w:hint="eastAsia"/>
          <w:b/>
          <w:bCs/>
        </w:rPr>
        <w:t>；</w:t>
      </w:r>
      <w:r w:rsidRPr="00FA00E4">
        <w:rPr>
          <w:rFonts w:ascii="宋体" w:eastAsia="宋体" w:hAnsi="宋体" w:hint="eastAsia"/>
          <w:b/>
          <w:bCs/>
        </w:rPr>
        <w:t>今年以来累计零售1</w:t>
      </w:r>
      <w:r w:rsidR="005B3F61">
        <w:rPr>
          <w:rFonts w:ascii="宋体" w:eastAsia="宋体" w:hAnsi="宋体" w:hint="eastAsia"/>
          <w:b/>
          <w:bCs/>
        </w:rPr>
        <w:t>,</w:t>
      </w:r>
      <w:r w:rsidRPr="00FA00E4">
        <w:rPr>
          <w:rFonts w:ascii="宋体" w:eastAsia="宋体" w:hAnsi="宋体" w:hint="eastAsia"/>
          <w:b/>
          <w:bCs/>
        </w:rPr>
        <w:t>385.3万辆，同比增长2%</w:t>
      </w:r>
      <w:r w:rsidR="000F0DCC" w:rsidRPr="00FA00E4">
        <w:rPr>
          <w:rFonts w:ascii="宋体" w:eastAsia="宋体" w:hAnsi="宋体" w:hint="eastAsia"/>
          <w:b/>
          <w:bCs/>
        </w:rPr>
        <w:t>。</w:t>
      </w:r>
    </w:p>
    <w:p w14:paraId="79222B57" w14:textId="27D2A1D4" w:rsidR="000F0DCC" w:rsidRPr="00FA00E4" w:rsidRDefault="0028642A" w:rsidP="005B3F61">
      <w:pPr>
        <w:ind w:firstLineChars="202" w:firstLine="424"/>
        <w:rPr>
          <w:rFonts w:ascii="宋体" w:eastAsia="宋体" w:hAnsi="宋体" w:hint="eastAsia"/>
        </w:rPr>
      </w:pPr>
      <w:r w:rsidRPr="00FA00E4">
        <w:rPr>
          <w:rFonts w:ascii="宋体" w:eastAsia="宋体" w:hAnsi="宋体" w:hint="eastAsia"/>
        </w:rPr>
        <w:t>随着房地产的持续回落，居民投资房产的规模继续下降，消费受投资挤压问题逐步缓解，有更多的资金做储蓄和消费。在现金为王和及时享乐的思潮碰撞之下，车市消费有相对更强的消费能力保障；技术升级带来的高性价比车型涌入中国车市，叠加促消费政策的落地，前期购车群体从“有没有”到“好不好”的需求将得到有效</w:t>
      </w:r>
      <w:r w:rsidR="00526D00" w:rsidRPr="00FA00E4">
        <w:rPr>
          <w:rFonts w:ascii="宋体" w:eastAsia="宋体" w:hAnsi="宋体" w:hint="eastAsia"/>
        </w:rPr>
        <w:t>地</w:t>
      </w:r>
      <w:r w:rsidRPr="00FA00E4">
        <w:rPr>
          <w:rFonts w:ascii="宋体" w:eastAsia="宋体" w:hAnsi="宋体" w:hint="eastAsia"/>
        </w:rPr>
        <w:t>释放，推动消费升级的良好增长。</w:t>
      </w:r>
    </w:p>
    <w:p w14:paraId="46DE2451" w14:textId="013203BF" w:rsidR="000F0DCC" w:rsidRPr="001E1268" w:rsidRDefault="000F0DCC" w:rsidP="000F0DCC">
      <w:pPr>
        <w:pStyle w:val="2"/>
        <w:numPr>
          <w:ilvl w:val="0"/>
          <w:numId w:val="3"/>
        </w:numPr>
        <w:spacing w:before="0" w:after="0" w:line="240" w:lineRule="auto"/>
        <w:ind w:left="0" w:firstLine="6"/>
        <w:rPr>
          <w:rFonts w:ascii="宋体" w:eastAsia="宋体" w:hAnsi="宋体" w:hint="eastAsia"/>
          <w:sz w:val="24"/>
          <w:szCs w:val="24"/>
        </w:rPr>
      </w:pPr>
      <w:r w:rsidRPr="00FA00E4">
        <w:rPr>
          <w:rFonts w:ascii="宋体" w:eastAsia="宋体" w:hAnsi="宋体"/>
          <w:sz w:val="24"/>
          <w:szCs w:val="24"/>
        </w:rPr>
        <w:lastRenderedPageBreak/>
        <w:t>20</w:t>
      </w:r>
      <w:r w:rsidRPr="00FA00E4">
        <w:rPr>
          <w:rFonts w:ascii="宋体" w:eastAsia="宋体" w:hAnsi="宋体" w:hint="eastAsia"/>
          <w:sz w:val="24"/>
          <w:szCs w:val="24"/>
        </w:rPr>
        <w:t>2</w:t>
      </w:r>
      <w:r w:rsidRPr="00FA00E4">
        <w:rPr>
          <w:rFonts w:ascii="宋体" w:eastAsia="宋体" w:hAnsi="宋体"/>
          <w:sz w:val="24"/>
          <w:szCs w:val="24"/>
        </w:rPr>
        <w:t>4</w:t>
      </w:r>
      <w:r w:rsidRPr="00FA00E4">
        <w:rPr>
          <w:rFonts w:ascii="宋体" w:eastAsia="宋体" w:hAnsi="宋体" w:hint="eastAsia"/>
          <w:sz w:val="24"/>
          <w:szCs w:val="24"/>
        </w:rPr>
        <w:t>年</w:t>
      </w:r>
      <w:r w:rsidR="009076C4" w:rsidRPr="00FA00E4">
        <w:rPr>
          <w:rFonts w:ascii="宋体" w:eastAsia="宋体" w:hAnsi="宋体" w:hint="eastAsia"/>
          <w:sz w:val="24"/>
          <w:szCs w:val="24"/>
        </w:rPr>
        <w:t>9</w:t>
      </w:r>
      <w:r w:rsidRPr="00FA00E4">
        <w:rPr>
          <w:rFonts w:ascii="宋体" w:eastAsia="宋体" w:hAnsi="宋体" w:hint="eastAsia"/>
          <w:sz w:val="24"/>
          <w:szCs w:val="24"/>
        </w:rPr>
        <w:t>月全国乘用车</w:t>
      </w:r>
      <w:r w:rsidR="00E769DD">
        <w:rPr>
          <w:rFonts w:ascii="宋体" w:eastAsia="宋体" w:hAnsi="宋体" w:hint="eastAsia"/>
          <w:sz w:val="24"/>
          <w:szCs w:val="24"/>
        </w:rPr>
        <w:t>厂商</w:t>
      </w:r>
      <w:r w:rsidRPr="00FA00E4">
        <w:rPr>
          <w:rFonts w:ascii="宋体" w:eastAsia="宋体" w:hAnsi="宋体" w:hint="eastAsia"/>
          <w:sz w:val="24"/>
          <w:szCs w:val="24"/>
        </w:rPr>
        <w:t>销量相对平稳</w:t>
      </w:r>
    </w:p>
    <w:p w14:paraId="3247C394" w14:textId="1B4B1397" w:rsidR="001E1268" w:rsidRPr="00FA00E4" w:rsidRDefault="001E1268" w:rsidP="001E1268">
      <w:pPr>
        <w:jc w:val="center"/>
        <w:rPr>
          <w:rFonts w:ascii="宋体" w:eastAsia="宋体" w:hAnsi="宋体" w:hint="eastAsia"/>
          <w:color w:val="FF0000"/>
        </w:rPr>
      </w:pPr>
      <w:r>
        <w:rPr>
          <w:rFonts w:ascii="宋体" w:eastAsia="宋体" w:hAnsi="宋体" w:hint="eastAsia"/>
          <w:noProof/>
          <w:color w:val="FF0000"/>
          <w14:ligatures w14:val="standardContextual"/>
        </w:rPr>
        <w:drawing>
          <wp:inline distT="0" distB="0" distL="0" distR="0" wp14:anchorId="2A3B50D6" wp14:editId="0631032F">
            <wp:extent cx="5040000" cy="3518777"/>
            <wp:effectExtent l="0" t="0" r="8255" b="5715"/>
            <wp:docPr id="20717912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791226" name="图片 2071791226"/>
                    <pic:cNvPicPr/>
                  </pic:nvPicPr>
                  <pic:blipFill>
                    <a:blip r:embed="rId9">
                      <a:extLst>
                        <a:ext uri="{28A0092B-C50C-407E-A947-70E740481C1C}">
                          <a14:useLocalDpi xmlns:a14="http://schemas.microsoft.com/office/drawing/2010/main" val="0"/>
                        </a:ext>
                      </a:extLst>
                    </a:blip>
                    <a:stretch>
                      <a:fillRect/>
                    </a:stretch>
                  </pic:blipFill>
                  <pic:spPr>
                    <a:xfrm>
                      <a:off x="0" y="0"/>
                      <a:ext cx="5040000" cy="3518777"/>
                    </a:xfrm>
                    <a:prstGeom prst="rect">
                      <a:avLst/>
                    </a:prstGeom>
                  </pic:spPr>
                </pic:pic>
              </a:graphicData>
            </a:graphic>
          </wp:inline>
        </w:drawing>
      </w:r>
    </w:p>
    <w:p w14:paraId="53240A85" w14:textId="3BD57C33" w:rsidR="000F0DCC" w:rsidRPr="00FA00E4" w:rsidRDefault="009076C4" w:rsidP="001E1268">
      <w:pPr>
        <w:ind w:firstLineChars="200" w:firstLine="420"/>
        <w:rPr>
          <w:rFonts w:ascii="宋体" w:eastAsia="宋体" w:hAnsi="宋体" w:hint="eastAsia"/>
        </w:rPr>
      </w:pPr>
      <w:r w:rsidRPr="00FA00E4">
        <w:rPr>
          <w:rFonts w:ascii="宋体" w:eastAsia="宋体" w:hAnsi="宋体" w:hint="eastAsia"/>
        </w:rPr>
        <w:t>9</w:t>
      </w:r>
      <w:r w:rsidR="000F0DCC" w:rsidRPr="00FA00E4">
        <w:rPr>
          <w:rFonts w:ascii="宋体" w:eastAsia="宋体" w:hAnsi="宋体" w:hint="eastAsia"/>
        </w:rPr>
        <w:t>月</w:t>
      </w:r>
      <w:r w:rsidR="000F0DCC" w:rsidRPr="00FA00E4">
        <w:rPr>
          <w:rFonts w:ascii="宋体" w:eastAsia="宋体" w:hAnsi="宋体"/>
        </w:rPr>
        <w:t>第</w:t>
      </w:r>
      <w:r w:rsidR="001E1268">
        <w:rPr>
          <w:rFonts w:ascii="宋体" w:eastAsia="宋体" w:hAnsi="宋体" w:hint="eastAsia"/>
        </w:rPr>
        <w:t>一</w:t>
      </w:r>
      <w:r w:rsidR="000F0DCC" w:rsidRPr="00FA00E4">
        <w:rPr>
          <w:rFonts w:ascii="宋体" w:eastAsia="宋体" w:hAnsi="宋体"/>
        </w:rPr>
        <w:t>周</w:t>
      </w:r>
      <w:r w:rsidR="001E1268">
        <w:rPr>
          <w:rFonts w:ascii="宋体" w:eastAsia="宋体" w:hAnsi="宋体" w:hint="eastAsia"/>
        </w:rPr>
        <w:t>乘用车厂商</w:t>
      </w:r>
      <w:r w:rsidR="000F0DCC" w:rsidRPr="00FA00E4">
        <w:rPr>
          <w:rFonts w:ascii="宋体" w:eastAsia="宋体" w:hAnsi="宋体"/>
        </w:rPr>
        <w:t>批发日均</w:t>
      </w:r>
      <w:r w:rsidRPr="00FA00E4">
        <w:rPr>
          <w:rFonts w:ascii="宋体" w:eastAsia="宋体" w:hAnsi="宋体" w:hint="eastAsia"/>
        </w:rPr>
        <w:t>4.6</w:t>
      </w:r>
      <w:r w:rsidR="001E1268">
        <w:rPr>
          <w:rFonts w:ascii="宋体" w:eastAsia="宋体" w:hAnsi="宋体"/>
        </w:rPr>
        <w:t>万辆</w:t>
      </w:r>
      <w:r w:rsidR="000F0DCC" w:rsidRPr="00FA00E4">
        <w:rPr>
          <w:rFonts w:ascii="宋体" w:eastAsia="宋体" w:hAnsi="宋体"/>
        </w:rPr>
        <w:t>，同比去年</w:t>
      </w:r>
      <w:r w:rsidRPr="00FA00E4">
        <w:rPr>
          <w:rFonts w:ascii="宋体" w:eastAsia="宋体" w:hAnsi="宋体" w:hint="eastAsia"/>
        </w:rPr>
        <w:t>9</w:t>
      </w:r>
      <w:r w:rsidR="000F0DCC" w:rsidRPr="00FA00E4">
        <w:rPr>
          <w:rFonts w:ascii="宋体" w:eastAsia="宋体" w:hAnsi="宋体" w:hint="eastAsia"/>
        </w:rPr>
        <w:t>月</w:t>
      </w:r>
      <w:r w:rsidR="001E1268">
        <w:rPr>
          <w:rFonts w:ascii="宋体" w:eastAsia="宋体" w:hAnsi="宋体" w:hint="eastAsia"/>
        </w:rPr>
        <w:t>同期</w:t>
      </w:r>
      <w:r w:rsidRPr="00FA00E4">
        <w:rPr>
          <w:rFonts w:ascii="宋体" w:eastAsia="宋体" w:hAnsi="宋体" w:hint="eastAsia"/>
        </w:rPr>
        <w:t>增</w:t>
      </w:r>
      <w:r w:rsidR="001E1268">
        <w:rPr>
          <w:rFonts w:ascii="宋体" w:eastAsia="宋体" w:hAnsi="宋体" w:hint="eastAsia"/>
        </w:rPr>
        <w:t>长</w:t>
      </w:r>
      <w:r w:rsidR="000F0DCC" w:rsidRPr="00FA00E4">
        <w:rPr>
          <w:rFonts w:ascii="宋体" w:eastAsia="宋体" w:hAnsi="宋体" w:hint="eastAsia"/>
        </w:rPr>
        <w:t>1</w:t>
      </w:r>
      <w:r w:rsidR="000F0DCC" w:rsidRPr="00FA00E4">
        <w:rPr>
          <w:rFonts w:ascii="宋体" w:eastAsia="宋体" w:hAnsi="宋体"/>
        </w:rPr>
        <w:t>%，环比上月同期</w:t>
      </w:r>
      <w:r w:rsidRPr="00FA00E4">
        <w:rPr>
          <w:rFonts w:ascii="宋体" w:eastAsia="宋体" w:hAnsi="宋体" w:hint="eastAsia"/>
        </w:rPr>
        <w:t>增41</w:t>
      </w:r>
      <w:r w:rsidR="000F0DCC" w:rsidRPr="00FA00E4">
        <w:rPr>
          <w:rFonts w:ascii="宋体" w:eastAsia="宋体" w:hAnsi="宋体"/>
        </w:rPr>
        <w:t>%。</w:t>
      </w:r>
    </w:p>
    <w:p w14:paraId="5EB25B60" w14:textId="6262BF60" w:rsidR="000F0DCC" w:rsidRPr="00FA00E4" w:rsidRDefault="009076C4" w:rsidP="000F0DCC">
      <w:pPr>
        <w:ind w:firstLineChars="200" w:firstLine="422"/>
        <w:rPr>
          <w:rFonts w:ascii="宋体" w:eastAsia="宋体" w:hAnsi="宋体" w:hint="eastAsia"/>
          <w:b/>
          <w:bCs/>
        </w:rPr>
      </w:pPr>
      <w:r w:rsidRPr="00FA00E4">
        <w:rPr>
          <w:rFonts w:ascii="宋体" w:eastAsia="宋体" w:hAnsi="宋体" w:hint="eastAsia"/>
          <w:b/>
          <w:bCs/>
        </w:rPr>
        <w:t>9月1-8日</w:t>
      </w:r>
      <w:r w:rsidR="001E1268">
        <w:rPr>
          <w:rFonts w:ascii="宋体" w:eastAsia="宋体" w:hAnsi="宋体" w:hint="eastAsia"/>
          <w:b/>
          <w:bCs/>
        </w:rPr>
        <w:t>，</w:t>
      </w:r>
      <w:r w:rsidRPr="00FA00E4">
        <w:rPr>
          <w:rFonts w:ascii="宋体" w:eastAsia="宋体" w:hAnsi="宋体" w:hint="eastAsia"/>
          <w:b/>
          <w:bCs/>
        </w:rPr>
        <w:t>全国乘用车</w:t>
      </w:r>
      <w:r w:rsidR="00E769DD">
        <w:rPr>
          <w:rFonts w:ascii="宋体" w:eastAsia="宋体" w:hAnsi="宋体" w:hint="eastAsia"/>
          <w:b/>
          <w:bCs/>
        </w:rPr>
        <w:t>厂商</w:t>
      </w:r>
      <w:r w:rsidRPr="00FA00E4">
        <w:rPr>
          <w:rFonts w:ascii="宋体" w:eastAsia="宋体" w:hAnsi="宋体" w:hint="eastAsia"/>
          <w:b/>
          <w:bCs/>
        </w:rPr>
        <w:t>批发37</w:t>
      </w:r>
      <w:r w:rsidR="001E1268">
        <w:rPr>
          <w:rFonts w:ascii="宋体" w:eastAsia="宋体" w:hAnsi="宋体" w:hint="eastAsia"/>
          <w:b/>
          <w:bCs/>
        </w:rPr>
        <w:t>.0</w:t>
      </w:r>
      <w:r w:rsidRPr="00FA00E4">
        <w:rPr>
          <w:rFonts w:ascii="宋体" w:eastAsia="宋体" w:hAnsi="宋体" w:hint="eastAsia"/>
          <w:b/>
          <w:bCs/>
        </w:rPr>
        <w:t>万辆，同比去年</w:t>
      </w:r>
      <w:r w:rsidR="001E1268">
        <w:rPr>
          <w:rFonts w:ascii="宋体" w:eastAsia="宋体" w:hAnsi="宋体" w:hint="eastAsia"/>
          <w:b/>
          <w:bCs/>
        </w:rPr>
        <w:t>9月同期</w:t>
      </w:r>
      <w:r w:rsidRPr="00FA00E4">
        <w:rPr>
          <w:rFonts w:ascii="宋体" w:eastAsia="宋体" w:hAnsi="宋体" w:hint="eastAsia"/>
          <w:b/>
          <w:bCs/>
        </w:rPr>
        <w:t>增长1%，较上月同期增长41%</w:t>
      </w:r>
      <w:r w:rsidR="00526D00" w:rsidRPr="00FA00E4">
        <w:rPr>
          <w:rFonts w:ascii="宋体" w:eastAsia="宋体" w:hAnsi="宋体" w:hint="eastAsia"/>
          <w:b/>
          <w:bCs/>
        </w:rPr>
        <w:t>；</w:t>
      </w:r>
      <w:r w:rsidRPr="00FA00E4">
        <w:rPr>
          <w:rFonts w:ascii="宋体" w:eastAsia="宋体" w:hAnsi="宋体" w:hint="eastAsia"/>
          <w:b/>
          <w:bCs/>
        </w:rPr>
        <w:t>今年以来累计批发1</w:t>
      </w:r>
      <w:r w:rsidR="001E1268">
        <w:rPr>
          <w:rFonts w:ascii="宋体" w:eastAsia="宋体" w:hAnsi="宋体" w:hint="eastAsia"/>
          <w:b/>
          <w:bCs/>
        </w:rPr>
        <w:t>,</w:t>
      </w:r>
      <w:r w:rsidRPr="00FA00E4">
        <w:rPr>
          <w:rFonts w:ascii="宋体" w:eastAsia="宋体" w:hAnsi="宋体" w:hint="eastAsia"/>
          <w:b/>
          <w:bCs/>
        </w:rPr>
        <w:t>631万辆，同比增长4%</w:t>
      </w:r>
      <w:r w:rsidR="000F0DCC" w:rsidRPr="00FA00E4">
        <w:rPr>
          <w:rFonts w:ascii="宋体" w:eastAsia="宋体" w:hAnsi="宋体" w:hint="eastAsia"/>
          <w:b/>
          <w:bCs/>
        </w:rPr>
        <w:t>。</w:t>
      </w:r>
    </w:p>
    <w:p w14:paraId="1957E4F8" w14:textId="77777777" w:rsidR="0028642A" w:rsidRPr="00FA00E4" w:rsidRDefault="0028642A" w:rsidP="0028642A">
      <w:pPr>
        <w:ind w:firstLineChars="202" w:firstLine="424"/>
        <w:rPr>
          <w:rFonts w:ascii="宋体" w:eastAsia="宋体" w:hAnsi="宋体" w:hint="eastAsia"/>
        </w:rPr>
      </w:pPr>
      <w:r w:rsidRPr="00FA00E4">
        <w:rPr>
          <w:rFonts w:ascii="宋体" w:eastAsia="宋体" w:hAnsi="宋体" w:hint="eastAsia"/>
        </w:rPr>
        <w:t>9月共有21个工作日，相对去年多一天，由于今年中秋节在9月17日，9月月末没有提早休假，因此9月的有效销售时间较长。"金九银十"是车市的美好日子，今年的"金九"效果将更加突出，有利于销量提升。</w:t>
      </w:r>
    </w:p>
    <w:p w14:paraId="6FB6C8E7" w14:textId="24D8C311" w:rsidR="000F0DCC" w:rsidRPr="00FA00E4" w:rsidRDefault="0028642A" w:rsidP="0028642A">
      <w:pPr>
        <w:ind w:firstLineChars="200" w:firstLine="420"/>
        <w:rPr>
          <w:rFonts w:ascii="宋体" w:eastAsia="宋体" w:hAnsi="宋体" w:hint="eastAsia"/>
        </w:rPr>
      </w:pPr>
      <w:r w:rsidRPr="00FA00E4">
        <w:rPr>
          <w:rFonts w:ascii="宋体" w:eastAsia="宋体" w:hAnsi="宋体" w:hint="eastAsia"/>
        </w:rPr>
        <w:t>国家推出报废更新政策，并进一步承担</w:t>
      </w:r>
      <w:r w:rsidR="001E1268">
        <w:rPr>
          <w:rFonts w:ascii="宋体" w:eastAsia="宋体" w:hAnsi="宋体" w:hint="eastAsia"/>
        </w:rPr>
        <w:t>九</w:t>
      </w:r>
      <w:r w:rsidRPr="00FA00E4">
        <w:rPr>
          <w:rFonts w:ascii="宋体" w:eastAsia="宋体" w:hAnsi="宋体" w:hint="eastAsia"/>
        </w:rPr>
        <w:t>成左右的报废更新补贴资金，这是很好的促消费的示范效应，引导各地推进相应的以旧换新鼓励政策并及时出台实施细则。随着各地以旧换新政策的陆续出台，预计地方补贴政策初期的效果肯定都是很好的，这也为“金九银十”的销量带来更好的促进。</w:t>
      </w:r>
    </w:p>
    <w:p w14:paraId="72046297" w14:textId="77777777" w:rsidR="001261A1" w:rsidRPr="00FA00E4" w:rsidRDefault="001261A1" w:rsidP="001261A1">
      <w:pPr>
        <w:rPr>
          <w:rFonts w:ascii="宋体" w:eastAsia="宋体" w:hAnsi="宋体" w:hint="eastAsia"/>
        </w:rPr>
      </w:pPr>
    </w:p>
    <w:p w14:paraId="5F9DED8D" w14:textId="519423FD" w:rsidR="005718DB" w:rsidRPr="00FA00E4" w:rsidRDefault="000F0DCC" w:rsidP="00FA00E4">
      <w:pPr>
        <w:pStyle w:val="2"/>
        <w:numPr>
          <w:ilvl w:val="0"/>
          <w:numId w:val="3"/>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汽车整车上市公司上半年业绩表现分化</w:t>
      </w:r>
    </w:p>
    <w:p w14:paraId="0533C685" w14:textId="3B584C21" w:rsidR="000F0DCC" w:rsidRPr="00FA00E4" w:rsidRDefault="000F0DCC" w:rsidP="000F0DCC">
      <w:pPr>
        <w:ind w:firstLineChars="202" w:firstLine="424"/>
        <w:rPr>
          <w:rFonts w:ascii="宋体" w:eastAsia="宋体" w:hAnsi="宋体" w:hint="eastAsia"/>
        </w:rPr>
      </w:pPr>
      <w:r w:rsidRPr="00FA00E4">
        <w:rPr>
          <w:rFonts w:ascii="宋体" w:eastAsia="宋体" w:hAnsi="宋体" w:hint="eastAsia"/>
        </w:rPr>
        <w:t>汽车上市公司的表现分化，国内上市的公司相对偏传统车较多，今年收入总体增</w:t>
      </w:r>
      <w:r w:rsidR="001E1268">
        <w:rPr>
          <w:rFonts w:ascii="宋体" w:eastAsia="宋体" w:hAnsi="宋体" w:hint="eastAsia"/>
        </w:rPr>
        <w:t>长</w:t>
      </w:r>
      <w:r w:rsidRPr="00FA00E4">
        <w:rPr>
          <w:rFonts w:ascii="宋体" w:eastAsia="宋体" w:hAnsi="宋体" w:hint="eastAsia"/>
        </w:rPr>
        <w:t>2%，港股上市公司增长21%，美股上市的部分国际汽车公司增长6%。这其中没有做货币换算，带上了几家美国公司做参照，主要总体看汽车公司的销售收入表现较好。</w:t>
      </w:r>
    </w:p>
    <w:p w14:paraId="2E539676" w14:textId="77777777" w:rsidR="000F0DCC" w:rsidRPr="00FA00E4" w:rsidRDefault="000F0DCC" w:rsidP="000F0DCC">
      <w:pPr>
        <w:ind w:firstLineChars="202" w:firstLine="424"/>
        <w:rPr>
          <w:rFonts w:ascii="宋体" w:eastAsia="宋体" w:hAnsi="宋体" w:hint="eastAsia"/>
        </w:rPr>
      </w:pPr>
      <w:r w:rsidRPr="00FA00E4">
        <w:rPr>
          <w:rFonts w:ascii="宋体" w:eastAsia="宋体" w:hAnsi="宋体" w:hint="eastAsia"/>
        </w:rPr>
        <w:t>从汽车上市公司总体统计来看，海外上市公司的表现相对较差，从去年上半年的157亿元到了现在的79亿元，总体下降了50%。而国内上市的汽车公司下降了28%，表现来看相对好一些。而港股上市的公司的业绩增长47%，表现相对较强的情况。</w:t>
      </w:r>
    </w:p>
    <w:p w14:paraId="4B68D172" w14:textId="578B5091" w:rsidR="001261A1" w:rsidRPr="00FA00E4" w:rsidRDefault="000F0DCC" w:rsidP="001E1268">
      <w:pPr>
        <w:ind w:firstLineChars="202" w:firstLine="424"/>
        <w:rPr>
          <w:rFonts w:ascii="宋体" w:eastAsia="宋体" w:hAnsi="宋体" w:hint="eastAsia"/>
        </w:rPr>
      </w:pPr>
      <w:r w:rsidRPr="00FA00E4">
        <w:rPr>
          <w:rFonts w:ascii="宋体" w:eastAsia="宋体" w:hAnsi="宋体" w:hint="eastAsia"/>
        </w:rPr>
        <w:t>2024年汽车板块整车上市公司目前测算利润率为4%，其中，港股上市公司的利润率达到6%的水平，而吉利汽车表现相对较强，达到10%的利润率水平，小米集团达到6%，比亚迪达到5%，都是相对较强的表现，而长城汽车也能达到8%的利润率，北京汽车达到7%的利润率，表现总体来看都是不错的情况。而海外上市公司，应该说目前来看上市的表现相对是比较一般的情况，像理想汽车利润率是3%，而其它公司在美股上市都是相对亏损的状态，所以在海外上市公司的业绩相对总体是</w:t>
      </w:r>
      <w:r w:rsidR="009076C4" w:rsidRPr="00FA00E4">
        <w:rPr>
          <w:rFonts w:ascii="宋体" w:eastAsia="宋体" w:hAnsi="宋体" w:hint="eastAsia"/>
        </w:rPr>
        <w:t>表现一般</w:t>
      </w:r>
      <w:r w:rsidRPr="00FA00E4">
        <w:rPr>
          <w:rFonts w:ascii="宋体" w:eastAsia="宋体" w:hAnsi="宋体" w:hint="eastAsia"/>
        </w:rPr>
        <w:t>的。</w:t>
      </w:r>
    </w:p>
    <w:p w14:paraId="027B9AA4" w14:textId="03A5E2B9" w:rsidR="005718DB" w:rsidRPr="00FA00E4" w:rsidRDefault="000F0DCC" w:rsidP="00FA00E4">
      <w:pPr>
        <w:pStyle w:val="2"/>
        <w:numPr>
          <w:ilvl w:val="0"/>
          <w:numId w:val="3"/>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lastRenderedPageBreak/>
        <w:t>2024年秋季价格战降温、市场回归促销增量</w:t>
      </w:r>
    </w:p>
    <w:p w14:paraId="2E8AC0CD" w14:textId="77777777" w:rsidR="000F0DCC" w:rsidRPr="00FA00E4" w:rsidRDefault="000F0DCC" w:rsidP="000F0DCC">
      <w:pPr>
        <w:ind w:firstLineChars="202" w:firstLine="424"/>
        <w:rPr>
          <w:rFonts w:ascii="宋体" w:eastAsia="宋体" w:hAnsi="宋体" w:hint="eastAsia"/>
        </w:rPr>
      </w:pPr>
      <w:r w:rsidRPr="00FA00E4">
        <w:rPr>
          <w:rFonts w:ascii="宋体" w:eastAsia="宋体" w:hAnsi="宋体" w:hint="eastAsia"/>
        </w:rPr>
        <w:t>前几年的全国乘用车市场价格战，一般在每年年末比上年末高4个点左右的促销增长水平，但2024年全国乘用车市场价格战持续激烈，新能源车的促销峰值已经上升7个点，并固化成降价。2024年1-8月国内市场总体降价品牌车型数173个，超过2023年全年150款车型水平，也超过2022年以前降价品牌总和。</w:t>
      </w:r>
    </w:p>
    <w:p w14:paraId="1C1341C1" w14:textId="77777777" w:rsidR="000F0DCC" w:rsidRPr="00FA00E4" w:rsidRDefault="000F0DCC" w:rsidP="000F0DCC">
      <w:pPr>
        <w:ind w:firstLineChars="202" w:firstLine="424"/>
        <w:rPr>
          <w:rFonts w:ascii="宋体" w:eastAsia="宋体" w:hAnsi="宋体" w:hint="eastAsia"/>
        </w:rPr>
      </w:pPr>
      <w:r w:rsidRPr="00FA00E4">
        <w:rPr>
          <w:rFonts w:ascii="宋体" w:eastAsia="宋体" w:hAnsi="宋体" w:hint="eastAsia"/>
        </w:rPr>
        <w:t>其中2024年1-8月的常规燃油车型降价61款，平均降价3.2万元，平均降价幅度11%。2024年1-8月的混合动力车型降价10款，平均降价1.3万元，平均降价幅度11%。2024年1-8月的插电混动车型降价26款，平均降价2.15万元，平均降价幅度13%。2024年1-8月的纯电动车型降价63款，平均降价3.2万元，平均降价幅度15%。2024年1-8月的增程式车型降价12款，平均降价1.7万元，平均降价幅度7%。随着秋季降价潮逐步平稳，市场逐步重回促销增量的常态化竞争局面。</w:t>
      </w:r>
    </w:p>
    <w:p w14:paraId="0F43ABB7" w14:textId="72D24DE9" w:rsidR="001261A1" w:rsidRDefault="000F0DCC" w:rsidP="000F0DCC">
      <w:pPr>
        <w:ind w:firstLineChars="202" w:firstLine="424"/>
        <w:rPr>
          <w:rFonts w:ascii="宋体" w:eastAsia="宋体" w:hAnsi="宋体"/>
        </w:rPr>
      </w:pPr>
      <w:r w:rsidRPr="00FA00E4">
        <w:rPr>
          <w:rFonts w:ascii="宋体" w:eastAsia="宋体" w:hAnsi="宋体" w:hint="eastAsia"/>
        </w:rPr>
        <w:t>随着国家报废更新的促销补贴的力度强化，市场回暖，对车市的拉动效果很明显，因此价格战的压力相对减缓，年末车市进入持续走强的良好状态。</w:t>
      </w:r>
    </w:p>
    <w:p w14:paraId="65C6DDA4" w14:textId="77777777" w:rsidR="00FA00E4" w:rsidRPr="00FA00E4" w:rsidRDefault="00FA00E4" w:rsidP="000F0DCC">
      <w:pPr>
        <w:ind w:firstLineChars="202" w:firstLine="424"/>
        <w:rPr>
          <w:rFonts w:ascii="宋体" w:eastAsia="宋体" w:hAnsi="宋体" w:hint="eastAsia"/>
        </w:rPr>
      </w:pPr>
    </w:p>
    <w:p w14:paraId="182CB36C" w14:textId="0DD92D8B" w:rsidR="005718DB" w:rsidRPr="00FA00E4" w:rsidRDefault="000F0DCC" w:rsidP="00FA00E4">
      <w:pPr>
        <w:pStyle w:val="2"/>
        <w:numPr>
          <w:ilvl w:val="0"/>
          <w:numId w:val="3"/>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新能源电池产业链的利润从上下游向中游电池集中</w:t>
      </w:r>
    </w:p>
    <w:p w14:paraId="0BB718D3" w14:textId="101DAD34" w:rsidR="000F0DCC" w:rsidRPr="00FA00E4" w:rsidRDefault="000F0DCC" w:rsidP="000F0DCC">
      <w:pPr>
        <w:ind w:firstLineChars="202" w:firstLine="424"/>
        <w:rPr>
          <w:rFonts w:ascii="宋体" w:eastAsia="宋体" w:hAnsi="宋体" w:hint="eastAsia"/>
        </w:rPr>
      </w:pPr>
      <w:r w:rsidRPr="00FA00E4">
        <w:rPr>
          <w:rFonts w:ascii="宋体" w:eastAsia="宋体" w:hAnsi="宋体" w:hint="eastAsia"/>
        </w:rPr>
        <w:t>在2024年上半年，测算的锂电池产业链的整体毛利率为23%，同比下降了1个百分点，利润总体较好。具体到各个细分领域，上游锂资源利润暴跌</w:t>
      </w:r>
      <w:r w:rsidR="00526D00" w:rsidRPr="00FA00E4">
        <w:rPr>
          <w:rFonts w:ascii="宋体" w:eastAsia="宋体" w:hAnsi="宋体" w:hint="eastAsia"/>
        </w:rPr>
        <w:t>，</w:t>
      </w:r>
      <w:r w:rsidRPr="00FA00E4">
        <w:rPr>
          <w:rFonts w:ascii="宋体" w:eastAsia="宋体" w:hAnsi="宋体" w:hint="eastAsia"/>
        </w:rPr>
        <w:t>从</w:t>
      </w:r>
      <w:r w:rsidR="00526D00" w:rsidRPr="00FA00E4">
        <w:rPr>
          <w:rFonts w:ascii="宋体" w:eastAsia="宋体" w:hAnsi="宋体" w:hint="eastAsia"/>
        </w:rPr>
        <w:t>20</w:t>
      </w:r>
      <w:r w:rsidRPr="00FA00E4">
        <w:rPr>
          <w:rFonts w:ascii="宋体" w:eastAsia="宋体" w:hAnsi="宋体" w:hint="eastAsia"/>
        </w:rPr>
        <w:t>22年600亿暴跌到到几乎为零、正极材料、电解液及材料等领域的毛利率较好，其中上游锂资源的营业收入同比下降了50%左右，天齐锂业暴跌后仍有52%毛利率，显示出锂电产业链上游领域的成本差异巨大。</w:t>
      </w:r>
    </w:p>
    <w:p w14:paraId="0A401885" w14:textId="77777777" w:rsidR="000F0DCC" w:rsidRPr="00FA00E4" w:rsidRDefault="000F0DCC" w:rsidP="000F0DCC">
      <w:pPr>
        <w:ind w:firstLineChars="202" w:firstLine="424"/>
        <w:rPr>
          <w:rFonts w:ascii="宋体" w:eastAsia="宋体" w:hAnsi="宋体" w:hint="eastAsia"/>
        </w:rPr>
      </w:pPr>
      <w:r w:rsidRPr="00FA00E4">
        <w:rPr>
          <w:rFonts w:ascii="宋体" w:eastAsia="宋体" w:hAnsi="宋体" w:hint="eastAsia"/>
        </w:rPr>
        <w:t>在2024年，尽管新能源电池产业链整体营收和利润同比下降，但锂电池环节更体现为锂电行业最盈利的环节，分走了产业链六成的利润。具体到企业层面，宁德时代和亿纬锂能等企业在2024年上半年的净利润同比增长，显示出行业内的分化。宁德时代上半年毛利率27%，净利润的显著增长。相对于整车企业的惨烈竞争和矿端的剧烈价格波动，电池企业的产业高利润优势明显。</w:t>
      </w:r>
    </w:p>
    <w:p w14:paraId="31A3A396" w14:textId="25BD78BE" w:rsidR="001261A1" w:rsidRPr="00FA00E4" w:rsidRDefault="000F0DCC" w:rsidP="000F0DCC">
      <w:pPr>
        <w:ind w:firstLineChars="202" w:firstLine="424"/>
        <w:rPr>
          <w:rFonts w:ascii="宋体" w:eastAsia="宋体" w:hAnsi="宋体" w:hint="eastAsia"/>
        </w:rPr>
      </w:pPr>
      <w:r w:rsidRPr="00FA00E4">
        <w:rPr>
          <w:rFonts w:ascii="宋体" w:eastAsia="宋体" w:hAnsi="宋体" w:hint="eastAsia"/>
        </w:rPr>
        <w:t>近几年的产业利润从矿业向电池生产转移，不造电池的新能源整车企业</w:t>
      </w:r>
      <w:r w:rsidR="002F572E">
        <w:rPr>
          <w:rFonts w:ascii="宋体" w:eastAsia="宋体" w:hAnsi="宋体" w:hint="eastAsia"/>
        </w:rPr>
        <w:t>相对较困难</w:t>
      </w:r>
      <w:r w:rsidRPr="00FA00E4">
        <w:rPr>
          <w:rFonts w:ascii="宋体" w:eastAsia="宋体" w:hAnsi="宋体" w:hint="eastAsia"/>
        </w:rPr>
        <w:t>，因此未来国际化的大型自主品牌整车企业一定要造锂电池。</w:t>
      </w:r>
    </w:p>
    <w:p w14:paraId="223E472C" w14:textId="77777777" w:rsidR="004A0D28" w:rsidRPr="00FA00E4" w:rsidRDefault="004A0D28" w:rsidP="004A0D28">
      <w:pPr>
        <w:rPr>
          <w:rFonts w:ascii="宋体" w:eastAsia="宋体" w:hAnsi="宋体" w:hint="eastAsia"/>
        </w:rPr>
      </w:pPr>
    </w:p>
    <w:p w14:paraId="585D0904" w14:textId="1E0B9E5C" w:rsidR="00131BD8" w:rsidRPr="00FA00E4" w:rsidRDefault="00131BD8" w:rsidP="00FA00E4">
      <w:pPr>
        <w:pStyle w:val="1"/>
        <w:numPr>
          <w:ilvl w:val="0"/>
          <w:numId w:val="1"/>
        </w:numPr>
        <w:spacing w:before="0" w:after="0" w:line="240" w:lineRule="auto"/>
        <w:ind w:left="0" w:firstLine="6"/>
        <w:rPr>
          <w:rFonts w:ascii="宋体" w:eastAsia="宋体" w:hAnsi="宋体" w:hint="eastAsia"/>
        </w:rPr>
      </w:pPr>
      <w:r w:rsidRPr="00FA00E4">
        <w:rPr>
          <w:rFonts w:ascii="宋体" w:eastAsia="宋体" w:hAnsi="宋体" w:hint="eastAsia"/>
        </w:rPr>
        <w:t>本周上市新车</w:t>
      </w:r>
    </w:p>
    <w:p w14:paraId="543A9857" w14:textId="6CD1C2A3" w:rsidR="00421670" w:rsidRPr="00FA00E4" w:rsidRDefault="00421670" w:rsidP="00FA00E4">
      <w:pPr>
        <w:pStyle w:val="2"/>
        <w:numPr>
          <w:ilvl w:val="0"/>
          <w:numId w:val="9"/>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新款起亚K5上市</w:t>
      </w:r>
    </w:p>
    <w:p w14:paraId="106D0A05" w14:textId="138E3DA7" w:rsidR="00421670" w:rsidRPr="00FA00E4" w:rsidRDefault="00421670" w:rsidP="003B0757">
      <w:pPr>
        <w:ind w:firstLineChars="202" w:firstLine="424"/>
        <w:rPr>
          <w:rFonts w:ascii="宋体" w:eastAsia="宋体" w:hAnsi="宋体" w:hint="eastAsia"/>
        </w:rPr>
      </w:pPr>
      <w:r w:rsidRPr="00FA00E4">
        <w:rPr>
          <w:rFonts w:ascii="宋体" w:eastAsia="宋体" w:hAnsi="宋体" w:hint="eastAsia"/>
        </w:rPr>
        <w:t>9月2日，新款起亚K5上市，新车共推4款，售价区间为13.98万-18.98万元。配备真皮座椅、前排座椅通风、方向盘加热等。搭载1.5T，2.0T发动机，匹配7DCT，8TIP变速箱。</w:t>
      </w:r>
    </w:p>
    <w:p w14:paraId="04405E13" w14:textId="270CB8C7" w:rsidR="00CA69C5" w:rsidRDefault="000C50B4" w:rsidP="00421670">
      <w:pPr>
        <w:rPr>
          <w:rFonts w:ascii="宋体" w:eastAsia="宋体" w:hAnsi="宋体"/>
        </w:rPr>
      </w:pPr>
      <w:r w:rsidRPr="00FA00E4">
        <w:rPr>
          <w:rFonts w:ascii="宋体" w:eastAsia="宋体" w:hAnsi="宋体"/>
          <w:noProof/>
        </w:rPr>
        <w:drawing>
          <wp:inline distT="0" distB="0" distL="0" distR="0" wp14:anchorId="56CF728D" wp14:editId="72A26591">
            <wp:extent cx="1800000" cy="930799"/>
            <wp:effectExtent l="0" t="0" r="0" b="3175"/>
            <wp:docPr id="5615833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10" r:link="rId11" cstate="print">
                      <a:extLst>
                        <a:ext uri="{28A0092B-C50C-407E-A947-70E740481C1C}">
                          <a14:useLocalDpi xmlns:a14="http://schemas.microsoft.com/office/drawing/2010/main" val="0"/>
                        </a:ext>
                      </a:extLst>
                    </a:blip>
                    <a:srcRect/>
                    <a:stretch>
                      <a:fillRect/>
                    </a:stretch>
                  </pic:blipFill>
                  <pic:spPr bwMode="auto">
                    <a:xfrm>
                      <a:off x="0" y="0"/>
                      <a:ext cx="1800000" cy="930799"/>
                    </a:xfrm>
                    <a:prstGeom prst="rect">
                      <a:avLst/>
                    </a:prstGeom>
                    <a:noFill/>
                    <a:ln>
                      <a:noFill/>
                    </a:ln>
                  </pic:spPr>
                </pic:pic>
              </a:graphicData>
            </a:graphic>
          </wp:inline>
        </w:drawing>
      </w:r>
    </w:p>
    <w:p w14:paraId="075B53BC" w14:textId="77777777" w:rsidR="00632E8F" w:rsidRPr="00FA00E4" w:rsidRDefault="00632E8F" w:rsidP="00421670">
      <w:pPr>
        <w:rPr>
          <w:rFonts w:ascii="宋体" w:eastAsia="宋体" w:hAnsi="宋体" w:hint="eastAsia"/>
        </w:rPr>
      </w:pPr>
    </w:p>
    <w:p w14:paraId="6206F7FB" w14:textId="0775AB33" w:rsidR="005C5523" w:rsidRPr="00FA00E4" w:rsidRDefault="005C5523" w:rsidP="00FA00E4">
      <w:pPr>
        <w:pStyle w:val="2"/>
        <w:numPr>
          <w:ilvl w:val="0"/>
          <w:numId w:val="9"/>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新款凌宝BOX上市</w:t>
      </w:r>
    </w:p>
    <w:p w14:paraId="43A22FE0" w14:textId="4CFC2DC2" w:rsidR="005C5523" w:rsidRPr="00FA00E4" w:rsidRDefault="005C5523" w:rsidP="003B0757">
      <w:pPr>
        <w:ind w:firstLineChars="202" w:firstLine="424"/>
        <w:rPr>
          <w:rFonts w:ascii="宋体" w:eastAsia="宋体" w:hAnsi="宋体" w:hint="eastAsia"/>
        </w:rPr>
      </w:pPr>
      <w:r w:rsidRPr="00FA00E4">
        <w:rPr>
          <w:rFonts w:ascii="宋体" w:eastAsia="宋体" w:hAnsi="宋体" w:hint="eastAsia"/>
        </w:rPr>
        <w:t>9月4日，新款凌宝BOX上市，新车共推2款，售价区间为3.79万-4.19万元。搭载纯电动机，CLTC综合续航里程达140km，205km。</w:t>
      </w:r>
    </w:p>
    <w:p w14:paraId="666FC0BB" w14:textId="443E8484" w:rsidR="005C5523" w:rsidRDefault="00597ACD" w:rsidP="005C5523">
      <w:pPr>
        <w:rPr>
          <w:rFonts w:ascii="宋体" w:eastAsia="宋体" w:hAnsi="宋体"/>
        </w:rPr>
      </w:pPr>
      <w:r w:rsidRPr="00FA00E4">
        <w:rPr>
          <w:rFonts w:ascii="宋体" w:eastAsia="宋体" w:hAnsi="宋体"/>
          <w:noProof/>
        </w:rPr>
        <w:lastRenderedPageBreak/>
        <w:drawing>
          <wp:inline distT="0" distB="0" distL="0" distR="0" wp14:anchorId="6B03B9AE" wp14:editId="062272FF">
            <wp:extent cx="1800000" cy="958064"/>
            <wp:effectExtent l="0" t="0" r="0" b="0"/>
            <wp:docPr id="748992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1800000" cy="958064"/>
                    </a:xfrm>
                    <a:prstGeom prst="rect">
                      <a:avLst/>
                    </a:prstGeom>
                    <a:noFill/>
                    <a:ln>
                      <a:noFill/>
                    </a:ln>
                  </pic:spPr>
                </pic:pic>
              </a:graphicData>
            </a:graphic>
          </wp:inline>
        </w:drawing>
      </w:r>
    </w:p>
    <w:p w14:paraId="1C41DC3B" w14:textId="77777777" w:rsidR="00FA00E4" w:rsidRPr="00FA00E4" w:rsidRDefault="00FA00E4" w:rsidP="005C5523">
      <w:pPr>
        <w:rPr>
          <w:rFonts w:ascii="宋体" w:eastAsia="宋体" w:hAnsi="宋体" w:hint="eastAsia"/>
        </w:rPr>
      </w:pPr>
    </w:p>
    <w:p w14:paraId="4779B734" w14:textId="6549F9F4" w:rsidR="00131BD8" w:rsidRPr="00FA00E4" w:rsidRDefault="004D77B9" w:rsidP="00FA00E4">
      <w:pPr>
        <w:pStyle w:val="2"/>
        <w:numPr>
          <w:ilvl w:val="0"/>
          <w:numId w:val="9"/>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领克C级纯电轿车Z10上市</w:t>
      </w:r>
    </w:p>
    <w:p w14:paraId="5A551CDA" w14:textId="37EA8966" w:rsidR="004D77B9" w:rsidRPr="00FA00E4" w:rsidRDefault="004D77B9" w:rsidP="003B0757">
      <w:pPr>
        <w:ind w:firstLineChars="202" w:firstLine="424"/>
        <w:rPr>
          <w:rFonts w:ascii="宋体" w:eastAsia="宋体" w:hAnsi="宋体" w:hint="eastAsia"/>
        </w:rPr>
      </w:pPr>
      <w:r w:rsidRPr="00FA00E4">
        <w:rPr>
          <w:rFonts w:ascii="宋体" w:eastAsia="宋体" w:hAnsi="宋体" w:hint="eastAsia"/>
        </w:rPr>
        <w:t>9月5日，C级轿车领克Z10在杭州正式上市，基于最新一代浩瀚架构打造，搭载800V双碳化硅高性能电驱系统，配合双电机四驱，零百加速3.5秒，最高车速超250km/h。CLTC续航里程806km，最高充电功率460kW，最大充电倍率达4.5C，充电15分钟增加续航573km。</w:t>
      </w:r>
    </w:p>
    <w:p w14:paraId="1DADA852" w14:textId="5377ECB3" w:rsidR="00A463CD" w:rsidRDefault="004D77B9" w:rsidP="00A463CD">
      <w:pPr>
        <w:rPr>
          <w:rFonts w:ascii="宋体" w:eastAsia="宋体" w:hAnsi="宋体"/>
        </w:rPr>
      </w:pPr>
      <w:r w:rsidRPr="00FA00E4">
        <w:rPr>
          <w:rFonts w:ascii="宋体" w:eastAsia="宋体" w:hAnsi="宋体"/>
          <w:noProof/>
          <w14:ligatures w14:val="standardContextual"/>
        </w:rPr>
        <w:drawing>
          <wp:inline distT="0" distB="0" distL="0" distR="0" wp14:anchorId="33E3360B" wp14:editId="77ED1B23">
            <wp:extent cx="1800000" cy="968481"/>
            <wp:effectExtent l="0" t="0" r="0" b="3175"/>
            <wp:docPr id="172258537" name="图片 1" descr="图形用户界面,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58537" name="图片 1" descr="图形用户界面, 网站&#10;&#10;描述已自动生成"/>
                    <pic:cNvPicPr/>
                  </pic:nvPicPr>
                  <pic:blipFill>
                    <a:blip r:embed="rId14"/>
                    <a:stretch>
                      <a:fillRect/>
                    </a:stretch>
                  </pic:blipFill>
                  <pic:spPr>
                    <a:xfrm>
                      <a:off x="0" y="0"/>
                      <a:ext cx="1800000" cy="968481"/>
                    </a:xfrm>
                    <a:prstGeom prst="rect">
                      <a:avLst/>
                    </a:prstGeom>
                  </pic:spPr>
                </pic:pic>
              </a:graphicData>
            </a:graphic>
          </wp:inline>
        </w:drawing>
      </w:r>
    </w:p>
    <w:p w14:paraId="0165C4D7" w14:textId="77777777" w:rsidR="00FA00E4" w:rsidRPr="00FA00E4" w:rsidRDefault="00FA00E4" w:rsidP="00A463CD">
      <w:pPr>
        <w:rPr>
          <w:rFonts w:ascii="宋体" w:eastAsia="宋体" w:hAnsi="宋体" w:hint="eastAsia"/>
        </w:rPr>
      </w:pPr>
    </w:p>
    <w:p w14:paraId="1D8E418B" w14:textId="5F6F23E5" w:rsidR="00131BD8" w:rsidRPr="00FA00E4" w:rsidRDefault="00131BD8" w:rsidP="00FA00E4">
      <w:pPr>
        <w:pStyle w:val="1"/>
        <w:numPr>
          <w:ilvl w:val="0"/>
          <w:numId w:val="1"/>
        </w:numPr>
        <w:spacing w:before="0" w:after="0" w:line="240" w:lineRule="auto"/>
        <w:ind w:left="0" w:firstLine="6"/>
        <w:rPr>
          <w:rFonts w:ascii="宋体" w:eastAsia="宋体" w:hAnsi="宋体" w:hint="eastAsia"/>
        </w:rPr>
      </w:pPr>
      <w:r w:rsidRPr="00FA00E4">
        <w:rPr>
          <w:rFonts w:ascii="宋体" w:eastAsia="宋体" w:hAnsi="宋体" w:hint="eastAsia"/>
        </w:rPr>
        <w:t>宏观经济与政策</w:t>
      </w:r>
    </w:p>
    <w:p w14:paraId="395EE699" w14:textId="5222499D" w:rsidR="00131BD8" w:rsidRPr="00FA00E4" w:rsidRDefault="000245C5" w:rsidP="00FA00E4">
      <w:pPr>
        <w:pStyle w:val="2"/>
        <w:numPr>
          <w:ilvl w:val="0"/>
          <w:numId w:val="4"/>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十一部门：加强车联网卡实名登记管理</w:t>
      </w:r>
    </w:p>
    <w:p w14:paraId="59CDF060" w14:textId="70136809" w:rsidR="00B65BA5" w:rsidRDefault="00A072D0" w:rsidP="003B0757">
      <w:pPr>
        <w:ind w:firstLineChars="202" w:firstLine="424"/>
        <w:rPr>
          <w:rFonts w:ascii="宋体" w:eastAsia="宋体" w:hAnsi="宋体"/>
        </w:rPr>
      </w:pPr>
      <w:r w:rsidRPr="00FA00E4">
        <w:rPr>
          <w:rFonts w:ascii="宋体" w:eastAsia="宋体" w:hAnsi="宋体" w:hint="eastAsia"/>
        </w:rPr>
        <w:t>9月4日，工信部等十一个部门联合印发《关于推动新型信息基础设施协调发展有关事项的通知》。其中指出，统筹建设高速公路、城市干线道路沿线车联网路侧设施。支持重点工业互联网企业、车联网企业建设网络和数据安全技术监测手段。推广实施工业互联网安全分类分级管理、车联网网络安全定级防护备案，加快安全防护贯标，加强车联网卡实名登记管理。</w:t>
      </w:r>
    </w:p>
    <w:p w14:paraId="5FDEFDCD" w14:textId="77777777" w:rsidR="00FA00E4" w:rsidRPr="00FA00E4" w:rsidRDefault="00FA00E4" w:rsidP="003B0757">
      <w:pPr>
        <w:ind w:firstLineChars="202" w:firstLine="424"/>
        <w:rPr>
          <w:rFonts w:ascii="宋体" w:eastAsia="宋体" w:hAnsi="宋体" w:hint="eastAsia"/>
        </w:rPr>
      </w:pPr>
    </w:p>
    <w:p w14:paraId="0BD1E92B" w14:textId="089D6113" w:rsidR="005B7210" w:rsidRPr="00FA00E4" w:rsidRDefault="005B7210" w:rsidP="00FA00E4">
      <w:pPr>
        <w:pStyle w:val="2"/>
        <w:numPr>
          <w:ilvl w:val="0"/>
          <w:numId w:val="4"/>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工信部：中方愿与匈方一道持续加强新能源汽车、动力电池务实合作</w:t>
      </w:r>
    </w:p>
    <w:p w14:paraId="12A3154F" w14:textId="65E88415" w:rsidR="005B7210" w:rsidRDefault="008D535C" w:rsidP="003B0757">
      <w:pPr>
        <w:ind w:firstLineChars="202" w:firstLine="424"/>
        <w:rPr>
          <w:rFonts w:ascii="宋体" w:eastAsia="宋体" w:hAnsi="宋体"/>
        </w:rPr>
      </w:pPr>
      <w:r w:rsidRPr="00FA00E4">
        <w:rPr>
          <w:rFonts w:ascii="宋体" w:eastAsia="宋体" w:hAnsi="宋体" w:hint="eastAsia"/>
        </w:rPr>
        <w:t>9月4日，工业和信息化部部长金壮龙在北京会见匈牙利国民经济部部长纳吉·马顿，</w:t>
      </w:r>
      <w:r w:rsidR="00BA1907" w:rsidRPr="00FA00E4">
        <w:rPr>
          <w:rFonts w:ascii="宋体" w:eastAsia="宋体" w:hAnsi="宋体" w:hint="eastAsia"/>
        </w:rPr>
        <w:t>中方愿与匈方一道，持续加强新能源汽车、动力电池、绿色低碳、信息通信等领域务实合作</w:t>
      </w:r>
      <w:r w:rsidR="00116461" w:rsidRPr="00FA00E4">
        <w:rPr>
          <w:rFonts w:ascii="宋体" w:eastAsia="宋体" w:hAnsi="宋体" w:hint="eastAsia"/>
        </w:rPr>
        <w:t>。</w:t>
      </w:r>
    </w:p>
    <w:p w14:paraId="7E7760A3" w14:textId="77777777" w:rsidR="00632E8F" w:rsidRPr="00FA00E4" w:rsidRDefault="00632E8F" w:rsidP="003B0757">
      <w:pPr>
        <w:ind w:firstLineChars="202" w:firstLine="424"/>
        <w:rPr>
          <w:rFonts w:ascii="宋体" w:eastAsia="宋体" w:hAnsi="宋体" w:hint="eastAsia"/>
        </w:rPr>
      </w:pPr>
    </w:p>
    <w:p w14:paraId="431FBDB7" w14:textId="19C8951B" w:rsidR="0036113B" w:rsidRPr="00FA00E4" w:rsidRDefault="0036113B" w:rsidP="00FA00E4">
      <w:pPr>
        <w:pStyle w:val="2"/>
        <w:numPr>
          <w:ilvl w:val="0"/>
          <w:numId w:val="4"/>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商务部新闻发言人就中方在世贸组织起诉加拿大电动汽车、钢铝制品征税措施答记者问</w:t>
      </w:r>
    </w:p>
    <w:p w14:paraId="6E5DE729" w14:textId="23B43D96" w:rsidR="0036113B" w:rsidRDefault="0036113B" w:rsidP="003B0757">
      <w:pPr>
        <w:ind w:firstLineChars="202" w:firstLine="424"/>
        <w:rPr>
          <w:rFonts w:ascii="宋体" w:eastAsia="宋体" w:hAnsi="宋体"/>
        </w:rPr>
      </w:pPr>
      <w:r w:rsidRPr="00FA00E4">
        <w:rPr>
          <w:rFonts w:ascii="宋体" w:eastAsia="宋体" w:hAnsi="宋体" w:hint="eastAsia"/>
        </w:rPr>
        <w:t>商务部：9月6日，中方就加拿大电动汽车、钢铝制品征收附加税措施在世贸组织向加方提出磋商请求。</w:t>
      </w:r>
      <w:r w:rsidR="000F222C" w:rsidRPr="00FA00E4">
        <w:rPr>
          <w:rFonts w:ascii="宋体" w:eastAsia="宋体" w:hAnsi="宋体" w:hint="eastAsia"/>
        </w:rPr>
        <w:t>敦促加方遵守世贸规则，立即纠正错误做法。</w:t>
      </w:r>
    </w:p>
    <w:p w14:paraId="1C0DE877" w14:textId="77777777" w:rsidR="00FA00E4" w:rsidRPr="00FA00E4" w:rsidRDefault="00FA00E4" w:rsidP="003B0757">
      <w:pPr>
        <w:ind w:firstLineChars="202" w:firstLine="424"/>
        <w:rPr>
          <w:rFonts w:ascii="宋体" w:eastAsia="宋体" w:hAnsi="宋体" w:hint="eastAsia"/>
        </w:rPr>
      </w:pPr>
    </w:p>
    <w:p w14:paraId="29F17392" w14:textId="4B6D8B38" w:rsidR="00A463CD" w:rsidRPr="00FA00E4" w:rsidRDefault="00C83FA5" w:rsidP="00FA00E4">
      <w:pPr>
        <w:pStyle w:val="2"/>
        <w:numPr>
          <w:ilvl w:val="0"/>
          <w:numId w:val="4"/>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8月份中国公路物流运价指数为104.2点</w:t>
      </w:r>
    </w:p>
    <w:p w14:paraId="73D87809" w14:textId="089F630C" w:rsidR="00762321" w:rsidRDefault="005A278D" w:rsidP="003B0757">
      <w:pPr>
        <w:ind w:firstLineChars="202" w:firstLine="424"/>
        <w:rPr>
          <w:rFonts w:ascii="宋体" w:eastAsia="宋体" w:hAnsi="宋体"/>
        </w:rPr>
      </w:pPr>
      <w:r w:rsidRPr="00FA00E4">
        <w:rPr>
          <w:rFonts w:ascii="宋体" w:eastAsia="宋体" w:hAnsi="宋体" w:hint="eastAsia"/>
        </w:rPr>
        <w:t>9月3日，中国物流与采购联合会公布</w:t>
      </w:r>
      <w:r w:rsidR="0044488E" w:rsidRPr="00FA00E4">
        <w:rPr>
          <w:rFonts w:ascii="宋体" w:eastAsia="宋体" w:hAnsi="宋体" w:hint="eastAsia"/>
        </w:rPr>
        <w:t>：</w:t>
      </w:r>
      <w:r w:rsidRPr="00FA00E4">
        <w:rPr>
          <w:rFonts w:ascii="宋体" w:eastAsia="宋体" w:hAnsi="宋体" w:hint="eastAsia"/>
        </w:rPr>
        <w:t>8月份，中国公路物流运价指数为104.2点，比上月回升1.03%。以大宗商品及区域运输为主的整车指数为104.5点，比上月回升1.06%。</w:t>
      </w:r>
    </w:p>
    <w:p w14:paraId="3ABCC2DE" w14:textId="77777777" w:rsidR="00FA00E4" w:rsidRPr="00FA00E4" w:rsidRDefault="00FA00E4" w:rsidP="003B0757">
      <w:pPr>
        <w:ind w:firstLineChars="202" w:firstLine="424"/>
        <w:rPr>
          <w:rFonts w:ascii="宋体" w:eastAsia="宋体" w:hAnsi="宋体" w:hint="eastAsia"/>
        </w:rPr>
      </w:pPr>
    </w:p>
    <w:p w14:paraId="5DB877D3" w14:textId="45E6FF74" w:rsidR="00325353" w:rsidRPr="00FA00E4" w:rsidRDefault="00325353" w:rsidP="00FA00E4">
      <w:pPr>
        <w:pStyle w:val="2"/>
        <w:numPr>
          <w:ilvl w:val="0"/>
          <w:numId w:val="4"/>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荷兰将扩大光刻机管制范围</w:t>
      </w:r>
    </w:p>
    <w:p w14:paraId="1DE1E842" w14:textId="61CF295A" w:rsidR="00325353" w:rsidRDefault="00325353" w:rsidP="003B0757">
      <w:pPr>
        <w:ind w:firstLineChars="202" w:firstLine="424"/>
        <w:rPr>
          <w:rFonts w:ascii="宋体" w:eastAsia="宋体" w:hAnsi="宋体"/>
        </w:rPr>
      </w:pPr>
      <w:r w:rsidRPr="00FA00E4">
        <w:rPr>
          <w:rFonts w:ascii="宋体" w:eastAsia="宋体" w:hAnsi="宋体" w:hint="eastAsia"/>
        </w:rPr>
        <w:t>9月6日，荷兰宣布将扩大光刻机的管制范围。中方对此表示不满。</w:t>
      </w:r>
    </w:p>
    <w:p w14:paraId="043E09A8" w14:textId="77777777" w:rsidR="00FA00E4" w:rsidRPr="00FA00E4" w:rsidRDefault="00FA00E4" w:rsidP="003B0757">
      <w:pPr>
        <w:ind w:firstLineChars="202" w:firstLine="424"/>
        <w:rPr>
          <w:rFonts w:ascii="宋体" w:eastAsia="宋体" w:hAnsi="宋体" w:hint="eastAsia"/>
        </w:rPr>
      </w:pPr>
    </w:p>
    <w:p w14:paraId="712DDF3D" w14:textId="5C55AC1B" w:rsidR="00C83FA5" w:rsidRPr="00FA00E4" w:rsidRDefault="00C83FA5" w:rsidP="00FA00E4">
      <w:pPr>
        <w:pStyle w:val="2"/>
        <w:numPr>
          <w:ilvl w:val="0"/>
          <w:numId w:val="4"/>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广西：汽车报废更新最高补贴2万元</w:t>
      </w:r>
    </w:p>
    <w:p w14:paraId="07DA0FFD" w14:textId="77777777" w:rsidR="00C83FA5" w:rsidRDefault="00C83FA5" w:rsidP="003B0757">
      <w:pPr>
        <w:ind w:firstLineChars="202" w:firstLine="424"/>
        <w:rPr>
          <w:rFonts w:ascii="宋体" w:eastAsia="宋体" w:hAnsi="宋体"/>
        </w:rPr>
      </w:pPr>
      <w:r w:rsidRPr="00FA00E4">
        <w:rPr>
          <w:rFonts w:ascii="宋体" w:eastAsia="宋体" w:hAnsi="宋体" w:hint="eastAsia"/>
        </w:rPr>
        <w:t>日前，广西加力支持消费品“以旧换新”工作启动仪式举行，将进一步加大“以旧换新”补贴支持范围。在汽车报废更新方面，将补贴标准由此前的购买新能源乘用车补贴1万元、</w:t>
      </w:r>
      <w:r w:rsidRPr="00FA00E4">
        <w:rPr>
          <w:rFonts w:ascii="宋体" w:eastAsia="宋体" w:hAnsi="宋体" w:hint="eastAsia"/>
        </w:rPr>
        <w:lastRenderedPageBreak/>
        <w:t>购买燃油乘用车补贴7000元，分别提高到补贴2万元、1.5万元。</w:t>
      </w:r>
    </w:p>
    <w:p w14:paraId="4BAEB378" w14:textId="77777777" w:rsidR="00632E8F" w:rsidRPr="00FA00E4" w:rsidRDefault="00632E8F" w:rsidP="003B0757">
      <w:pPr>
        <w:ind w:firstLineChars="202" w:firstLine="424"/>
        <w:rPr>
          <w:rFonts w:ascii="宋体" w:eastAsia="宋体" w:hAnsi="宋体" w:hint="eastAsia"/>
        </w:rPr>
      </w:pPr>
    </w:p>
    <w:p w14:paraId="3C308C4E" w14:textId="0AAB7B99" w:rsidR="00270DBC" w:rsidRPr="00FA00E4" w:rsidRDefault="00270DBC" w:rsidP="00632E8F">
      <w:pPr>
        <w:pStyle w:val="2"/>
        <w:numPr>
          <w:ilvl w:val="0"/>
          <w:numId w:val="4"/>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贵州：将新能源、燃油乘用车补贴分别提高至2万元和1.5万元</w:t>
      </w:r>
    </w:p>
    <w:p w14:paraId="012B0EAE" w14:textId="22D7FDE3" w:rsidR="00270DBC" w:rsidRDefault="00270DBC" w:rsidP="003B0757">
      <w:pPr>
        <w:ind w:firstLineChars="202" w:firstLine="424"/>
        <w:rPr>
          <w:rFonts w:ascii="宋体" w:eastAsia="宋体" w:hAnsi="宋体"/>
        </w:rPr>
      </w:pPr>
      <w:r w:rsidRPr="00FA00E4">
        <w:rPr>
          <w:rFonts w:ascii="宋体" w:eastAsia="宋体" w:hAnsi="宋体" w:hint="eastAsia"/>
        </w:rPr>
        <w:t>9月7日，贵州省2024年加力支持消费品以旧换新工作启动仪式在贵阳举行。其中对符合条件的汽车报废更新，将补贴标准由此前的购买新能源乘用车补贴1万元、购买燃油乘用车补贴7000元，分别提高至2万元和1.5万元</w:t>
      </w:r>
      <w:r w:rsidR="00567177" w:rsidRPr="00FA00E4">
        <w:rPr>
          <w:rFonts w:ascii="宋体" w:eastAsia="宋体" w:hAnsi="宋体" w:hint="eastAsia"/>
        </w:rPr>
        <w:t>。</w:t>
      </w:r>
    </w:p>
    <w:p w14:paraId="6706D05E" w14:textId="77777777" w:rsidR="00632E8F" w:rsidRPr="00FA00E4" w:rsidRDefault="00632E8F" w:rsidP="003B0757">
      <w:pPr>
        <w:ind w:firstLineChars="202" w:firstLine="424"/>
        <w:rPr>
          <w:rFonts w:ascii="宋体" w:eastAsia="宋体" w:hAnsi="宋体" w:hint="eastAsia"/>
        </w:rPr>
      </w:pPr>
    </w:p>
    <w:p w14:paraId="62C4F20A" w14:textId="20677642" w:rsidR="002F05FA" w:rsidRPr="00FA00E4" w:rsidRDefault="002F05FA" w:rsidP="00632E8F">
      <w:pPr>
        <w:pStyle w:val="2"/>
        <w:numPr>
          <w:ilvl w:val="0"/>
          <w:numId w:val="4"/>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江苏：推出个人消费者乘用车置换更新补贴方案</w:t>
      </w:r>
    </w:p>
    <w:p w14:paraId="4ECC10DD" w14:textId="08B678E7" w:rsidR="002F05FA" w:rsidRDefault="002F05FA" w:rsidP="003B0757">
      <w:pPr>
        <w:ind w:firstLineChars="202" w:firstLine="424"/>
        <w:rPr>
          <w:rFonts w:ascii="宋体" w:eastAsia="宋体" w:hAnsi="宋体"/>
        </w:rPr>
      </w:pPr>
      <w:r w:rsidRPr="00FA00E4">
        <w:rPr>
          <w:rFonts w:ascii="宋体" w:eastAsia="宋体" w:hAnsi="宋体" w:hint="eastAsia"/>
        </w:rPr>
        <w:t>9月5日，江苏省出台推动超长期特别国债资金支持消费品以旧换新的实施方案。其中提出，支持个人消费者转让本人名下旧车再购买新车。购买新车为燃油车的，价格5万（含）至15万元的补贴6000元，价格15万（含）至25万元的补贴10000元，价格25万（含）元以上的补贴15000元；购买新车为新能源汽车的，在燃油车补贴标准基础上增加3000元。</w:t>
      </w:r>
    </w:p>
    <w:p w14:paraId="267E4FD2" w14:textId="77777777" w:rsidR="00632E8F" w:rsidRPr="00FA00E4" w:rsidRDefault="00632E8F" w:rsidP="003B0757">
      <w:pPr>
        <w:ind w:firstLineChars="202" w:firstLine="424"/>
        <w:rPr>
          <w:rFonts w:ascii="宋体" w:eastAsia="宋体" w:hAnsi="宋体" w:hint="eastAsia"/>
        </w:rPr>
      </w:pPr>
    </w:p>
    <w:p w14:paraId="4A1A8C59" w14:textId="0EEEE19C" w:rsidR="00133A9B" w:rsidRPr="00FA00E4" w:rsidRDefault="00133A9B" w:rsidP="00632E8F">
      <w:pPr>
        <w:pStyle w:val="2"/>
        <w:numPr>
          <w:ilvl w:val="0"/>
          <w:numId w:val="4"/>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山西省汽车以旧换新最新补贴政策出炉 最高补贴2万元</w:t>
      </w:r>
    </w:p>
    <w:p w14:paraId="4586DF59" w14:textId="348E68B3" w:rsidR="00133A9B" w:rsidRDefault="00133A9B" w:rsidP="003B0757">
      <w:pPr>
        <w:ind w:firstLineChars="202" w:firstLine="424"/>
        <w:rPr>
          <w:rFonts w:ascii="宋体" w:eastAsia="宋体" w:hAnsi="宋体"/>
        </w:rPr>
      </w:pPr>
      <w:r w:rsidRPr="00FA00E4">
        <w:rPr>
          <w:rFonts w:ascii="宋体" w:eastAsia="宋体" w:hAnsi="宋体" w:hint="eastAsia"/>
        </w:rPr>
        <w:t>9月5日，山西省印发《关于进一步做好全省汽车以旧换新有关工作的通知》，燃油车报废更新补贴由原来7000元提升至1.5万元，新能源车报废更新补贴由原来1万元提升至2万元，同时政策溯及既往，已经领取相关补贴的消费者按照新标准补发差额。</w:t>
      </w:r>
    </w:p>
    <w:p w14:paraId="36E89D4D" w14:textId="77777777" w:rsidR="00632E8F" w:rsidRPr="00FA00E4" w:rsidRDefault="00632E8F" w:rsidP="003B0757">
      <w:pPr>
        <w:ind w:firstLineChars="202" w:firstLine="424"/>
        <w:rPr>
          <w:rFonts w:ascii="宋体" w:eastAsia="宋体" w:hAnsi="宋体" w:hint="eastAsia"/>
        </w:rPr>
      </w:pPr>
    </w:p>
    <w:p w14:paraId="138BD8B6" w14:textId="182E7A67" w:rsidR="008F5C80" w:rsidRPr="00FA00E4" w:rsidRDefault="008F5C80" w:rsidP="00632E8F">
      <w:pPr>
        <w:pStyle w:val="2"/>
        <w:numPr>
          <w:ilvl w:val="0"/>
          <w:numId w:val="4"/>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陕西计划到2027年新能源汽车年产量突破150万辆</w:t>
      </w:r>
    </w:p>
    <w:p w14:paraId="33A2C66C" w14:textId="51D9F40E" w:rsidR="008F5C80" w:rsidRDefault="008F5C80" w:rsidP="003B0757">
      <w:pPr>
        <w:ind w:firstLineChars="202" w:firstLine="424"/>
        <w:rPr>
          <w:rFonts w:ascii="宋体" w:eastAsia="宋体" w:hAnsi="宋体"/>
        </w:rPr>
      </w:pPr>
      <w:r w:rsidRPr="00FA00E4">
        <w:rPr>
          <w:rFonts w:ascii="宋体" w:eastAsia="宋体" w:hAnsi="宋体" w:hint="eastAsia"/>
        </w:rPr>
        <w:t>9月3日，陕西省发布《陕西省加快新能源与智能网联汽车产业发展行动方案（2024-2027 年）》，计划到 2027 年新能源汽车年产量力争突破150万辆，全省新能源汽车及零部件规上企业数量力争达到300户，产业链规上工业产值力争突破4000亿元。</w:t>
      </w:r>
    </w:p>
    <w:p w14:paraId="59CEE235" w14:textId="77777777" w:rsidR="00632E8F" w:rsidRPr="00FA00E4" w:rsidRDefault="00632E8F" w:rsidP="003B0757">
      <w:pPr>
        <w:ind w:firstLineChars="202" w:firstLine="424"/>
        <w:rPr>
          <w:rFonts w:ascii="宋体" w:eastAsia="宋体" w:hAnsi="宋体" w:hint="eastAsia"/>
        </w:rPr>
      </w:pPr>
    </w:p>
    <w:p w14:paraId="7BA659A7" w14:textId="7134D993" w:rsidR="00C83FA5" w:rsidRPr="00FA00E4" w:rsidRDefault="00C83FA5" w:rsidP="00632E8F">
      <w:pPr>
        <w:pStyle w:val="2"/>
        <w:numPr>
          <w:ilvl w:val="0"/>
          <w:numId w:val="4"/>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上海：报废并购买符合条件的新能源乘用车补贴标准提高至2万元</w:t>
      </w:r>
    </w:p>
    <w:p w14:paraId="37CA4A56" w14:textId="77777777" w:rsidR="00C83FA5" w:rsidRDefault="00C83FA5" w:rsidP="003B0757">
      <w:pPr>
        <w:ind w:firstLineChars="202" w:firstLine="424"/>
        <w:rPr>
          <w:rFonts w:ascii="宋体" w:eastAsia="宋体" w:hAnsi="宋体"/>
        </w:rPr>
      </w:pPr>
      <w:r w:rsidRPr="00FA00E4">
        <w:rPr>
          <w:rFonts w:ascii="宋体" w:eastAsia="宋体" w:hAnsi="宋体" w:hint="eastAsia"/>
        </w:rPr>
        <w:t>9月3日，《上海市关于进一步加大力度推进消费品以旧换新工作实施方案》发布。补贴标准提高至购买新能源乘用车补贴2万元、购买2.0升及以下排量燃油乘用车补贴1.5万元。更新新能源城市公交车的，每辆车平均补贴8万元；更换动力电池的，每辆车补贴4.2万元。</w:t>
      </w:r>
    </w:p>
    <w:p w14:paraId="10BD9361" w14:textId="77777777" w:rsidR="00632E8F" w:rsidRPr="00FA00E4" w:rsidRDefault="00632E8F" w:rsidP="003B0757">
      <w:pPr>
        <w:ind w:firstLineChars="202" w:firstLine="424"/>
        <w:rPr>
          <w:rFonts w:ascii="宋体" w:eastAsia="宋体" w:hAnsi="宋体" w:hint="eastAsia"/>
        </w:rPr>
      </w:pPr>
    </w:p>
    <w:p w14:paraId="00114CB9" w14:textId="2AD7BC6C" w:rsidR="00055039" w:rsidRPr="00FA00E4" w:rsidRDefault="00055039" w:rsidP="00632E8F">
      <w:pPr>
        <w:pStyle w:val="2"/>
        <w:numPr>
          <w:ilvl w:val="0"/>
          <w:numId w:val="4"/>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上海对国四柴油载货汽车限行</w:t>
      </w:r>
    </w:p>
    <w:p w14:paraId="6EED24EB" w14:textId="422B6C42" w:rsidR="00055039" w:rsidRDefault="00055039" w:rsidP="003B0757">
      <w:pPr>
        <w:ind w:firstLineChars="202" w:firstLine="424"/>
        <w:rPr>
          <w:rFonts w:ascii="宋体" w:eastAsia="宋体" w:hAnsi="宋体"/>
        </w:rPr>
      </w:pPr>
      <w:r w:rsidRPr="00FA00E4">
        <w:rPr>
          <w:rFonts w:ascii="宋体" w:eastAsia="宋体" w:hAnsi="宋体" w:hint="eastAsia"/>
        </w:rPr>
        <w:t>9月6日，上海市政府网站公布《关于本市国四柴油载货汽车限制通行政策的通告》，决定对上海市国四柴油载货汽车实施限制通行政策。</w:t>
      </w:r>
    </w:p>
    <w:p w14:paraId="32D6D4B6" w14:textId="77777777" w:rsidR="00632E8F" w:rsidRPr="00FA00E4" w:rsidRDefault="00632E8F" w:rsidP="003B0757">
      <w:pPr>
        <w:ind w:firstLineChars="202" w:firstLine="424"/>
        <w:rPr>
          <w:rFonts w:ascii="宋体" w:eastAsia="宋体" w:hAnsi="宋体" w:hint="eastAsia"/>
        </w:rPr>
      </w:pPr>
    </w:p>
    <w:p w14:paraId="17929813" w14:textId="697D1EBE" w:rsidR="00A463CD" w:rsidRPr="00FA00E4" w:rsidRDefault="00E501CF" w:rsidP="00632E8F">
      <w:pPr>
        <w:pStyle w:val="2"/>
        <w:numPr>
          <w:ilvl w:val="0"/>
          <w:numId w:val="4"/>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武汉发放1亿元汽车消费券</w:t>
      </w:r>
    </w:p>
    <w:p w14:paraId="0789A45F" w14:textId="46DB403B" w:rsidR="0053751B" w:rsidRDefault="00E501CF" w:rsidP="003B0757">
      <w:pPr>
        <w:ind w:firstLineChars="202" w:firstLine="424"/>
        <w:rPr>
          <w:rFonts w:ascii="宋体" w:eastAsia="宋体" w:hAnsi="宋体"/>
        </w:rPr>
      </w:pPr>
      <w:r w:rsidRPr="00FA00E4">
        <w:rPr>
          <w:rFonts w:ascii="宋体" w:eastAsia="宋体" w:hAnsi="宋体" w:hint="eastAsia"/>
        </w:rPr>
        <w:t>9月4日，武汉汽车焕新消费季在武汉经开区启动，中国车谷品牌运营中心同步揭牌，并面向社会发放总金额为1亿元的汽车消费券。在享受国家、湖北省、武汉市相关补贴的基础上，市民购车最高还可再享受4000元的优惠。</w:t>
      </w:r>
    </w:p>
    <w:p w14:paraId="25059046" w14:textId="77777777" w:rsidR="00FA00E4" w:rsidRPr="00FA00E4" w:rsidRDefault="00FA00E4" w:rsidP="003B0757">
      <w:pPr>
        <w:ind w:firstLineChars="202" w:firstLine="424"/>
        <w:rPr>
          <w:rFonts w:ascii="宋体" w:eastAsia="宋体" w:hAnsi="宋体" w:hint="eastAsia"/>
        </w:rPr>
      </w:pPr>
    </w:p>
    <w:p w14:paraId="58CC3062" w14:textId="20CE8CB4" w:rsidR="0053751B" w:rsidRPr="00FA00E4" w:rsidRDefault="0053751B" w:rsidP="00FA00E4">
      <w:pPr>
        <w:pStyle w:val="1"/>
        <w:numPr>
          <w:ilvl w:val="0"/>
          <w:numId w:val="1"/>
        </w:numPr>
        <w:spacing w:before="0" w:after="0" w:line="240" w:lineRule="auto"/>
        <w:ind w:left="0" w:firstLine="6"/>
        <w:rPr>
          <w:rFonts w:ascii="宋体" w:eastAsia="宋体" w:hAnsi="宋体" w:hint="eastAsia"/>
        </w:rPr>
      </w:pPr>
      <w:r w:rsidRPr="00FA00E4">
        <w:rPr>
          <w:rFonts w:ascii="宋体" w:eastAsia="宋体" w:hAnsi="宋体" w:hint="eastAsia"/>
        </w:rPr>
        <w:t>新品信息跟踪</w:t>
      </w:r>
    </w:p>
    <w:p w14:paraId="434EBAC1" w14:textId="515786D5" w:rsidR="0053751B" w:rsidRPr="00FA00E4" w:rsidRDefault="0043427F" w:rsidP="00632E8F">
      <w:pPr>
        <w:pStyle w:val="2"/>
        <w:numPr>
          <w:ilvl w:val="0"/>
          <w:numId w:val="5"/>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蔚来李斌：乐道L60将于9月19日发布，年内销量预计2</w:t>
      </w:r>
      <w:r w:rsidR="001E1268">
        <w:rPr>
          <w:rFonts w:ascii="宋体" w:eastAsia="宋体" w:hAnsi="宋体" w:hint="eastAsia"/>
          <w:sz w:val="24"/>
          <w:szCs w:val="24"/>
        </w:rPr>
        <w:t>万辆</w:t>
      </w:r>
    </w:p>
    <w:p w14:paraId="42B8531E" w14:textId="1819FC0A" w:rsidR="0043427F" w:rsidRPr="00FA00E4" w:rsidRDefault="0043427F" w:rsidP="003B0757">
      <w:pPr>
        <w:ind w:firstLineChars="202" w:firstLine="424"/>
        <w:rPr>
          <w:rFonts w:ascii="宋体" w:eastAsia="宋体" w:hAnsi="宋体" w:hint="eastAsia"/>
        </w:rPr>
      </w:pPr>
      <w:r w:rsidRPr="00FA00E4">
        <w:rPr>
          <w:rFonts w:ascii="宋体" w:eastAsia="宋体" w:hAnsi="宋体" w:hint="eastAsia"/>
        </w:rPr>
        <w:t>蔚来董事长李斌宣布：面向主流家庭市场的乐道品牌首款车型L60定于9月19日正式上市，</w:t>
      </w:r>
      <w:r w:rsidR="00FC3D5F" w:rsidRPr="00FA00E4">
        <w:rPr>
          <w:rFonts w:ascii="宋体" w:eastAsia="宋体" w:hAnsi="宋体" w:hint="eastAsia"/>
        </w:rPr>
        <w:t>预售价格定为21.99万元，</w:t>
      </w:r>
      <w:r w:rsidRPr="00FA00E4">
        <w:rPr>
          <w:rFonts w:ascii="宋体" w:eastAsia="宋体" w:hAnsi="宋体" w:hint="eastAsia"/>
        </w:rPr>
        <w:t>并将于9月底开启交付</w:t>
      </w:r>
      <w:r w:rsidR="00FC3D5F" w:rsidRPr="00FA00E4">
        <w:rPr>
          <w:rFonts w:ascii="宋体" w:eastAsia="宋体" w:hAnsi="宋体" w:hint="eastAsia"/>
        </w:rPr>
        <w:t>，</w:t>
      </w:r>
      <w:r w:rsidRPr="00FA00E4">
        <w:rPr>
          <w:rFonts w:ascii="宋体" w:eastAsia="宋体" w:hAnsi="宋体" w:hint="eastAsia"/>
        </w:rPr>
        <w:t>预期今年下半年将交付总共2</w:t>
      </w:r>
      <w:r w:rsidR="001E1268">
        <w:rPr>
          <w:rFonts w:ascii="宋体" w:eastAsia="宋体" w:hAnsi="宋体" w:hint="eastAsia"/>
        </w:rPr>
        <w:t>万辆</w:t>
      </w:r>
      <w:r w:rsidRPr="00FA00E4">
        <w:rPr>
          <w:rFonts w:ascii="宋体" w:eastAsia="宋体" w:hAnsi="宋体" w:hint="eastAsia"/>
        </w:rPr>
        <w:t>L60。</w:t>
      </w:r>
    </w:p>
    <w:p w14:paraId="16E24B46" w14:textId="4F7B72E2" w:rsidR="00165899" w:rsidRPr="00FA00E4" w:rsidRDefault="00165899" w:rsidP="0043427F">
      <w:pPr>
        <w:rPr>
          <w:rFonts w:ascii="宋体" w:eastAsia="宋体" w:hAnsi="宋体" w:hint="eastAsia"/>
        </w:rPr>
      </w:pPr>
    </w:p>
    <w:p w14:paraId="2574A9F1" w14:textId="02C72D04" w:rsidR="0053751B" w:rsidRPr="00FA00E4" w:rsidRDefault="00994E49" w:rsidP="00632E8F">
      <w:pPr>
        <w:pStyle w:val="2"/>
        <w:numPr>
          <w:ilvl w:val="0"/>
          <w:numId w:val="5"/>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大众Scout全新纯电皮卡和SUV将于10月24日发布</w:t>
      </w:r>
    </w:p>
    <w:p w14:paraId="5D978069" w14:textId="00377FE2" w:rsidR="0053751B" w:rsidRPr="00FA00E4" w:rsidRDefault="00994E49" w:rsidP="003B0757">
      <w:pPr>
        <w:ind w:firstLineChars="202" w:firstLine="424"/>
        <w:rPr>
          <w:rFonts w:ascii="宋体" w:eastAsia="宋体" w:hAnsi="宋体" w:hint="eastAsia"/>
        </w:rPr>
      </w:pPr>
      <w:r w:rsidRPr="00FA00E4">
        <w:rPr>
          <w:rFonts w:ascii="宋体" w:eastAsia="宋体" w:hAnsi="宋体" w:hint="eastAsia"/>
        </w:rPr>
        <w:t>近日，官方表示，大众Scout的全新皮卡和SUV车型将于10月24日正式发布。</w:t>
      </w:r>
      <w:r w:rsidR="00854BBE" w:rsidRPr="00FA00E4">
        <w:rPr>
          <w:rFonts w:ascii="宋体" w:eastAsia="宋体" w:hAnsi="宋体" w:hint="eastAsia"/>
        </w:rPr>
        <w:t>两款新车预计于2026年底投产。</w:t>
      </w:r>
      <w:r w:rsidR="00241E52" w:rsidRPr="00FA00E4">
        <w:rPr>
          <w:rFonts w:ascii="宋体" w:eastAsia="宋体" w:hAnsi="宋体" w:hint="eastAsia"/>
        </w:rPr>
        <w:t>Scout是大众与麦格纳合作成立的品牌</w:t>
      </w:r>
      <w:r w:rsidR="00624303" w:rsidRPr="00FA00E4">
        <w:rPr>
          <w:rFonts w:ascii="宋体" w:eastAsia="宋体" w:hAnsi="宋体" w:hint="eastAsia"/>
        </w:rPr>
        <w:t>。</w:t>
      </w:r>
    </w:p>
    <w:p w14:paraId="07881D56" w14:textId="30F45707" w:rsidR="0053751B" w:rsidRDefault="001F19F8" w:rsidP="0053751B">
      <w:pPr>
        <w:rPr>
          <w:rFonts w:ascii="宋体" w:eastAsia="宋体" w:hAnsi="宋体"/>
        </w:rPr>
      </w:pPr>
      <w:r w:rsidRPr="00FA00E4">
        <w:rPr>
          <w:rFonts w:ascii="宋体" w:eastAsia="宋体" w:hAnsi="宋体"/>
          <w:noProof/>
          <w14:ligatures w14:val="standardContextual"/>
        </w:rPr>
        <w:drawing>
          <wp:inline distT="0" distB="0" distL="0" distR="0" wp14:anchorId="4BB38C2C" wp14:editId="4A2E68CB">
            <wp:extent cx="1800000" cy="1376062"/>
            <wp:effectExtent l="0" t="0" r="0" b="0"/>
            <wp:docPr id="300026837" name="图片 1" descr="汽车的轮胎&#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026837" name="图片 1" descr="汽车的轮胎&#10;&#10;描述已自动生成"/>
                    <pic:cNvPicPr/>
                  </pic:nvPicPr>
                  <pic:blipFill>
                    <a:blip r:embed="rId15"/>
                    <a:stretch>
                      <a:fillRect/>
                    </a:stretch>
                  </pic:blipFill>
                  <pic:spPr>
                    <a:xfrm>
                      <a:off x="0" y="0"/>
                      <a:ext cx="1800000" cy="1376062"/>
                    </a:xfrm>
                    <a:prstGeom prst="rect">
                      <a:avLst/>
                    </a:prstGeom>
                  </pic:spPr>
                </pic:pic>
              </a:graphicData>
            </a:graphic>
          </wp:inline>
        </w:drawing>
      </w:r>
    </w:p>
    <w:p w14:paraId="349B8676" w14:textId="77777777" w:rsidR="00FA00E4" w:rsidRPr="00FA00E4" w:rsidRDefault="00FA00E4" w:rsidP="0053751B">
      <w:pPr>
        <w:rPr>
          <w:rFonts w:ascii="宋体" w:eastAsia="宋体" w:hAnsi="宋体" w:hint="eastAsia"/>
        </w:rPr>
      </w:pPr>
    </w:p>
    <w:p w14:paraId="16D53347" w14:textId="10BB781B" w:rsidR="00131BD8" w:rsidRPr="00FA00E4" w:rsidRDefault="00131BD8" w:rsidP="00FA00E4">
      <w:pPr>
        <w:pStyle w:val="1"/>
        <w:numPr>
          <w:ilvl w:val="0"/>
          <w:numId w:val="1"/>
        </w:numPr>
        <w:spacing w:before="0" w:after="0" w:line="240" w:lineRule="auto"/>
        <w:ind w:left="0" w:firstLine="6"/>
        <w:rPr>
          <w:rFonts w:ascii="宋体" w:eastAsia="宋体" w:hAnsi="宋体" w:hint="eastAsia"/>
        </w:rPr>
      </w:pPr>
      <w:r w:rsidRPr="00FA00E4">
        <w:rPr>
          <w:rFonts w:ascii="宋体" w:eastAsia="宋体" w:hAnsi="宋体" w:hint="eastAsia"/>
        </w:rPr>
        <w:t>企业信息</w:t>
      </w:r>
    </w:p>
    <w:p w14:paraId="4F9420BF" w14:textId="14E61A63" w:rsidR="005D45E6" w:rsidRPr="00FA00E4" w:rsidRDefault="005D45E6" w:rsidP="00632E8F">
      <w:pPr>
        <w:pStyle w:val="2"/>
        <w:numPr>
          <w:ilvl w:val="0"/>
          <w:numId w:val="6"/>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奥迪官宣产品新布局</w:t>
      </w:r>
    </w:p>
    <w:p w14:paraId="3A11B292" w14:textId="229F00B4" w:rsidR="005D45E6" w:rsidRPr="00FA00E4" w:rsidRDefault="005D45E6" w:rsidP="003B0757">
      <w:pPr>
        <w:ind w:firstLineChars="202" w:firstLine="424"/>
        <w:rPr>
          <w:rFonts w:ascii="宋体" w:eastAsia="宋体" w:hAnsi="宋体" w:hint="eastAsia"/>
        </w:rPr>
      </w:pPr>
      <w:r w:rsidRPr="00FA00E4">
        <w:rPr>
          <w:rFonts w:ascii="宋体" w:eastAsia="宋体" w:hAnsi="宋体" w:hint="eastAsia"/>
        </w:rPr>
        <w:t>9月5日，奥迪宣布，将面向中国市场打造品牌史上最大规模产品布局。从2025年年中开始，奥迪将携手中国一汽推出专为中国市场打造的基于PPE平台的纯电动车型，首款车型即为奥迪Q6L e-tron。此外，基于PPC豪华燃油车平台的全新一代本土车型也将亮相，包括全新奥迪A5家族。</w:t>
      </w:r>
    </w:p>
    <w:p w14:paraId="7DE956A7" w14:textId="4DF322B0" w:rsidR="005B3751" w:rsidRPr="00FA00E4" w:rsidRDefault="005B3751" w:rsidP="004B5F31">
      <w:pPr>
        <w:rPr>
          <w:rFonts w:ascii="宋体" w:eastAsia="宋体" w:hAnsi="宋体" w:hint="eastAsia"/>
        </w:rPr>
      </w:pPr>
    </w:p>
    <w:p w14:paraId="11A7CB16" w14:textId="3C37F700" w:rsidR="006C162F" w:rsidRPr="00FA00E4" w:rsidRDefault="006C162F" w:rsidP="00632E8F">
      <w:pPr>
        <w:pStyle w:val="2"/>
        <w:numPr>
          <w:ilvl w:val="0"/>
          <w:numId w:val="6"/>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比亚迪力争到2027年成为巴西第5大畅销汽车销售商</w:t>
      </w:r>
    </w:p>
    <w:p w14:paraId="3A14A55F" w14:textId="3E5D056B" w:rsidR="006C162F" w:rsidRDefault="006C162F" w:rsidP="003B0757">
      <w:pPr>
        <w:ind w:firstLineChars="202" w:firstLine="424"/>
        <w:rPr>
          <w:rFonts w:ascii="宋体" w:eastAsia="宋体" w:hAnsi="宋体"/>
        </w:rPr>
      </w:pPr>
      <w:r w:rsidRPr="00FA00E4">
        <w:rPr>
          <w:rFonts w:ascii="宋体" w:eastAsia="宋体" w:hAnsi="宋体" w:hint="eastAsia"/>
        </w:rPr>
        <w:t>近日，比亚迪巴西商务总监Henrique Antunes在圣保罗表示，比亚迪目标到2027年在巴西汽车市场整体销量榜上排名达到第五。来自汽车经销商协会Fenabrave的数据显示，2024年1至8月，该公司在巴西的销量为45244辆，市场份额为3.78%。</w:t>
      </w:r>
    </w:p>
    <w:p w14:paraId="690B47B5" w14:textId="77777777" w:rsidR="00632E8F" w:rsidRPr="00FA00E4" w:rsidRDefault="00632E8F" w:rsidP="003B0757">
      <w:pPr>
        <w:ind w:firstLineChars="202" w:firstLine="424"/>
        <w:rPr>
          <w:rFonts w:ascii="宋体" w:eastAsia="宋体" w:hAnsi="宋体" w:hint="eastAsia"/>
        </w:rPr>
      </w:pPr>
    </w:p>
    <w:p w14:paraId="12F097E8" w14:textId="1031EC4C" w:rsidR="00923612" w:rsidRPr="00FA00E4" w:rsidRDefault="00923612" w:rsidP="00632E8F">
      <w:pPr>
        <w:pStyle w:val="2"/>
        <w:numPr>
          <w:ilvl w:val="0"/>
          <w:numId w:val="6"/>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比亚迪深圳全球研发中心拟投资200亿</w:t>
      </w:r>
    </w:p>
    <w:p w14:paraId="6DAF99AE" w14:textId="08149F5C" w:rsidR="00923612" w:rsidRDefault="00923612" w:rsidP="003B0757">
      <w:pPr>
        <w:ind w:firstLineChars="202" w:firstLine="424"/>
        <w:rPr>
          <w:rFonts w:ascii="宋体" w:eastAsia="宋体" w:hAnsi="宋体"/>
        </w:rPr>
      </w:pPr>
      <w:r w:rsidRPr="00FA00E4">
        <w:rPr>
          <w:rFonts w:ascii="宋体" w:eastAsia="宋体" w:hAnsi="宋体" w:hint="eastAsia"/>
        </w:rPr>
        <w:t>比亚迪公布了深圳全球研发中心项目的规划许可及总平面图。</w:t>
      </w:r>
      <w:r w:rsidR="00B60674" w:rsidRPr="00FA00E4">
        <w:rPr>
          <w:rFonts w:ascii="宋体" w:eastAsia="宋体" w:hAnsi="宋体" w:hint="eastAsia"/>
        </w:rPr>
        <w:t>位于中国深圳市龙岗区宝龙街道，总用地约65万平方米，</w:t>
      </w:r>
      <w:r w:rsidRPr="00FA00E4">
        <w:rPr>
          <w:rFonts w:ascii="宋体" w:eastAsia="宋体" w:hAnsi="宋体" w:hint="eastAsia"/>
        </w:rPr>
        <w:t>预计总投资200亿元人民币</w:t>
      </w:r>
      <w:r w:rsidR="00CD326E" w:rsidRPr="00FA00E4">
        <w:rPr>
          <w:rFonts w:ascii="宋体" w:eastAsia="宋体" w:hAnsi="宋体" w:hint="eastAsia"/>
        </w:rPr>
        <w:t>。</w:t>
      </w:r>
      <w:r w:rsidR="00857D95" w:rsidRPr="00FA00E4">
        <w:rPr>
          <w:rFonts w:ascii="宋体" w:eastAsia="宋体" w:hAnsi="宋体" w:hint="eastAsia"/>
        </w:rPr>
        <w:t>该项目将设立超过50个前沿技术实验室和11大研究院，涵盖汽车工程、产品规划及新技术研究等领域。</w:t>
      </w:r>
    </w:p>
    <w:p w14:paraId="21B8DC6B" w14:textId="77777777" w:rsidR="00632E8F" w:rsidRPr="00FA00E4" w:rsidRDefault="00632E8F" w:rsidP="003B0757">
      <w:pPr>
        <w:ind w:firstLineChars="202" w:firstLine="424"/>
        <w:rPr>
          <w:rFonts w:ascii="宋体" w:eastAsia="宋体" w:hAnsi="宋体" w:hint="eastAsia"/>
        </w:rPr>
      </w:pPr>
    </w:p>
    <w:p w14:paraId="2D379C52" w14:textId="01902BE5" w:rsidR="00625486" w:rsidRPr="00FA00E4" w:rsidRDefault="00625486" w:rsidP="00632E8F">
      <w:pPr>
        <w:pStyle w:val="2"/>
        <w:numPr>
          <w:ilvl w:val="0"/>
          <w:numId w:val="6"/>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北汽蓝谷:子公司拟公开挂牌增资不超过100亿元</w:t>
      </w:r>
    </w:p>
    <w:p w14:paraId="2F2ACF3D" w14:textId="036E1F79" w:rsidR="00625486" w:rsidRDefault="00625486" w:rsidP="003B0757">
      <w:pPr>
        <w:ind w:firstLineChars="202" w:firstLine="424"/>
        <w:rPr>
          <w:rFonts w:ascii="宋体" w:eastAsia="宋体" w:hAnsi="宋体"/>
        </w:rPr>
      </w:pPr>
      <w:r w:rsidRPr="00FA00E4">
        <w:rPr>
          <w:rFonts w:ascii="宋体" w:eastAsia="宋体" w:hAnsi="宋体" w:hint="eastAsia"/>
        </w:rPr>
        <w:t>9月2日，北汽蓝谷公告，子公司北汽新能源拟通过公开挂牌引入战略投资者方式增资扩股，增资金额不超过100亿元，增资价格不低于评估结果</w:t>
      </w:r>
      <w:r w:rsidR="00B55F0A" w:rsidRPr="00FA00E4">
        <w:rPr>
          <w:rFonts w:ascii="宋体" w:eastAsia="宋体" w:hAnsi="宋体" w:hint="eastAsia"/>
        </w:rPr>
        <w:t>，</w:t>
      </w:r>
      <w:r w:rsidRPr="00FA00E4">
        <w:rPr>
          <w:rFonts w:ascii="宋体" w:eastAsia="宋体" w:hAnsi="宋体" w:hint="eastAsia"/>
        </w:rPr>
        <w:t>公司仍为北汽新能源控股股东。</w:t>
      </w:r>
    </w:p>
    <w:p w14:paraId="4204D1EE" w14:textId="77777777" w:rsidR="00632E8F" w:rsidRPr="00FA00E4" w:rsidRDefault="00632E8F" w:rsidP="003B0757">
      <w:pPr>
        <w:ind w:firstLineChars="202" w:firstLine="424"/>
        <w:rPr>
          <w:rFonts w:ascii="宋体" w:eastAsia="宋体" w:hAnsi="宋体" w:hint="eastAsia"/>
        </w:rPr>
      </w:pPr>
    </w:p>
    <w:p w14:paraId="0E9FA67D" w14:textId="01EA0D87" w:rsidR="005B128E" w:rsidRPr="00FA00E4" w:rsidRDefault="005B128E" w:rsidP="00632E8F">
      <w:pPr>
        <w:pStyle w:val="2"/>
        <w:numPr>
          <w:ilvl w:val="0"/>
          <w:numId w:val="6"/>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奔驰计划与中国合作伙伴共同在华投资超140亿元</w:t>
      </w:r>
    </w:p>
    <w:p w14:paraId="5932C634" w14:textId="397D994F" w:rsidR="005B128E" w:rsidRDefault="005B128E" w:rsidP="003B0757">
      <w:pPr>
        <w:ind w:firstLineChars="202" w:firstLine="424"/>
        <w:rPr>
          <w:rFonts w:ascii="宋体" w:eastAsia="宋体" w:hAnsi="宋体"/>
        </w:rPr>
      </w:pPr>
      <w:r w:rsidRPr="00FA00E4">
        <w:rPr>
          <w:rFonts w:ascii="宋体" w:eastAsia="宋体" w:hAnsi="宋体" w:hint="eastAsia"/>
        </w:rPr>
        <w:t>9月4日，梅赛德斯-奔驰集团官方宣布，计划与中国合作伙伴共同在华投资超140亿元。其中乘用车业务投资超100亿元，轻型商务车业务投资超过40亿元。</w:t>
      </w:r>
    </w:p>
    <w:p w14:paraId="73C3BD1E" w14:textId="77777777" w:rsidR="00632E8F" w:rsidRPr="00FA00E4" w:rsidRDefault="00632E8F" w:rsidP="003B0757">
      <w:pPr>
        <w:ind w:firstLineChars="202" w:firstLine="424"/>
        <w:rPr>
          <w:rFonts w:ascii="宋体" w:eastAsia="宋体" w:hAnsi="宋体" w:hint="eastAsia"/>
        </w:rPr>
      </w:pPr>
    </w:p>
    <w:p w14:paraId="35BE7555" w14:textId="7B0875E4" w:rsidR="00131BD8" w:rsidRPr="00FA00E4" w:rsidRDefault="00405DB0" w:rsidP="00632E8F">
      <w:pPr>
        <w:pStyle w:val="2"/>
        <w:numPr>
          <w:ilvl w:val="0"/>
          <w:numId w:val="6"/>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长城汽车CTO王远力将退休，吴会肖接任</w:t>
      </w:r>
    </w:p>
    <w:p w14:paraId="0C7BA263" w14:textId="389F452F" w:rsidR="00405DB0" w:rsidRDefault="00405DB0" w:rsidP="003B0757">
      <w:pPr>
        <w:ind w:firstLineChars="202" w:firstLine="424"/>
        <w:rPr>
          <w:rFonts w:ascii="宋体" w:eastAsia="宋体" w:hAnsi="宋体"/>
        </w:rPr>
      </w:pPr>
      <w:r w:rsidRPr="00FA00E4">
        <w:rPr>
          <w:rFonts w:ascii="宋体" w:eastAsia="宋体" w:hAnsi="宋体" w:hint="eastAsia"/>
        </w:rPr>
        <w:t>9月2日，长城汽车董事长魏建军发文称，CTO王远力将在9月30日正式荣誉退休，吴会肖将接任这一职位。王远力会协助吴会肖顺利过渡，确保技术中心的工作平稳进行。</w:t>
      </w:r>
    </w:p>
    <w:p w14:paraId="17C9DC35" w14:textId="77777777" w:rsidR="00632E8F" w:rsidRPr="00FA00E4" w:rsidRDefault="00632E8F" w:rsidP="003B0757">
      <w:pPr>
        <w:ind w:firstLineChars="202" w:firstLine="424"/>
        <w:rPr>
          <w:rFonts w:ascii="宋体" w:eastAsia="宋体" w:hAnsi="宋体" w:hint="eastAsia"/>
        </w:rPr>
      </w:pPr>
    </w:p>
    <w:p w14:paraId="4212737C" w14:textId="779D6226" w:rsidR="00F16C79" w:rsidRPr="00FA00E4" w:rsidRDefault="00F16C79" w:rsidP="00632E8F">
      <w:pPr>
        <w:pStyle w:val="2"/>
        <w:numPr>
          <w:ilvl w:val="0"/>
          <w:numId w:val="6"/>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长安汽车：泰国新能源基地预计将在明年一季度正式投产</w:t>
      </w:r>
    </w:p>
    <w:p w14:paraId="6EE2750F" w14:textId="339EC8E9" w:rsidR="00F16C79" w:rsidRDefault="00F16C79" w:rsidP="003B0757">
      <w:pPr>
        <w:ind w:firstLineChars="202" w:firstLine="424"/>
        <w:rPr>
          <w:rFonts w:ascii="宋体" w:eastAsia="宋体" w:hAnsi="宋体"/>
        </w:rPr>
      </w:pPr>
      <w:r w:rsidRPr="00FA00E4">
        <w:rPr>
          <w:rFonts w:ascii="宋体" w:eastAsia="宋体" w:hAnsi="宋体" w:hint="eastAsia"/>
        </w:rPr>
        <w:t>9月4日，长安汽车表示，长安汽车首个海外基地“泰国新能源基地”正按照建设计划</w:t>
      </w:r>
      <w:r w:rsidRPr="00FA00E4">
        <w:rPr>
          <w:rFonts w:ascii="宋体" w:eastAsia="宋体" w:hAnsi="宋体" w:hint="eastAsia"/>
        </w:rPr>
        <w:lastRenderedPageBreak/>
        <w:t>顺利推进，预计将在明年一季度正式投产。同时，公司正在论证中南美、欧洲基地建设。</w:t>
      </w:r>
    </w:p>
    <w:p w14:paraId="32006BB9" w14:textId="77777777" w:rsidR="00632E8F" w:rsidRPr="00FA00E4" w:rsidRDefault="00632E8F" w:rsidP="003B0757">
      <w:pPr>
        <w:ind w:firstLineChars="202" w:firstLine="424"/>
        <w:rPr>
          <w:rFonts w:ascii="宋体" w:eastAsia="宋体" w:hAnsi="宋体" w:hint="eastAsia"/>
        </w:rPr>
      </w:pPr>
    </w:p>
    <w:p w14:paraId="5023CACA" w14:textId="19A2BCB7" w:rsidR="00875012" w:rsidRPr="00FA00E4" w:rsidRDefault="00875012" w:rsidP="00632E8F">
      <w:pPr>
        <w:pStyle w:val="2"/>
        <w:numPr>
          <w:ilvl w:val="0"/>
          <w:numId w:val="6"/>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长安汽车成立德国子公司</w:t>
      </w:r>
    </w:p>
    <w:p w14:paraId="79F884C1" w14:textId="17C26AB6" w:rsidR="00875012" w:rsidRDefault="00875012" w:rsidP="003B0757">
      <w:pPr>
        <w:ind w:firstLineChars="202" w:firstLine="424"/>
        <w:rPr>
          <w:rFonts w:ascii="宋体" w:eastAsia="宋体" w:hAnsi="宋体"/>
        </w:rPr>
      </w:pPr>
      <w:r w:rsidRPr="00FA00E4">
        <w:rPr>
          <w:rFonts w:ascii="宋体" w:eastAsia="宋体" w:hAnsi="宋体" w:hint="eastAsia"/>
        </w:rPr>
        <w:t>9月3日，长安汽车官方宣布，德国子公司已在慕尼黑正式注册成立。官方称，除销售、市场营销和服务外，长安汽车德国子公司还将重点关注客户洞察、市场调研、技术规定和法规认证以及产品本地化。</w:t>
      </w:r>
    </w:p>
    <w:p w14:paraId="1513EF2B" w14:textId="77777777" w:rsidR="00632E8F" w:rsidRPr="00FA00E4" w:rsidRDefault="00632E8F" w:rsidP="003B0757">
      <w:pPr>
        <w:ind w:firstLineChars="202" w:firstLine="424"/>
        <w:rPr>
          <w:rFonts w:ascii="宋体" w:eastAsia="宋体" w:hAnsi="宋体" w:hint="eastAsia"/>
        </w:rPr>
      </w:pPr>
    </w:p>
    <w:p w14:paraId="01B2348A" w14:textId="7D12AA7F" w:rsidR="002D7543" w:rsidRPr="00FA00E4" w:rsidRDefault="002D7543" w:rsidP="00632E8F">
      <w:pPr>
        <w:pStyle w:val="2"/>
        <w:numPr>
          <w:ilvl w:val="0"/>
          <w:numId w:val="6"/>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创维汽车与Polytron签订战略合作协议</w:t>
      </w:r>
    </w:p>
    <w:p w14:paraId="4054458A" w14:textId="57FD249D" w:rsidR="002D7543" w:rsidRDefault="002D7543" w:rsidP="003B0757">
      <w:pPr>
        <w:ind w:firstLineChars="202" w:firstLine="424"/>
        <w:rPr>
          <w:rFonts w:ascii="宋体" w:eastAsia="宋体" w:hAnsi="宋体"/>
        </w:rPr>
      </w:pPr>
      <w:r w:rsidRPr="00FA00E4">
        <w:rPr>
          <w:rFonts w:ascii="宋体" w:eastAsia="宋体" w:hAnsi="宋体" w:hint="eastAsia"/>
        </w:rPr>
        <w:t>近日，创维汽车与印尼Djarum Group嘉润集团旗下的高科技子公司Polytron在印尼雅加达正式签署MOU战略合作协议。此次合作涵盖了KD（Knocked Down，即散件组装）工厂建设、联合产品开发，以及软硬件的本地化开发等多个领域。</w:t>
      </w:r>
    </w:p>
    <w:p w14:paraId="0FD5B51A" w14:textId="77777777" w:rsidR="00632E8F" w:rsidRPr="00FA00E4" w:rsidRDefault="00632E8F" w:rsidP="003B0757">
      <w:pPr>
        <w:ind w:firstLineChars="202" w:firstLine="424"/>
        <w:rPr>
          <w:rFonts w:ascii="宋体" w:eastAsia="宋体" w:hAnsi="宋体" w:hint="eastAsia"/>
        </w:rPr>
      </w:pPr>
    </w:p>
    <w:p w14:paraId="2793510E" w14:textId="012BD8ED" w:rsidR="00632E30" w:rsidRPr="00FA00E4" w:rsidRDefault="00632E30" w:rsidP="00632E8F">
      <w:pPr>
        <w:pStyle w:val="2"/>
        <w:numPr>
          <w:ilvl w:val="0"/>
          <w:numId w:val="6"/>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ID.与众计划年底开设4家直营体验中心</w:t>
      </w:r>
    </w:p>
    <w:p w14:paraId="136266D9" w14:textId="4CCA7737" w:rsidR="00632E30" w:rsidRDefault="00632E30" w:rsidP="003B0757">
      <w:pPr>
        <w:ind w:firstLineChars="202" w:firstLine="424"/>
        <w:rPr>
          <w:rFonts w:ascii="宋体" w:eastAsia="宋体" w:hAnsi="宋体"/>
        </w:rPr>
      </w:pPr>
      <w:r w:rsidRPr="00FA00E4">
        <w:rPr>
          <w:rFonts w:ascii="宋体" w:eastAsia="宋体" w:hAnsi="宋体" w:hint="eastAsia"/>
        </w:rPr>
        <w:t>9月2日消息，大众汽车(安徽)数字化销售服公司建立了独立的品牌直营新零售体系，并构建直营加代理制的混合销售模式。到2024年底，ID.与众将在全国开设4家直营ID.UNYX体验中心，同时零售网络将覆盖超过35个城市，到2025年底将覆盖超过70个城市。</w:t>
      </w:r>
    </w:p>
    <w:p w14:paraId="5125400C" w14:textId="77777777" w:rsidR="00632E8F" w:rsidRPr="00FA00E4" w:rsidRDefault="00632E8F" w:rsidP="003B0757">
      <w:pPr>
        <w:ind w:firstLineChars="202" w:firstLine="424"/>
        <w:rPr>
          <w:rFonts w:ascii="宋体" w:eastAsia="宋体" w:hAnsi="宋体" w:hint="eastAsia"/>
        </w:rPr>
      </w:pPr>
    </w:p>
    <w:p w14:paraId="03D53C3F" w14:textId="45F52FAF" w:rsidR="00B24333" w:rsidRPr="00FA00E4" w:rsidRDefault="00B24333" w:rsidP="00632E8F">
      <w:pPr>
        <w:pStyle w:val="2"/>
        <w:numPr>
          <w:ilvl w:val="0"/>
          <w:numId w:val="6"/>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东风猛士科技与蔚来能源达成充电战略合作</w:t>
      </w:r>
    </w:p>
    <w:p w14:paraId="47A31EB0" w14:textId="467E5C30" w:rsidR="00B24333" w:rsidRDefault="00B24333" w:rsidP="003B0757">
      <w:pPr>
        <w:ind w:firstLineChars="202" w:firstLine="424"/>
        <w:rPr>
          <w:rFonts w:ascii="宋体" w:eastAsia="宋体" w:hAnsi="宋体"/>
        </w:rPr>
      </w:pPr>
      <w:r w:rsidRPr="00FA00E4">
        <w:rPr>
          <w:rFonts w:ascii="宋体" w:eastAsia="宋体" w:hAnsi="宋体" w:hint="eastAsia"/>
        </w:rPr>
        <w:t>9月5日，东风猛士科技宣布，与蔚来能源达成充电战略合作，猛士汽车将可使用蔚来充电桩。目前蔚来超80%电量服务自有品牌以外用户。</w:t>
      </w:r>
    </w:p>
    <w:p w14:paraId="0022DBBA" w14:textId="77777777" w:rsidR="00632E8F" w:rsidRPr="00FA00E4" w:rsidRDefault="00632E8F" w:rsidP="003B0757">
      <w:pPr>
        <w:ind w:firstLineChars="202" w:firstLine="424"/>
        <w:rPr>
          <w:rFonts w:ascii="宋体" w:eastAsia="宋体" w:hAnsi="宋体" w:hint="eastAsia"/>
        </w:rPr>
      </w:pPr>
    </w:p>
    <w:p w14:paraId="09415375" w14:textId="18778584" w:rsidR="009B3C7C" w:rsidRPr="00FA00E4" w:rsidRDefault="00862DD5" w:rsidP="00632E8F">
      <w:pPr>
        <w:pStyle w:val="2"/>
        <w:numPr>
          <w:ilvl w:val="0"/>
          <w:numId w:val="6"/>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广汽菲克长沙工厂开启第三轮拍卖</w:t>
      </w:r>
    </w:p>
    <w:p w14:paraId="429F3A4A" w14:textId="6564EC3B" w:rsidR="00862DD5" w:rsidRDefault="00862DD5" w:rsidP="003B0757">
      <w:pPr>
        <w:ind w:firstLineChars="202" w:firstLine="424"/>
        <w:rPr>
          <w:rFonts w:ascii="宋体" w:eastAsia="宋体" w:hAnsi="宋体"/>
        </w:rPr>
      </w:pPr>
      <w:r w:rsidRPr="00FA00E4">
        <w:rPr>
          <w:rFonts w:ascii="宋体" w:eastAsia="宋体" w:hAnsi="宋体" w:hint="eastAsia"/>
        </w:rPr>
        <w:t>9月2日，广汽菲克管理人发布公告称，广汽菲克长沙工厂将进行第三次挂网拍卖，本次起拍价按上一次流拍价的80%即约12.25亿元，保证金1亿元，公示期15日。</w:t>
      </w:r>
    </w:p>
    <w:p w14:paraId="663FF154" w14:textId="77777777" w:rsidR="00632E8F" w:rsidRPr="00FA00E4" w:rsidRDefault="00632E8F" w:rsidP="003B0757">
      <w:pPr>
        <w:ind w:firstLineChars="202" w:firstLine="424"/>
        <w:rPr>
          <w:rFonts w:ascii="宋体" w:eastAsia="宋体" w:hAnsi="宋体" w:hint="eastAsia"/>
        </w:rPr>
      </w:pPr>
    </w:p>
    <w:p w14:paraId="4A09E0E3" w14:textId="76ABE4DA" w:rsidR="00B26782" w:rsidRPr="00FA00E4" w:rsidRDefault="00B26782" w:rsidP="00632E8F">
      <w:pPr>
        <w:pStyle w:val="2"/>
        <w:numPr>
          <w:ilvl w:val="0"/>
          <w:numId w:val="6"/>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华晨雷诺金杯汽车公司更名 吴小安卸任法定代表人、董事长</w:t>
      </w:r>
    </w:p>
    <w:p w14:paraId="122E3125" w14:textId="40385D7C" w:rsidR="00B26782" w:rsidRDefault="00B26782" w:rsidP="003B0757">
      <w:pPr>
        <w:ind w:firstLineChars="202" w:firstLine="424"/>
        <w:rPr>
          <w:rFonts w:ascii="宋体" w:eastAsia="宋体" w:hAnsi="宋体"/>
        </w:rPr>
      </w:pPr>
      <w:r w:rsidRPr="00FA00E4">
        <w:rPr>
          <w:rFonts w:ascii="宋体" w:eastAsia="宋体" w:hAnsi="宋体" w:hint="eastAsia"/>
        </w:rPr>
        <w:t>华晨雷诺金杯汽车有限公司发生工商变更，企业名称变更为金杯（沈阳）汽车有限公司，华晨中国汽车控股有限公司退出股东行列，吴小安卸任法定代表人、董事长，由张巍接任，同时，多位主要人员也发生变更。</w:t>
      </w:r>
    </w:p>
    <w:p w14:paraId="205E17DE" w14:textId="77777777" w:rsidR="00632E8F" w:rsidRPr="00FA00E4" w:rsidRDefault="00632E8F" w:rsidP="003B0757">
      <w:pPr>
        <w:ind w:firstLineChars="202" w:firstLine="424"/>
        <w:rPr>
          <w:rFonts w:ascii="宋体" w:eastAsia="宋体" w:hAnsi="宋体" w:hint="eastAsia"/>
        </w:rPr>
      </w:pPr>
    </w:p>
    <w:p w14:paraId="76B09BFE" w14:textId="4601B1AC" w:rsidR="00087718" w:rsidRPr="00FA00E4" w:rsidRDefault="00087718" w:rsidP="00632E8F">
      <w:pPr>
        <w:pStyle w:val="2"/>
        <w:numPr>
          <w:ilvl w:val="0"/>
          <w:numId w:val="6"/>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吉利控股将发射第三轨卫星：目标让全球车主永不失联</w:t>
      </w:r>
    </w:p>
    <w:p w14:paraId="6D7F0F89" w14:textId="71162255" w:rsidR="00087718" w:rsidRDefault="00F16C79" w:rsidP="003B0757">
      <w:pPr>
        <w:ind w:firstLineChars="202" w:firstLine="424"/>
        <w:rPr>
          <w:rFonts w:ascii="宋体" w:eastAsia="宋体" w:hAnsi="宋体"/>
        </w:rPr>
      </w:pPr>
      <w:r w:rsidRPr="00FA00E4">
        <w:rPr>
          <w:rFonts w:ascii="宋体" w:eastAsia="宋体" w:hAnsi="宋体" w:hint="eastAsia"/>
        </w:rPr>
        <w:t>9月5日，吉利控股集团针对市场传闻其即将完成“未来出行星座”项目的第三轨卫星发射任务作出回应，确认情况属实。吉利控股表示，随着第三轨卫星的成功发射，公司预计将在2024年年底前实现全球化商业服务。通过车机收发卫星消息，实现安全出行“永不失联”。</w:t>
      </w:r>
    </w:p>
    <w:p w14:paraId="64B09026" w14:textId="77777777" w:rsidR="00632E8F" w:rsidRPr="00FA00E4" w:rsidRDefault="00632E8F" w:rsidP="003B0757">
      <w:pPr>
        <w:ind w:firstLineChars="202" w:firstLine="424"/>
        <w:rPr>
          <w:rFonts w:ascii="宋体" w:eastAsia="宋体" w:hAnsi="宋体" w:hint="eastAsia"/>
        </w:rPr>
      </w:pPr>
    </w:p>
    <w:p w14:paraId="240EFD50" w14:textId="71A673CE" w:rsidR="00794026" w:rsidRPr="00FA00E4" w:rsidRDefault="00794026" w:rsidP="00632E8F">
      <w:pPr>
        <w:pStyle w:val="2"/>
        <w:numPr>
          <w:ilvl w:val="0"/>
          <w:numId w:val="6"/>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理想汽车8月智能驾驶里程达22.6亿公里 用户总数达90.8万</w:t>
      </w:r>
    </w:p>
    <w:p w14:paraId="67C6C9EE" w14:textId="76CFB0BE" w:rsidR="00794026" w:rsidRDefault="00794026" w:rsidP="003B0757">
      <w:pPr>
        <w:ind w:firstLineChars="202" w:firstLine="424"/>
        <w:rPr>
          <w:rFonts w:ascii="宋体" w:eastAsia="宋体" w:hAnsi="宋体"/>
        </w:rPr>
      </w:pPr>
      <w:r w:rsidRPr="00FA00E4">
        <w:rPr>
          <w:rFonts w:ascii="宋体" w:eastAsia="宋体" w:hAnsi="宋体" w:hint="eastAsia"/>
        </w:rPr>
        <w:t>9月6日，理想汽车发布了2024年8月份的理想智能驾驶出行报告。理想智能驾驶的累计里程已达到22.6亿公里，其中8月份新增里程为2亿公里。理想智能驾驶的用户总数为90.8万人，8月份新增用户4.4万人。此外，试驾过理想智能驾驶的用户比例为55%。</w:t>
      </w:r>
    </w:p>
    <w:p w14:paraId="1982DBCD" w14:textId="77777777" w:rsidR="00632E8F" w:rsidRPr="00FA00E4" w:rsidRDefault="00632E8F" w:rsidP="003B0757">
      <w:pPr>
        <w:ind w:firstLineChars="202" w:firstLine="424"/>
        <w:rPr>
          <w:rFonts w:ascii="宋体" w:eastAsia="宋体" w:hAnsi="宋体" w:hint="eastAsia"/>
        </w:rPr>
      </w:pPr>
    </w:p>
    <w:p w14:paraId="19BA3715" w14:textId="3BC58869" w:rsidR="008E329F" w:rsidRPr="00FA00E4" w:rsidRDefault="008E329F" w:rsidP="00632E8F">
      <w:pPr>
        <w:pStyle w:val="2"/>
        <w:numPr>
          <w:ilvl w:val="0"/>
          <w:numId w:val="6"/>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领克发布两款定制手机，售价2900元起</w:t>
      </w:r>
    </w:p>
    <w:p w14:paraId="0D47FE59" w14:textId="6C6B7977" w:rsidR="008E329F" w:rsidRPr="00FA00E4" w:rsidRDefault="008E329F" w:rsidP="003B0757">
      <w:pPr>
        <w:ind w:firstLineChars="202" w:firstLine="424"/>
        <w:rPr>
          <w:rFonts w:ascii="宋体" w:eastAsia="宋体" w:hAnsi="宋体" w:hint="eastAsia"/>
        </w:rPr>
      </w:pPr>
      <w:r w:rsidRPr="00FA00E4">
        <w:rPr>
          <w:rFonts w:ascii="宋体" w:eastAsia="宋体" w:hAnsi="宋体" w:hint="eastAsia"/>
        </w:rPr>
        <w:t>在领克Z10上市发布会上，领克同步发布了两款定制手机，其中，Note版售价为2900元，Pro版售价4700元，配置上，均为16GB+512GB。</w:t>
      </w:r>
    </w:p>
    <w:p w14:paraId="5D3205D8" w14:textId="3A0F37CF" w:rsidR="00F77B70" w:rsidRDefault="00F77B70" w:rsidP="008E329F">
      <w:pPr>
        <w:rPr>
          <w:rFonts w:ascii="宋体" w:eastAsia="宋体" w:hAnsi="宋体"/>
        </w:rPr>
      </w:pPr>
      <w:r w:rsidRPr="00FA00E4">
        <w:rPr>
          <w:rFonts w:ascii="宋体" w:eastAsia="宋体" w:hAnsi="宋体"/>
          <w:noProof/>
          <w14:ligatures w14:val="standardContextual"/>
        </w:rPr>
        <w:lastRenderedPageBreak/>
        <w:drawing>
          <wp:inline distT="0" distB="0" distL="0" distR="0" wp14:anchorId="74DCC5CE" wp14:editId="3B856E34">
            <wp:extent cx="1800000" cy="1018324"/>
            <wp:effectExtent l="0" t="0" r="0" b="0"/>
            <wp:docPr id="1113418734" name="图片 1" descr="电子仪器&#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418734" name="图片 1" descr="电子仪器&#10;&#10;中度可信度描述已自动生成"/>
                    <pic:cNvPicPr/>
                  </pic:nvPicPr>
                  <pic:blipFill>
                    <a:blip r:embed="rId16"/>
                    <a:stretch>
                      <a:fillRect/>
                    </a:stretch>
                  </pic:blipFill>
                  <pic:spPr>
                    <a:xfrm>
                      <a:off x="0" y="0"/>
                      <a:ext cx="1800000" cy="1018324"/>
                    </a:xfrm>
                    <a:prstGeom prst="rect">
                      <a:avLst/>
                    </a:prstGeom>
                  </pic:spPr>
                </pic:pic>
              </a:graphicData>
            </a:graphic>
          </wp:inline>
        </w:drawing>
      </w:r>
    </w:p>
    <w:p w14:paraId="52B72E08" w14:textId="77777777" w:rsidR="00632E8F" w:rsidRPr="00FA00E4" w:rsidRDefault="00632E8F" w:rsidP="008E329F">
      <w:pPr>
        <w:rPr>
          <w:rFonts w:ascii="宋体" w:eastAsia="宋体" w:hAnsi="宋体" w:hint="eastAsia"/>
        </w:rPr>
      </w:pPr>
    </w:p>
    <w:p w14:paraId="492AE73A" w14:textId="070AF6B3" w:rsidR="00FE236E" w:rsidRPr="00FA00E4" w:rsidRDefault="00FE236E" w:rsidP="00632E8F">
      <w:pPr>
        <w:pStyle w:val="2"/>
        <w:numPr>
          <w:ilvl w:val="0"/>
          <w:numId w:val="6"/>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前高盛（亚洲）董事总经理潘登将加盟哪吒汽车，推动IPO进程</w:t>
      </w:r>
    </w:p>
    <w:p w14:paraId="00F1EB05" w14:textId="1DF28AFC" w:rsidR="00FE236E" w:rsidRDefault="00FE236E" w:rsidP="003B0757">
      <w:pPr>
        <w:ind w:firstLineChars="202" w:firstLine="424"/>
        <w:rPr>
          <w:rFonts w:ascii="宋体" w:eastAsia="宋体" w:hAnsi="宋体"/>
        </w:rPr>
      </w:pPr>
      <w:r w:rsidRPr="00FA00E4">
        <w:rPr>
          <w:rFonts w:ascii="宋体" w:eastAsia="宋体" w:hAnsi="宋体" w:hint="eastAsia"/>
        </w:rPr>
        <w:t>有媒体获悉，</w:t>
      </w:r>
      <w:r w:rsidR="00B54B2A" w:rsidRPr="00FA00E4">
        <w:rPr>
          <w:rFonts w:ascii="宋体" w:eastAsia="宋体" w:hAnsi="宋体" w:hint="eastAsia"/>
        </w:rPr>
        <w:t>哪吒汽车CFO陈睿已于近期离职，</w:t>
      </w:r>
      <w:r w:rsidRPr="00FA00E4">
        <w:rPr>
          <w:rFonts w:ascii="宋体" w:eastAsia="宋体" w:hAnsi="宋体" w:hint="eastAsia"/>
        </w:rPr>
        <w:t>前高盛（亚洲）董事总经理潘登将加盟哪吒汽车，负责哪吒的IPO工作。</w:t>
      </w:r>
      <w:r w:rsidR="00B54B2A" w:rsidRPr="00FA00E4">
        <w:rPr>
          <w:rFonts w:ascii="宋体" w:eastAsia="宋体" w:hAnsi="宋体" w:hint="eastAsia"/>
        </w:rPr>
        <w:t>哪吒汽车内部人士回复称，“此次人事调整，系正常变更。”</w:t>
      </w:r>
    </w:p>
    <w:p w14:paraId="113A27B7" w14:textId="77777777" w:rsidR="00632E8F" w:rsidRPr="00FA00E4" w:rsidRDefault="00632E8F" w:rsidP="003B0757">
      <w:pPr>
        <w:ind w:firstLineChars="202" w:firstLine="424"/>
        <w:rPr>
          <w:rFonts w:ascii="宋体" w:eastAsia="宋体" w:hAnsi="宋体" w:hint="eastAsia"/>
        </w:rPr>
      </w:pPr>
    </w:p>
    <w:p w14:paraId="0558FD67" w14:textId="0D0BA54A" w:rsidR="00DF63D2" w:rsidRPr="00FA00E4" w:rsidRDefault="00DF63D2" w:rsidP="00632E8F">
      <w:pPr>
        <w:pStyle w:val="2"/>
        <w:numPr>
          <w:ilvl w:val="0"/>
          <w:numId w:val="6"/>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8月奇瑞Omoda西班牙销量超过特斯拉</w:t>
      </w:r>
    </w:p>
    <w:p w14:paraId="6F260DC5" w14:textId="022E2C25" w:rsidR="00DF63D2" w:rsidRDefault="00DF63D2" w:rsidP="003B0757">
      <w:pPr>
        <w:ind w:firstLineChars="202" w:firstLine="424"/>
        <w:rPr>
          <w:rFonts w:ascii="宋体" w:eastAsia="宋体" w:hAnsi="宋体"/>
        </w:rPr>
      </w:pPr>
      <w:r w:rsidRPr="00FA00E4">
        <w:rPr>
          <w:rFonts w:ascii="宋体" w:eastAsia="宋体" w:hAnsi="宋体" w:hint="eastAsia"/>
        </w:rPr>
        <w:t>西班牙汽车和卡车制造商协会（Anfac）的数据显示，今年8月份，奇瑞Omoda在西班牙共售出了744辆新车，较去年同期的9辆猛涨了8,167%。</w:t>
      </w:r>
      <w:r w:rsidR="008408A6" w:rsidRPr="00FA00E4">
        <w:rPr>
          <w:rFonts w:ascii="宋体" w:eastAsia="宋体" w:hAnsi="宋体" w:hint="eastAsia"/>
        </w:rPr>
        <w:t>超过了特斯拉、Jeep和菲亚特。</w:t>
      </w:r>
    </w:p>
    <w:p w14:paraId="510EAC7D" w14:textId="77777777" w:rsidR="00632E8F" w:rsidRPr="00FA00E4" w:rsidRDefault="00632E8F" w:rsidP="003B0757">
      <w:pPr>
        <w:ind w:firstLineChars="202" w:firstLine="424"/>
        <w:rPr>
          <w:rFonts w:ascii="宋体" w:eastAsia="宋体" w:hAnsi="宋体" w:hint="eastAsia"/>
        </w:rPr>
      </w:pPr>
    </w:p>
    <w:p w14:paraId="4BC003AD" w14:textId="1DC27135" w:rsidR="00E41ADA" w:rsidRPr="00FA00E4" w:rsidRDefault="00E41ADA" w:rsidP="00632E8F">
      <w:pPr>
        <w:pStyle w:val="2"/>
        <w:numPr>
          <w:ilvl w:val="0"/>
          <w:numId w:val="6"/>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深蓝汽车签约阿联酋汽车经销集团 将进入阿联酋市场</w:t>
      </w:r>
    </w:p>
    <w:p w14:paraId="3FFD97BB" w14:textId="509C16F8" w:rsidR="00E41ADA" w:rsidRDefault="00E41ADA" w:rsidP="003B0757">
      <w:pPr>
        <w:ind w:firstLineChars="202" w:firstLine="424"/>
        <w:rPr>
          <w:rFonts w:ascii="宋体" w:eastAsia="宋体" w:hAnsi="宋体"/>
        </w:rPr>
      </w:pPr>
      <w:r w:rsidRPr="00FA00E4">
        <w:rPr>
          <w:rFonts w:ascii="宋体" w:eastAsia="宋体" w:hAnsi="宋体" w:hint="eastAsia"/>
        </w:rPr>
        <w:t>据深蓝汽车消息，2024年9月2日，深蓝汽车与阿联酋汽车经销集团AL TAYER MOTORS签署战略合作协议，双方将共同推动深蓝产品进入阿联酋市场。</w:t>
      </w:r>
    </w:p>
    <w:p w14:paraId="040F0221" w14:textId="77777777" w:rsidR="00632E8F" w:rsidRPr="00FA00E4" w:rsidRDefault="00632E8F" w:rsidP="003B0757">
      <w:pPr>
        <w:ind w:firstLineChars="202" w:firstLine="424"/>
        <w:rPr>
          <w:rFonts w:ascii="宋体" w:eastAsia="宋体" w:hAnsi="宋体" w:hint="eastAsia"/>
        </w:rPr>
      </w:pPr>
    </w:p>
    <w:p w14:paraId="058A4C3D" w14:textId="63E7B963" w:rsidR="009B3C7C" w:rsidRPr="00FA00E4" w:rsidRDefault="004F73CA" w:rsidP="00632E8F">
      <w:pPr>
        <w:pStyle w:val="2"/>
        <w:numPr>
          <w:ilvl w:val="0"/>
          <w:numId w:val="6"/>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华为已将问界商标转让至赛力斯</w:t>
      </w:r>
    </w:p>
    <w:p w14:paraId="58FD76E2" w14:textId="66F46FCA" w:rsidR="009B3C7C" w:rsidRDefault="00640D20" w:rsidP="003B0757">
      <w:pPr>
        <w:ind w:firstLineChars="202" w:firstLine="424"/>
        <w:rPr>
          <w:rFonts w:ascii="宋体" w:eastAsia="宋体" w:hAnsi="宋体"/>
        </w:rPr>
      </w:pPr>
      <w:r w:rsidRPr="00FA00E4">
        <w:rPr>
          <w:rFonts w:ascii="宋体" w:eastAsia="宋体" w:hAnsi="宋体" w:hint="eastAsia"/>
        </w:rPr>
        <w:t>近日，华为技术有限公司将持有的数百枚“问界”“AITO”“AITO SELECT”“DESIGN FOR AITO”等文字和图形商标转让至赛力斯汽车有限公司。</w:t>
      </w:r>
    </w:p>
    <w:p w14:paraId="7187FE4A" w14:textId="77777777" w:rsidR="00632E8F" w:rsidRPr="00FA00E4" w:rsidRDefault="00632E8F" w:rsidP="003B0757">
      <w:pPr>
        <w:ind w:firstLineChars="202" w:firstLine="424"/>
        <w:rPr>
          <w:rFonts w:ascii="宋体" w:eastAsia="宋体" w:hAnsi="宋体" w:hint="eastAsia"/>
        </w:rPr>
      </w:pPr>
    </w:p>
    <w:p w14:paraId="72EC0C0F" w14:textId="0C5B254B" w:rsidR="0072380F" w:rsidRPr="00FA00E4" w:rsidRDefault="0072380F" w:rsidP="00632E8F">
      <w:pPr>
        <w:pStyle w:val="2"/>
        <w:numPr>
          <w:ilvl w:val="0"/>
          <w:numId w:val="6"/>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特斯拉计划明年第一季度在中国推出FSD</w:t>
      </w:r>
    </w:p>
    <w:p w14:paraId="179B5C0E" w14:textId="6EE216B4" w:rsidR="0072380F" w:rsidRPr="00FA00E4" w:rsidRDefault="0072380F" w:rsidP="003B0757">
      <w:pPr>
        <w:ind w:firstLineChars="202" w:firstLine="424"/>
        <w:rPr>
          <w:rFonts w:ascii="宋体" w:eastAsia="宋体" w:hAnsi="宋体" w:hint="eastAsia"/>
        </w:rPr>
      </w:pPr>
      <w:r w:rsidRPr="00FA00E4">
        <w:rPr>
          <w:rFonts w:ascii="宋体" w:eastAsia="宋体" w:hAnsi="宋体" w:hint="eastAsia"/>
        </w:rPr>
        <w:t>9月5日，Tesla AI在社交媒体平台“X”上发帖称，特斯拉计划明年第一季度在中国和欧洲推出被其称为“全自动驾驶”FSD的高级驾驶辅助系统，目前正在等待监管部门的批准。</w:t>
      </w:r>
    </w:p>
    <w:p w14:paraId="072C7B69" w14:textId="31493089" w:rsidR="00B44FB5" w:rsidRDefault="00B44FB5" w:rsidP="0072380F">
      <w:pPr>
        <w:rPr>
          <w:rFonts w:ascii="宋体" w:eastAsia="宋体" w:hAnsi="宋体"/>
        </w:rPr>
      </w:pPr>
      <w:r w:rsidRPr="00FA00E4">
        <w:rPr>
          <w:rFonts w:ascii="宋体" w:eastAsia="宋体" w:hAnsi="宋体"/>
          <w:noProof/>
          <w14:ligatures w14:val="standardContextual"/>
        </w:rPr>
        <w:drawing>
          <wp:inline distT="0" distB="0" distL="0" distR="0" wp14:anchorId="5FD7D6DA" wp14:editId="531EFC6A">
            <wp:extent cx="1800000" cy="1316952"/>
            <wp:effectExtent l="0" t="0" r="0" b="0"/>
            <wp:docPr id="41313990"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13990" name="图片 1" descr="文本&#10;&#10;描述已自动生成"/>
                    <pic:cNvPicPr/>
                  </pic:nvPicPr>
                  <pic:blipFill>
                    <a:blip r:embed="rId17"/>
                    <a:stretch>
                      <a:fillRect/>
                    </a:stretch>
                  </pic:blipFill>
                  <pic:spPr>
                    <a:xfrm>
                      <a:off x="0" y="0"/>
                      <a:ext cx="1800000" cy="1316952"/>
                    </a:xfrm>
                    <a:prstGeom prst="rect">
                      <a:avLst/>
                    </a:prstGeom>
                  </pic:spPr>
                </pic:pic>
              </a:graphicData>
            </a:graphic>
          </wp:inline>
        </w:drawing>
      </w:r>
    </w:p>
    <w:p w14:paraId="33DD8DA4" w14:textId="77777777" w:rsidR="00632E8F" w:rsidRPr="00FA00E4" w:rsidRDefault="00632E8F" w:rsidP="0072380F">
      <w:pPr>
        <w:rPr>
          <w:rFonts w:ascii="宋体" w:eastAsia="宋体" w:hAnsi="宋体" w:hint="eastAsia"/>
        </w:rPr>
      </w:pPr>
    </w:p>
    <w:p w14:paraId="5903B954" w14:textId="080F2926" w:rsidR="0063251B" w:rsidRPr="00FA00E4" w:rsidRDefault="0063251B" w:rsidP="00632E8F">
      <w:pPr>
        <w:pStyle w:val="2"/>
        <w:numPr>
          <w:ilvl w:val="0"/>
          <w:numId w:val="6"/>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蔚来</w:t>
      </w:r>
      <w:r w:rsidR="000C6ECD" w:rsidRPr="00FA00E4">
        <w:rPr>
          <w:rFonts w:ascii="宋体" w:eastAsia="宋体" w:hAnsi="宋体" w:hint="eastAsia"/>
          <w:sz w:val="24"/>
          <w:szCs w:val="24"/>
        </w:rPr>
        <w:t>发布第二季度财报</w:t>
      </w:r>
    </w:p>
    <w:p w14:paraId="2EF4A181" w14:textId="21DE8FE4" w:rsidR="0063251B" w:rsidRDefault="0063251B" w:rsidP="003B0757">
      <w:pPr>
        <w:ind w:firstLineChars="202" w:firstLine="424"/>
        <w:rPr>
          <w:rFonts w:ascii="宋体" w:eastAsia="宋体" w:hAnsi="宋体"/>
        </w:rPr>
      </w:pPr>
      <w:r w:rsidRPr="00FA00E4">
        <w:rPr>
          <w:rFonts w:ascii="宋体" w:eastAsia="宋体" w:hAnsi="宋体" w:hint="eastAsia"/>
        </w:rPr>
        <w:t>蔚来</w:t>
      </w:r>
      <w:r w:rsidR="00293522" w:rsidRPr="00FA00E4">
        <w:rPr>
          <w:rFonts w:ascii="宋体" w:eastAsia="宋体" w:hAnsi="宋体" w:hint="eastAsia"/>
        </w:rPr>
        <w:t>5</w:t>
      </w:r>
      <w:r w:rsidRPr="00FA00E4">
        <w:rPr>
          <w:rFonts w:ascii="宋体" w:eastAsia="宋体" w:hAnsi="宋体" w:hint="eastAsia"/>
        </w:rPr>
        <w:t>日发布第二季度财报，Q2营收174.5亿元，同比增长98.9%，环比增长76.1%；调整后净亏损45.35亿元，上年同期净亏损54.46亿元。</w:t>
      </w:r>
      <w:r w:rsidR="007D6E27" w:rsidRPr="00FA00E4">
        <w:rPr>
          <w:rFonts w:ascii="宋体" w:eastAsia="宋体" w:hAnsi="宋体" w:hint="eastAsia"/>
        </w:rPr>
        <w:t>销量为57,373台，同比增长143.9%，环比增长90.9%；整车毛利率12.2%，同比提升6个百分点，环比提升3个百分点</w:t>
      </w:r>
      <w:r w:rsidR="00EA77BF" w:rsidRPr="00FA00E4">
        <w:rPr>
          <w:rFonts w:ascii="宋体" w:eastAsia="宋体" w:hAnsi="宋体" w:hint="eastAsia"/>
        </w:rPr>
        <w:t>。</w:t>
      </w:r>
    </w:p>
    <w:p w14:paraId="48E65D62" w14:textId="77777777" w:rsidR="00632E8F" w:rsidRPr="00FA00E4" w:rsidRDefault="00632E8F" w:rsidP="003B0757">
      <w:pPr>
        <w:ind w:firstLineChars="202" w:firstLine="424"/>
        <w:rPr>
          <w:rFonts w:ascii="宋体" w:eastAsia="宋体" w:hAnsi="宋体" w:hint="eastAsia"/>
        </w:rPr>
      </w:pPr>
    </w:p>
    <w:p w14:paraId="57656B6F" w14:textId="3BA16E39" w:rsidR="0052526E" w:rsidRPr="00FA00E4" w:rsidRDefault="0052526E" w:rsidP="00632E8F">
      <w:pPr>
        <w:pStyle w:val="2"/>
        <w:numPr>
          <w:ilvl w:val="0"/>
          <w:numId w:val="6"/>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蔚来公布新换电收费模式</w:t>
      </w:r>
    </w:p>
    <w:p w14:paraId="31EDD070" w14:textId="55DA3EC9" w:rsidR="0052526E" w:rsidRDefault="00364BC2" w:rsidP="003B0757">
      <w:pPr>
        <w:ind w:firstLineChars="202" w:firstLine="424"/>
        <w:rPr>
          <w:rFonts w:ascii="宋体" w:eastAsia="宋体" w:hAnsi="宋体"/>
        </w:rPr>
      </w:pPr>
      <w:r w:rsidRPr="00FA00E4">
        <w:rPr>
          <w:rFonts w:ascii="宋体" w:eastAsia="宋体" w:hAnsi="宋体" w:hint="eastAsia"/>
        </w:rPr>
        <w:t>日前，蔚来公布了最新的换电收费模式，新方案当换得电量未达到设定的最低换得电量（20度）时，将按照最低换得电量收取对应服务费，电费则按照真实换得电量计算。</w:t>
      </w:r>
    </w:p>
    <w:p w14:paraId="19A647BE" w14:textId="77777777" w:rsidR="00632E8F" w:rsidRPr="00FA00E4" w:rsidRDefault="00632E8F" w:rsidP="003B0757">
      <w:pPr>
        <w:ind w:firstLineChars="202" w:firstLine="424"/>
        <w:rPr>
          <w:rFonts w:ascii="宋体" w:eastAsia="宋体" w:hAnsi="宋体" w:hint="eastAsia"/>
        </w:rPr>
      </w:pPr>
    </w:p>
    <w:p w14:paraId="5222D040" w14:textId="35D06125" w:rsidR="00BA251F" w:rsidRPr="00FA00E4" w:rsidRDefault="00BA251F" w:rsidP="00632E8F">
      <w:pPr>
        <w:pStyle w:val="2"/>
        <w:numPr>
          <w:ilvl w:val="0"/>
          <w:numId w:val="6"/>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lastRenderedPageBreak/>
        <w:t>享界S9首次OTA升级 首搭ADS 3.0系统</w:t>
      </w:r>
    </w:p>
    <w:p w14:paraId="234272BA" w14:textId="028E18F7" w:rsidR="00BA251F" w:rsidRDefault="00BA251F" w:rsidP="003B0757">
      <w:pPr>
        <w:ind w:firstLineChars="202" w:firstLine="424"/>
        <w:rPr>
          <w:rFonts w:ascii="宋体" w:eastAsia="宋体" w:hAnsi="宋体"/>
        </w:rPr>
      </w:pPr>
      <w:r w:rsidRPr="00FA00E4">
        <w:rPr>
          <w:rFonts w:ascii="宋体" w:eastAsia="宋体" w:hAnsi="宋体" w:hint="eastAsia"/>
        </w:rPr>
        <w:t>9月6日，鸿蒙智行官方宣布，享界S9首次OTA升级，涉及四大能力、超16项功能更新</w:t>
      </w:r>
      <w:r w:rsidR="00CA7D5D" w:rsidRPr="00FA00E4">
        <w:rPr>
          <w:rFonts w:ascii="宋体" w:eastAsia="宋体" w:hAnsi="宋体" w:hint="eastAsia"/>
        </w:rPr>
        <w:t>。</w:t>
      </w:r>
      <w:r w:rsidR="00877D38" w:rsidRPr="00FA00E4">
        <w:rPr>
          <w:rFonts w:ascii="宋体" w:eastAsia="宋体" w:hAnsi="宋体" w:hint="eastAsia"/>
        </w:rPr>
        <w:t>升级全新HUAWEI ADS 3.0城区智驾领航辅助</w:t>
      </w:r>
      <w:r w:rsidR="0009318C" w:rsidRPr="00FA00E4">
        <w:rPr>
          <w:rFonts w:ascii="宋体" w:eastAsia="宋体" w:hAnsi="宋体" w:hint="eastAsia"/>
        </w:rPr>
        <w:t>。新增代客泊车辅助（AVP）功能。</w:t>
      </w:r>
    </w:p>
    <w:p w14:paraId="460B20F6" w14:textId="77777777" w:rsidR="00632E8F" w:rsidRPr="00FA00E4" w:rsidRDefault="00632E8F" w:rsidP="003B0757">
      <w:pPr>
        <w:ind w:firstLineChars="202" w:firstLine="424"/>
        <w:rPr>
          <w:rFonts w:ascii="宋体" w:eastAsia="宋体" w:hAnsi="宋体" w:hint="eastAsia"/>
        </w:rPr>
      </w:pPr>
    </w:p>
    <w:p w14:paraId="4216D072" w14:textId="612B387C" w:rsidR="000E2E70" w:rsidRPr="00FA00E4" w:rsidRDefault="000E2E70" w:rsidP="00632E8F">
      <w:pPr>
        <w:pStyle w:val="2"/>
        <w:numPr>
          <w:ilvl w:val="0"/>
          <w:numId w:val="6"/>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小鹏汇天赵德力：黄埔工厂将启动建设 年产能1万台以上</w:t>
      </w:r>
    </w:p>
    <w:p w14:paraId="69CB788F" w14:textId="465A7F9D" w:rsidR="000E2E70" w:rsidRPr="00FA00E4" w:rsidRDefault="000E2E70" w:rsidP="003B0757">
      <w:pPr>
        <w:ind w:firstLineChars="202" w:firstLine="424"/>
        <w:rPr>
          <w:rFonts w:ascii="宋体" w:eastAsia="宋体" w:hAnsi="宋体" w:hint="eastAsia"/>
        </w:rPr>
      </w:pPr>
      <w:r w:rsidRPr="00FA00E4">
        <w:rPr>
          <w:rFonts w:ascii="宋体" w:eastAsia="宋体" w:hAnsi="宋体" w:hint="eastAsia"/>
        </w:rPr>
        <w:t>9月3日，</w:t>
      </w:r>
      <w:r w:rsidR="001D22CB" w:rsidRPr="00FA00E4">
        <w:rPr>
          <w:rFonts w:ascii="宋体" w:eastAsia="宋体" w:hAnsi="宋体" w:hint="eastAsia"/>
        </w:rPr>
        <w:t>小鹏汇天举办“陆地航母”飞行汽车超前品鉴会，</w:t>
      </w:r>
      <w:r w:rsidR="005A6D1D" w:rsidRPr="00FA00E4">
        <w:rPr>
          <w:rFonts w:ascii="宋体" w:eastAsia="宋体" w:hAnsi="宋体" w:hint="eastAsia"/>
        </w:rPr>
        <w:t>计划于今年年底启动预售</w:t>
      </w:r>
      <w:r w:rsidR="005804E8" w:rsidRPr="00FA00E4">
        <w:rPr>
          <w:rFonts w:ascii="宋体" w:eastAsia="宋体" w:hAnsi="宋体" w:hint="eastAsia"/>
        </w:rPr>
        <w:t>，预计售价不超过200万元</w:t>
      </w:r>
      <w:r w:rsidR="005A6D1D" w:rsidRPr="00FA00E4">
        <w:rPr>
          <w:rFonts w:ascii="宋体" w:eastAsia="宋体" w:hAnsi="宋体" w:hint="eastAsia"/>
        </w:rPr>
        <w:t>。</w:t>
      </w:r>
      <w:r w:rsidRPr="00FA00E4">
        <w:rPr>
          <w:rFonts w:ascii="宋体" w:eastAsia="宋体" w:hAnsi="宋体" w:hint="eastAsia"/>
        </w:rPr>
        <w:t>小鹏汇天创始人、总裁赵德力透露，小鹏汇天黄埔工厂将于今年9月底10月初启动建设，计划年产能1万台以上。“目标是交付量超过全球eVTOL的总和。”</w:t>
      </w:r>
    </w:p>
    <w:p w14:paraId="1B0203FB" w14:textId="10A5E133" w:rsidR="00150724" w:rsidRDefault="00150724" w:rsidP="000E2E70">
      <w:pPr>
        <w:rPr>
          <w:rFonts w:ascii="宋体" w:eastAsia="宋体" w:hAnsi="宋体"/>
        </w:rPr>
      </w:pPr>
      <w:r w:rsidRPr="00FA00E4">
        <w:rPr>
          <w:rFonts w:ascii="宋体" w:eastAsia="宋体" w:hAnsi="宋体"/>
          <w:noProof/>
          <w14:ligatures w14:val="standardContextual"/>
        </w:rPr>
        <w:drawing>
          <wp:inline distT="0" distB="0" distL="0" distR="0" wp14:anchorId="46BD129B" wp14:editId="06BAAE02">
            <wp:extent cx="1800000" cy="792512"/>
            <wp:effectExtent l="0" t="0" r="0" b="7620"/>
            <wp:docPr id="555908047" name="图片 1" descr="草地上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908047" name="图片 1" descr="草地上的汽车&#10;&#10;描述已自动生成"/>
                    <pic:cNvPicPr/>
                  </pic:nvPicPr>
                  <pic:blipFill>
                    <a:blip r:embed="rId18"/>
                    <a:stretch>
                      <a:fillRect/>
                    </a:stretch>
                  </pic:blipFill>
                  <pic:spPr>
                    <a:xfrm>
                      <a:off x="0" y="0"/>
                      <a:ext cx="1800000" cy="792512"/>
                    </a:xfrm>
                    <a:prstGeom prst="rect">
                      <a:avLst/>
                    </a:prstGeom>
                  </pic:spPr>
                </pic:pic>
              </a:graphicData>
            </a:graphic>
          </wp:inline>
        </w:drawing>
      </w:r>
    </w:p>
    <w:p w14:paraId="0521146F" w14:textId="77777777" w:rsidR="00632E8F" w:rsidRPr="00FA00E4" w:rsidRDefault="00632E8F" w:rsidP="000E2E70">
      <w:pPr>
        <w:rPr>
          <w:rFonts w:ascii="宋体" w:eastAsia="宋体" w:hAnsi="宋体" w:hint="eastAsia"/>
        </w:rPr>
      </w:pPr>
    </w:p>
    <w:p w14:paraId="6076322C" w14:textId="281D702A" w:rsidR="009923D4" w:rsidRPr="00FA00E4" w:rsidRDefault="009923D4" w:rsidP="00632E8F">
      <w:pPr>
        <w:pStyle w:val="2"/>
        <w:numPr>
          <w:ilvl w:val="0"/>
          <w:numId w:val="6"/>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*ST亚星：本次终止上市事项现金选择权开始申报</w:t>
      </w:r>
    </w:p>
    <w:p w14:paraId="7DEDFAA6" w14:textId="515B4E93" w:rsidR="009923D4" w:rsidRDefault="009923D4" w:rsidP="003B0757">
      <w:pPr>
        <w:ind w:firstLineChars="202" w:firstLine="424"/>
        <w:rPr>
          <w:rFonts w:ascii="宋体" w:eastAsia="宋体" w:hAnsi="宋体"/>
        </w:rPr>
      </w:pPr>
      <w:r w:rsidRPr="00FA00E4">
        <w:rPr>
          <w:rFonts w:ascii="宋体" w:eastAsia="宋体" w:hAnsi="宋体" w:hint="eastAsia"/>
        </w:rPr>
        <w:t>9月5日，*ST亚星公告，公司将向上海证券交易所申请股票终止上市交易，公司股票进入现金选择权行权申报阶段。</w:t>
      </w:r>
    </w:p>
    <w:p w14:paraId="739A4DD5" w14:textId="77777777" w:rsidR="00632E8F" w:rsidRPr="00FA00E4" w:rsidRDefault="00632E8F" w:rsidP="003B0757">
      <w:pPr>
        <w:ind w:firstLineChars="202" w:firstLine="424"/>
        <w:rPr>
          <w:rFonts w:ascii="宋体" w:eastAsia="宋体" w:hAnsi="宋体" w:hint="eastAsia"/>
        </w:rPr>
      </w:pPr>
    </w:p>
    <w:p w14:paraId="38092032" w14:textId="327A0C39" w:rsidR="00A715D2" w:rsidRPr="00FA00E4" w:rsidRDefault="00DF3C64" w:rsidP="00632E8F">
      <w:pPr>
        <w:pStyle w:val="2"/>
        <w:numPr>
          <w:ilvl w:val="0"/>
          <w:numId w:val="6"/>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宇通客车成立汽车科技公司 含集中式快速充电站业务</w:t>
      </w:r>
    </w:p>
    <w:p w14:paraId="5683A378" w14:textId="4C328AEA" w:rsidR="00131BD8" w:rsidRDefault="00B76393" w:rsidP="003B0757">
      <w:pPr>
        <w:ind w:firstLineChars="202" w:firstLine="424"/>
        <w:rPr>
          <w:rFonts w:ascii="宋体" w:eastAsia="宋体" w:hAnsi="宋体"/>
        </w:rPr>
      </w:pPr>
      <w:r w:rsidRPr="00FA00E4">
        <w:rPr>
          <w:rFonts w:ascii="宋体" w:eastAsia="宋体" w:hAnsi="宋体" w:hint="eastAsia"/>
        </w:rPr>
        <w:t>近日，赣州宇驰顺诚汽车科技有限公司成立，法定代表人为樊宇君，注册资本200万元，经营范围包含：保险兼业代理业务，报废机动车回收，新能源汽车整车销售，电车销售，充电桩销售，集中式快速充电站，智能车载设备销售等。该公司由宇通客车间接全资持股。</w:t>
      </w:r>
    </w:p>
    <w:p w14:paraId="7F4C918E" w14:textId="77777777" w:rsidR="00FA00E4" w:rsidRPr="00FA00E4" w:rsidRDefault="00FA00E4" w:rsidP="003B0757">
      <w:pPr>
        <w:ind w:firstLineChars="202" w:firstLine="424"/>
        <w:rPr>
          <w:rFonts w:ascii="宋体" w:eastAsia="宋体" w:hAnsi="宋体" w:hint="eastAsia"/>
        </w:rPr>
      </w:pPr>
    </w:p>
    <w:p w14:paraId="6D7BE859" w14:textId="0F922E47" w:rsidR="00131BD8" w:rsidRPr="00FA00E4" w:rsidRDefault="00131BD8" w:rsidP="00FA00E4">
      <w:pPr>
        <w:pStyle w:val="1"/>
        <w:numPr>
          <w:ilvl w:val="0"/>
          <w:numId w:val="1"/>
        </w:numPr>
        <w:spacing w:before="0" w:after="0" w:line="240" w:lineRule="auto"/>
        <w:ind w:left="0" w:firstLine="6"/>
        <w:rPr>
          <w:rFonts w:ascii="宋体" w:eastAsia="宋体" w:hAnsi="宋体" w:hint="eastAsia"/>
        </w:rPr>
      </w:pPr>
      <w:r w:rsidRPr="00FA00E4">
        <w:rPr>
          <w:rFonts w:ascii="宋体" w:eastAsia="宋体" w:hAnsi="宋体" w:hint="eastAsia"/>
        </w:rPr>
        <w:t>行业信息</w:t>
      </w:r>
    </w:p>
    <w:p w14:paraId="31A804A3" w14:textId="2C5F0734" w:rsidR="00131BD8" w:rsidRPr="00FA00E4" w:rsidRDefault="005930D8" w:rsidP="00632E8F">
      <w:pPr>
        <w:pStyle w:val="2"/>
        <w:numPr>
          <w:ilvl w:val="0"/>
          <w:numId w:val="7"/>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新修订《电动汽车用动力蓄电池安全要求》预计10月报批</w:t>
      </w:r>
    </w:p>
    <w:p w14:paraId="607A0750" w14:textId="3F4DB8D2" w:rsidR="005930D8" w:rsidRDefault="005930D8" w:rsidP="003B0757">
      <w:pPr>
        <w:ind w:firstLineChars="202" w:firstLine="424"/>
        <w:rPr>
          <w:rFonts w:ascii="宋体" w:eastAsia="宋体" w:hAnsi="宋体"/>
        </w:rPr>
      </w:pPr>
      <w:r w:rsidRPr="00FA00E4">
        <w:rPr>
          <w:rFonts w:ascii="宋体" w:eastAsia="宋体" w:hAnsi="宋体" w:hint="eastAsia"/>
        </w:rPr>
        <w:t>全国汽标委电动车辆分标委于2021年下半年启动GB38031《电动汽车用动力蓄电池安全要求》修订预研工作，预计2024年9月审查，10月报批。</w:t>
      </w:r>
      <w:r w:rsidR="00A65203" w:rsidRPr="00FA00E4">
        <w:rPr>
          <w:rFonts w:ascii="宋体" w:eastAsia="宋体" w:hAnsi="宋体" w:hint="eastAsia"/>
        </w:rPr>
        <w:t>其中，动力电池安全强标修订计划进一步提升热扩散安全要求，新增底部撞击测试和快充循环后安全测试。</w:t>
      </w:r>
    </w:p>
    <w:p w14:paraId="3D35BA28" w14:textId="77777777" w:rsidR="00632E8F" w:rsidRPr="00FA00E4" w:rsidRDefault="00632E8F" w:rsidP="003B0757">
      <w:pPr>
        <w:ind w:firstLineChars="202" w:firstLine="424"/>
        <w:rPr>
          <w:rFonts w:ascii="宋体" w:eastAsia="宋体" w:hAnsi="宋体" w:hint="eastAsia"/>
        </w:rPr>
      </w:pPr>
    </w:p>
    <w:p w14:paraId="43EC8A75" w14:textId="01CF474F" w:rsidR="00EB1BF7" w:rsidRPr="00FA00E4" w:rsidRDefault="00EB1BF7" w:rsidP="00632E8F">
      <w:pPr>
        <w:pStyle w:val="2"/>
        <w:numPr>
          <w:ilvl w:val="0"/>
          <w:numId w:val="7"/>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31家锂电池上市公司上半年研发投入合计超156亿元</w:t>
      </w:r>
    </w:p>
    <w:p w14:paraId="046CA7F9" w14:textId="14F94F4F" w:rsidR="00EB1BF7" w:rsidRDefault="00EB1BF7" w:rsidP="003B0757">
      <w:pPr>
        <w:ind w:firstLineChars="202" w:firstLine="424"/>
        <w:rPr>
          <w:rFonts w:ascii="宋体" w:eastAsia="宋体" w:hAnsi="宋体"/>
        </w:rPr>
      </w:pPr>
      <w:r w:rsidRPr="00FA00E4">
        <w:rPr>
          <w:rFonts w:ascii="宋体" w:eastAsia="宋体" w:hAnsi="宋体" w:hint="eastAsia"/>
        </w:rPr>
        <w:t>据报道，今年上半年，31家锂电池上市公司业绩出现了明显分化，其中，19家锂电企业实现营收同比增长。15家企业归母净利润实现同比双位数增长，但也有8家企业净利润出现亏损。31家锂电池企业上半年共计实现营收2896.37亿元，合计投入研发费用156.1亿元。</w:t>
      </w:r>
    </w:p>
    <w:p w14:paraId="50742AEB" w14:textId="77777777" w:rsidR="00632E8F" w:rsidRPr="00FA00E4" w:rsidRDefault="00632E8F" w:rsidP="003B0757">
      <w:pPr>
        <w:ind w:firstLineChars="202" w:firstLine="424"/>
        <w:rPr>
          <w:rFonts w:ascii="宋体" w:eastAsia="宋体" w:hAnsi="宋体" w:hint="eastAsia"/>
        </w:rPr>
      </w:pPr>
    </w:p>
    <w:p w14:paraId="458AC090" w14:textId="4E663A19" w:rsidR="00202706" w:rsidRPr="00FA00E4" w:rsidRDefault="00202706" w:rsidP="00632E8F">
      <w:pPr>
        <w:pStyle w:val="2"/>
        <w:numPr>
          <w:ilvl w:val="0"/>
          <w:numId w:val="7"/>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我国科学家实现全固态电池材料新突破</w:t>
      </w:r>
    </w:p>
    <w:p w14:paraId="0CDE351B" w14:textId="68772081" w:rsidR="00202706" w:rsidRDefault="00202706" w:rsidP="003B0757">
      <w:pPr>
        <w:ind w:firstLineChars="202" w:firstLine="424"/>
        <w:rPr>
          <w:rFonts w:ascii="宋体" w:eastAsia="宋体" w:hAnsi="宋体"/>
        </w:rPr>
      </w:pPr>
      <w:r w:rsidRPr="00FA00E4">
        <w:rPr>
          <w:rFonts w:ascii="宋体" w:eastAsia="宋体" w:hAnsi="宋体" w:hint="eastAsia"/>
        </w:rPr>
        <w:t>中国科学院青岛生物能源与过程研究所的武建飞研究员带领的先进储能材料与技术研究组，研发出用于全固态锂硫电池的新型硫化锂正极材料，能量密度超过600瓦时每千克。与目前已商业化的锂离子电池相比，其能量密度高出1倍有余，且成本更低。</w:t>
      </w:r>
    </w:p>
    <w:p w14:paraId="7C218263" w14:textId="77777777" w:rsidR="00632E8F" w:rsidRPr="00FA00E4" w:rsidRDefault="00632E8F" w:rsidP="003B0757">
      <w:pPr>
        <w:ind w:firstLineChars="202" w:firstLine="424"/>
        <w:rPr>
          <w:rFonts w:ascii="宋体" w:eastAsia="宋体" w:hAnsi="宋体" w:hint="eastAsia"/>
        </w:rPr>
      </w:pPr>
    </w:p>
    <w:p w14:paraId="205B2C51" w14:textId="46DFD144" w:rsidR="00615DC1" w:rsidRPr="00FA00E4" w:rsidRDefault="00615DC1" w:rsidP="00632E8F">
      <w:pPr>
        <w:pStyle w:val="2"/>
        <w:numPr>
          <w:ilvl w:val="0"/>
          <w:numId w:val="7"/>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保隆科技：获得欧洲某知名主机厂空气悬架系统产品项目定点通知书</w:t>
      </w:r>
    </w:p>
    <w:p w14:paraId="2CD0DAA4" w14:textId="70CDD0B6" w:rsidR="00632E8F" w:rsidRPr="00FA00E4" w:rsidRDefault="00615DC1" w:rsidP="002F572E">
      <w:pPr>
        <w:ind w:firstLineChars="202" w:firstLine="424"/>
        <w:rPr>
          <w:rFonts w:ascii="宋体" w:eastAsia="宋体" w:hAnsi="宋体" w:hint="eastAsia"/>
        </w:rPr>
      </w:pPr>
      <w:r w:rsidRPr="00FA00E4">
        <w:rPr>
          <w:rFonts w:ascii="宋体" w:eastAsia="宋体" w:hAnsi="宋体" w:hint="eastAsia"/>
        </w:rPr>
        <w:t>保隆科技公告，公司近日收到欧洲某知名主机厂的《定点通知书》，被选为其全新平台项目的空气悬架系统前后空气弹簧的零部件供应商。</w:t>
      </w:r>
      <w:r w:rsidR="000018A1" w:rsidRPr="00FA00E4">
        <w:rPr>
          <w:rFonts w:ascii="宋体" w:eastAsia="宋体" w:hAnsi="宋体" w:hint="eastAsia"/>
        </w:rPr>
        <w:t>生命周期总金额超过人民币2.4亿元。</w:t>
      </w:r>
    </w:p>
    <w:p w14:paraId="7C534442" w14:textId="4B6F8BAD" w:rsidR="0072200F" w:rsidRPr="00FA00E4" w:rsidRDefault="0072200F" w:rsidP="00632E8F">
      <w:pPr>
        <w:pStyle w:val="2"/>
        <w:numPr>
          <w:ilvl w:val="0"/>
          <w:numId w:val="7"/>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lastRenderedPageBreak/>
        <w:t>德赛电池：已确定固态电池技术路线，相关产品尚处于实验室验证阶段</w:t>
      </w:r>
    </w:p>
    <w:p w14:paraId="051328C0" w14:textId="230F7832" w:rsidR="0072200F" w:rsidRDefault="0072200F" w:rsidP="003B0757">
      <w:pPr>
        <w:ind w:firstLineChars="202" w:firstLine="424"/>
        <w:rPr>
          <w:rFonts w:ascii="宋体" w:eastAsia="宋体" w:hAnsi="宋体"/>
        </w:rPr>
      </w:pPr>
      <w:r w:rsidRPr="00FA00E4">
        <w:rPr>
          <w:rFonts w:ascii="宋体" w:eastAsia="宋体" w:hAnsi="宋体" w:hint="eastAsia"/>
        </w:rPr>
        <w:t>近日，德赛电池在业绩说明会上表示，公司具有钠离子电池相关技术储备和量产的能力，目前已有小批量出货。固态电池方面，公司已确定技术路线，相关产品尚处于实验室验证阶段。</w:t>
      </w:r>
    </w:p>
    <w:p w14:paraId="4C0337A6" w14:textId="77777777" w:rsidR="00632E8F" w:rsidRPr="00FA00E4" w:rsidRDefault="00632E8F" w:rsidP="003B0757">
      <w:pPr>
        <w:ind w:firstLineChars="202" w:firstLine="424"/>
        <w:rPr>
          <w:rFonts w:ascii="宋体" w:eastAsia="宋体" w:hAnsi="宋体" w:hint="eastAsia"/>
        </w:rPr>
      </w:pPr>
    </w:p>
    <w:p w14:paraId="511A64A5" w14:textId="08527A96" w:rsidR="00A827FC" w:rsidRPr="00FA00E4" w:rsidRDefault="00A827FC" w:rsidP="00632E8F">
      <w:pPr>
        <w:pStyle w:val="2"/>
        <w:numPr>
          <w:ilvl w:val="0"/>
          <w:numId w:val="7"/>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毫米波雷达芯片研发商“隔空科技”完成D轮融资</w:t>
      </w:r>
    </w:p>
    <w:p w14:paraId="24EAE2B4" w14:textId="0CAC00DB" w:rsidR="00A827FC" w:rsidRDefault="00A827FC" w:rsidP="003B0757">
      <w:pPr>
        <w:ind w:firstLineChars="202" w:firstLine="424"/>
        <w:rPr>
          <w:rFonts w:ascii="宋体" w:eastAsia="宋体" w:hAnsi="宋体"/>
        </w:rPr>
      </w:pPr>
      <w:r w:rsidRPr="00FA00E4">
        <w:rPr>
          <w:rFonts w:ascii="宋体" w:eastAsia="宋体" w:hAnsi="宋体" w:hint="eastAsia"/>
        </w:rPr>
        <w:t>9月4日，隔空科技官方宣布，公司完成新一轮D轮融资。本轮融资由富浙基金领投，宁波通商基金跟投。本轮融资将主要用于推动现有雷达芯片的市场推广，扩大市场占有率，同时加快新一代毫米波雷达芯片的研发。此外，融资还将支持公司进一步拓展产品线。</w:t>
      </w:r>
    </w:p>
    <w:p w14:paraId="74FCC455" w14:textId="77777777" w:rsidR="00632E8F" w:rsidRPr="00FA00E4" w:rsidRDefault="00632E8F" w:rsidP="003B0757">
      <w:pPr>
        <w:ind w:firstLineChars="202" w:firstLine="424"/>
        <w:rPr>
          <w:rFonts w:ascii="宋体" w:eastAsia="宋体" w:hAnsi="宋体" w:hint="eastAsia"/>
        </w:rPr>
      </w:pPr>
    </w:p>
    <w:p w14:paraId="558D9573" w14:textId="25628F26" w:rsidR="009B3C7C" w:rsidRPr="00FA00E4" w:rsidRDefault="009776B5" w:rsidP="00632E8F">
      <w:pPr>
        <w:pStyle w:val="2"/>
        <w:numPr>
          <w:ilvl w:val="0"/>
          <w:numId w:val="7"/>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华为：目前仍控股引望 与北汽蓝谷、江淮汽车等正在洽谈合作</w:t>
      </w:r>
    </w:p>
    <w:p w14:paraId="09A9B89A" w14:textId="221E29A4" w:rsidR="009776B5" w:rsidRDefault="00A10F0E" w:rsidP="003B0757">
      <w:pPr>
        <w:ind w:firstLineChars="202" w:firstLine="424"/>
        <w:rPr>
          <w:rFonts w:ascii="宋体" w:eastAsia="宋体" w:hAnsi="宋体"/>
        </w:rPr>
      </w:pPr>
      <w:r w:rsidRPr="00FA00E4">
        <w:rPr>
          <w:rFonts w:ascii="宋体" w:eastAsia="宋体" w:hAnsi="宋体" w:hint="eastAsia"/>
        </w:rPr>
        <w:t>9月3日，华为有关人士表示，引望公司短期是华为控股，但是，引望的投资合作是开放给所有车企的，华为和北汽蓝谷、江淮汽车等车企伙伴的相关合作目前正在洽谈中。</w:t>
      </w:r>
    </w:p>
    <w:p w14:paraId="13A1A6A6" w14:textId="77777777" w:rsidR="00632E8F" w:rsidRPr="00FA00E4" w:rsidRDefault="00632E8F" w:rsidP="003B0757">
      <w:pPr>
        <w:ind w:firstLineChars="202" w:firstLine="424"/>
        <w:rPr>
          <w:rFonts w:ascii="宋体" w:eastAsia="宋体" w:hAnsi="宋体" w:hint="eastAsia"/>
        </w:rPr>
      </w:pPr>
    </w:p>
    <w:p w14:paraId="76730268" w14:textId="1E7EA06D" w:rsidR="00006C7E" w:rsidRPr="00FA00E4" w:rsidRDefault="00006C7E" w:rsidP="00632E8F">
      <w:pPr>
        <w:pStyle w:val="2"/>
        <w:numPr>
          <w:ilvl w:val="0"/>
          <w:numId w:val="7"/>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珠峰光储液冷超充站正式投入运营，采用华为超充解决方案</w:t>
      </w:r>
    </w:p>
    <w:p w14:paraId="11D98B70" w14:textId="5B2FD486" w:rsidR="00006C7E" w:rsidRPr="00FA00E4" w:rsidRDefault="00006C7E" w:rsidP="003B0757">
      <w:pPr>
        <w:ind w:firstLineChars="202" w:firstLine="424"/>
        <w:rPr>
          <w:rFonts w:ascii="宋体" w:eastAsia="宋体" w:hAnsi="宋体" w:hint="eastAsia"/>
        </w:rPr>
      </w:pPr>
      <w:r w:rsidRPr="00FA00E4">
        <w:rPr>
          <w:rFonts w:ascii="宋体" w:eastAsia="宋体" w:hAnsi="宋体" w:hint="eastAsia"/>
        </w:rPr>
        <w:t>珠峰超充站发布会暨超充联盟正式商用上线仪式在珠峰公园北大门举办。珠峰光储液冷超充站正式投入运营标志着新能源汽车在川藏出行补能进入快车道。</w:t>
      </w:r>
    </w:p>
    <w:p w14:paraId="0C92708F" w14:textId="648EEC81" w:rsidR="001F70C0" w:rsidRDefault="001F70C0" w:rsidP="00006C7E">
      <w:pPr>
        <w:rPr>
          <w:rFonts w:ascii="宋体" w:eastAsia="宋体" w:hAnsi="宋体"/>
        </w:rPr>
      </w:pPr>
      <w:r w:rsidRPr="00FA00E4">
        <w:rPr>
          <w:rFonts w:ascii="宋体" w:eastAsia="宋体" w:hAnsi="宋体"/>
          <w:noProof/>
          <w14:ligatures w14:val="standardContextual"/>
        </w:rPr>
        <w:drawing>
          <wp:inline distT="0" distB="0" distL="0" distR="0" wp14:anchorId="5A1407B3" wp14:editId="6BF079E6">
            <wp:extent cx="1800000" cy="1064835"/>
            <wp:effectExtent l="0" t="0" r="0" b="2540"/>
            <wp:docPr id="1012758702" name="图片 1" descr="建筑旁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758702" name="图片 1" descr="建筑旁的汽车&#10;&#10;描述已自动生成"/>
                    <pic:cNvPicPr/>
                  </pic:nvPicPr>
                  <pic:blipFill>
                    <a:blip r:embed="rId19"/>
                    <a:stretch>
                      <a:fillRect/>
                    </a:stretch>
                  </pic:blipFill>
                  <pic:spPr>
                    <a:xfrm>
                      <a:off x="0" y="0"/>
                      <a:ext cx="1800000" cy="1064835"/>
                    </a:xfrm>
                    <a:prstGeom prst="rect">
                      <a:avLst/>
                    </a:prstGeom>
                  </pic:spPr>
                </pic:pic>
              </a:graphicData>
            </a:graphic>
          </wp:inline>
        </w:drawing>
      </w:r>
    </w:p>
    <w:p w14:paraId="4A3D574B" w14:textId="77777777" w:rsidR="00632E8F" w:rsidRPr="00FA00E4" w:rsidRDefault="00632E8F" w:rsidP="00006C7E">
      <w:pPr>
        <w:rPr>
          <w:rFonts w:ascii="宋体" w:eastAsia="宋体" w:hAnsi="宋体" w:hint="eastAsia"/>
        </w:rPr>
      </w:pPr>
    </w:p>
    <w:p w14:paraId="0F99527B" w14:textId="7E2BEEBF" w:rsidR="008364EA" w:rsidRPr="00FA00E4" w:rsidRDefault="008364EA" w:rsidP="00632E8F">
      <w:pPr>
        <w:pStyle w:val="2"/>
        <w:numPr>
          <w:ilvl w:val="0"/>
          <w:numId w:val="7"/>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华域汽车换帅完成工商变更 王晓秋接任董事长</w:t>
      </w:r>
    </w:p>
    <w:p w14:paraId="34C99627" w14:textId="0370A9DB" w:rsidR="008364EA" w:rsidRDefault="008364EA" w:rsidP="003B0757">
      <w:pPr>
        <w:ind w:firstLineChars="202" w:firstLine="424"/>
        <w:rPr>
          <w:rFonts w:ascii="宋体" w:eastAsia="宋体" w:hAnsi="宋体"/>
        </w:rPr>
      </w:pPr>
      <w:r w:rsidRPr="00FA00E4">
        <w:rPr>
          <w:rFonts w:ascii="宋体" w:eastAsia="宋体" w:hAnsi="宋体" w:hint="eastAsia"/>
        </w:rPr>
        <w:t>华域汽车发生工商变更，陈虹卸任法定代表人、董事长，由王晓秋接任，同时，部分董事也发生变更。</w:t>
      </w:r>
    </w:p>
    <w:p w14:paraId="6C0A78B2" w14:textId="77777777" w:rsidR="00632E8F" w:rsidRPr="00FA00E4" w:rsidRDefault="00632E8F" w:rsidP="003B0757">
      <w:pPr>
        <w:ind w:firstLineChars="202" w:firstLine="424"/>
        <w:rPr>
          <w:rFonts w:ascii="宋体" w:eastAsia="宋体" w:hAnsi="宋体" w:hint="eastAsia"/>
        </w:rPr>
      </w:pPr>
    </w:p>
    <w:p w14:paraId="4DA2774E" w14:textId="301ACF8E" w:rsidR="009B3C7C" w:rsidRPr="00FA00E4" w:rsidRDefault="00A3654A" w:rsidP="00632E8F">
      <w:pPr>
        <w:pStyle w:val="2"/>
        <w:numPr>
          <w:ilvl w:val="0"/>
          <w:numId w:val="7"/>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宁德时代在云南成立绿能科技公司</w:t>
      </w:r>
    </w:p>
    <w:p w14:paraId="0F6F02B2" w14:textId="798841A0" w:rsidR="009B3C7C" w:rsidRDefault="00A3654A" w:rsidP="003B0757">
      <w:pPr>
        <w:ind w:firstLineChars="202" w:firstLine="424"/>
        <w:rPr>
          <w:rFonts w:ascii="宋体" w:eastAsia="宋体" w:hAnsi="宋体"/>
        </w:rPr>
      </w:pPr>
      <w:r w:rsidRPr="00FA00E4">
        <w:rPr>
          <w:rFonts w:ascii="宋体" w:eastAsia="宋体" w:hAnsi="宋体" w:hint="eastAsia"/>
        </w:rPr>
        <w:t>时代骐骥绿能科技（云南）有限公司成立，注册资本500万元，经营范围含发电业务、输电业务、供（配）电业务，新兴能源技术研发，新能源汽车换电设施销售，新能源汽车整车销售，集中式快速充电站，充电桩销售，电动汽车充电基础设施运营等。该公司由宁德时代旗下时代骐骥绿能科技（深圳）有限公司全资持股。</w:t>
      </w:r>
    </w:p>
    <w:p w14:paraId="10CC3B0C" w14:textId="77777777" w:rsidR="00632E8F" w:rsidRPr="00FA00E4" w:rsidRDefault="00632E8F" w:rsidP="003B0757">
      <w:pPr>
        <w:ind w:firstLineChars="202" w:firstLine="424"/>
        <w:rPr>
          <w:rFonts w:ascii="宋体" w:eastAsia="宋体" w:hAnsi="宋体" w:hint="eastAsia"/>
        </w:rPr>
      </w:pPr>
    </w:p>
    <w:p w14:paraId="01762692" w14:textId="4834339A" w:rsidR="004B6542" w:rsidRPr="00FA00E4" w:rsidRDefault="004B6542" w:rsidP="00632E8F">
      <w:pPr>
        <w:pStyle w:val="2"/>
        <w:numPr>
          <w:ilvl w:val="0"/>
          <w:numId w:val="7"/>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星纪魅族携手时空道宇发射幸运星号卫星</w:t>
      </w:r>
    </w:p>
    <w:p w14:paraId="16C67524" w14:textId="7FCC1C2E" w:rsidR="004B6542" w:rsidRDefault="004B6542" w:rsidP="003B0757">
      <w:pPr>
        <w:ind w:firstLineChars="202" w:firstLine="424"/>
        <w:rPr>
          <w:rFonts w:ascii="宋体" w:eastAsia="宋体" w:hAnsi="宋体"/>
        </w:rPr>
      </w:pPr>
      <w:r w:rsidRPr="00FA00E4">
        <w:rPr>
          <w:rFonts w:ascii="宋体" w:eastAsia="宋体" w:hAnsi="宋体" w:hint="eastAsia"/>
        </w:rPr>
        <w:t>9月2日，星纪魅族与时空道宇达成战略合作，双方将合作发射“星纪魅族幸运星号”卫星，</w:t>
      </w:r>
      <w:r w:rsidR="004176DF" w:rsidRPr="00FA00E4">
        <w:rPr>
          <w:rFonts w:ascii="宋体" w:eastAsia="宋体" w:hAnsi="宋体" w:hint="eastAsia"/>
        </w:rPr>
        <w:t xml:space="preserve"> </w:t>
      </w:r>
      <w:r w:rsidRPr="00FA00E4">
        <w:rPr>
          <w:rFonts w:ascii="宋体" w:eastAsia="宋体" w:hAnsi="宋体" w:hint="eastAsia"/>
        </w:rPr>
        <w:t>“星纪魅族幸运星号”卫星由时空道宇打造，将运行在吉利未来出行星座第三轨道，全面支持星纪魅族在智能电动汽车、智能手机以及XR技术等多个领域的创新应用。</w:t>
      </w:r>
    </w:p>
    <w:p w14:paraId="1702628E" w14:textId="77777777" w:rsidR="00632E8F" w:rsidRPr="00FA00E4" w:rsidRDefault="00632E8F" w:rsidP="003B0757">
      <w:pPr>
        <w:ind w:firstLineChars="202" w:firstLine="424"/>
        <w:rPr>
          <w:rFonts w:ascii="宋体" w:eastAsia="宋体" w:hAnsi="宋体" w:hint="eastAsia"/>
        </w:rPr>
      </w:pPr>
    </w:p>
    <w:p w14:paraId="633C91FD" w14:textId="65517804" w:rsidR="009B3C7C" w:rsidRPr="00FA00E4" w:rsidRDefault="00B44EBB" w:rsidP="00632E8F">
      <w:pPr>
        <w:pStyle w:val="2"/>
        <w:numPr>
          <w:ilvl w:val="0"/>
          <w:numId w:val="7"/>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自动驾驶线控底盘研发商“易咖智车”完成2亿元战略融资</w:t>
      </w:r>
    </w:p>
    <w:p w14:paraId="4DE6A197" w14:textId="6B085E98" w:rsidR="00131BD8" w:rsidRDefault="00A0313B" w:rsidP="003B0757">
      <w:pPr>
        <w:ind w:firstLineChars="202" w:firstLine="424"/>
        <w:rPr>
          <w:rFonts w:ascii="宋体" w:eastAsia="宋体" w:hAnsi="宋体"/>
        </w:rPr>
      </w:pPr>
      <w:r w:rsidRPr="00FA00E4">
        <w:rPr>
          <w:rFonts w:ascii="宋体" w:eastAsia="宋体" w:hAnsi="宋体" w:hint="eastAsia"/>
        </w:rPr>
        <w:t>9月4日，易咖智车官方宣布，公司完成2亿元战略融资。本轮融资由上海国和投资、中信建投资本和无锡惠山科创联合完成。本轮融资将用于智能工厂建设和产能扩容提升</w:t>
      </w:r>
      <w:r w:rsidR="006263BC" w:rsidRPr="00FA00E4">
        <w:rPr>
          <w:rFonts w:ascii="宋体" w:eastAsia="宋体" w:hAnsi="宋体" w:hint="eastAsia"/>
        </w:rPr>
        <w:t>。</w:t>
      </w:r>
    </w:p>
    <w:p w14:paraId="02824C3C" w14:textId="77777777" w:rsidR="00FA00E4" w:rsidRPr="00FA00E4" w:rsidRDefault="00FA00E4" w:rsidP="003B0757">
      <w:pPr>
        <w:ind w:firstLineChars="202" w:firstLine="424"/>
        <w:rPr>
          <w:rFonts w:ascii="宋体" w:eastAsia="宋体" w:hAnsi="宋体" w:hint="eastAsia"/>
        </w:rPr>
      </w:pPr>
    </w:p>
    <w:p w14:paraId="29CCA7CA" w14:textId="23D208C8" w:rsidR="00131BD8" w:rsidRPr="00FA00E4" w:rsidRDefault="00131BD8" w:rsidP="00FA00E4">
      <w:pPr>
        <w:pStyle w:val="1"/>
        <w:numPr>
          <w:ilvl w:val="0"/>
          <w:numId w:val="1"/>
        </w:numPr>
        <w:spacing w:before="0" w:after="0" w:line="240" w:lineRule="auto"/>
        <w:ind w:left="0" w:firstLine="6"/>
        <w:rPr>
          <w:rFonts w:ascii="宋体" w:eastAsia="宋体" w:hAnsi="宋体" w:hint="eastAsia"/>
        </w:rPr>
      </w:pPr>
      <w:r w:rsidRPr="00FA00E4">
        <w:rPr>
          <w:rFonts w:ascii="宋体" w:eastAsia="宋体" w:hAnsi="宋体" w:hint="eastAsia"/>
        </w:rPr>
        <w:lastRenderedPageBreak/>
        <w:t>跨国集团与国际市场</w:t>
      </w:r>
    </w:p>
    <w:p w14:paraId="73AA029A" w14:textId="7C96E3F7" w:rsidR="00C11778" w:rsidRPr="00FA00E4" w:rsidRDefault="00C11778" w:rsidP="00632E8F">
      <w:pPr>
        <w:pStyle w:val="2"/>
        <w:numPr>
          <w:ilvl w:val="0"/>
          <w:numId w:val="8"/>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7月全球电动车销量占全球汽车20%份额</w:t>
      </w:r>
    </w:p>
    <w:p w14:paraId="7DFF7304" w14:textId="3B9DC6FE" w:rsidR="00C11778" w:rsidRDefault="00C11778" w:rsidP="003B0757">
      <w:pPr>
        <w:ind w:firstLineChars="202" w:firstLine="424"/>
        <w:rPr>
          <w:rFonts w:ascii="宋体" w:eastAsia="宋体" w:hAnsi="宋体"/>
        </w:rPr>
      </w:pPr>
      <w:r w:rsidRPr="00FA00E4">
        <w:rPr>
          <w:rFonts w:ascii="宋体" w:eastAsia="宋体" w:hAnsi="宋体" w:hint="eastAsia"/>
        </w:rPr>
        <w:t>9月4日，CleanTechnica的数据显示，今年7月，全球范围内共注册134.4027万辆电动汽车，同比增长22%，占据全球汽车市场20%的份额。</w:t>
      </w:r>
      <w:r w:rsidR="00BB66E9" w:rsidRPr="00FA00E4">
        <w:rPr>
          <w:rFonts w:ascii="宋体" w:eastAsia="宋体" w:hAnsi="宋体" w:hint="eastAsia"/>
        </w:rPr>
        <w:t>市场继续保持稳定的增长势头。</w:t>
      </w:r>
    </w:p>
    <w:p w14:paraId="0C802525" w14:textId="77777777" w:rsidR="00632E8F" w:rsidRPr="00FA00E4" w:rsidRDefault="00632E8F" w:rsidP="003B0757">
      <w:pPr>
        <w:ind w:firstLineChars="202" w:firstLine="424"/>
        <w:rPr>
          <w:rFonts w:ascii="宋体" w:eastAsia="宋体" w:hAnsi="宋体" w:hint="eastAsia"/>
        </w:rPr>
      </w:pPr>
    </w:p>
    <w:p w14:paraId="12254E47" w14:textId="21442350" w:rsidR="00860AFA" w:rsidRPr="00FA00E4" w:rsidRDefault="00860AFA" w:rsidP="00632E8F">
      <w:pPr>
        <w:pStyle w:val="2"/>
        <w:numPr>
          <w:ilvl w:val="0"/>
          <w:numId w:val="8"/>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宝马、丰田正式达成氢燃料电池系统合作 首款车型2028年量产</w:t>
      </w:r>
    </w:p>
    <w:p w14:paraId="20C74E09" w14:textId="3EB61FA8" w:rsidR="00DB21F8" w:rsidRDefault="00C267CC" w:rsidP="003B0757">
      <w:pPr>
        <w:ind w:firstLineChars="202" w:firstLine="424"/>
        <w:rPr>
          <w:rFonts w:ascii="宋体" w:eastAsia="宋体" w:hAnsi="宋体"/>
        </w:rPr>
      </w:pPr>
      <w:r w:rsidRPr="00FA00E4">
        <w:rPr>
          <w:rFonts w:ascii="宋体" w:eastAsia="宋体" w:hAnsi="宋体" w:hint="eastAsia"/>
        </w:rPr>
        <w:t>宝马5日宣布，与丰田正式达成合作，搭载双方共同开发的氢燃料电池系统的首款车型将于2028年量产。</w:t>
      </w:r>
      <w:r w:rsidR="00F473EE" w:rsidRPr="00FA00E4">
        <w:rPr>
          <w:rFonts w:ascii="宋体" w:eastAsia="宋体" w:hAnsi="宋体" w:hint="eastAsia"/>
        </w:rPr>
        <w:t>氢气罐由宝马自主研发，双方将推动下一代相关技术的升级。</w:t>
      </w:r>
    </w:p>
    <w:p w14:paraId="24486B6D" w14:textId="77777777" w:rsidR="00632E8F" w:rsidRPr="00FA00E4" w:rsidRDefault="00632E8F" w:rsidP="003B0757">
      <w:pPr>
        <w:ind w:firstLineChars="202" w:firstLine="424"/>
        <w:rPr>
          <w:rFonts w:ascii="宋体" w:eastAsia="宋体" w:hAnsi="宋体" w:hint="eastAsia"/>
        </w:rPr>
      </w:pPr>
    </w:p>
    <w:p w14:paraId="3869153C" w14:textId="51284D2B" w:rsidR="00C762C0" w:rsidRPr="00FA00E4" w:rsidRDefault="00C762C0" w:rsidP="00632E8F">
      <w:pPr>
        <w:pStyle w:val="2"/>
        <w:numPr>
          <w:ilvl w:val="0"/>
          <w:numId w:val="8"/>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巴西拟推行汽车充电站强制性认证</w:t>
      </w:r>
    </w:p>
    <w:p w14:paraId="252BF656" w14:textId="71A8CC49" w:rsidR="00C762C0" w:rsidRDefault="00C762C0" w:rsidP="003B0757">
      <w:pPr>
        <w:ind w:firstLineChars="202" w:firstLine="424"/>
        <w:rPr>
          <w:rFonts w:ascii="宋体" w:eastAsia="宋体" w:hAnsi="宋体"/>
        </w:rPr>
      </w:pPr>
      <w:r w:rsidRPr="00FA00E4">
        <w:rPr>
          <w:rFonts w:ascii="宋体" w:eastAsia="宋体" w:hAnsi="宋体" w:hint="eastAsia"/>
        </w:rPr>
        <w:t>巴西国家计量标准和工业质量局（Inmetro）等政府部门及有关行业协会正在积极推动汽车充电站强制认证工作。</w:t>
      </w:r>
    </w:p>
    <w:p w14:paraId="7DDAF431" w14:textId="77777777" w:rsidR="00632E8F" w:rsidRPr="00FA00E4" w:rsidRDefault="00632E8F" w:rsidP="003B0757">
      <w:pPr>
        <w:ind w:firstLineChars="202" w:firstLine="424"/>
        <w:rPr>
          <w:rFonts w:ascii="宋体" w:eastAsia="宋体" w:hAnsi="宋体" w:hint="eastAsia"/>
        </w:rPr>
      </w:pPr>
    </w:p>
    <w:p w14:paraId="4CBAF993" w14:textId="78AAAF60" w:rsidR="00AF542F" w:rsidRPr="00FA00E4" w:rsidRDefault="00AF542F" w:rsidP="00632E8F">
      <w:pPr>
        <w:pStyle w:val="2"/>
        <w:numPr>
          <w:ilvl w:val="0"/>
          <w:numId w:val="8"/>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巴西8月汽车销量出现下降</w:t>
      </w:r>
    </w:p>
    <w:p w14:paraId="56475675" w14:textId="45EB748C" w:rsidR="00AF542F" w:rsidRDefault="00AF542F" w:rsidP="003B0757">
      <w:pPr>
        <w:ind w:firstLineChars="202" w:firstLine="424"/>
        <w:rPr>
          <w:rFonts w:ascii="宋体" w:eastAsia="宋体" w:hAnsi="宋体"/>
        </w:rPr>
      </w:pPr>
      <w:r w:rsidRPr="00FA00E4">
        <w:rPr>
          <w:rFonts w:ascii="宋体" w:eastAsia="宋体" w:hAnsi="宋体" w:hint="eastAsia"/>
        </w:rPr>
        <w:t>9月4日，巴西汽车销售商联合会的数据显示，巴西8月汽车销量下降至23.7384万辆。而今年7月，巴西新车销售近42万辆，同比增长14.35%</w:t>
      </w:r>
      <w:r w:rsidR="00DD5ED4" w:rsidRPr="00FA00E4">
        <w:rPr>
          <w:rFonts w:ascii="宋体" w:eastAsia="宋体" w:hAnsi="宋体" w:hint="eastAsia"/>
        </w:rPr>
        <w:t>。</w:t>
      </w:r>
    </w:p>
    <w:p w14:paraId="04DF3E92" w14:textId="77777777" w:rsidR="00632E8F" w:rsidRPr="00FA00E4" w:rsidRDefault="00632E8F" w:rsidP="003B0757">
      <w:pPr>
        <w:ind w:firstLineChars="202" w:firstLine="424"/>
        <w:rPr>
          <w:rFonts w:ascii="宋体" w:eastAsia="宋体" w:hAnsi="宋体" w:hint="eastAsia"/>
        </w:rPr>
      </w:pPr>
    </w:p>
    <w:p w14:paraId="63B963B3" w14:textId="7C0B3FD5" w:rsidR="00187C03" w:rsidRPr="00FA00E4" w:rsidRDefault="00187C03" w:rsidP="00632E8F">
      <w:pPr>
        <w:pStyle w:val="2"/>
        <w:numPr>
          <w:ilvl w:val="0"/>
          <w:numId w:val="8"/>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德国政府批准电动汽车税收减免优惠提案</w:t>
      </w:r>
    </w:p>
    <w:p w14:paraId="73E4E8AA" w14:textId="553E594E" w:rsidR="00187C03" w:rsidRDefault="00187C03" w:rsidP="003B0757">
      <w:pPr>
        <w:ind w:firstLineChars="202" w:firstLine="424"/>
        <w:rPr>
          <w:rFonts w:ascii="宋体" w:eastAsia="宋体" w:hAnsi="宋体"/>
        </w:rPr>
      </w:pPr>
      <w:r w:rsidRPr="00FA00E4">
        <w:rPr>
          <w:rFonts w:ascii="宋体" w:eastAsia="宋体" w:hAnsi="宋体" w:hint="eastAsia"/>
        </w:rPr>
        <w:t>根据德国内阁9月4日批准的草案，企业在购车当年能够获得新购电动汽车或符合要求的零排放车辆售价的最高40%税收减免，这一比例将逐年降至6%。此外，最高售价为95000欧元的电动和零排放商用车也将能享受税收优惠政策，而此前享有优惠政策的车型售价上限为75000欧元。该税收优惠政策在2024年至2028年的平均年度成本约为4.65亿欧元。</w:t>
      </w:r>
    </w:p>
    <w:p w14:paraId="162D947E" w14:textId="77777777" w:rsidR="00632E8F" w:rsidRPr="00FA00E4" w:rsidRDefault="00632E8F" w:rsidP="003B0757">
      <w:pPr>
        <w:ind w:firstLineChars="202" w:firstLine="424"/>
        <w:rPr>
          <w:rFonts w:ascii="宋体" w:eastAsia="宋体" w:hAnsi="宋体" w:hint="eastAsia"/>
        </w:rPr>
      </w:pPr>
    </w:p>
    <w:p w14:paraId="40B49377" w14:textId="57FB6E0A" w:rsidR="00131BD8" w:rsidRPr="00FA00E4" w:rsidRDefault="00457E3C" w:rsidP="00632E8F">
      <w:pPr>
        <w:pStyle w:val="2"/>
        <w:numPr>
          <w:ilvl w:val="0"/>
          <w:numId w:val="8"/>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大众汽车考虑首次关闭德国工厂</w:t>
      </w:r>
    </w:p>
    <w:p w14:paraId="0F24A676" w14:textId="1DC2BFE2" w:rsidR="00457E3C" w:rsidRDefault="00457E3C" w:rsidP="003B0757">
      <w:pPr>
        <w:ind w:firstLineChars="202" w:firstLine="424"/>
        <w:rPr>
          <w:rFonts w:ascii="宋体" w:eastAsia="宋体" w:hAnsi="宋体"/>
        </w:rPr>
      </w:pPr>
      <w:r w:rsidRPr="00FA00E4">
        <w:rPr>
          <w:rFonts w:ascii="宋体" w:eastAsia="宋体" w:hAnsi="宋体" w:hint="eastAsia"/>
        </w:rPr>
        <w:t>大众汽车集团9月2日发布声明称，公司正考虑首次关闭其在德国的一家汽车制造厂和一家零部件厂。计划如果实施，将是大众汽车历史上首次在德国关闭工厂。</w:t>
      </w:r>
    </w:p>
    <w:p w14:paraId="02F63DD4" w14:textId="77777777" w:rsidR="00632E8F" w:rsidRPr="00FA00E4" w:rsidRDefault="00632E8F" w:rsidP="003B0757">
      <w:pPr>
        <w:ind w:firstLineChars="202" w:firstLine="424"/>
        <w:rPr>
          <w:rFonts w:ascii="宋体" w:eastAsia="宋体" w:hAnsi="宋体" w:hint="eastAsia"/>
        </w:rPr>
      </w:pPr>
    </w:p>
    <w:p w14:paraId="5DFB54F0" w14:textId="4E222EA9" w:rsidR="008D22A8" w:rsidRPr="00FA00E4" w:rsidRDefault="008D22A8" w:rsidP="00632E8F">
      <w:pPr>
        <w:pStyle w:val="2"/>
        <w:numPr>
          <w:ilvl w:val="0"/>
          <w:numId w:val="8"/>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大众汽车：公司在欧洲地区产能过剩50万辆汽车</w:t>
      </w:r>
    </w:p>
    <w:p w14:paraId="0A571BFF" w14:textId="10959BF2" w:rsidR="008D22A8" w:rsidRDefault="008D22A8" w:rsidP="003B0757">
      <w:pPr>
        <w:ind w:firstLineChars="202" w:firstLine="424"/>
        <w:rPr>
          <w:rFonts w:ascii="宋体" w:eastAsia="宋体" w:hAnsi="宋体"/>
        </w:rPr>
      </w:pPr>
      <w:r w:rsidRPr="00FA00E4">
        <w:rPr>
          <w:rFonts w:ascii="宋体" w:eastAsia="宋体" w:hAnsi="宋体" w:hint="eastAsia"/>
        </w:rPr>
        <w:t>9月4日，大众汽车表示，其欧洲地区的产能过剩为50万辆汽车，即两座工厂的生产能力。</w:t>
      </w:r>
    </w:p>
    <w:p w14:paraId="20A36F48" w14:textId="77777777" w:rsidR="00632E8F" w:rsidRPr="00FA00E4" w:rsidRDefault="00632E8F" w:rsidP="003B0757">
      <w:pPr>
        <w:ind w:firstLineChars="202" w:firstLine="424"/>
        <w:rPr>
          <w:rFonts w:ascii="宋体" w:eastAsia="宋体" w:hAnsi="宋体" w:hint="eastAsia"/>
        </w:rPr>
      </w:pPr>
    </w:p>
    <w:p w14:paraId="22C1C4FB" w14:textId="509E24EC" w:rsidR="00B857DD" w:rsidRPr="00FA00E4" w:rsidRDefault="00B857DD" w:rsidP="00632E8F">
      <w:pPr>
        <w:pStyle w:val="2"/>
        <w:numPr>
          <w:ilvl w:val="0"/>
          <w:numId w:val="8"/>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丰田汽车在安全测试丑闻后重启三款车型的生产</w:t>
      </w:r>
    </w:p>
    <w:p w14:paraId="4D4BB576" w14:textId="0138DC7C" w:rsidR="00B857DD" w:rsidRDefault="00B857DD" w:rsidP="003B0757">
      <w:pPr>
        <w:ind w:firstLineChars="202" w:firstLine="424"/>
        <w:rPr>
          <w:rFonts w:ascii="宋体" w:eastAsia="宋体" w:hAnsi="宋体"/>
        </w:rPr>
      </w:pPr>
      <w:r w:rsidRPr="00FA00E4">
        <w:rPr>
          <w:rFonts w:ascii="宋体" w:eastAsia="宋体" w:hAnsi="宋体" w:hint="eastAsia"/>
        </w:rPr>
        <w:t>据外媒报道，日本汽车制造商丰田汽车将恢复在国内生产三款涉嫌数据造假的车型。两款丰田Corolla车型和一款丰田Yaris Cross车型。</w:t>
      </w:r>
    </w:p>
    <w:p w14:paraId="626CDF8D" w14:textId="77777777" w:rsidR="00632E8F" w:rsidRPr="00FA00E4" w:rsidRDefault="00632E8F" w:rsidP="003B0757">
      <w:pPr>
        <w:ind w:firstLineChars="202" w:firstLine="424"/>
        <w:rPr>
          <w:rFonts w:ascii="宋体" w:eastAsia="宋体" w:hAnsi="宋体" w:hint="eastAsia"/>
        </w:rPr>
      </w:pPr>
    </w:p>
    <w:p w14:paraId="0C85B63C" w14:textId="18743432" w:rsidR="00C762C0" w:rsidRPr="00FA00E4" w:rsidRDefault="00C762C0" w:rsidP="00632E8F">
      <w:pPr>
        <w:pStyle w:val="2"/>
        <w:numPr>
          <w:ilvl w:val="0"/>
          <w:numId w:val="8"/>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丰田汽车董事长将访首尔 与现代汽车董事长讨论氢能汽车合作事宜</w:t>
      </w:r>
    </w:p>
    <w:p w14:paraId="3B537B63" w14:textId="39147538" w:rsidR="00C762C0" w:rsidRDefault="00C762C0" w:rsidP="003B0757">
      <w:pPr>
        <w:ind w:firstLineChars="202" w:firstLine="424"/>
        <w:rPr>
          <w:rFonts w:ascii="宋体" w:eastAsia="宋体" w:hAnsi="宋体"/>
        </w:rPr>
      </w:pPr>
      <w:r w:rsidRPr="00FA00E4">
        <w:rPr>
          <w:rFonts w:ascii="宋体" w:eastAsia="宋体" w:hAnsi="宋体" w:hint="eastAsia"/>
        </w:rPr>
        <w:t>9月3日消息，丰田汽车董事长丰田章男将于10月下旬飞赴首尔，与现代汽车集团董事长郑义宣（Euisun Chung）会面，商讨包括氢燃料汽车在内的业务合作事宜。</w:t>
      </w:r>
    </w:p>
    <w:p w14:paraId="737AB1A1" w14:textId="77777777" w:rsidR="00632E8F" w:rsidRPr="00FA00E4" w:rsidRDefault="00632E8F" w:rsidP="003B0757">
      <w:pPr>
        <w:ind w:firstLineChars="202" w:firstLine="424"/>
        <w:rPr>
          <w:rFonts w:ascii="宋体" w:eastAsia="宋体" w:hAnsi="宋体" w:hint="eastAsia"/>
        </w:rPr>
      </w:pPr>
    </w:p>
    <w:p w14:paraId="0927DA58" w14:textId="47BB525D" w:rsidR="0066296D" w:rsidRPr="00FA00E4" w:rsidRDefault="0066296D" w:rsidP="00632E8F">
      <w:pPr>
        <w:pStyle w:val="2"/>
        <w:numPr>
          <w:ilvl w:val="0"/>
          <w:numId w:val="8"/>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丰田等日本企业将投资1万亿日元，扩大日本电池产能</w:t>
      </w:r>
    </w:p>
    <w:p w14:paraId="383C5F58" w14:textId="50F3E3AA" w:rsidR="0066296D" w:rsidRDefault="0066296D" w:rsidP="003B0757">
      <w:pPr>
        <w:ind w:firstLineChars="202" w:firstLine="424"/>
        <w:rPr>
          <w:rFonts w:ascii="宋体" w:eastAsia="宋体" w:hAnsi="宋体"/>
        </w:rPr>
      </w:pPr>
      <w:r w:rsidRPr="00FA00E4">
        <w:rPr>
          <w:rFonts w:ascii="宋体" w:eastAsia="宋体" w:hAnsi="宋体" w:hint="eastAsia"/>
        </w:rPr>
        <w:t>据路透社报道，丰田汽车、日产汽车和其他公司将在日本政府的支持下，投资总计1万亿日元（约合人民币500亿元），将日本电池产能从80GWh提高到120GWh。</w:t>
      </w:r>
    </w:p>
    <w:p w14:paraId="0CA64620" w14:textId="77777777" w:rsidR="00632E8F" w:rsidRPr="00FA00E4" w:rsidRDefault="00632E8F" w:rsidP="003B0757">
      <w:pPr>
        <w:ind w:firstLineChars="202" w:firstLine="424"/>
        <w:rPr>
          <w:rFonts w:ascii="宋体" w:eastAsia="宋体" w:hAnsi="宋体" w:hint="eastAsia"/>
        </w:rPr>
      </w:pPr>
    </w:p>
    <w:p w14:paraId="6D563021" w14:textId="45BA75E6" w:rsidR="00262BB3" w:rsidRPr="00FA00E4" w:rsidRDefault="00262BB3" w:rsidP="00632E8F">
      <w:pPr>
        <w:pStyle w:val="2"/>
        <w:numPr>
          <w:ilvl w:val="0"/>
          <w:numId w:val="8"/>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lastRenderedPageBreak/>
        <w:t>丰田大幅下调2026年全球电动汽车产量预期</w:t>
      </w:r>
    </w:p>
    <w:p w14:paraId="34AEB7A4" w14:textId="4B1105C5" w:rsidR="00262BB3" w:rsidRDefault="00262BB3" w:rsidP="003B0757">
      <w:pPr>
        <w:ind w:firstLineChars="202" w:firstLine="424"/>
        <w:rPr>
          <w:rFonts w:ascii="宋体" w:eastAsia="宋体" w:hAnsi="宋体"/>
        </w:rPr>
      </w:pPr>
      <w:r w:rsidRPr="00FA00E4">
        <w:rPr>
          <w:rFonts w:ascii="宋体" w:eastAsia="宋体" w:hAnsi="宋体" w:hint="eastAsia"/>
        </w:rPr>
        <w:t>9月7日消息，丰田汽车计划大幅放缓其电动汽车生产，将其2026年全球产量预期下调至100万辆，较此前宣布的同年销量预期低30%左右。根据新计划，丰田目标是2025年电动汽车产量略高于40万辆，并在下一年将产量提高一倍以上。</w:t>
      </w:r>
    </w:p>
    <w:p w14:paraId="61CECD76" w14:textId="77777777" w:rsidR="00632E8F" w:rsidRPr="00FA00E4" w:rsidRDefault="00632E8F" w:rsidP="003B0757">
      <w:pPr>
        <w:ind w:firstLineChars="202" w:firstLine="424"/>
        <w:rPr>
          <w:rFonts w:ascii="宋体" w:eastAsia="宋体" w:hAnsi="宋体" w:hint="eastAsia"/>
        </w:rPr>
      </w:pPr>
    </w:p>
    <w:p w14:paraId="542353C2" w14:textId="35E3558F" w:rsidR="007879FA" w:rsidRPr="00FA00E4" w:rsidRDefault="007879FA" w:rsidP="00632E8F">
      <w:pPr>
        <w:pStyle w:val="2"/>
        <w:numPr>
          <w:ilvl w:val="0"/>
          <w:numId w:val="8"/>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法拉第未来宣布获得3000万美元融资承诺</w:t>
      </w:r>
    </w:p>
    <w:p w14:paraId="75DF765F" w14:textId="364A04B9" w:rsidR="007879FA" w:rsidRDefault="007879FA" w:rsidP="003B0757">
      <w:pPr>
        <w:ind w:firstLineChars="202" w:firstLine="424"/>
        <w:rPr>
          <w:rFonts w:ascii="宋体" w:eastAsia="宋体" w:hAnsi="宋体"/>
        </w:rPr>
      </w:pPr>
      <w:r w:rsidRPr="00FA00E4">
        <w:rPr>
          <w:rFonts w:ascii="宋体" w:eastAsia="宋体" w:hAnsi="宋体" w:hint="eastAsia"/>
        </w:rPr>
        <w:t>当地时间9月5日，总部位于美国加州的法拉第未来宣布，该公司已从中东、美国和亚洲的投资者那里获得3000万美元融资承诺。新的融资承诺包括先前融资的750万美元和2250万美元的新投资，形式为可转换票据和购买公司普通股额外股份的认股权证。</w:t>
      </w:r>
    </w:p>
    <w:p w14:paraId="0258B7C8" w14:textId="77777777" w:rsidR="00632E8F" w:rsidRPr="00FA00E4" w:rsidRDefault="00632E8F" w:rsidP="003B0757">
      <w:pPr>
        <w:ind w:firstLineChars="202" w:firstLine="424"/>
        <w:rPr>
          <w:rFonts w:ascii="宋体" w:eastAsia="宋体" w:hAnsi="宋体" w:hint="eastAsia"/>
        </w:rPr>
      </w:pPr>
    </w:p>
    <w:p w14:paraId="0F0570D0" w14:textId="3AE3E70B" w:rsidR="009B3C7C" w:rsidRPr="00FA00E4" w:rsidRDefault="00240F00" w:rsidP="00632E8F">
      <w:pPr>
        <w:pStyle w:val="2"/>
        <w:numPr>
          <w:ilvl w:val="0"/>
          <w:numId w:val="8"/>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韩国交通安全公团强化电动车电池安全管理措施</w:t>
      </w:r>
    </w:p>
    <w:p w14:paraId="10885DE7" w14:textId="7FE25389" w:rsidR="00240F00" w:rsidRDefault="00240F00" w:rsidP="003B0757">
      <w:pPr>
        <w:ind w:firstLineChars="202" w:firstLine="424"/>
        <w:rPr>
          <w:rFonts w:ascii="宋体" w:eastAsia="宋体" w:hAnsi="宋体"/>
        </w:rPr>
      </w:pPr>
      <w:r w:rsidRPr="00FA00E4">
        <w:rPr>
          <w:rFonts w:ascii="宋体" w:eastAsia="宋体" w:hAnsi="宋体" w:hint="eastAsia"/>
        </w:rPr>
        <w:t>9月3日，韩国交通安全公团宣布，将通过加强电动车电池的安全性测试、完善电动车检查基础设施等，来保障电动车的安全运行</w:t>
      </w:r>
      <w:r w:rsidR="007F41E2" w:rsidRPr="00FA00E4">
        <w:rPr>
          <w:rFonts w:ascii="宋体" w:eastAsia="宋体" w:hAnsi="宋体" w:hint="eastAsia"/>
        </w:rPr>
        <w:t>，</w:t>
      </w:r>
      <w:r w:rsidR="00BA5A05" w:rsidRPr="00FA00E4">
        <w:rPr>
          <w:rFonts w:ascii="宋体" w:eastAsia="宋体" w:hAnsi="宋体" w:hint="eastAsia"/>
        </w:rPr>
        <w:t>并推动BMS国际标准的制定。</w:t>
      </w:r>
    </w:p>
    <w:p w14:paraId="02DDECC1" w14:textId="77777777" w:rsidR="00632E8F" w:rsidRPr="00FA00E4" w:rsidRDefault="00632E8F" w:rsidP="003B0757">
      <w:pPr>
        <w:ind w:firstLineChars="202" w:firstLine="424"/>
        <w:rPr>
          <w:rFonts w:ascii="宋体" w:eastAsia="宋体" w:hAnsi="宋体" w:hint="eastAsia"/>
        </w:rPr>
      </w:pPr>
    </w:p>
    <w:p w14:paraId="7393414A" w14:textId="56D6DB56" w:rsidR="007569C4" w:rsidRPr="00FA00E4" w:rsidRDefault="007569C4" w:rsidP="00632E8F">
      <w:pPr>
        <w:pStyle w:val="2"/>
        <w:numPr>
          <w:ilvl w:val="0"/>
          <w:numId w:val="8"/>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韩国政府要求车企义务披露动力电池信息</w:t>
      </w:r>
    </w:p>
    <w:p w14:paraId="7CA147B7" w14:textId="36C570A5" w:rsidR="007569C4" w:rsidRDefault="007569C4" w:rsidP="003B0757">
      <w:pPr>
        <w:ind w:firstLineChars="202" w:firstLine="424"/>
        <w:rPr>
          <w:rFonts w:ascii="宋体" w:eastAsia="宋体" w:hAnsi="宋体"/>
        </w:rPr>
      </w:pPr>
      <w:r w:rsidRPr="00FA00E4">
        <w:rPr>
          <w:rFonts w:ascii="宋体" w:eastAsia="宋体" w:hAnsi="宋体" w:hint="eastAsia"/>
        </w:rPr>
        <w:t>9月6日，韩国国务总理韩德洙主持召开国政议题相关部门长官会议，敲定并公布电动汽车火灾安全管理对策，今后在韩销售电动汽车的所有汽车厂商必须披露动力电池的主要信息。</w:t>
      </w:r>
    </w:p>
    <w:p w14:paraId="1521B57B" w14:textId="77777777" w:rsidR="00632E8F" w:rsidRPr="00FA00E4" w:rsidRDefault="00632E8F" w:rsidP="003B0757">
      <w:pPr>
        <w:ind w:firstLineChars="202" w:firstLine="424"/>
        <w:rPr>
          <w:rFonts w:ascii="宋体" w:eastAsia="宋体" w:hAnsi="宋体" w:hint="eastAsia"/>
        </w:rPr>
      </w:pPr>
    </w:p>
    <w:p w14:paraId="29DD95DF" w14:textId="19CDE96A" w:rsidR="00B86FAF" w:rsidRPr="00FA00E4" w:rsidRDefault="00B86FAF" w:rsidP="00632E8F">
      <w:pPr>
        <w:pStyle w:val="2"/>
        <w:numPr>
          <w:ilvl w:val="0"/>
          <w:numId w:val="8"/>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欧洲汽车业或面临150亿欧元碳排放罚款</w:t>
      </w:r>
    </w:p>
    <w:p w14:paraId="506F5236" w14:textId="083498E9" w:rsidR="00B86FAF" w:rsidRDefault="00B86FAF" w:rsidP="003B0757">
      <w:pPr>
        <w:ind w:firstLineChars="202" w:firstLine="424"/>
        <w:rPr>
          <w:rFonts w:ascii="宋体" w:eastAsia="宋体" w:hAnsi="宋体"/>
        </w:rPr>
      </w:pPr>
      <w:r w:rsidRPr="00FA00E4">
        <w:rPr>
          <w:rFonts w:ascii="宋体" w:eastAsia="宋体" w:hAnsi="宋体" w:hint="eastAsia"/>
        </w:rPr>
        <w:t>法国汽车巨头雷诺CEO卢卡·德梅奥周六表示，由于电动汽车需求放缓，欧洲汽车行业可能面临150元的碳排放罚款。到2025年，汽车制造商将面临更严格的欧盟二氧化碳排放目标，因为新车销售的平均排放量上限将从2024年的116克/公里降至94克/公里。</w:t>
      </w:r>
    </w:p>
    <w:p w14:paraId="2CA6D96B" w14:textId="77777777" w:rsidR="00632E8F" w:rsidRPr="00FA00E4" w:rsidRDefault="00632E8F" w:rsidP="003B0757">
      <w:pPr>
        <w:ind w:firstLineChars="202" w:firstLine="424"/>
        <w:rPr>
          <w:rFonts w:ascii="宋体" w:eastAsia="宋体" w:hAnsi="宋体" w:hint="eastAsia"/>
        </w:rPr>
      </w:pPr>
    </w:p>
    <w:p w14:paraId="24254AAF" w14:textId="611626DB" w:rsidR="0051649C" w:rsidRPr="00FA00E4" w:rsidRDefault="0051649C" w:rsidP="00632E8F">
      <w:pPr>
        <w:pStyle w:val="2"/>
        <w:numPr>
          <w:ilvl w:val="0"/>
          <w:numId w:val="8"/>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斯特兰蒂斯召回近150万辆皮卡</w:t>
      </w:r>
    </w:p>
    <w:p w14:paraId="5014B250" w14:textId="73590FB0" w:rsidR="0051649C" w:rsidRDefault="0051649C" w:rsidP="003B0757">
      <w:pPr>
        <w:ind w:firstLineChars="202" w:firstLine="424"/>
        <w:rPr>
          <w:rFonts w:ascii="宋体" w:eastAsia="宋体" w:hAnsi="宋体"/>
        </w:rPr>
      </w:pPr>
      <w:r w:rsidRPr="00FA00E4">
        <w:rPr>
          <w:rFonts w:ascii="宋体" w:eastAsia="宋体" w:hAnsi="宋体" w:hint="eastAsia"/>
        </w:rPr>
        <w:t>当地时间9月7日，汽车制造商斯特兰蒂斯宣布召回近150万辆公羊（RAM）皮卡，以修复一个可能导致电子稳定控制系统失效的软件问题。</w:t>
      </w:r>
    </w:p>
    <w:p w14:paraId="1C683622" w14:textId="77777777" w:rsidR="00632E8F" w:rsidRPr="00FA00E4" w:rsidRDefault="00632E8F" w:rsidP="003B0757">
      <w:pPr>
        <w:ind w:firstLineChars="202" w:firstLine="424"/>
        <w:rPr>
          <w:rFonts w:ascii="宋体" w:eastAsia="宋体" w:hAnsi="宋体" w:hint="eastAsia"/>
        </w:rPr>
      </w:pPr>
    </w:p>
    <w:p w14:paraId="67ED0B76" w14:textId="73050F35" w:rsidR="00372B81" w:rsidRPr="00FA00E4" w:rsidRDefault="00372B81" w:rsidP="00632E8F">
      <w:pPr>
        <w:pStyle w:val="2"/>
        <w:numPr>
          <w:ilvl w:val="0"/>
          <w:numId w:val="8"/>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通用汽车将在巴西推出首款乙醇混合动力汽车</w:t>
      </w:r>
    </w:p>
    <w:p w14:paraId="569D98DB" w14:textId="42FAE4D2" w:rsidR="00372B81" w:rsidRDefault="00372B81" w:rsidP="003B0757">
      <w:pPr>
        <w:ind w:firstLineChars="202" w:firstLine="424"/>
        <w:rPr>
          <w:rFonts w:ascii="宋体" w:eastAsia="宋体" w:hAnsi="宋体"/>
        </w:rPr>
      </w:pPr>
      <w:r w:rsidRPr="00FA00E4">
        <w:rPr>
          <w:rFonts w:ascii="宋体" w:eastAsia="宋体" w:hAnsi="宋体" w:hint="eastAsia"/>
        </w:rPr>
        <w:t>9月5日，通用汽车公司表示，该公司将开始在巴西生产有史以来第一款混合动力柔性车，这种车的电池可以使用100%乙醇或汽油。通用汽车在声明中说，将在巴西圣保罗州的工厂生产两款混合动力车型，首款车型将于2025年投放市场。</w:t>
      </w:r>
    </w:p>
    <w:p w14:paraId="25C1CC6D" w14:textId="77777777" w:rsidR="00632E8F" w:rsidRPr="00FA00E4" w:rsidRDefault="00632E8F" w:rsidP="003B0757">
      <w:pPr>
        <w:ind w:firstLineChars="202" w:firstLine="424"/>
        <w:rPr>
          <w:rFonts w:ascii="宋体" w:eastAsia="宋体" w:hAnsi="宋体" w:hint="eastAsia"/>
        </w:rPr>
      </w:pPr>
    </w:p>
    <w:p w14:paraId="7364AEFD" w14:textId="2C82ECEB" w:rsidR="00385153" w:rsidRPr="00FA00E4" w:rsidRDefault="00385153" w:rsidP="00632E8F">
      <w:pPr>
        <w:pStyle w:val="2"/>
        <w:numPr>
          <w:ilvl w:val="0"/>
          <w:numId w:val="8"/>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通用汽车将永久关闭厄瓜多尔工厂</w:t>
      </w:r>
    </w:p>
    <w:p w14:paraId="4BB9B211" w14:textId="4F512518" w:rsidR="00385153" w:rsidRDefault="00385153" w:rsidP="003B0757">
      <w:pPr>
        <w:ind w:firstLineChars="202" w:firstLine="424"/>
        <w:rPr>
          <w:rFonts w:ascii="宋体" w:eastAsia="宋体" w:hAnsi="宋体"/>
        </w:rPr>
      </w:pPr>
      <w:r w:rsidRPr="00FA00E4">
        <w:rPr>
          <w:rFonts w:ascii="宋体" w:eastAsia="宋体" w:hAnsi="宋体" w:hint="eastAsia"/>
        </w:rPr>
        <w:t>据外媒报道</w:t>
      </w:r>
      <w:r w:rsidR="00A91B34" w:rsidRPr="00FA00E4">
        <w:rPr>
          <w:rFonts w:ascii="宋体" w:eastAsia="宋体" w:hAnsi="宋体" w:hint="eastAsia"/>
        </w:rPr>
        <w:t>，</w:t>
      </w:r>
      <w:r w:rsidRPr="00FA00E4">
        <w:rPr>
          <w:rFonts w:ascii="宋体" w:eastAsia="宋体" w:hAnsi="宋体" w:hint="eastAsia"/>
        </w:rPr>
        <w:t>通用汽车于9月6日永久关闭其位于南美洲厄瓜多尔的工厂,并将解雇该厂320名工人。</w:t>
      </w:r>
      <w:r w:rsidR="00693E45" w:rsidRPr="00FA00E4">
        <w:rPr>
          <w:rFonts w:ascii="宋体" w:eastAsia="宋体" w:hAnsi="宋体" w:hint="eastAsia"/>
        </w:rPr>
        <w:t>通用汽车厄瓜多尔经销店将继续经营以在当地销售汽车。</w:t>
      </w:r>
    </w:p>
    <w:p w14:paraId="473FF7A0" w14:textId="77777777" w:rsidR="00632E8F" w:rsidRPr="00FA00E4" w:rsidRDefault="00632E8F" w:rsidP="003B0757">
      <w:pPr>
        <w:ind w:firstLineChars="202" w:firstLine="424"/>
        <w:rPr>
          <w:rFonts w:ascii="宋体" w:eastAsia="宋体" w:hAnsi="宋体" w:hint="eastAsia"/>
        </w:rPr>
      </w:pPr>
    </w:p>
    <w:p w14:paraId="513C294F" w14:textId="4060B17C" w:rsidR="000043D7" w:rsidRPr="00FA00E4" w:rsidRDefault="000043D7" w:rsidP="00632E8F">
      <w:pPr>
        <w:pStyle w:val="2"/>
        <w:numPr>
          <w:ilvl w:val="0"/>
          <w:numId w:val="8"/>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特斯拉汽车4项涉及汽车无线充电新专利曝光</w:t>
      </w:r>
    </w:p>
    <w:p w14:paraId="1BF07760" w14:textId="1E508827" w:rsidR="000043D7" w:rsidRDefault="002D4105" w:rsidP="003B0757">
      <w:pPr>
        <w:ind w:firstLineChars="202" w:firstLine="424"/>
        <w:rPr>
          <w:rFonts w:ascii="宋体" w:eastAsia="宋体" w:hAnsi="宋体"/>
        </w:rPr>
      </w:pPr>
      <w:r w:rsidRPr="00FA00E4">
        <w:rPr>
          <w:rFonts w:ascii="宋体" w:eastAsia="宋体" w:hAnsi="宋体" w:hint="eastAsia"/>
        </w:rPr>
        <w:t>美国专利商标局披露了特斯拉公司旗下 4 项涉及汽车无线充电有关的专利，其中显示未来特斯拉汽车有望能实现基于磁共振等方案的无线充电。</w:t>
      </w:r>
    </w:p>
    <w:p w14:paraId="45583FCF" w14:textId="77777777" w:rsidR="00632E8F" w:rsidRPr="00FA00E4" w:rsidRDefault="00632E8F" w:rsidP="003B0757">
      <w:pPr>
        <w:ind w:firstLineChars="202" w:firstLine="424"/>
        <w:rPr>
          <w:rFonts w:ascii="宋体" w:eastAsia="宋体" w:hAnsi="宋体" w:hint="eastAsia"/>
        </w:rPr>
      </w:pPr>
    </w:p>
    <w:p w14:paraId="3D2FCDFA" w14:textId="53196F5A" w:rsidR="002272F4" w:rsidRPr="00FA00E4" w:rsidRDefault="002272F4" w:rsidP="00632E8F">
      <w:pPr>
        <w:pStyle w:val="2"/>
        <w:numPr>
          <w:ilvl w:val="0"/>
          <w:numId w:val="8"/>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特斯拉推送智能召唤功能</w:t>
      </w:r>
    </w:p>
    <w:p w14:paraId="17A562A5" w14:textId="3EC5FF66" w:rsidR="00632E8F" w:rsidRPr="00FA00E4" w:rsidRDefault="002272F4" w:rsidP="00632E8F">
      <w:pPr>
        <w:ind w:firstLineChars="202" w:firstLine="424"/>
        <w:rPr>
          <w:rFonts w:ascii="宋体" w:eastAsia="宋体" w:hAnsi="宋体" w:hint="eastAsia"/>
        </w:rPr>
      </w:pPr>
      <w:r w:rsidRPr="00FA00E4">
        <w:rPr>
          <w:rFonts w:ascii="宋体" w:eastAsia="宋体" w:hAnsi="宋体" w:hint="eastAsia"/>
        </w:rPr>
        <w:t>9月3日，特斯拉在北美推送“真正智能召唤”自动驾驶功能。该功能可以从75米处召唤车辆位移至车主附近，或者在停车后自行泊入到车位中，全程无需人工干预。</w:t>
      </w:r>
    </w:p>
    <w:p w14:paraId="7980EB46" w14:textId="3E5E27F6" w:rsidR="003C112B" w:rsidRPr="00FA00E4" w:rsidRDefault="003C112B" w:rsidP="00632E8F">
      <w:pPr>
        <w:pStyle w:val="2"/>
        <w:numPr>
          <w:ilvl w:val="0"/>
          <w:numId w:val="8"/>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lastRenderedPageBreak/>
        <w:t>沃尔沃汽车调整2030年全面电动化目标</w:t>
      </w:r>
    </w:p>
    <w:p w14:paraId="1394D018" w14:textId="25E61CBA" w:rsidR="00FB2F24" w:rsidRDefault="00FB2F24" w:rsidP="003B0757">
      <w:pPr>
        <w:ind w:firstLineChars="202" w:firstLine="424"/>
        <w:rPr>
          <w:rFonts w:ascii="宋体" w:eastAsia="宋体" w:hAnsi="宋体"/>
        </w:rPr>
      </w:pPr>
      <w:r w:rsidRPr="00FA00E4">
        <w:rPr>
          <w:rFonts w:ascii="宋体" w:eastAsia="宋体" w:hAnsi="宋体" w:hint="eastAsia"/>
        </w:rPr>
        <w:t>当地时间9月4日，沃尔沃汽车决定调整其电动化目标。目标是到2030年，其全球销量的90-100%将由电动化汽车组成，剩下的0-10%将允许在必要时销售少量轻混动力汽车。</w:t>
      </w:r>
    </w:p>
    <w:p w14:paraId="2E4078EA" w14:textId="77777777" w:rsidR="00632E8F" w:rsidRPr="00FA00E4" w:rsidRDefault="00632E8F" w:rsidP="003B0757">
      <w:pPr>
        <w:ind w:firstLineChars="202" w:firstLine="424"/>
        <w:rPr>
          <w:rFonts w:ascii="宋体" w:eastAsia="宋体" w:hAnsi="宋体" w:hint="eastAsia"/>
        </w:rPr>
      </w:pPr>
    </w:p>
    <w:p w14:paraId="6036AC63" w14:textId="6A71E003" w:rsidR="00CC548F" w:rsidRPr="00FA00E4" w:rsidRDefault="00CC548F" w:rsidP="00632E8F">
      <w:pPr>
        <w:pStyle w:val="2"/>
        <w:numPr>
          <w:ilvl w:val="0"/>
          <w:numId w:val="8"/>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沃尔沃汽车宣布扩大与英伟达合作</w:t>
      </w:r>
    </w:p>
    <w:p w14:paraId="2EB13127" w14:textId="24A9F8BB" w:rsidR="00CC548F" w:rsidRDefault="00CC548F" w:rsidP="003B0757">
      <w:pPr>
        <w:ind w:firstLineChars="202" w:firstLine="424"/>
        <w:rPr>
          <w:rFonts w:ascii="宋体" w:eastAsia="宋体" w:hAnsi="宋体"/>
        </w:rPr>
      </w:pPr>
      <w:r w:rsidRPr="00FA00E4">
        <w:rPr>
          <w:rFonts w:ascii="宋体" w:eastAsia="宋体" w:hAnsi="宋体" w:hint="eastAsia"/>
        </w:rPr>
        <w:t>9月4日，英伟达官方宣布，公司与沃尔沃将扩大合作范围。未来，沃尔沃将在新车型中整合NVIDIA DRIVE Thor车载计算平台，并利用NVIDIA DGX进行AI训练。</w:t>
      </w:r>
    </w:p>
    <w:p w14:paraId="5243A842" w14:textId="77777777" w:rsidR="00632E8F" w:rsidRPr="00FA00E4" w:rsidRDefault="00632E8F" w:rsidP="003B0757">
      <w:pPr>
        <w:ind w:firstLineChars="202" w:firstLine="424"/>
        <w:rPr>
          <w:rFonts w:ascii="宋体" w:eastAsia="宋体" w:hAnsi="宋体" w:hint="eastAsia"/>
        </w:rPr>
      </w:pPr>
    </w:p>
    <w:p w14:paraId="5D850459" w14:textId="3BE6819B" w:rsidR="0090471B" w:rsidRPr="00FA00E4" w:rsidRDefault="0090471B" w:rsidP="00632E8F">
      <w:pPr>
        <w:pStyle w:val="2"/>
        <w:numPr>
          <w:ilvl w:val="0"/>
          <w:numId w:val="8"/>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现代公布最新产品计划</w:t>
      </w:r>
    </w:p>
    <w:p w14:paraId="441C4A79" w14:textId="24A822EE" w:rsidR="0090471B" w:rsidRDefault="0090471B" w:rsidP="003B0757">
      <w:pPr>
        <w:ind w:firstLineChars="202" w:firstLine="424"/>
        <w:rPr>
          <w:rFonts w:ascii="宋体" w:eastAsia="宋体" w:hAnsi="宋体"/>
        </w:rPr>
      </w:pPr>
      <w:r w:rsidRPr="00FA00E4">
        <w:rPr>
          <w:rFonts w:ascii="宋体" w:eastAsia="宋体" w:hAnsi="宋体" w:hint="eastAsia"/>
        </w:rPr>
        <w:t>9月3日消息，现代汽车在2024年CEO投资者日活动中公布了全新的中长期战略“Hyundai Way”。其内容包括最的新产品计划，现代将推出性能更强、燃油效率更高的下一代混合动力系统，并计划将混合动力车型从目前的7款增加到14款。现代汽车计划推出全新的增程式动力车型，同时推进电池技术的革新，到2030年计划推出21款电动车型。</w:t>
      </w:r>
    </w:p>
    <w:p w14:paraId="09708E04" w14:textId="77777777" w:rsidR="00632E8F" w:rsidRPr="00FA00E4" w:rsidRDefault="00632E8F" w:rsidP="003B0757">
      <w:pPr>
        <w:ind w:firstLineChars="202" w:firstLine="424"/>
        <w:rPr>
          <w:rFonts w:ascii="宋体" w:eastAsia="宋体" w:hAnsi="宋体" w:hint="eastAsia"/>
        </w:rPr>
      </w:pPr>
    </w:p>
    <w:p w14:paraId="20FE75B2" w14:textId="237513CA" w:rsidR="00A56819" w:rsidRPr="00FA00E4" w:rsidRDefault="00A56819" w:rsidP="00632E8F">
      <w:pPr>
        <w:pStyle w:val="2"/>
        <w:numPr>
          <w:ilvl w:val="0"/>
          <w:numId w:val="8"/>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夏普宣布跨界造车</w:t>
      </w:r>
    </w:p>
    <w:p w14:paraId="02F1B5A4" w14:textId="46897441" w:rsidR="00A56819" w:rsidRPr="00FA00E4" w:rsidRDefault="006137F7" w:rsidP="003B0757">
      <w:pPr>
        <w:ind w:firstLineChars="202" w:firstLine="424"/>
        <w:rPr>
          <w:rFonts w:ascii="宋体" w:eastAsia="宋体" w:hAnsi="宋体" w:hint="eastAsia"/>
        </w:rPr>
      </w:pPr>
      <w:r w:rsidRPr="00FA00E4">
        <w:rPr>
          <w:rFonts w:ascii="宋体" w:eastAsia="宋体" w:hAnsi="宋体" w:hint="eastAsia"/>
        </w:rPr>
        <w:t>9月6日，夏普公司对外宣布，将正式进军电动汽车市场，计划在未来推出多款电动车。同时，还透露将在9 月 17 日举行的技术展示会上亮相一款名为 LDK + 的概念电动汽车。官方消息称，这款概念车采用人工智能（AI）与物联网（IoT）相结合的 AIoT 技术。</w:t>
      </w:r>
    </w:p>
    <w:p w14:paraId="350DE5A9" w14:textId="17191E06" w:rsidR="006137F7" w:rsidRDefault="006137F7" w:rsidP="00A56819">
      <w:pPr>
        <w:rPr>
          <w:rFonts w:ascii="宋体" w:eastAsia="宋体" w:hAnsi="宋体"/>
        </w:rPr>
      </w:pPr>
      <w:r w:rsidRPr="00FA00E4">
        <w:rPr>
          <w:rFonts w:ascii="宋体" w:eastAsia="宋体" w:hAnsi="宋体"/>
          <w:noProof/>
          <w14:ligatures w14:val="standardContextual"/>
        </w:rPr>
        <w:drawing>
          <wp:inline distT="0" distB="0" distL="0" distR="0" wp14:anchorId="39A17790" wp14:editId="5B311C95">
            <wp:extent cx="1800000" cy="1243373"/>
            <wp:effectExtent l="0" t="0" r="0" b="0"/>
            <wp:docPr id="723973742" name="图片 1" descr="白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973742" name="图片 1" descr="白色的汽车&#10;&#10;描述已自动生成"/>
                    <pic:cNvPicPr/>
                  </pic:nvPicPr>
                  <pic:blipFill>
                    <a:blip r:embed="rId20"/>
                    <a:stretch>
                      <a:fillRect/>
                    </a:stretch>
                  </pic:blipFill>
                  <pic:spPr>
                    <a:xfrm>
                      <a:off x="0" y="0"/>
                      <a:ext cx="1800000" cy="1243373"/>
                    </a:xfrm>
                    <a:prstGeom prst="rect">
                      <a:avLst/>
                    </a:prstGeom>
                  </pic:spPr>
                </pic:pic>
              </a:graphicData>
            </a:graphic>
          </wp:inline>
        </w:drawing>
      </w:r>
    </w:p>
    <w:p w14:paraId="6A4FBA3A" w14:textId="77777777" w:rsidR="00632E8F" w:rsidRPr="00FA00E4" w:rsidRDefault="00632E8F" w:rsidP="00A56819">
      <w:pPr>
        <w:rPr>
          <w:rFonts w:ascii="宋体" w:eastAsia="宋体" w:hAnsi="宋体" w:hint="eastAsia"/>
        </w:rPr>
      </w:pPr>
    </w:p>
    <w:p w14:paraId="5F549E8A" w14:textId="48C0A172" w:rsidR="009B3C7C" w:rsidRPr="00FA00E4" w:rsidRDefault="005B1E12" w:rsidP="00632E8F">
      <w:pPr>
        <w:pStyle w:val="2"/>
        <w:numPr>
          <w:ilvl w:val="0"/>
          <w:numId w:val="8"/>
        </w:numPr>
        <w:spacing w:before="0" w:after="0" w:line="240" w:lineRule="auto"/>
        <w:ind w:left="0" w:firstLine="6"/>
        <w:rPr>
          <w:rFonts w:ascii="宋体" w:eastAsia="宋体" w:hAnsi="宋体" w:hint="eastAsia"/>
          <w:sz w:val="24"/>
          <w:szCs w:val="24"/>
        </w:rPr>
      </w:pPr>
      <w:r w:rsidRPr="00FA00E4">
        <w:rPr>
          <w:rFonts w:ascii="宋体" w:eastAsia="宋体" w:hAnsi="宋体" w:hint="eastAsia"/>
          <w:sz w:val="24"/>
          <w:szCs w:val="24"/>
        </w:rPr>
        <w:t>优步等在日本东京试水共享汽车版“网约车”服务</w:t>
      </w:r>
    </w:p>
    <w:p w14:paraId="50765EB1" w14:textId="29BF4724" w:rsidR="00131BD8" w:rsidRPr="00FA00E4" w:rsidRDefault="005B1E12" w:rsidP="003B0757">
      <w:pPr>
        <w:ind w:firstLineChars="202" w:firstLine="424"/>
        <w:rPr>
          <w:rFonts w:ascii="宋体" w:eastAsia="宋体" w:hAnsi="宋体" w:hint="eastAsia"/>
        </w:rPr>
      </w:pPr>
      <w:r w:rsidRPr="00FA00E4">
        <w:rPr>
          <w:rFonts w:ascii="宋体" w:eastAsia="宋体" w:hAnsi="宋体" w:hint="eastAsia"/>
        </w:rPr>
        <w:t>9月4日，优步日本公司宣布，联合Park24、Royal Limousine在东京推出利用共享汽车跑网约车的服务。</w:t>
      </w:r>
      <w:r w:rsidR="00EA4E63" w:rsidRPr="00FA00E4">
        <w:rPr>
          <w:rFonts w:ascii="宋体" w:eastAsia="宋体" w:hAnsi="宋体" w:hint="eastAsia"/>
        </w:rPr>
        <w:t>让没有私家车的人也能跑网约车，此举有意使司机数量增加。</w:t>
      </w:r>
    </w:p>
    <w:sectPr w:rsidR="00131BD8" w:rsidRPr="00FA00E4" w:rsidSect="00FA00E4">
      <w:headerReference w:type="default" r:id="rId21"/>
      <w:pgSz w:w="11906" w:h="16838"/>
      <w:pgMar w:top="1440" w:right="1800" w:bottom="1440" w:left="1800" w:header="62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D38272A" w14:textId="77777777" w:rsidR="00CF6C4D" w:rsidRDefault="00CF6C4D" w:rsidP="00131BD8">
      <w:pPr>
        <w:rPr>
          <w:rFonts w:hint="eastAsia"/>
        </w:rPr>
      </w:pPr>
      <w:r>
        <w:separator/>
      </w:r>
    </w:p>
  </w:endnote>
  <w:endnote w:type="continuationSeparator" w:id="0">
    <w:p w14:paraId="642E85BD" w14:textId="77777777" w:rsidR="00CF6C4D" w:rsidRDefault="00CF6C4D"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004D357" w14:textId="77777777" w:rsidR="00CF6C4D" w:rsidRDefault="00CF6C4D" w:rsidP="00131BD8">
      <w:pPr>
        <w:rPr>
          <w:rFonts w:hint="eastAsia"/>
        </w:rPr>
      </w:pPr>
      <w:r>
        <w:separator/>
      </w:r>
    </w:p>
  </w:footnote>
  <w:footnote w:type="continuationSeparator" w:id="0">
    <w:p w14:paraId="66E2C178" w14:textId="77777777" w:rsidR="00CF6C4D" w:rsidRDefault="00CF6C4D"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D8BAAF" w14:textId="4C7B10D8" w:rsidR="00FA00E4" w:rsidRDefault="00FA00E4" w:rsidP="00FA00E4">
    <w:pPr>
      <w:pStyle w:val="a3"/>
      <w:jc w:val="left"/>
      <w:rPr>
        <w:rFonts w:hint="eastAsia"/>
      </w:rPr>
    </w:pPr>
    <w:r>
      <w:rPr>
        <w:noProof/>
      </w:rPr>
      <w:drawing>
        <wp:inline distT="0" distB="0" distL="0" distR="0" wp14:anchorId="2842035D" wp14:editId="0787D8E9">
          <wp:extent cx="914400" cy="243348"/>
          <wp:effectExtent l="0" t="0" r="0" b="4445"/>
          <wp:docPr id="4936551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322856" name="图片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914400" cy="243348"/>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02386765">
    <w:abstractNumId w:val="0"/>
  </w:num>
  <w:num w:numId="2" w16cid:durableId="1745951388">
    <w:abstractNumId w:val="1"/>
  </w:num>
  <w:num w:numId="3" w16cid:durableId="693729192">
    <w:abstractNumId w:val="1"/>
    <w:lvlOverride w:ilvl="0">
      <w:startOverride w:val="1"/>
    </w:lvlOverride>
  </w:num>
  <w:num w:numId="4" w16cid:durableId="2101679813">
    <w:abstractNumId w:val="1"/>
    <w:lvlOverride w:ilvl="0">
      <w:startOverride w:val="1"/>
    </w:lvlOverride>
  </w:num>
  <w:num w:numId="5" w16cid:durableId="1041321124">
    <w:abstractNumId w:val="1"/>
    <w:lvlOverride w:ilvl="0">
      <w:startOverride w:val="1"/>
    </w:lvlOverride>
  </w:num>
  <w:num w:numId="6" w16cid:durableId="2013022502">
    <w:abstractNumId w:val="1"/>
    <w:lvlOverride w:ilvl="0">
      <w:startOverride w:val="1"/>
    </w:lvlOverride>
  </w:num>
  <w:num w:numId="7" w16cid:durableId="1607998182">
    <w:abstractNumId w:val="1"/>
    <w:lvlOverride w:ilvl="0">
      <w:startOverride w:val="1"/>
    </w:lvlOverride>
  </w:num>
  <w:num w:numId="8" w16cid:durableId="712115206">
    <w:abstractNumId w:val="1"/>
    <w:lvlOverride w:ilvl="0">
      <w:startOverride w:val="1"/>
    </w:lvlOverride>
  </w:num>
  <w:num w:numId="9" w16cid:durableId="591360946">
    <w:abstractNumId w:val="1"/>
    <w:lvlOverride w:ilvl="0">
      <w:startOverride w:val="1"/>
    </w:lvlOverride>
  </w:num>
  <w:num w:numId="10" w16cid:durableId="1570992668">
    <w:abstractNumId w:val="1"/>
  </w:num>
  <w:num w:numId="11" w16cid:durableId="2074430163">
    <w:abstractNumId w:val="1"/>
  </w:num>
  <w:num w:numId="12" w16cid:durableId="992561742">
    <w:abstractNumId w:val="1"/>
  </w:num>
  <w:num w:numId="13" w16cid:durableId="1692877058">
    <w:abstractNumId w:val="1"/>
  </w:num>
  <w:num w:numId="14" w16cid:durableId="429589876">
    <w:abstractNumId w:val="1"/>
  </w:num>
  <w:num w:numId="15" w16cid:durableId="34038993">
    <w:abstractNumId w:val="1"/>
  </w:num>
  <w:num w:numId="16" w16cid:durableId="1863010940">
    <w:abstractNumId w:val="1"/>
  </w:num>
  <w:num w:numId="17" w16cid:durableId="587152540">
    <w:abstractNumId w:val="1"/>
  </w:num>
  <w:num w:numId="18" w16cid:durableId="1233271413">
    <w:abstractNumId w:val="1"/>
  </w:num>
  <w:num w:numId="19" w16cid:durableId="2051414527">
    <w:abstractNumId w:val="1"/>
  </w:num>
  <w:num w:numId="20" w16cid:durableId="1114787620">
    <w:abstractNumId w:val="1"/>
  </w:num>
  <w:num w:numId="21" w16cid:durableId="871112448">
    <w:abstractNumId w:val="1"/>
  </w:num>
  <w:num w:numId="22" w16cid:durableId="1708412405">
    <w:abstractNumId w:val="1"/>
  </w:num>
  <w:num w:numId="23" w16cid:durableId="407583506">
    <w:abstractNumId w:val="1"/>
  </w:num>
  <w:num w:numId="24" w16cid:durableId="505631299">
    <w:abstractNumId w:val="1"/>
  </w:num>
  <w:num w:numId="25" w16cid:durableId="2076269836">
    <w:abstractNumId w:val="1"/>
  </w:num>
  <w:num w:numId="26" w16cid:durableId="653536102">
    <w:abstractNumId w:val="1"/>
  </w:num>
  <w:num w:numId="27" w16cid:durableId="2114594178">
    <w:abstractNumId w:val="1"/>
  </w:num>
  <w:num w:numId="28" w16cid:durableId="232857852">
    <w:abstractNumId w:val="1"/>
  </w:num>
  <w:num w:numId="29" w16cid:durableId="763844679">
    <w:abstractNumId w:val="1"/>
  </w:num>
  <w:num w:numId="30" w16cid:durableId="2077390917">
    <w:abstractNumId w:val="1"/>
  </w:num>
  <w:num w:numId="31" w16cid:durableId="1409230887">
    <w:abstractNumId w:val="1"/>
  </w:num>
  <w:num w:numId="32" w16cid:durableId="792403279">
    <w:abstractNumId w:val="1"/>
  </w:num>
  <w:num w:numId="33" w16cid:durableId="924146559">
    <w:abstractNumId w:val="1"/>
  </w:num>
  <w:num w:numId="34" w16cid:durableId="1440098216">
    <w:abstractNumId w:val="1"/>
  </w:num>
  <w:num w:numId="35" w16cid:durableId="872694214">
    <w:abstractNumId w:val="1"/>
  </w:num>
  <w:num w:numId="36" w16cid:durableId="1069692138">
    <w:abstractNumId w:val="1"/>
  </w:num>
  <w:num w:numId="37" w16cid:durableId="1463769639">
    <w:abstractNumId w:val="1"/>
  </w:num>
  <w:num w:numId="38" w16cid:durableId="136577904">
    <w:abstractNumId w:val="1"/>
  </w:num>
  <w:num w:numId="39" w16cid:durableId="91096625">
    <w:abstractNumId w:val="1"/>
  </w:num>
  <w:num w:numId="40" w16cid:durableId="693118885">
    <w:abstractNumId w:val="1"/>
  </w:num>
  <w:num w:numId="41" w16cid:durableId="1344939935">
    <w:abstractNumId w:val="1"/>
  </w:num>
  <w:num w:numId="42" w16cid:durableId="457144383">
    <w:abstractNumId w:val="1"/>
  </w:num>
  <w:num w:numId="43" w16cid:durableId="988048151">
    <w:abstractNumId w:val="1"/>
  </w:num>
  <w:num w:numId="44" w16cid:durableId="236482682">
    <w:abstractNumId w:val="1"/>
  </w:num>
  <w:num w:numId="45" w16cid:durableId="1793554209">
    <w:abstractNumId w:val="1"/>
  </w:num>
  <w:num w:numId="46" w16cid:durableId="220870197">
    <w:abstractNumId w:val="1"/>
  </w:num>
  <w:num w:numId="47" w16cid:durableId="465196663">
    <w:abstractNumId w:val="1"/>
  </w:num>
  <w:num w:numId="48" w16cid:durableId="197357510">
    <w:abstractNumId w:val="1"/>
  </w:num>
  <w:num w:numId="49" w16cid:durableId="638803372">
    <w:abstractNumId w:val="1"/>
  </w:num>
  <w:num w:numId="50" w16cid:durableId="177358410">
    <w:abstractNumId w:val="1"/>
  </w:num>
  <w:num w:numId="51" w16cid:durableId="2004309188">
    <w:abstractNumId w:val="1"/>
  </w:num>
  <w:num w:numId="52" w16cid:durableId="1971085587">
    <w:abstractNumId w:val="1"/>
  </w:num>
  <w:num w:numId="53" w16cid:durableId="791292396">
    <w:abstractNumId w:val="1"/>
  </w:num>
  <w:num w:numId="54" w16cid:durableId="11540243">
    <w:abstractNumId w:val="1"/>
  </w:num>
  <w:num w:numId="55" w16cid:durableId="1378970185">
    <w:abstractNumId w:val="1"/>
  </w:num>
  <w:num w:numId="56" w16cid:durableId="273946287">
    <w:abstractNumId w:val="1"/>
  </w:num>
  <w:num w:numId="57" w16cid:durableId="1041055660">
    <w:abstractNumId w:val="1"/>
  </w:num>
  <w:num w:numId="58" w16cid:durableId="1803225510">
    <w:abstractNumId w:val="1"/>
  </w:num>
  <w:num w:numId="59" w16cid:durableId="2067103630">
    <w:abstractNumId w:val="1"/>
  </w:num>
  <w:num w:numId="60" w16cid:durableId="1070427605">
    <w:abstractNumId w:val="1"/>
  </w:num>
  <w:num w:numId="61" w16cid:durableId="587688908">
    <w:abstractNumId w:val="1"/>
  </w:num>
  <w:num w:numId="62" w16cid:durableId="728727494">
    <w:abstractNumId w:val="1"/>
  </w:num>
  <w:num w:numId="63" w16cid:durableId="812912280">
    <w:abstractNumId w:val="1"/>
  </w:num>
  <w:num w:numId="64" w16cid:durableId="1479033535">
    <w:abstractNumId w:val="1"/>
  </w:num>
  <w:num w:numId="65" w16cid:durableId="1951083560">
    <w:abstractNumId w:val="1"/>
  </w:num>
  <w:num w:numId="66" w16cid:durableId="680162283">
    <w:abstractNumId w:val="1"/>
  </w:num>
  <w:num w:numId="67" w16cid:durableId="1953970277">
    <w:abstractNumId w:val="1"/>
  </w:num>
  <w:num w:numId="68" w16cid:durableId="471680080">
    <w:abstractNumId w:val="1"/>
  </w:num>
  <w:num w:numId="69" w16cid:durableId="908073976">
    <w:abstractNumId w:val="1"/>
  </w:num>
  <w:num w:numId="70" w16cid:durableId="2001541767">
    <w:abstractNumId w:val="1"/>
  </w:num>
  <w:num w:numId="71" w16cid:durableId="1060397316">
    <w:abstractNumId w:val="1"/>
  </w:num>
  <w:num w:numId="72" w16cid:durableId="691298357">
    <w:abstractNumId w:val="1"/>
  </w:num>
  <w:num w:numId="73" w16cid:durableId="981469601">
    <w:abstractNumId w:val="1"/>
  </w:num>
  <w:num w:numId="74" w16cid:durableId="850486759">
    <w:abstractNumId w:val="1"/>
  </w:num>
  <w:num w:numId="75" w16cid:durableId="1250698235">
    <w:abstractNumId w:val="1"/>
  </w:num>
  <w:num w:numId="76" w16cid:durableId="174730097">
    <w:abstractNumId w:val="1"/>
  </w:num>
  <w:num w:numId="77" w16cid:durableId="1220165869">
    <w:abstractNumId w:val="1"/>
  </w:num>
  <w:num w:numId="78" w16cid:durableId="2031298194">
    <w:abstractNumId w:val="1"/>
  </w:num>
  <w:num w:numId="79" w16cid:durableId="1110201921">
    <w:abstractNumId w:val="1"/>
  </w:num>
  <w:num w:numId="80" w16cid:durableId="125975262">
    <w:abstractNumId w:val="1"/>
  </w:num>
  <w:num w:numId="81" w16cid:durableId="684134461">
    <w:abstractNumId w:val="1"/>
  </w:num>
  <w:num w:numId="82" w16cid:durableId="2036999599">
    <w:abstractNumId w:val="1"/>
  </w:num>
  <w:num w:numId="83" w16cid:durableId="833764160">
    <w:abstractNumId w:val="1"/>
  </w:num>
  <w:num w:numId="84" w16cid:durableId="153759543">
    <w:abstractNumId w:val="1"/>
  </w:num>
  <w:num w:numId="85" w16cid:durableId="30804874">
    <w:abstractNumId w:val="1"/>
  </w:num>
  <w:num w:numId="86" w16cid:durableId="882597140">
    <w:abstractNumId w:val="1"/>
  </w:num>
  <w:num w:numId="87" w16cid:durableId="1556164853">
    <w:abstractNumId w:val="1"/>
  </w:num>
  <w:num w:numId="88" w16cid:durableId="2050255468">
    <w:abstractNumId w:val="1"/>
  </w:num>
  <w:num w:numId="89" w16cid:durableId="2065712489">
    <w:abstractNumId w:val="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18A1"/>
    <w:rsid w:val="000043D7"/>
    <w:rsid w:val="00006C7E"/>
    <w:rsid w:val="00014D78"/>
    <w:rsid w:val="000245C5"/>
    <w:rsid w:val="00054DE8"/>
    <w:rsid w:val="00055039"/>
    <w:rsid w:val="000622D8"/>
    <w:rsid w:val="00077A8A"/>
    <w:rsid w:val="00087718"/>
    <w:rsid w:val="0009318C"/>
    <w:rsid w:val="000C50B4"/>
    <w:rsid w:val="000C6ECD"/>
    <w:rsid w:val="000E2E70"/>
    <w:rsid w:val="000E7A20"/>
    <w:rsid w:val="000F0DCC"/>
    <w:rsid w:val="000F222C"/>
    <w:rsid w:val="00116461"/>
    <w:rsid w:val="001261A1"/>
    <w:rsid w:val="001262CF"/>
    <w:rsid w:val="00131BD8"/>
    <w:rsid w:val="00132A15"/>
    <w:rsid w:val="00133A9B"/>
    <w:rsid w:val="00146293"/>
    <w:rsid w:val="00150724"/>
    <w:rsid w:val="00161D18"/>
    <w:rsid w:val="00165899"/>
    <w:rsid w:val="00185571"/>
    <w:rsid w:val="00187C03"/>
    <w:rsid w:val="0019296F"/>
    <w:rsid w:val="001A78FF"/>
    <w:rsid w:val="001B0B62"/>
    <w:rsid w:val="001D1B77"/>
    <w:rsid w:val="001D22CB"/>
    <w:rsid w:val="001E1268"/>
    <w:rsid w:val="001E17B9"/>
    <w:rsid w:val="001F19F8"/>
    <w:rsid w:val="001F4C97"/>
    <w:rsid w:val="001F5D09"/>
    <w:rsid w:val="001F70C0"/>
    <w:rsid w:val="00202706"/>
    <w:rsid w:val="002101EE"/>
    <w:rsid w:val="002272F4"/>
    <w:rsid w:val="00234254"/>
    <w:rsid w:val="00240F00"/>
    <w:rsid w:val="00241989"/>
    <w:rsid w:val="00241E52"/>
    <w:rsid w:val="00243F1A"/>
    <w:rsid w:val="00262BB3"/>
    <w:rsid w:val="00270DBC"/>
    <w:rsid w:val="00275327"/>
    <w:rsid w:val="002843A2"/>
    <w:rsid w:val="0028642A"/>
    <w:rsid w:val="00293522"/>
    <w:rsid w:val="002A4E18"/>
    <w:rsid w:val="002C1C21"/>
    <w:rsid w:val="002D4105"/>
    <w:rsid w:val="002D7543"/>
    <w:rsid w:val="002F05FA"/>
    <w:rsid w:val="002F572E"/>
    <w:rsid w:val="00300942"/>
    <w:rsid w:val="00300A01"/>
    <w:rsid w:val="003019A8"/>
    <w:rsid w:val="0030710A"/>
    <w:rsid w:val="003137CF"/>
    <w:rsid w:val="00325353"/>
    <w:rsid w:val="0035608A"/>
    <w:rsid w:val="0036113B"/>
    <w:rsid w:val="00364BC2"/>
    <w:rsid w:val="0036616A"/>
    <w:rsid w:val="00372B81"/>
    <w:rsid w:val="00385153"/>
    <w:rsid w:val="003A3977"/>
    <w:rsid w:val="003B0757"/>
    <w:rsid w:val="003B408A"/>
    <w:rsid w:val="003C112B"/>
    <w:rsid w:val="003E04AD"/>
    <w:rsid w:val="003E315C"/>
    <w:rsid w:val="003F651E"/>
    <w:rsid w:val="00405AC1"/>
    <w:rsid w:val="00405DB0"/>
    <w:rsid w:val="0040652C"/>
    <w:rsid w:val="004176DF"/>
    <w:rsid w:val="00421670"/>
    <w:rsid w:val="0043427F"/>
    <w:rsid w:val="00440BEE"/>
    <w:rsid w:val="0044488E"/>
    <w:rsid w:val="00453112"/>
    <w:rsid w:val="00454DA2"/>
    <w:rsid w:val="00457E3C"/>
    <w:rsid w:val="00465D29"/>
    <w:rsid w:val="00493888"/>
    <w:rsid w:val="004A0D28"/>
    <w:rsid w:val="004B5F31"/>
    <w:rsid w:val="004B6542"/>
    <w:rsid w:val="004D77B9"/>
    <w:rsid w:val="004E09F3"/>
    <w:rsid w:val="004E671A"/>
    <w:rsid w:val="004F27A9"/>
    <w:rsid w:val="004F73CA"/>
    <w:rsid w:val="0051164F"/>
    <w:rsid w:val="005121AE"/>
    <w:rsid w:val="00515786"/>
    <w:rsid w:val="0051649C"/>
    <w:rsid w:val="00523644"/>
    <w:rsid w:val="0052526E"/>
    <w:rsid w:val="00525AD0"/>
    <w:rsid w:val="00526D00"/>
    <w:rsid w:val="0053751B"/>
    <w:rsid w:val="00567177"/>
    <w:rsid w:val="005718DB"/>
    <w:rsid w:val="005804E8"/>
    <w:rsid w:val="00587424"/>
    <w:rsid w:val="00587762"/>
    <w:rsid w:val="005930D8"/>
    <w:rsid w:val="00596B89"/>
    <w:rsid w:val="00597ACD"/>
    <w:rsid w:val="005A278D"/>
    <w:rsid w:val="005A6D1D"/>
    <w:rsid w:val="005B128E"/>
    <w:rsid w:val="005B1E12"/>
    <w:rsid w:val="005B3751"/>
    <w:rsid w:val="005B3F61"/>
    <w:rsid w:val="005B7210"/>
    <w:rsid w:val="005C36AB"/>
    <w:rsid w:val="005C5523"/>
    <w:rsid w:val="005C6D8B"/>
    <w:rsid w:val="005D45E6"/>
    <w:rsid w:val="005D5BF9"/>
    <w:rsid w:val="006137F7"/>
    <w:rsid w:val="00615DC1"/>
    <w:rsid w:val="006201EE"/>
    <w:rsid w:val="00624303"/>
    <w:rsid w:val="00625486"/>
    <w:rsid w:val="006263BC"/>
    <w:rsid w:val="00627294"/>
    <w:rsid w:val="0063251B"/>
    <w:rsid w:val="00632E30"/>
    <w:rsid w:val="00632E8F"/>
    <w:rsid w:val="00640D20"/>
    <w:rsid w:val="006411A5"/>
    <w:rsid w:val="0066296D"/>
    <w:rsid w:val="00670B91"/>
    <w:rsid w:val="00676B7B"/>
    <w:rsid w:val="00690210"/>
    <w:rsid w:val="00693E45"/>
    <w:rsid w:val="006A6B76"/>
    <w:rsid w:val="006B0787"/>
    <w:rsid w:val="006C162F"/>
    <w:rsid w:val="006F6C7A"/>
    <w:rsid w:val="0072200F"/>
    <w:rsid w:val="0072380F"/>
    <w:rsid w:val="00736183"/>
    <w:rsid w:val="00743C2A"/>
    <w:rsid w:val="007463C2"/>
    <w:rsid w:val="007569C4"/>
    <w:rsid w:val="00761D8C"/>
    <w:rsid w:val="00762321"/>
    <w:rsid w:val="007879FA"/>
    <w:rsid w:val="00794026"/>
    <w:rsid w:val="007A0581"/>
    <w:rsid w:val="007B7961"/>
    <w:rsid w:val="007D6E27"/>
    <w:rsid w:val="007E22E4"/>
    <w:rsid w:val="007E57B3"/>
    <w:rsid w:val="007F41E2"/>
    <w:rsid w:val="0080177B"/>
    <w:rsid w:val="00807D6F"/>
    <w:rsid w:val="008364EA"/>
    <w:rsid w:val="008408A6"/>
    <w:rsid w:val="0085003C"/>
    <w:rsid w:val="00854BBE"/>
    <w:rsid w:val="00857D95"/>
    <w:rsid w:val="00860AFA"/>
    <w:rsid w:val="00862DD5"/>
    <w:rsid w:val="00875012"/>
    <w:rsid w:val="00877D38"/>
    <w:rsid w:val="008B3072"/>
    <w:rsid w:val="008D22A8"/>
    <w:rsid w:val="008D535C"/>
    <w:rsid w:val="008D61B2"/>
    <w:rsid w:val="008E329F"/>
    <w:rsid w:val="008F3A69"/>
    <w:rsid w:val="008F5C80"/>
    <w:rsid w:val="0090471B"/>
    <w:rsid w:val="009076C4"/>
    <w:rsid w:val="009212BF"/>
    <w:rsid w:val="00923612"/>
    <w:rsid w:val="009367A1"/>
    <w:rsid w:val="0094776D"/>
    <w:rsid w:val="00956674"/>
    <w:rsid w:val="00965006"/>
    <w:rsid w:val="00972ACD"/>
    <w:rsid w:val="009776B5"/>
    <w:rsid w:val="00980CB2"/>
    <w:rsid w:val="00981F78"/>
    <w:rsid w:val="009923D4"/>
    <w:rsid w:val="00994E49"/>
    <w:rsid w:val="009A3C25"/>
    <w:rsid w:val="009A6E83"/>
    <w:rsid w:val="009B3C7C"/>
    <w:rsid w:val="009E3A30"/>
    <w:rsid w:val="009F622E"/>
    <w:rsid w:val="00A0313B"/>
    <w:rsid w:val="00A072D0"/>
    <w:rsid w:val="00A10F0E"/>
    <w:rsid w:val="00A20747"/>
    <w:rsid w:val="00A2202A"/>
    <w:rsid w:val="00A35222"/>
    <w:rsid w:val="00A3654A"/>
    <w:rsid w:val="00A44A9A"/>
    <w:rsid w:val="00A463CD"/>
    <w:rsid w:val="00A56819"/>
    <w:rsid w:val="00A65203"/>
    <w:rsid w:val="00A715D2"/>
    <w:rsid w:val="00A827FC"/>
    <w:rsid w:val="00A91B34"/>
    <w:rsid w:val="00A94E7E"/>
    <w:rsid w:val="00A95FBC"/>
    <w:rsid w:val="00AA5A71"/>
    <w:rsid w:val="00AD02D0"/>
    <w:rsid w:val="00AD1840"/>
    <w:rsid w:val="00AF4DF1"/>
    <w:rsid w:val="00AF542F"/>
    <w:rsid w:val="00B019AF"/>
    <w:rsid w:val="00B24333"/>
    <w:rsid w:val="00B26782"/>
    <w:rsid w:val="00B44EBB"/>
    <w:rsid w:val="00B44FB5"/>
    <w:rsid w:val="00B45524"/>
    <w:rsid w:val="00B54B2A"/>
    <w:rsid w:val="00B55F0A"/>
    <w:rsid w:val="00B60674"/>
    <w:rsid w:val="00B65BA5"/>
    <w:rsid w:val="00B76393"/>
    <w:rsid w:val="00B805E8"/>
    <w:rsid w:val="00B8259D"/>
    <w:rsid w:val="00B857DD"/>
    <w:rsid w:val="00B86FAF"/>
    <w:rsid w:val="00B87137"/>
    <w:rsid w:val="00BA18FC"/>
    <w:rsid w:val="00BA1907"/>
    <w:rsid w:val="00BA251F"/>
    <w:rsid w:val="00BA5A05"/>
    <w:rsid w:val="00BB17DE"/>
    <w:rsid w:val="00BB5B12"/>
    <w:rsid w:val="00BB66E9"/>
    <w:rsid w:val="00BC0C96"/>
    <w:rsid w:val="00BC362A"/>
    <w:rsid w:val="00BD5872"/>
    <w:rsid w:val="00BE6123"/>
    <w:rsid w:val="00BE6A75"/>
    <w:rsid w:val="00BE6B84"/>
    <w:rsid w:val="00BF7430"/>
    <w:rsid w:val="00C11778"/>
    <w:rsid w:val="00C158E4"/>
    <w:rsid w:val="00C267CC"/>
    <w:rsid w:val="00C4067F"/>
    <w:rsid w:val="00C63ED3"/>
    <w:rsid w:val="00C65FBD"/>
    <w:rsid w:val="00C762C0"/>
    <w:rsid w:val="00C83FA5"/>
    <w:rsid w:val="00C86DCE"/>
    <w:rsid w:val="00C9550E"/>
    <w:rsid w:val="00CA3042"/>
    <w:rsid w:val="00CA69C5"/>
    <w:rsid w:val="00CA7D5D"/>
    <w:rsid w:val="00CC548F"/>
    <w:rsid w:val="00CD326E"/>
    <w:rsid w:val="00CE6648"/>
    <w:rsid w:val="00CF4806"/>
    <w:rsid w:val="00CF6C4D"/>
    <w:rsid w:val="00D2510F"/>
    <w:rsid w:val="00D26BD9"/>
    <w:rsid w:val="00D34463"/>
    <w:rsid w:val="00D43007"/>
    <w:rsid w:val="00D45762"/>
    <w:rsid w:val="00D54742"/>
    <w:rsid w:val="00D70F9D"/>
    <w:rsid w:val="00DA2771"/>
    <w:rsid w:val="00DA592D"/>
    <w:rsid w:val="00DB1791"/>
    <w:rsid w:val="00DB21F8"/>
    <w:rsid w:val="00DB50F8"/>
    <w:rsid w:val="00DC38E8"/>
    <w:rsid w:val="00DD5ED4"/>
    <w:rsid w:val="00DF3C64"/>
    <w:rsid w:val="00DF63D2"/>
    <w:rsid w:val="00E1280B"/>
    <w:rsid w:val="00E24D0F"/>
    <w:rsid w:val="00E41ADA"/>
    <w:rsid w:val="00E42446"/>
    <w:rsid w:val="00E501CF"/>
    <w:rsid w:val="00E769DD"/>
    <w:rsid w:val="00E90364"/>
    <w:rsid w:val="00EA1D97"/>
    <w:rsid w:val="00EA4E63"/>
    <w:rsid w:val="00EA77BF"/>
    <w:rsid w:val="00EB1BF7"/>
    <w:rsid w:val="00ED3478"/>
    <w:rsid w:val="00F0616C"/>
    <w:rsid w:val="00F16C79"/>
    <w:rsid w:val="00F20821"/>
    <w:rsid w:val="00F463AC"/>
    <w:rsid w:val="00F473EE"/>
    <w:rsid w:val="00F60D86"/>
    <w:rsid w:val="00F624CC"/>
    <w:rsid w:val="00F77B70"/>
    <w:rsid w:val="00F821BE"/>
    <w:rsid w:val="00F87C45"/>
    <w:rsid w:val="00FA00E4"/>
    <w:rsid w:val="00FB25DE"/>
    <w:rsid w:val="00FB2F24"/>
    <w:rsid w:val="00FB5EAE"/>
    <w:rsid w:val="00FC3D5F"/>
    <w:rsid w:val="00FC63B1"/>
    <w:rsid w:val="00FE236E"/>
    <w:rsid w:val="00FF224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cid:2024090501.jpg" TargetMode="External"/><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hyperlink" Target="http://www.cpcaauto.com" TargetMode="External"/><Relationship Id="rId12" Type="http://schemas.openxmlformats.org/officeDocument/2006/relationships/image" Target="media/image4.jpe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cid:2024090301.jpg" TargetMode="Externa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63</TotalTime>
  <Pages>13</Pages>
  <Words>1816</Words>
  <Characters>10357</Characters>
  <Application>Microsoft Office Word</Application>
  <DocSecurity>0</DocSecurity>
  <Lines>86</Lines>
  <Paragraphs>24</Paragraphs>
  <ScaleCrop>false</ScaleCrop>
  <Company/>
  <LinksUpToDate>false</LinksUpToDate>
  <CharactersWithSpaces>12149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6</cp:revision>
  <dcterms:created xsi:type="dcterms:W3CDTF">2024-09-11T05:52:00Z</dcterms:created>
  <dcterms:modified xsi:type="dcterms:W3CDTF">2024-09-11T06:56:00Z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