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46B51936" w:rsidR="00131BD8" w:rsidRPr="006F6A09" w:rsidRDefault="00131BD8" w:rsidP="00131BD8">
      <w:pPr>
        <w:jc w:val="center"/>
        <w:outlineLvl w:val="0"/>
        <w:rPr>
          <w:rFonts w:ascii="宋体" w:eastAsia="宋体" w:hAnsi="宋体" w:cs="Times New Roman" w:hint="eastAsia"/>
          <w:b/>
          <w:bCs/>
          <w:sz w:val="35"/>
          <w:szCs w:val="35"/>
        </w:rPr>
      </w:pPr>
      <w:bookmarkStart w:id="0" w:name="_Toc308180609"/>
      <w:r w:rsidRPr="006F6A09">
        <w:rPr>
          <w:rFonts w:ascii="宋体" w:eastAsia="宋体" w:hAnsi="宋体" w:cs="黑体" w:hint="eastAsia"/>
          <w:b/>
          <w:bCs/>
          <w:sz w:val="35"/>
          <w:szCs w:val="35"/>
        </w:rPr>
        <w:t>车市扫描</w:t>
      </w:r>
      <w:r w:rsidRPr="006F6A09">
        <w:rPr>
          <w:rFonts w:ascii="宋体" w:eastAsia="宋体" w:hAnsi="宋体" w:cs="黑体"/>
          <w:b/>
          <w:bCs/>
          <w:sz w:val="35"/>
          <w:szCs w:val="35"/>
        </w:rPr>
        <w:t>-202</w:t>
      </w:r>
      <w:r w:rsidR="00033B2E" w:rsidRPr="006F6A09">
        <w:rPr>
          <w:rFonts w:ascii="宋体" w:eastAsia="宋体" w:hAnsi="宋体" w:cs="黑体" w:hint="eastAsia"/>
          <w:b/>
          <w:bCs/>
          <w:sz w:val="35"/>
          <w:szCs w:val="35"/>
        </w:rPr>
        <w:t>5</w:t>
      </w:r>
      <w:r w:rsidRPr="006F6A09">
        <w:rPr>
          <w:rFonts w:ascii="宋体" w:eastAsia="宋体" w:hAnsi="宋体" w:cs="黑体" w:hint="eastAsia"/>
          <w:b/>
          <w:bCs/>
          <w:sz w:val="35"/>
          <w:szCs w:val="35"/>
        </w:rPr>
        <w:t>年</w:t>
      </w:r>
      <w:r w:rsidR="00033B2E" w:rsidRPr="006F6A09">
        <w:rPr>
          <w:rFonts w:ascii="宋体" w:eastAsia="宋体" w:hAnsi="宋体" w:cs="黑体" w:hint="eastAsia"/>
          <w:b/>
          <w:bCs/>
          <w:sz w:val="35"/>
          <w:szCs w:val="35"/>
        </w:rPr>
        <w:t>1</w:t>
      </w:r>
      <w:r w:rsidRPr="006F6A09">
        <w:rPr>
          <w:rFonts w:ascii="宋体" w:eastAsia="宋体" w:hAnsi="宋体" w:cs="黑体" w:hint="eastAsia"/>
          <w:b/>
          <w:bCs/>
          <w:sz w:val="35"/>
          <w:szCs w:val="35"/>
        </w:rPr>
        <w:t>期（</w:t>
      </w:r>
      <w:r w:rsidR="0048010F" w:rsidRPr="006F6A09">
        <w:rPr>
          <w:rFonts w:ascii="宋体" w:eastAsia="宋体" w:hAnsi="宋体" w:cs="黑体" w:hint="eastAsia"/>
          <w:b/>
          <w:bCs/>
          <w:sz w:val="35"/>
          <w:szCs w:val="35"/>
        </w:rPr>
        <w:t>12</w:t>
      </w:r>
      <w:r w:rsidRPr="006F6A09">
        <w:rPr>
          <w:rFonts w:ascii="宋体" w:eastAsia="宋体" w:hAnsi="宋体" w:cs="黑体" w:hint="eastAsia"/>
          <w:b/>
          <w:bCs/>
          <w:sz w:val="35"/>
          <w:szCs w:val="35"/>
        </w:rPr>
        <w:t>月</w:t>
      </w:r>
      <w:r w:rsidR="0048010F" w:rsidRPr="006F6A09">
        <w:rPr>
          <w:rFonts w:ascii="宋体" w:eastAsia="宋体" w:hAnsi="宋体" w:cs="黑体" w:hint="eastAsia"/>
          <w:b/>
          <w:bCs/>
          <w:sz w:val="35"/>
          <w:szCs w:val="35"/>
        </w:rPr>
        <w:t>2</w:t>
      </w:r>
      <w:r w:rsidR="00E90364" w:rsidRPr="006F6A09">
        <w:rPr>
          <w:rFonts w:ascii="宋体" w:eastAsia="宋体" w:hAnsi="宋体" w:cs="黑体" w:hint="eastAsia"/>
          <w:b/>
          <w:bCs/>
          <w:sz w:val="35"/>
          <w:szCs w:val="35"/>
        </w:rPr>
        <w:t>3</w:t>
      </w:r>
      <w:r w:rsidRPr="006F6A09">
        <w:rPr>
          <w:rFonts w:ascii="宋体" w:eastAsia="宋体" w:hAnsi="宋体" w:cs="黑体" w:hint="eastAsia"/>
          <w:b/>
          <w:bCs/>
          <w:sz w:val="35"/>
          <w:szCs w:val="35"/>
        </w:rPr>
        <w:t>日</w:t>
      </w:r>
      <w:r w:rsidRPr="006F6A09">
        <w:rPr>
          <w:rFonts w:ascii="宋体" w:eastAsia="宋体" w:hAnsi="宋体" w:cs="黑体"/>
          <w:b/>
          <w:bCs/>
          <w:sz w:val="35"/>
          <w:szCs w:val="35"/>
        </w:rPr>
        <w:t>-</w:t>
      </w:r>
      <w:r w:rsidR="006F6A09" w:rsidRPr="006F6A09">
        <w:rPr>
          <w:rFonts w:ascii="宋体" w:eastAsia="宋体" w:hAnsi="宋体" w:cs="黑体" w:hint="eastAsia"/>
          <w:b/>
          <w:bCs/>
          <w:sz w:val="35"/>
          <w:szCs w:val="35"/>
        </w:rPr>
        <w:t>12</w:t>
      </w:r>
      <w:r w:rsidRPr="006F6A09">
        <w:rPr>
          <w:rFonts w:ascii="宋体" w:eastAsia="宋体" w:hAnsi="宋体" w:cs="黑体" w:hint="eastAsia"/>
          <w:b/>
          <w:bCs/>
          <w:sz w:val="35"/>
          <w:szCs w:val="35"/>
        </w:rPr>
        <w:t>月</w:t>
      </w:r>
      <w:r w:rsidR="006F6A09" w:rsidRPr="006F6A09">
        <w:rPr>
          <w:rFonts w:ascii="宋体" w:eastAsia="宋体" w:hAnsi="宋体" w:cs="黑体" w:hint="eastAsia"/>
          <w:b/>
          <w:bCs/>
          <w:sz w:val="35"/>
          <w:szCs w:val="35"/>
        </w:rPr>
        <w:t>31</w:t>
      </w:r>
      <w:r w:rsidRPr="006F6A09">
        <w:rPr>
          <w:rFonts w:ascii="宋体" w:eastAsia="宋体" w:hAnsi="宋体" w:cs="黑体" w:hint="eastAsia"/>
          <w:b/>
          <w:bCs/>
          <w:sz w:val="35"/>
          <w:szCs w:val="35"/>
        </w:rPr>
        <w:t>日）</w:t>
      </w:r>
      <w:bookmarkEnd w:id="0"/>
    </w:p>
    <w:p w14:paraId="03A0F6AA" w14:textId="77777777" w:rsidR="00131BD8" w:rsidRPr="006F6A09" w:rsidRDefault="00131BD8" w:rsidP="00131BD8">
      <w:pPr>
        <w:rPr>
          <w:rFonts w:ascii="宋体" w:eastAsia="宋体" w:hAnsi="宋体" w:cs="黑体" w:hint="eastAsia"/>
        </w:rPr>
      </w:pPr>
    </w:p>
    <w:p w14:paraId="51239619" w14:textId="4DBCAAB8" w:rsidR="00131BD8" w:rsidRPr="006F6A09" w:rsidRDefault="00131BD8" w:rsidP="00131BD8">
      <w:pPr>
        <w:rPr>
          <w:rFonts w:ascii="宋体" w:eastAsia="宋体" w:hAnsi="宋体" w:cs="黑体" w:hint="eastAsia"/>
          <w:szCs w:val="21"/>
        </w:rPr>
      </w:pPr>
      <w:r w:rsidRPr="006F6A09">
        <w:rPr>
          <w:rFonts w:ascii="宋体" w:eastAsia="宋体" w:hAnsi="宋体" w:cs="黑体" w:hint="eastAsia"/>
          <w:szCs w:val="21"/>
        </w:rPr>
        <w:t>主要信息源自乘联</w:t>
      </w:r>
      <w:r w:rsidR="006F6A09" w:rsidRPr="006F6A09">
        <w:rPr>
          <w:rFonts w:ascii="宋体" w:eastAsia="宋体" w:hAnsi="宋体" w:cs="黑体" w:hint="eastAsia"/>
          <w:szCs w:val="21"/>
        </w:rPr>
        <w:t>分</w:t>
      </w:r>
      <w:r w:rsidRPr="006F6A09">
        <w:rPr>
          <w:rFonts w:ascii="宋体" w:eastAsia="宋体" w:hAnsi="宋体" w:cs="黑体" w:hint="eastAsia"/>
          <w:szCs w:val="21"/>
        </w:rPr>
        <w:t>会每日新闻等</w:t>
      </w:r>
    </w:p>
    <w:p w14:paraId="2153412D" w14:textId="77777777" w:rsidR="00131BD8" w:rsidRPr="006F6A09" w:rsidRDefault="00131BD8" w:rsidP="00131BD8">
      <w:pPr>
        <w:rPr>
          <w:rFonts w:ascii="宋体" w:eastAsia="宋体" w:hAnsi="宋体" w:cs="黑体" w:hint="eastAsia"/>
          <w:szCs w:val="21"/>
        </w:rPr>
      </w:pPr>
      <w:r w:rsidRPr="006F6A09">
        <w:rPr>
          <w:rFonts w:ascii="宋体" w:eastAsia="宋体" w:hAnsi="宋体" w:cs="黑体" w:hint="eastAsia"/>
          <w:szCs w:val="21"/>
        </w:rPr>
        <w:t>网站：</w:t>
      </w:r>
      <w:hyperlink r:id="rId7" w:history="1">
        <w:r w:rsidRPr="006F6A09">
          <w:rPr>
            <w:rStyle w:val="a7"/>
            <w:rFonts w:ascii="宋体" w:eastAsia="宋体" w:hAnsi="宋体" w:cs="黑体"/>
            <w:szCs w:val="21"/>
          </w:rPr>
          <w:t>http://www.cpcaauto.com</w:t>
        </w:r>
      </w:hyperlink>
    </w:p>
    <w:p w14:paraId="3297FDF6" w14:textId="0F7C74AA" w:rsidR="00F60D86" w:rsidRPr="006F6A09" w:rsidRDefault="00F60D86">
      <w:pPr>
        <w:rPr>
          <w:rFonts w:ascii="宋体" w:eastAsia="宋体" w:hAnsi="宋体" w:hint="eastAsia"/>
        </w:rPr>
      </w:pPr>
    </w:p>
    <w:p w14:paraId="34944EB0" w14:textId="13776414" w:rsidR="00131BD8" w:rsidRDefault="00131BD8" w:rsidP="006F6A09">
      <w:pPr>
        <w:pStyle w:val="1"/>
        <w:numPr>
          <w:ilvl w:val="0"/>
          <w:numId w:val="5"/>
        </w:numPr>
        <w:spacing w:before="0" w:after="0" w:line="240" w:lineRule="auto"/>
        <w:ind w:left="0" w:firstLine="0"/>
        <w:rPr>
          <w:rFonts w:ascii="宋体" w:eastAsia="宋体" w:hAnsi="宋体"/>
        </w:rPr>
      </w:pPr>
      <w:r w:rsidRPr="006F6A09">
        <w:rPr>
          <w:rFonts w:ascii="宋体" w:eastAsia="宋体" w:hAnsi="宋体" w:hint="eastAsia"/>
        </w:rPr>
        <w:t>本周车市概述</w:t>
      </w:r>
    </w:p>
    <w:p w14:paraId="1DCE1D10" w14:textId="168F707C" w:rsidR="008817E0" w:rsidRDefault="008817E0" w:rsidP="008817E0">
      <w:pPr>
        <w:ind w:firstLineChars="200" w:firstLine="422"/>
        <w:rPr>
          <w:rFonts w:ascii="宋体" w:eastAsia="宋体" w:hAnsi="宋体"/>
        </w:rPr>
      </w:pPr>
      <w:r w:rsidRPr="008817E0">
        <w:rPr>
          <w:rFonts w:ascii="宋体" w:eastAsia="宋体" w:hAnsi="宋体" w:hint="eastAsia"/>
          <w:b/>
          <w:bCs/>
        </w:rPr>
        <w:t>初步统计：</w:t>
      </w:r>
      <w:r w:rsidRPr="008817E0">
        <w:rPr>
          <w:rFonts w:ascii="宋体" w:eastAsia="宋体" w:hAnsi="宋体" w:hint="eastAsia"/>
        </w:rPr>
        <w:t>12月1-31日，乘用车市场零售262.2万辆，同比去年</w:t>
      </w:r>
      <w:r>
        <w:rPr>
          <w:rFonts w:ascii="宋体" w:eastAsia="宋体" w:hAnsi="宋体" w:hint="eastAsia"/>
        </w:rPr>
        <w:t>12月</w:t>
      </w:r>
      <w:r w:rsidRPr="008817E0">
        <w:rPr>
          <w:rFonts w:ascii="宋体" w:eastAsia="宋体" w:hAnsi="宋体" w:hint="eastAsia"/>
        </w:rPr>
        <w:t>同期增长11%，较上月同期增长9%，今年以来累计零售2,288万辆，同比增长5%；12月1-31日，全国乘用车厂商批发306.4万辆，同比去年</w:t>
      </w:r>
      <w:r>
        <w:rPr>
          <w:rFonts w:ascii="宋体" w:eastAsia="宋体" w:hAnsi="宋体" w:hint="eastAsia"/>
        </w:rPr>
        <w:t>12月</w:t>
      </w:r>
      <w:r w:rsidRPr="008817E0">
        <w:rPr>
          <w:rFonts w:ascii="宋体" w:eastAsia="宋体" w:hAnsi="宋体" w:hint="eastAsia"/>
        </w:rPr>
        <w:t>同期增长13%，较上月同期增长5%，今年以来累计批发2,718万辆，同比增长6%。</w:t>
      </w:r>
    </w:p>
    <w:p w14:paraId="23D3A277" w14:textId="1573E811" w:rsidR="008817E0" w:rsidRDefault="008817E0" w:rsidP="008817E0">
      <w:pPr>
        <w:ind w:firstLineChars="200" w:firstLine="422"/>
        <w:rPr>
          <w:rFonts w:ascii="宋体" w:eastAsia="宋体" w:hAnsi="宋体"/>
        </w:rPr>
      </w:pPr>
      <w:r w:rsidRPr="008817E0">
        <w:rPr>
          <w:rFonts w:ascii="宋体" w:eastAsia="宋体" w:hAnsi="宋体" w:hint="eastAsia"/>
          <w:b/>
          <w:bCs/>
        </w:rPr>
        <w:t>初步统计：</w:t>
      </w:r>
      <w:r w:rsidRPr="008817E0">
        <w:rPr>
          <w:rFonts w:ascii="宋体" w:eastAsia="宋体" w:hAnsi="宋体" w:hint="eastAsia"/>
        </w:rPr>
        <w:t>12月1-31日，乘用车新能源市场零售137.9万辆，同比去年</w:t>
      </w:r>
      <w:r>
        <w:rPr>
          <w:rFonts w:ascii="宋体" w:eastAsia="宋体" w:hAnsi="宋体" w:hint="eastAsia"/>
        </w:rPr>
        <w:t>12月</w:t>
      </w:r>
      <w:r w:rsidRPr="008817E0">
        <w:rPr>
          <w:rFonts w:ascii="宋体" w:eastAsia="宋体" w:hAnsi="宋体" w:hint="eastAsia"/>
        </w:rPr>
        <w:t>同期增长46%，较上月同期增长10%，今年以来累计零售1,097.5万辆，同比增长42%；12月1-31日，全国乘用车厂商新能源批发150万辆，同比去年</w:t>
      </w:r>
      <w:r>
        <w:rPr>
          <w:rFonts w:ascii="宋体" w:eastAsia="宋体" w:hAnsi="宋体" w:hint="eastAsia"/>
        </w:rPr>
        <w:t>12月</w:t>
      </w:r>
      <w:r w:rsidRPr="008817E0">
        <w:rPr>
          <w:rFonts w:ascii="宋体" w:eastAsia="宋体" w:hAnsi="宋体" w:hint="eastAsia"/>
        </w:rPr>
        <w:t>同期增长35%，较上月同期增长5%，今年以来累计批发1,221.8万辆，同比增长38%。</w:t>
      </w:r>
    </w:p>
    <w:p w14:paraId="638A76EA" w14:textId="77777777" w:rsidR="008817E0" w:rsidRPr="008817E0" w:rsidRDefault="008817E0" w:rsidP="008817E0">
      <w:pPr>
        <w:ind w:firstLineChars="200" w:firstLine="420"/>
        <w:rPr>
          <w:rFonts w:ascii="宋体" w:eastAsia="宋体" w:hAnsi="宋体" w:hint="eastAsia"/>
        </w:rPr>
      </w:pPr>
    </w:p>
    <w:p w14:paraId="048F2B92" w14:textId="2B7952FF" w:rsidR="000C55A3" w:rsidRPr="006F6A09" w:rsidRDefault="000C55A3" w:rsidP="006F6A09">
      <w:pPr>
        <w:pStyle w:val="2"/>
        <w:numPr>
          <w:ilvl w:val="0"/>
          <w:numId w:val="25"/>
        </w:numPr>
        <w:spacing w:before="0" w:after="0" w:line="240" w:lineRule="auto"/>
        <w:ind w:left="0" w:firstLine="6"/>
        <w:rPr>
          <w:rFonts w:ascii="宋体" w:eastAsia="宋体" w:hAnsi="宋体" w:hint="eastAsia"/>
          <w:sz w:val="24"/>
          <w:szCs w:val="24"/>
        </w:rPr>
      </w:pPr>
      <w:r w:rsidRPr="006F6A09">
        <w:rPr>
          <w:rFonts w:ascii="宋体" w:eastAsia="宋体" w:hAnsi="宋体"/>
          <w:sz w:val="24"/>
          <w:szCs w:val="24"/>
        </w:rPr>
        <w:t>2024年</w:t>
      </w:r>
      <w:r w:rsidRPr="006F6A09">
        <w:rPr>
          <w:rFonts w:ascii="宋体" w:eastAsia="宋体" w:hAnsi="宋体" w:hint="eastAsia"/>
          <w:sz w:val="24"/>
          <w:szCs w:val="24"/>
        </w:rPr>
        <w:t>12月</w:t>
      </w:r>
      <w:r w:rsidRPr="006F6A09">
        <w:rPr>
          <w:rFonts w:ascii="宋体" w:eastAsia="宋体" w:hAnsi="宋体"/>
          <w:sz w:val="24"/>
          <w:szCs w:val="24"/>
        </w:rPr>
        <w:t>全国乘用车市场</w:t>
      </w:r>
      <w:r w:rsidR="004D00E3" w:rsidRPr="006F6A09">
        <w:rPr>
          <w:rFonts w:ascii="宋体" w:eastAsia="宋体" w:hAnsi="宋体" w:hint="eastAsia"/>
          <w:sz w:val="24"/>
          <w:szCs w:val="24"/>
        </w:rPr>
        <w:t>走势较强</w:t>
      </w:r>
    </w:p>
    <w:p w14:paraId="3863084B" w14:textId="5DD8C3B6" w:rsidR="008817E0" w:rsidRPr="006F6A09" w:rsidRDefault="008817E0" w:rsidP="008817E0">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5FD8FAC7" wp14:editId="56917D95">
            <wp:extent cx="5040000" cy="3512709"/>
            <wp:effectExtent l="0" t="0" r="8255" b="0"/>
            <wp:docPr id="12180706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070660" name="图片 1218070660"/>
                    <pic:cNvPicPr/>
                  </pic:nvPicPr>
                  <pic:blipFill>
                    <a:blip r:embed="rId8">
                      <a:extLst>
                        <a:ext uri="{28A0092B-C50C-407E-A947-70E740481C1C}">
                          <a14:useLocalDpi xmlns:a14="http://schemas.microsoft.com/office/drawing/2010/main" val="0"/>
                        </a:ext>
                      </a:extLst>
                    </a:blip>
                    <a:stretch>
                      <a:fillRect/>
                    </a:stretch>
                  </pic:blipFill>
                  <pic:spPr>
                    <a:xfrm>
                      <a:off x="0" y="0"/>
                      <a:ext cx="5040000" cy="3512709"/>
                    </a:xfrm>
                    <a:prstGeom prst="rect">
                      <a:avLst/>
                    </a:prstGeom>
                  </pic:spPr>
                </pic:pic>
              </a:graphicData>
            </a:graphic>
          </wp:inline>
        </w:drawing>
      </w:r>
    </w:p>
    <w:p w14:paraId="612B98DB" w14:textId="77777777" w:rsidR="008817E0" w:rsidRDefault="000C55A3" w:rsidP="008817E0">
      <w:pPr>
        <w:ind w:firstLineChars="200" w:firstLine="420"/>
        <w:rPr>
          <w:rFonts w:ascii="宋体" w:eastAsia="宋体" w:hAnsi="宋体"/>
        </w:rPr>
      </w:pPr>
      <w:r w:rsidRPr="006F6A09">
        <w:rPr>
          <w:rFonts w:ascii="宋体" w:eastAsia="宋体" w:hAnsi="宋体" w:hint="eastAsia"/>
        </w:rPr>
        <w:t>12月第</w:t>
      </w:r>
      <w:r w:rsidR="008817E0">
        <w:rPr>
          <w:rFonts w:ascii="宋体" w:eastAsia="宋体" w:hAnsi="宋体" w:hint="eastAsia"/>
        </w:rPr>
        <w:t>一</w:t>
      </w:r>
      <w:r w:rsidRPr="006F6A09">
        <w:rPr>
          <w:rFonts w:ascii="宋体" w:eastAsia="宋体" w:hAnsi="宋体" w:hint="eastAsia"/>
        </w:rPr>
        <w:t>周乘用车</w:t>
      </w:r>
      <w:r w:rsidRPr="006F6A09">
        <w:rPr>
          <w:rFonts w:ascii="宋体" w:eastAsia="宋体" w:hAnsi="宋体"/>
        </w:rPr>
        <w:t>市场</w:t>
      </w:r>
      <w:r w:rsidRPr="006F6A09">
        <w:rPr>
          <w:rFonts w:ascii="宋体" w:eastAsia="宋体" w:hAnsi="宋体" w:hint="eastAsia"/>
        </w:rPr>
        <w:t>日均</w:t>
      </w:r>
      <w:r w:rsidRPr="006F6A09">
        <w:rPr>
          <w:rFonts w:ascii="宋体" w:eastAsia="宋体" w:hAnsi="宋体"/>
        </w:rPr>
        <w:t>零售</w:t>
      </w:r>
      <w:r w:rsidRPr="006F6A09">
        <w:rPr>
          <w:rFonts w:ascii="宋体" w:eastAsia="宋体" w:hAnsi="宋体" w:hint="eastAsia"/>
        </w:rPr>
        <w:t>6.3</w:t>
      </w:r>
      <w:r w:rsidRPr="006F6A09">
        <w:rPr>
          <w:rFonts w:ascii="宋体" w:eastAsia="宋体" w:hAnsi="宋体"/>
        </w:rPr>
        <w:t>万辆，同比去年</w:t>
      </w:r>
      <w:r w:rsidR="008817E0">
        <w:rPr>
          <w:rFonts w:ascii="宋体" w:eastAsia="宋体" w:hAnsi="宋体" w:hint="eastAsia"/>
        </w:rPr>
        <w:t>12月同期</w:t>
      </w:r>
      <w:r w:rsidRPr="006F6A09">
        <w:rPr>
          <w:rFonts w:ascii="宋体" w:eastAsia="宋体" w:hAnsi="宋体" w:hint="eastAsia"/>
        </w:rPr>
        <w:t>增</w:t>
      </w:r>
      <w:r w:rsidR="008817E0">
        <w:rPr>
          <w:rFonts w:ascii="宋体" w:eastAsia="宋体" w:hAnsi="宋体" w:hint="eastAsia"/>
        </w:rPr>
        <w:t>长</w:t>
      </w:r>
      <w:r w:rsidRPr="006F6A09">
        <w:rPr>
          <w:rFonts w:ascii="宋体" w:eastAsia="宋体" w:hAnsi="宋体" w:hint="eastAsia"/>
        </w:rPr>
        <w:t>32</w:t>
      </w:r>
      <w:r w:rsidRPr="006F6A09">
        <w:rPr>
          <w:rFonts w:ascii="宋体" w:eastAsia="宋体" w:hAnsi="宋体"/>
        </w:rPr>
        <w:t>%，较上月同期</w:t>
      </w:r>
      <w:r w:rsidRPr="006F6A09">
        <w:rPr>
          <w:rFonts w:ascii="宋体" w:eastAsia="宋体" w:hAnsi="宋体" w:hint="eastAsia"/>
        </w:rPr>
        <w:t>增</w:t>
      </w:r>
      <w:r w:rsidR="008817E0">
        <w:rPr>
          <w:rFonts w:ascii="宋体" w:eastAsia="宋体" w:hAnsi="宋体" w:hint="eastAsia"/>
        </w:rPr>
        <w:t>长</w:t>
      </w:r>
      <w:r w:rsidRPr="006F6A09">
        <w:rPr>
          <w:rFonts w:ascii="宋体" w:eastAsia="宋体" w:hAnsi="宋体" w:hint="eastAsia"/>
        </w:rPr>
        <w:t>11</w:t>
      </w:r>
      <w:r w:rsidRPr="006F6A09">
        <w:rPr>
          <w:rFonts w:ascii="宋体" w:eastAsia="宋体" w:hAnsi="宋体"/>
        </w:rPr>
        <w:t>%。</w:t>
      </w:r>
    </w:p>
    <w:p w14:paraId="5840A890" w14:textId="77777777" w:rsidR="008817E0" w:rsidRDefault="000C55A3" w:rsidP="008817E0">
      <w:pPr>
        <w:ind w:firstLineChars="200" w:firstLine="420"/>
        <w:rPr>
          <w:rFonts w:ascii="宋体" w:eastAsia="宋体" w:hAnsi="宋体"/>
        </w:rPr>
      </w:pPr>
      <w:r w:rsidRPr="006F6A09">
        <w:rPr>
          <w:rFonts w:ascii="宋体" w:eastAsia="宋体" w:hAnsi="宋体" w:hint="eastAsia"/>
        </w:rPr>
        <w:t>12月第</w:t>
      </w:r>
      <w:r w:rsidR="008817E0">
        <w:rPr>
          <w:rFonts w:ascii="宋体" w:eastAsia="宋体" w:hAnsi="宋体" w:hint="eastAsia"/>
        </w:rPr>
        <w:t>二</w:t>
      </w:r>
      <w:r w:rsidRPr="006F6A09">
        <w:rPr>
          <w:rFonts w:ascii="宋体" w:eastAsia="宋体" w:hAnsi="宋体" w:hint="eastAsia"/>
        </w:rPr>
        <w:t>周乘用车</w:t>
      </w:r>
      <w:r w:rsidRPr="006F6A09">
        <w:rPr>
          <w:rFonts w:ascii="宋体" w:eastAsia="宋体" w:hAnsi="宋体"/>
        </w:rPr>
        <w:t>市场</w:t>
      </w:r>
      <w:r w:rsidRPr="006F6A09">
        <w:rPr>
          <w:rFonts w:ascii="宋体" w:eastAsia="宋体" w:hAnsi="宋体" w:hint="eastAsia"/>
        </w:rPr>
        <w:t>日均</w:t>
      </w:r>
      <w:r w:rsidRPr="006F6A09">
        <w:rPr>
          <w:rFonts w:ascii="宋体" w:eastAsia="宋体" w:hAnsi="宋体"/>
        </w:rPr>
        <w:t>零售</w:t>
      </w:r>
      <w:r w:rsidRPr="006F6A09">
        <w:rPr>
          <w:rFonts w:ascii="宋体" w:eastAsia="宋体" w:hAnsi="宋体" w:hint="eastAsia"/>
        </w:rPr>
        <w:t>8.3</w:t>
      </w:r>
      <w:r w:rsidRPr="006F6A09">
        <w:rPr>
          <w:rFonts w:ascii="宋体" w:eastAsia="宋体" w:hAnsi="宋体"/>
        </w:rPr>
        <w:t>万辆，同比去年</w:t>
      </w:r>
      <w:r w:rsidR="008817E0">
        <w:rPr>
          <w:rFonts w:ascii="宋体" w:eastAsia="宋体" w:hAnsi="宋体" w:hint="eastAsia"/>
        </w:rPr>
        <w:t>12月同期</w:t>
      </w:r>
      <w:r w:rsidRPr="006F6A09">
        <w:rPr>
          <w:rFonts w:ascii="宋体" w:eastAsia="宋体" w:hAnsi="宋体" w:hint="eastAsia"/>
        </w:rPr>
        <w:t>增</w:t>
      </w:r>
      <w:r w:rsidR="008817E0">
        <w:rPr>
          <w:rFonts w:ascii="宋体" w:eastAsia="宋体" w:hAnsi="宋体" w:hint="eastAsia"/>
        </w:rPr>
        <w:t>长</w:t>
      </w:r>
      <w:r w:rsidRPr="006F6A09">
        <w:rPr>
          <w:rFonts w:ascii="宋体" w:eastAsia="宋体" w:hAnsi="宋体" w:hint="eastAsia"/>
        </w:rPr>
        <w:t>36</w:t>
      </w:r>
      <w:r w:rsidRPr="006F6A09">
        <w:rPr>
          <w:rFonts w:ascii="宋体" w:eastAsia="宋体" w:hAnsi="宋体"/>
        </w:rPr>
        <w:t>%，较上月同期</w:t>
      </w:r>
      <w:r w:rsidRPr="006F6A09">
        <w:rPr>
          <w:rFonts w:ascii="宋体" w:eastAsia="宋体" w:hAnsi="宋体" w:hint="eastAsia"/>
        </w:rPr>
        <w:t>增</w:t>
      </w:r>
      <w:r w:rsidR="008817E0">
        <w:rPr>
          <w:rFonts w:ascii="宋体" w:eastAsia="宋体" w:hAnsi="宋体" w:hint="eastAsia"/>
        </w:rPr>
        <w:t>长</w:t>
      </w:r>
      <w:r w:rsidRPr="006F6A09">
        <w:rPr>
          <w:rFonts w:ascii="宋体" w:eastAsia="宋体" w:hAnsi="宋体" w:hint="eastAsia"/>
        </w:rPr>
        <w:t>17</w:t>
      </w:r>
      <w:r w:rsidRPr="006F6A09">
        <w:rPr>
          <w:rFonts w:ascii="宋体" w:eastAsia="宋体" w:hAnsi="宋体"/>
        </w:rPr>
        <w:t>%。</w:t>
      </w:r>
    </w:p>
    <w:p w14:paraId="254EE1FC" w14:textId="31774133" w:rsidR="000C55A3" w:rsidRPr="006F6A09" w:rsidRDefault="000C55A3" w:rsidP="008817E0">
      <w:pPr>
        <w:ind w:firstLineChars="200" w:firstLine="420"/>
        <w:rPr>
          <w:rFonts w:ascii="宋体" w:eastAsia="宋体" w:hAnsi="宋体" w:hint="eastAsia"/>
        </w:rPr>
      </w:pPr>
      <w:r w:rsidRPr="006F6A09">
        <w:rPr>
          <w:rFonts w:ascii="宋体" w:eastAsia="宋体" w:hAnsi="宋体" w:hint="eastAsia"/>
        </w:rPr>
        <w:t>12月第</w:t>
      </w:r>
      <w:r w:rsidR="008817E0">
        <w:rPr>
          <w:rFonts w:ascii="宋体" w:eastAsia="宋体" w:hAnsi="宋体" w:hint="eastAsia"/>
        </w:rPr>
        <w:t>三</w:t>
      </w:r>
      <w:r w:rsidRPr="006F6A09">
        <w:rPr>
          <w:rFonts w:ascii="宋体" w:eastAsia="宋体" w:hAnsi="宋体" w:hint="eastAsia"/>
        </w:rPr>
        <w:t>周乘用车</w:t>
      </w:r>
      <w:r w:rsidRPr="006F6A09">
        <w:rPr>
          <w:rFonts w:ascii="宋体" w:eastAsia="宋体" w:hAnsi="宋体"/>
        </w:rPr>
        <w:t>市场</w:t>
      </w:r>
      <w:r w:rsidRPr="006F6A09">
        <w:rPr>
          <w:rFonts w:ascii="宋体" w:eastAsia="宋体" w:hAnsi="宋体" w:hint="eastAsia"/>
        </w:rPr>
        <w:t>日均</w:t>
      </w:r>
      <w:r w:rsidRPr="006F6A09">
        <w:rPr>
          <w:rFonts w:ascii="宋体" w:eastAsia="宋体" w:hAnsi="宋体"/>
        </w:rPr>
        <w:t>零售</w:t>
      </w:r>
      <w:r w:rsidRPr="006F6A09">
        <w:rPr>
          <w:rFonts w:ascii="宋体" w:eastAsia="宋体" w:hAnsi="宋体" w:hint="eastAsia"/>
        </w:rPr>
        <w:t>8.7</w:t>
      </w:r>
      <w:r w:rsidRPr="006F6A09">
        <w:rPr>
          <w:rFonts w:ascii="宋体" w:eastAsia="宋体" w:hAnsi="宋体"/>
        </w:rPr>
        <w:t>万辆，同比去年</w:t>
      </w:r>
      <w:r w:rsidR="008817E0">
        <w:rPr>
          <w:rFonts w:ascii="宋体" w:eastAsia="宋体" w:hAnsi="宋体" w:hint="eastAsia"/>
        </w:rPr>
        <w:t>12月同期</w:t>
      </w:r>
      <w:r w:rsidRPr="006F6A09">
        <w:rPr>
          <w:rFonts w:ascii="宋体" w:eastAsia="宋体" w:hAnsi="宋体" w:hint="eastAsia"/>
        </w:rPr>
        <w:t>增</w:t>
      </w:r>
      <w:r w:rsidR="008817E0">
        <w:rPr>
          <w:rFonts w:ascii="宋体" w:eastAsia="宋体" w:hAnsi="宋体" w:hint="eastAsia"/>
        </w:rPr>
        <w:t>长</w:t>
      </w:r>
      <w:r w:rsidRPr="006F6A09">
        <w:rPr>
          <w:rFonts w:ascii="宋体" w:eastAsia="宋体" w:hAnsi="宋体" w:hint="eastAsia"/>
        </w:rPr>
        <w:t>11</w:t>
      </w:r>
      <w:r w:rsidRPr="006F6A09">
        <w:rPr>
          <w:rFonts w:ascii="宋体" w:eastAsia="宋体" w:hAnsi="宋体"/>
        </w:rPr>
        <w:t>%，较上月同期</w:t>
      </w:r>
      <w:r w:rsidRPr="006F6A09">
        <w:rPr>
          <w:rFonts w:ascii="宋体" w:eastAsia="宋体" w:hAnsi="宋体" w:hint="eastAsia"/>
        </w:rPr>
        <w:t>增</w:t>
      </w:r>
      <w:r w:rsidR="008817E0">
        <w:rPr>
          <w:rFonts w:ascii="宋体" w:eastAsia="宋体" w:hAnsi="宋体" w:hint="eastAsia"/>
        </w:rPr>
        <w:t>长</w:t>
      </w:r>
      <w:r w:rsidRPr="006F6A09">
        <w:rPr>
          <w:rFonts w:ascii="宋体" w:eastAsia="宋体" w:hAnsi="宋体" w:hint="eastAsia"/>
        </w:rPr>
        <w:t>14</w:t>
      </w:r>
      <w:r w:rsidRPr="006F6A09">
        <w:rPr>
          <w:rFonts w:ascii="宋体" w:eastAsia="宋体" w:hAnsi="宋体"/>
        </w:rPr>
        <w:t>%。</w:t>
      </w:r>
    </w:p>
    <w:p w14:paraId="5C70DC03" w14:textId="692883B4" w:rsidR="00E6659A" w:rsidRPr="006F6A09" w:rsidRDefault="00E6659A" w:rsidP="00E6659A">
      <w:pPr>
        <w:ind w:firstLineChars="202" w:firstLine="424"/>
        <w:rPr>
          <w:rFonts w:ascii="宋体" w:eastAsia="宋体" w:hAnsi="宋体" w:hint="eastAsia"/>
        </w:rPr>
      </w:pPr>
      <w:r w:rsidRPr="006F6A09">
        <w:rPr>
          <w:rFonts w:ascii="宋体" w:eastAsia="宋体" w:hAnsi="宋体" w:hint="eastAsia"/>
        </w:rPr>
        <w:t>12月第</w:t>
      </w:r>
      <w:r w:rsidR="008817E0">
        <w:rPr>
          <w:rFonts w:ascii="宋体" w:eastAsia="宋体" w:hAnsi="宋体" w:hint="eastAsia"/>
        </w:rPr>
        <w:t>四</w:t>
      </w:r>
      <w:r w:rsidRPr="006F6A09">
        <w:rPr>
          <w:rFonts w:ascii="宋体" w:eastAsia="宋体" w:hAnsi="宋体" w:hint="eastAsia"/>
        </w:rPr>
        <w:t>周乘用车</w:t>
      </w:r>
      <w:r w:rsidRPr="006F6A09">
        <w:rPr>
          <w:rFonts w:ascii="宋体" w:eastAsia="宋体" w:hAnsi="宋体"/>
        </w:rPr>
        <w:t>市场</w:t>
      </w:r>
      <w:r w:rsidRPr="006F6A09">
        <w:rPr>
          <w:rFonts w:ascii="宋体" w:eastAsia="宋体" w:hAnsi="宋体" w:hint="eastAsia"/>
        </w:rPr>
        <w:t>日均</w:t>
      </w:r>
      <w:r w:rsidRPr="006F6A09">
        <w:rPr>
          <w:rFonts w:ascii="宋体" w:eastAsia="宋体" w:hAnsi="宋体"/>
        </w:rPr>
        <w:t>零售</w:t>
      </w:r>
      <w:r w:rsidRPr="006F6A09">
        <w:rPr>
          <w:rFonts w:ascii="宋体" w:eastAsia="宋体" w:hAnsi="宋体" w:hint="eastAsia"/>
        </w:rPr>
        <w:t>10.3</w:t>
      </w:r>
      <w:r w:rsidRPr="006F6A09">
        <w:rPr>
          <w:rFonts w:ascii="宋体" w:eastAsia="宋体" w:hAnsi="宋体"/>
        </w:rPr>
        <w:t>万辆，同比去年</w:t>
      </w:r>
      <w:r w:rsidR="008817E0">
        <w:rPr>
          <w:rFonts w:ascii="宋体" w:eastAsia="宋体" w:hAnsi="宋体" w:hint="eastAsia"/>
        </w:rPr>
        <w:t>12月同期下</w:t>
      </w:r>
      <w:r w:rsidRPr="006F6A09">
        <w:rPr>
          <w:rFonts w:ascii="宋体" w:eastAsia="宋体" w:hAnsi="宋体" w:hint="eastAsia"/>
        </w:rPr>
        <w:t>降6</w:t>
      </w:r>
      <w:r w:rsidRPr="006F6A09">
        <w:rPr>
          <w:rFonts w:ascii="宋体" w:eastAsia="宋体" w:hAnsi="宋体"/>
        </w:rPr>
        <w:t>%，较上月同期</w:t>
      </w:r>
      <w:r w:rsidR="008817E0">
        <w:rPr>
          <w:rFonts w:ascii="宋体" w:eastAsia="宋体" w:hAnsi="宋体" w:hint="eastAsia"/>
        </w:rPr>
        <w:t>下</w:t>
      </w:r>
      <w:r w:rsidRPr="006F6A09">
        <w:rPr>
          <w:rFonts w:ascii="宋体" w:eastAsia="宋体" w:hAnsi="宋体" w:hint="eastAsia"/>
        </w:rPr>
        <w:t>降10</w:t>
      </w:r>
      <w:r w:rsidRPr="006F6A09">
        <w:rPr>
          <w:rFonts w:ascii="宋体" w:eastAsia="宋体" w:hAnsi="宋体"/>
        </w:rPr>
        <w:t>%。</w:t>
      </w:r>
    </w:p>
    <w:p w14:paraId="1691B509" w14:textId="226F2C9C" w:rsidR="00B82787" w:rsidRPr="006F6A09" w:rsidRDefault="008817E0" w:rsidP="006F6A09">
      <w:pPr>
        <w:ind w:firstLineChars="202" w:firstLine="426"/>
        <w:rPr>
          <w:rFonts w:ascii="宋体" w:eastAsia="宋体" w:hAnsi="宋体" w:hint="eastAsia"/>
          <w:b/>
          <w:bCs/>
        </w:rPr>
      </w:pPr>
      <w:r>
        <w:rPr>
          <w:rFonts w:ascii="宋体" w:eastAsia="宋体" w:hAnsi="宋体" w:hint="eastAsia"/>
          <w:b/>
          <w:bCs/>
        </w:rPr>
        <w:lastRenderedPageBreak/>
        <w:t>初步统计：</w:t>
      </w:r>
      <w:r w:rsidR="004D00E3" w:rsidRPr="006F6A09">
        <w:rPr>
          <w:rFonts w:ascii="宋体" w:eastAsia="宋体" w:hAnsi="宋体"/>
          <w:b/>
          <w:bCs/>
        </w:rPr>
        <w:t>12月1-31日</w:t>
      </w:r>
      <w:r>
        <w:rPr>
          <w:rFonts w:ascii="宋体" w:eastAsia="宋体" w:hAnsi="宋体" w:hint="eastAsia"/>
          <w:b/>
          <w:bCs/>
        </w:rPr>
        <w:t>乘用车</w:t>
      </w:r>
      <w:r w:rsidR="004D00E3" w:rsidRPr="006F6A09">
        <w:rPr>
          <w:rFonts w:ascii="宋体" w:eastAsia="宋体" w:hAnsi="宋体"/>
          <w:b/>
          <w:bCs/>
        </w:rPr>
        <w:t>市场零售262.2万辆，同比去年</w:t>
      </w:r>
      <w:r>
        <w:rPr>
          <w:rFonts w:ascii="宋体" w:eastAsia="宋体" w:hAnsi="宋体" w:hint="eastAsia"/>
          <w:b/>
          <w:bCs/>
        </w:rPr>
        <w:t>12月同期</w:t>
      </w:r>
      <w:r w:rsidR="004D00E3" w:rsidRPr="006F6A09">
        <w:rPr>
          <w:rFonts w:ascii="宋体" w:eastAsia="宋体" w:hAnsi="宋体"/>
          <w:b/>
          <w:bCs/>
        </w:rPr>
        <w:t>增长11%，较上月同期增长9%</w:t>
      </w:r>
      <w:r w:rsidR="00B82787" w:rsidRPr="006F6A09">
        <w:rPr>
          <w:rFonts w:ascii="宋体" w:eastAsia="宋体" w:hAnsi="宋体" w:hint="eastAsia"/>
          <w:b/>
          <w:bCs/>
        </w:rPr>
        <w:t>；</w:t>
      </w:r>
      <w:r w:rsidR="004D00E3" w:rsidRPr="006F6A09">
        <w:rPr>
          <w:rFonts w:ascii="宋体" w:eastAsia="宋体" w:hAnsi="宋体"/>
          <w:b/>
          <w:bCs/>
        </w:rPr>
        <w:t>今年以来累计零售2</w:t>
      </w:r>
      <w:r>
        <w:rPr>
          <w:rFonts w:ascii="宋体" w:eastAsia="宋体" w:hAnsi="宋体" w:hint="eastAsia"/>
          <w:b/>
          <w:bCs/>
        </w:rPr>
        <w:t>,</w:t>
      </w:r>
      <w:r w:rsidR="004D00E3" w:rsidRPr="006F6A09">
        <w:rPr>
          <w:rFonts w:ascii="宋体" w:eastAsia="宋体" w:hAnsi="宋体"/>
          <w:b/>
          <w:bCs/>
        </w:rPr>
        <w:t>288万辆，同比增长5%</w:t>
      </w:r>
      <w:r w:rsidR="000C55A3" w:rsidRPr="006F6A09">
        <w:rPr>
          <w:rFonts w:ascii="宋体" w:eastAsia="宋体" w:hAnsi="宋体"/>
          <w:b/>
          <w:bCs/>
        </w:rPr>
        <w:t>。</w:t>
      </w:r>
    </w:p>
    <w:p w14:paraId="424FDBAC" w14:textId="58B00A2D" w:rsidR="000C55A3" w:rsidRPr="006F6A09" w:rsidRDefault="000C55A3" w:rsidP="000C55A3">
      <w:pPr>
        <w:ind w:firstLineChars="202" w:firstLine="424"/>
        <w:rPr>
          <w:rFonts w:ascii="宋体" w:eastAsia="宋体" w:hAnsi="宋体" w:hint="eastAsia"/>
        </w:rPr>
      </w:pPr>
      <w:r w:rsidRPr="006F6A09">
        <w:rPr>
          <w:rFonts w:ascii="宋体" w:eastAsia="宋体" w:hAnsi="宋体" w:hint="eastAsia"/>
        </w:rPr>
        <w:t>在国家报废更新和各地以旧换新政策的补贴鼓励下，近期的购车消费实现强势增长的良好局面。尤其是各地以旧换新政策对电动车的补贴比油车高出1000-5000元，很多地方的补贴差距较小，实现了公平竞争的油电同权趋势，这是地方政策的巨大亮点。国家报废更新政策对新能源车照顾力度超强，地方的政策均衡后，对经销商的生存压力改善是有促进的。</w:t>
      </w:r>
      <w:r w:rsidRPr="006F6A09">
        <w:rPr>
          <w:rFonts w:ascii="宋体" w:eastAsia="宋体" w:hAnsi="宋体"/>
        </w:rPr>
        <w:t>12月的国家报废更新和各地以中央资金支持为主的以旧换新工作都将截止，加之部分地区因补贴资金紧缺而暂停的消息</w:t>
      </w:r>
      <w:r w:rsidR="008817E0">
        <w:rPr>
          <w:rFonts w:ascii="宋体" w:eastAsia="宋体" w:hAnsi="宋体" w:hint="eastAsia"/>
        </w:rPr>
        <w:t>，共同</w:t>
      </w:r>
      <w:r w:rsidRPr="006F6A09">
        <w:rPr>
          <w:rFonts w:ascii="宋体" w:eastAsia="宋体" w:hAnsi="宋体"/>
        </w:rPr>
        <w:t>促进年底购车，因此会带来</w:t>
      </w:r>
      <w:r w:rsidRPr="006F6A09">
        <w:rPr>
          <w:rFonts w:ascii="宋体" w:eastAsia="宋体" w:hAnsi="宋体" w:hint="eastAsia"/>
        </w:rPr>
        <w:t>12月前两周</w:t>
      </w:r>
      <w:r w:rsidRPr="006F6A09">
        <w:rPr>
          <w:rFonts w:ascii="宋体" w:eastAsia="宋体" w:hAnsi="宋体"/>
        </w:rPr>
        <w:t>的市场火爆</w:t>
      </w:r>
      <w:r w:rsidRPr="006F6A09">
        <w:rPr>
          <w:rFonts w:ascii="宋体" w:eastAsia="宋体" w:hAnsi="宋体" w:hint="eastAsia"/>
        </w:rPr>
        <w:t>。近两周暂停补贴的地方增多，有利于转移</w:t>
      </w:r>
      <w:r w:rsidR="00B82787" w:rsidRPr="006F6A09">
        <w:rPr>
          <w:rFonts w:ascii="宋体" w:eastAsia="宋体" w:hAnsi="宋体" w:hint="eastAsia"/>
        </w:rPr>
        <w:t>20</w:t>
      </w:r>
      <w:r w:rsidR="007A3828" w:rsidRPr="006F6A09">
        <w:rPr>
          <w:rFonts w:ascii="宋体" w:eastAsia="宋体" w:hAnsi="宋体" w:hint="eastAsia"/>
        </w:rPr>
        <w:t>24</w:t>
      </w:r>
      <w:r w:rsidRPr="006F6A09">
        <w:rPr>
          <w:rFonts w:ascii="宋体" w:eastAsia="宋体" w:hAnsi="宋体" w:hint="eastAsia"/>
        </w:rPr>
        <w:t>年的消费到</w:t>
      </w:r>
      <w:r w:rsidR="00B82787" w:rsidRPr="006F6A09">
        <w:rPr>
          <w:rFonts w:ascii="宋体" w:eastAsia="宋体" w:hAnsi="宋体" w:hint="eastAsia"/>
        </w:rPr>
        <w:t>20</w:t>
      </w:r>
      <w:r w:rsidR="007A3828" w:rsidRPr="006F6A09">
        <w:rPr>
          <w:rFonts w:ascii="宋体" w:eastAsia="宋体" w:hAnsi="宋体" w:hint="eastAsia"/>
        </w:rPr>
        <w:t>25</w:t>
      </w:r>
      <w:r w:rsidRPr="006F6A09">
        <w:rPr>
          <w:rFonts w:ascii="宋体" w:eastAsia="宋体" w:hAnsi="宋体" w:hint="eastAsia"/>
        </w:rPr>
        <w:t>年1月，实现更好的平衡</w:t>
      </w:r>
      <w:r w:rsidRPr="006F6A09">
        <w:rPr>
          <w:rFonts w:ascii="宋体" w:eastAsia="宋体" w:hAnsi="宋体"/>
        </w:rPr>
        <w:t>。</w:t>
      </w:r>
    </w:p>
    <w:p w14:paraId="0CAB2FC7" w14:textId="74834306" w:rsidR="000C55A3" w:rsidRDefault="000C55A3" w:rsidP="000C55A3">
      <w:pPr>
        <w:ind w:firstLineChars="202" w:firstLine="424"/>
        <w:rPr>
          <w:rFonts w:ascii="宋体" w:eastAsia="宋体" w:hAnsi="宋体"/>
        </w:rPr>
      </w:pPr>
      <w:r w:rsidRPr="006F6A09">
        <w:rPr>
          <w:rFonts w:ascii="宋体" w:eastAsia="宋体" w:hAnsi="宋体"/>
        </w:rPr>
        <w:t>目前以旧换新政策旨在对2015-2020年期间燃油车巅峰期保有量的更新消耗，只靠这半年时间不足以消耗这上亿辆规模的基盘，政策额外产生的价格落差容易引发市场强烈的观望情绪；我们也期待国家能够提早明确接续补贴政策，及早稳定消费心态，实现消费的平稳可持续。考虑到2025年年初的小年压力，期待1月就开始实施针对首购群体的燃油车车购税减半政策，平衡换购群体和首购群体购车的</w:t>
      </w:r>
      <w:r w:rsidRPr="006F6A09">
        <w:rPr>
          <w:rFonts w:ascii="宋体" w:eastAsia="宋体" w:hAnsi="宋体" w:hint="eastAsia"/>
        </w:rPr>
        <w:t>政策受益，让中低收入的首购群体买车也能享受到政策优惠。</w:t>
      </w:r>
    </w:p>
    <w:p w14:paraId="2D426F31" w14:textId="77777777" w:rsidR="006F6A09" w:rsidRPr="006F6A09" w:rsidRDefault="006F6A09" w:rsidP="000C55A3">
      <w:pPr>
        <w:ind w:firstLineChars="202" w:firstLine="424"/>
        <w:rPr>
          <w:rFonts w:ascii="宋体" w:eastAsia="宋体" w:hAnsi="宋体" w:hint="eastAsia"/>
        </w:rPr>
      </w:pPr>
    </w:p>
    <w:p w14:paraId="2DC07763" w14:textId="74672ABA" w:rsidR="000C55A3" w:rsidRPr="006F6A09" w:rsidRDefault="000C55A3" w:rsidP="006F6A09">
      <w:pPr>
        <w:pStyle w:val="2"/>
        <w:numPr>
          <w:ilvl w:val="0"/>
          <w:numId w:val="25"/>
        </w:numPr>
        <w:spacing w:before="0" w:after="0" w:line="240" w:lineRule="auto"/>
        <w:ind w:left="0" w:firstLine="6"/>
        <w:rPr>
          <w:rFonts w:ascii="宋体" w:eastAsia="宋体" w:hAnsi="宋体" w:hint="eastAsia"/>
          <w:sz w:val="24"/>
          <w:szCs w:val="24"/>
        </w:rPr>
      </w:pPr>
      <w:r w:rsidRPr="006F6A09">
        <w:rPr>
          <w:rFonts w:ascii="宋体" w:eastAsia="宋体" w:hAnsi="宋体"/>
          <w:sz w:val="24"/>
          <w:szCs w:val="24"/>
        </w:rPr>
        <w:t>20</w:t>
      </w:r>
      <w:r w:rsidRPr="006F6A09">
        <w:rPr>
          <w:rFonts w:ascii="宋体" w:eastAsia="宋体" w:hAnsi="宋体" w:hint="eastAsia"/>
          <w:sz w:val="24"/>
          <w:szCs w:val="24"/>
        </w:rPr>
        <w:t>2</w:t>
      </w:r>
      <w:r w:rsidRPr="006F6A09">
        <w:rPr>
          <w:rFonts w:ascii="宋体" w:eastAsia="宋体" w:hAnsi="宋体"/>
          <w:sz w:val="24"/>
          <w:szCs w:val="24"/>
        </w:rPr>
        <w:t>4</w:t>
      </w:r>
      <w:r w:rsidRPr="006F6A09">
        <w:rPr>
          <w:rFonts w:ascii="宋体" w:eastAsia="宋体" w:hAnsi="宋体" w:hint="eastAsia"/>
          <w:sz w:val="24"/>
          <w:szCs w:val="24"/>
        </w:rPr>
        <w:t>年12月全国乘用车</w:t>
      </w:r>
      <w:r w:rsidR="00A47350">
        <w:rPr>
          <w:rFonts w:ascii="宋体" w:eastAsia="宋体" w:hAnsi="宋体" w:hint="eastAsia"/>
          <w:sz w:val="24"/>
          <w:szCs w:val="24"/>
        </w:rPr>
        <w:t>厂商</w:t>
      </w:r>
      <w:r w:rsidRPr="006F6A09">
        <w:rPr>
          <w:rFonts w:ascii="宋体" w:eastAsia="宋体" w:hAnsi="宋体" w:hint="eastAsia"/>
          <w:sz w:val="24"/>
          <w:szCs w:val="24"/>
        </w:rPr>
        <w:t>销量</w:t>
      </w:r>
      <w:r w:rsidR="004D00E3" w:rsidRPr="006F6A09">
        <w:rPr>
          <w:rFonts w:ascii="宋体" w:eastAsia="宋体" w:hAnsi="宋体" w:hint="eastAsia"/>
          <w:sz w:val="24"/>
          <w:szCs w:val="24"/>
        </w:rPr>
        <w:t>走势较好</w:t>
      </w:r>
    </w:p>
    <w:p w14:paraId="599F292B" w14:textId="350325C2" w:rsidR="00F252F5" w:rsidRPr="006F6A09" w:rsidRDefault="00F252F5" w:rsidP="00F252F5">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7851E3BD" wp14:editId="75D2D285">
            <wp:extent cx="5040000" cy="3504821"/>
            <wp:effectExtent l="0" t="0" r="8255" b="635"/>
            <wp:docPr id="19736331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633116" name="图片 1973633116"/>
                    <pic:cNvPicPr/>
                  </pic:nvPicPr>
                  <pic:blipFill>
                    <a:blip r:embed="rId9">
                      <a:extLst>
                        <a:ext uri="{28A0092B-C50C-407E-A947-70E740481C1C}">
                          <a14:useLocalDpi xmlns:a14="http://schemas.microsoft.com/office/drawing/2010/main" val="0"/>
                        </a:ext>
                      </a:extLst>
                    </a:blip>
                    <a:stretch>
                      <a:fillRect/>
                    </a:stretch>
                  </pic:blipFill>
                  <pic:spPr>
                    <a:xfrm>
                      <a:off x="0" y="0"/>
                      <a:ext cx="5040000" cy="3504821"/>
                    </a:xfrm>
                    <a:prstGeom prst="rect">
                      <a:avLst/>
                    </a:prstGeom>
                  </pic:spPr>
                </pic:pic>
              </a:graphicData>
            </a:graphic>
          </wp:inline>
        </w:drawing>
      </w:r>
    </w:p>
    <w:p w14:paraId="5BC562AC" w14:textId="6C6C9A77" w:rsidR="000C55A3" w:rsidRPr="006F6A09" w:rsidRDefault="000C55A3" w:rsidP="00F252F5">
      <w:pPr>
        <w:ind w:firstLineChars="200" w:firstLine="420"/>
        <w:rPr>
          <w:rFonts w:ascii="宋体" w:eastAsia="宋体" w:hAnsi="宋体" w:hint="eastAsia"/>
        </w:rPr>
      </w:pPr>
      <w:r w:rsidRPr="006F6A09">
        <w:rPr>
          <w:rFonts w:ascii="宋体" w:eastAsia="宋体" w:hAnsi="宋体" w:hint="eastAsia"/>
        </w:rPr>
        <w:t>12月</w:t>
      </w:r>
      <w:r w:rsidRPr="006F6A09">
        <w:rPr>
          <w:rFonts w:ascii="宋体" w:eastAsia="宋体" w:hAnsi="宋体"/>
        </w:rPr>
        <w:t>第</w:t>
      </w:r>
      <w:r w:rsidR="00F252F5">
        <w:rPr>
          <w:rFonts w:ascii="宋体" w:eastAsia="宋体" w:hAnsi="宋体" w:hint="eastAsia"/>
        </w:rPr>
        <w:t>一</w:t>
      </w:r>
      <w:r w:rsidRPr="006F6A09">
        <w:rPr>
          <w:rFonts w:ascii="宋体" w:eastAsia="宋体" w:hAnsi="宋体"/>
        </w:rPr>
        <w:t>周</w:t>
      </w:r>
      <w:r w:rsidR="00F252F5">
        <w:rPr>
          <w:rFonts w:ascii="宋体" w:eastAsia="宋体" w:hAnsi="宋体" w:hint="eastAsia"/>
        </w:rPr>
        <w:t>乘用车厂商</w:t>
      </w:r>
      <w:r w:rsidRPr="006F6A09">
        <w:rPr>
          <w:rFonts w:ascii="宋体" w:eastAsia="宋体" w:hAnsi="宋体"/>
        </w:rPr>
        <w:t>批发日均</w:t>
      </w:r>
      <w:r w:rsidRPr="006F6A09">
        <w:rPr>
          <w:rFonts w:ascii="宋体" w:eastAsia="宋体" w:hAnsi="宋体" w:hint="eastAsia"/>
        </w:rPr>
        <w:t>7.1</w:t>
      </w:r>
      <w:r w:rsidR="00F252F5">
        <w:rPr>
          <w:rFonts w:ascii="宋体" w:eastAsia="宋体" w:hAnsi="宋体"/>
        </w:rPr>
        <w:t>万辆</w:t>
      </w:r>
      <w:r w:rsidRPr="006F6A09">
        <w:rPr>
          <w:rFonts w:ascii="宋体" w:eastAsia="宋体" w:hAnsi="宋体"/>
        </w:rPr>
        <w:t>，同比去年</w:t>
      </w:r>
      <w:r w:rsidRPr="006F6A09">
        <w:rPr>
          <w:rFonts w:ascii="宋体" w:eastAsia="宋体" w:hAnsi="宋体" w:hint="eastAsia"/>
        </w:rPr>
        <w:t>12月</w:t>
      </w:r>
      <w:r w:rsidR="00F252F5">
        <w:rPr>
          <w:rFonts w:ascii="宋体" w:eastAsia="宋体" w:hAnsi="宋体" w:hint="eastAsia"/>
        </w:rPr>
        <w:t>同期</w:t>
      </w:r>
      <w:r w:rsidRPr="006F6A09">
        <w:rPr>
          <w:rFonts w:ascii="宋体" w:eastAsia="宋体" w:hAnsi="宋体" w:hint="eastAsia"/>
        </w:rPr>
        <w:t>增</w:t>
      </w:r>
      <w:r w:rsidR="00F252F5">
        <w:rPr>
          <w:rFonts w:ascii="宋体" w:eastAsia="宋体" w:hAnsi="宋体" w:hint="eastAsia"/>
        </w:rPr>
        <w:t>长</w:t>
      </w:r>
      <w:r w:rsidRPr="006F6A09">
        <w:rPr>
          <w:rFonts w:ascii="宋体" w:eastAsia="宋体" w:hAnsi="宋体" w:hint="eastAsia"/>
        </w:rPr>
        <w:t>55</w:t>
      </w:r>
      <w:r w:rsidRPr="006F6A09">
        <w:rPr>
          <w:rFonts w:ascii="宋体" w:eastAsia="宋体" w:hAnsi="宋体"/>
        </w:rPr>
        <w:t>%，环比上月同期</w:t>
      </w:r>
      <w:r w:rsidRPr="006F6A09">
        <w:rPr>
          <w:rFonts w:ascii="宋体" w:eastAsia="宋体" w:hAnsi="宋体" w:hint="eastAsia"/>
        </w:rPr>
        <w:t>增</w:t>
      </w:r>
      <w:r w:rsidR="00F252F5">
        <w:rPr>
          <w:rFonts w:ascii="宋体" w:eastAsia="宋体" w:hAnsi="宋体" w:hint="eastAsia"/>
        </w:rPr>
        <w:t>长</w:t>
      </w:r>
      <w:r w:rsidRPr="006F6A09">
        <w:rPr>
          <w:rFonts w:ascii="宋体" w:eastAsia="宋体" w:hAnsi="宋体" w:hint="eastAsia"/>
        </w:rPr>
        <w:t>6</w:t>
      </w:r>
      <w:r w:rsidRPr="006F6A09">
        <w:rPr>
          <w:rFonts w:ascii="宋体" w:eastAsia="宋体" w:hAnsi="宋体"/>
        </w:rPr>
        <w:t>%。</w:t>
      </w:r>
    </w:p>
    <w:p w14:paraId="3E674A49" w14:textId="64D70AFA" w:rsidR="000C55A3" w:rsidRPr="006F6A09" w:rsidRDefault="000C55A3" w:rsidP="000C55A3">
      <w:pPr>
        <w:ind w:firstLineChars="202" w:firstLine="424"/>
        <w:rPr>
          <w:rFonts w:ascii="宋体" w:eastAsia="宋体" w:hAnsi="宋体" w:hint="eastAsia"/>
        </w:rPr>
      </w:pPr>
      <w:r w:rsidRPr="006F6A09">
        <w:rPr>
          <w:rFonts w:ascii="宋体" w:eastAsia="宋体" w:hAnsi="宋体" w:hint="eastAsia"/>
        </w:rPr>
        <w:t>12月</w:t>
      </w:r>
      <w:r w:rsidRPr="006F6A09">
        <w:rPr>
          <w:rFonts w:ascii="宋体" w:eastAsia="宋体" w:hAnsi="宋体"/>
        </w:rPr>
        <w:t>第</w:t>
      </w:r>
      <w:r w:rsidR="00F252F5">
        <w:rPr>
          <w:rFonts w:ascii="宋体" w:eastAsia="宋体" w:hAnsi="宋体" w:hint="eastAsia"/>
        </w:rPr>
        <w:t>二</w:t>
      </w:r>
      <w:r w:rsidRPr="006F6A09">
        <w:rPr>
          <w:rFonts w:ascii="宋体" w:eastAsia="宋体" w:hAnsi="宋体"/>
        </w:rPr>
        <w:t>周</w:t>
      </w:r>
      <w:r w:rsidR="00F252F5">
        <w:rPr>
          <w:rFonts w:ascii="宋体" w:eastAsia="宋体" w:hAnsi="宋体" w:hint="eastAsia"/>
        </w:rPr>
        <w:t>乘用车厂商</w:t>
      </w:r>
      <w:r w:rsidRPr="006F6A09">
        <w:rPr>
          <w:rFonts w:ascii="宋体" w:eastAsia="宋体" w:hAnsi="宋体"/>
        </w:rPr>
        <w:t>批发日均</w:t>
      </w:r>
      <w:r w:rsidRPr="006F6A09">
        <w:rPr>
          <w:rFonts w:ascii="宋体" w:eastAsia="宋体" w:hAnsi="宋体" w:hint="eastAsia"/>
        </w:rPr>
        <w:t>8.2</w:t>
      </w:r>
      <w:r w:rsidR="00F252F5">
        <w:rPr>
          <w:rFonts w:ascii="宋体" w:eastAsia="宋体" w:hAnsi="宋体"/>
        </w:rPr>
        <w:t>万辆</w:t>
      </w:r>
      <w:r w:rsidRPr="006F6A09">
        <w:rPr>
          <w:rFonts w:ascii="宋体" w:eastAsia="宋体" w:hAnsi="宋体"/>
        </w:rPr>
        <w:t>，同比去年</w:t>
      </w:r>
      <w:r w:rsidRPr="006F6A09">
        <w:rPr>
          <w:rFonts w:ascii="宋体" w:eastAsia="宋体" w:hAnsi="宋体" w:hint="eastAsia"/>
        </w:rPr>
        <w:t>12月</w:t>
      </w:r>
      <w:r w:rsidR="00F252F5">
        <w:rPr>
          <w:rFonts w:ascii="宋体" w:eastAsia="宋体" w:hAnsi="宋体" w:hint="eastAsia"/>
        </w:rPr>
        <w:t>同期</w:t>
      </w:r>
      <w:r w:rsidRPr="006F6A09">
        <w:rPr>
          <w:rFonts w:ascii="宋体" w:eastAsia="宋体" w:hAnsi="宋体" w:hint="eastAsia"/>
        </w:rPr>
        <w:t>增</w:t>
      </w:r>
      <w:r w:rsidR="00F252F5">
        <w:rPr>
          <w:rFonts w:ascii="宋体" w:eastAsia="宋体" w:hAnsi="宋体" w:hint="eastAsia"/>
        </w:rPr>
        <w:t>长</w:t>
      </w:r>
      <w:r w:rsidRPr="006F6A09">
        <w:rPr>
          <w:rFonts w:ascii="宋体" w:eastAsia="宋体" w:hAnsi="宋体" w:hint="eastAsia"/>
        </w:rPr>
        <w:t>26</w:t>
      </w:r>
      <w:r w:rsidRPr="006F6A09">
        <w:rPr>
          <w:rFonts w:ascii="宋体" w:eastAsia="宋体" w:hAnsi="宋体"/>
        </w:rPr>
        <w:t>%，环比上月同期</w:t>
      </w:r>
      <w:r w:rsidRPr="006F6A09">
        <w:rPr>
          <w:rFonts w:ascii="宋体" w:eastAsia="宋体" w:hAnsi="宋体" w:hint="eastAsia"/>
        </w:rPr>
        <w:t>增</w:t>
      </w:r>
      <w:r w:rsidR="00F252F5">
        <w:rPr>
          <w:rFonts w:ascii="宋体" w:eastAsia="宋体" w:hAnsi="宋体" w:hint="eastAsia"/>
        </w:rPr>
        <w:t>长</w:t>
      </w:r>
      <w:r w:rsidRPr="006F6A09">
        <w:rPr>
          <w:rFonts w:ascii="宋体" w:eastAsia="宋体" w:hAnsi="宋体" w:hint="eastAsia"/>
        </w:rPr>
        <w:t>1</w:t>
      </w:r>
      <w:r w:rsidRPr="006F6A09">
        <w:rPr>
          <w:rFonts w:ascii="宋体" w:eastAsia="宋体" w:hAnsi="宋体"/>
        </w:rPr>
        <w:t>%。</w:t>
      </w:r>
    </w:p>
    <w:p w14:paraId="1B999848" w14:textId="06D01D5C" w:rsidR="000C55A3" w:rsidRPr="006F6A09" w:rsidRDefault="000C55A3" w:rsidP="000C55A3">
      <w:pPr>
        <w:ind w:firstLineChars="202" w:firstLine="424"/>
        <w:rPr>
          <w:rFonts w:ascii="宋体" w:eastAsia="宋体" w:hAnsi="宋体" w:hint="eastAsia"/>
        </w:rPr>
      </w:pPr>
      <w:r w:rsidRPr="006F6A09">
        <w:rPr>
          <w:rFonts w:ascii="宋体" w:eastAsia="宋体" w:hAnsi="宋体" w:hint="eastAsia"/>
        </w:rPr>
        <w:t>12月</w:t>
      </w:r>
      <w:r w:rsidRPr="006F6A09">
        <w:rPr>
          <w:rFonts w:ascii="宋体" w:eastAsia="宋体" w:hAnsi="宋体"/>
        </w:rPr>
        <w:t>第</w:t>
      </w:r>
      <w:r w:rsidR="00F252F5">
        <w:rPr>
          <w:rFonts w:ascii="宋体" w:eastAsia="宋体" w:hAnsi="宋体" w:hint="eastAsia"/>
        </w:rPr>
        <w:t>三</w:t>
      </w:r>
      <w:r w:rsidRPr="006F6A09">
        <w:rPr>
          <w:rFonts w:ascii="宋体" w:eastAsia="宋体" w:hAnsi="宋体"/>
        </w:rPr>
        <w:t>周</w:t>
      </w:r>
      <w:r w:rsidR="00F252F5">
        <w:rPr>
          <w:rFonts w:ascii="宋体" w:eastAsia="宋体" w:hAnsi="宋体" w:hint="eastAsia"/>
        </w:rPr>
        <w:t>乘用车厂商</w:t>
      </w:r>
      <w:r w:rsidRPr="006F6A09">
        <w:rPr>
          <w:rFonts w:ascii="宋体" w:eastAsia="宋体" w:hAnsi="宋体"/>
        </w:rPr>
        <w:t>批发日均</w:t>
      </w:r>
      <w:r w:rsidRPr="006F6A09">
        <w:rPr>
          <w:rFonts w:ascii="宋体" w:eastAsia="宋体" w:hAnsi="宋体" w:hint="eastAsia"/>
        </w:rPr>
        <w:t>9.0</w:t>
      </w:r>
      <w:r w:rsidR="00F252F5">
        <w:rPr>
          <w:rFonts w:ascii="宋体" w:eastAsia="宋体" w:hAnsi="宋体"/>
        </w:rPr>
        <w:t>万辆</w:t>
      </w:r>
      <w:r w:rsidRPr="006F6A09">
        <w:rPr>
          <w:rFonts w:ascii="宋体" w:eastAsia="宋体" w:hAnsi="宋体"/>
        </w:rPr>
        <w:t>，同比去年</w:t>
      </w:r>
      <w:r w:rsidRPr="006F6A09">
        <w:rPr>
          <w:rFonts w:ascii="宋体" w:eastAsia="宋体" w:hAnsi="宋体" w:hint="eastAsia"/>
        </w:rPr>
        <w:t>12月</w:t>
      </w:r>
      <w:r w:rsidR="00F252F5">
        <w:rPr>
          <w:rFonts w:ascii="宋体" w:eastAsia="宋体" w:hAnsi="宋体" w:hint="eastAsia"/>
        </w:rPr>
        <w:t>同期</w:t>
      </w:r>
      <w:r w:rsidRPr="006F6A09">
        <w:rPr>
          <w:rFonts w:ascii="宋体" w:eastAsia="宋体" w:hAnsi="宋体" w:hint="eastAsia"/>
        </w:rPr>
        <w:t>增</w:t>
      </w:r>
      <w:r w:rsidR="00F252F5">
        <w:rPr>
          <w:rFonts w:ascii="宋体" w:eastAsia="宋体" w:hAnsi="宋体" w:hint="eastAsia"/>
        </w:rPr>
        <w:t>长</w:t>
      </w:r>
      <w:r w:rsidRPr="006F6A09">
        <w:rPr>
          <w:rFonts w:ascii="宋体" w:eastAsia="宋体" w:hAnsi="宋体" w:hint="eastAsia"/>
        </w:rPr>
        <w:t>16</w:t>
      </w:r>
      <w:r w:rsidRPr="006F6A09">
        <w:rPr>
          <w:rFonts w:ascii="宋体" w:eastAsia="宋体" w:hAnsi="宋体"/>
        </w:rPr>
        <w:t>%，环比上月同期</w:t>
      </w:r>
      <w:r w:rsidR="00F252F5">
        <w:rPr>
          <w:rFonts w:ascii="宋体" w:eastAsia="宋体" w:hAnsi="宋体" w:hint="eastAsia"/>
        </w:rPr>
        <w:t>下</w:t>
      </w:r>
      <w:r w:rsidRPr="006F6A09">
        <w:rPr>
          <w:rFonts w:ascii="宋体" w:eastAsia="宋体" w:hAnsi="宋体" w:hint="eastAsia"/>
        </w:rPr>
        <w:t>降2</w:t>
      </w:r>
      <w:r w:rsidRPr="006F6A09">
        <w:rPr>
          <w:rFonts w:ascii="宋体" w:eastAsia="宋体" w:hAnsi="宋体"/>
        </w:rPr>
        <w:t>%。</w:t>
      </w:r>
    </w:p>
    <w:p w14:paraId="042E0FD0" w14:textId="2F30274F" w:rsidR="00E6659A" w:rsidRPr="006F6A09" w:rsidRDefault="00E6659A" w:rsidP="00E6659A">
      <w:pPr>
        <w:ind w:firstLineChars="202" w:firstLine="424"/>
        <w:rPr>
          <w:rFonts w:ascii="宋体" w:eastAsia="宋体" w:hAnsi="宋体" w:hint="eastAsia"/>
        </w:rPr>
      </w:pPr>
      <w:r w:rsidRPr="006F6A09">
        <w:rPr>
          <w:rFonts w:ascii="宋体" w:eastAsia="宋体" w:hAnsi="宋体" w:hint="eastAsia"/>
        </w:rPr>
        <w:t>12月</w:t>
      </w:r>
      <w:r w:rsidRPr="006F6A09">
        <w:rPr>
          <w:rFonts w:ascii="宋体" w:eastAsia="宋体" w:hAnsi="宋体"/>
        </w:rPr>
        <w:t>第</w:t>
      </w:r>
      <w:r w:rsidR="00F252F5">
        <w:rPr>
          <w:rFonts w:ascii="宋体" w:eastAsia="宋体" w:hAnsi="宋体" w:hint="eastAsia"/>
        </w:rPr>
        <w:t>四</w:t>
      </w:r>
      <w:r w:rsidRPr="006F6A09">
        <w:rPr>
          <w:rFonts w:ascii="宋体" w:eastAsia="宋体" w:hAnsi="宋体"/>
        </w:rPr>
        <w:t>周</w:t>
      </w:r>
      <w:r w:rsidR="00F252F5">
        <w:rPr>
          <w:rFonts w:ascii="宋体" w:eastAsia="宋体" w:hAnsi="宋体" w:hint="eastAsia"/>
        </w:rPr>
        <w:t>乘用车厂商</w:t>
      </w:r>
      <w:r w:rsidRPr="006F6A09">
        <w:rPr>
          <w:rFonts w:ascii="宋体" w:eastAsia="宋体" w:hAnsi="宋体"/>
        </w:rPr>
        <w:t>批发日均</w:t>
      </w:r>
      <w:r w:rsidRPr="006F6A09">
        <w:rPr>
          <w:rFonts w:ascii="宋体" w:eastAsia="宋体" w:hAnsi="宋体" w:hint="eastAsia"/>
        </w:rPr>
        <w:t>14.4</w:t>
      </w:r>
      <w:r w:rsidR="00F252F5">
        <w:rPr>
          <w:rFonts w:ascii="宋体" w:eastAsia="宋体" w:hAnsi="宋体"/>
        </w:rPr>
        <w:t>万辆</w:t>
      </w:r>
      <w:r w:rsidRPr="006F6A09">
        <w:rPr>
          <w:rFonts w:ascii="宋体" w:eastAsia="宋体" w:hAnsi="宋体"/>
        </w:rPr>
        <w:t>，同比去年</w:t>
      </w:r>
      <w:r w:rsidRPr="006F6A09">
        <w:rPr>
          <w:rFonts w:ascii="宋体" w:eastAsia="宋体" w:hAnsi="宋体" w:hint="eastAsia"/>
        </w:rPr>
        <w:t>12月</w:t>
      </w:r>
      <w:r w:rsidR="00F252F5">
        <w:rPr>
          <w:rFonts w:ascii="宋体" w:eastAsia="宋体" w:hAnsi="宋体" w:hint="eastAsia"/>
        </w:rPr>
        <w:t>同期下</w:t>
      </w:r>
      <w:r w:rsidRPr="006F6A09">
        <w:rPr>
          <w:rFonts w:ascii="宋体" w:eastAsia="宋体" w:hAnsi="宋体" w:hint="eastAsia"/>
        </w:rPr>
        <w:t>降4</w:t>
      </w:r>
      <w:r w:rsidRPr="006F6A09">
        <w:rPr>
          <w:rFonts w:ascii="宋体" w:eastAsia="宋体" w:hAnsi="宋体"/>
        </w:rPr>
        <w:t>%，环比上月同期</w:t>
      </w:r>
      <w:r w:rsidR="00F252F5">
        <w:rPr>
          <w:rFonts w:ascii="宋体" w:eastAsia="宋体" w:hAnsi="宋体" w:hint="eastAsia"/>
        </w:rPr>
        <w:t>下</w:t>
      </w:r>
      <w:r w:rsidRPr="006F6A09">
        <w:rPr>
          <w:rFonts w:ascii="宋体" w:eastAsia="宋体" w:hAnsi="宋体" w:hint="eastAsia"/>
        </w:rPr>
        <w:t>降3</w:t>
      </w:r>
      <w:r w:rsidRPr="006F6A09">
        <w:rPr>
          <w:rFonts w:ascii="宋体" w:eastAsia="宋体" w:hAnsi="宋体"/>
        </w:rPr>
        <w:t>%。</w:t>
      </w:r>
    </w:p>
    <w:p w14:paraId="68A9F269" w14:textId="1AB54617" w:rsidR="000C55A3" w:rsidRPr="006F6A09" w:rsidRDefault="004D00E3" w:rsidP="006F6A09">
      <w:pPr>
        <w:ind w:firstLineChars="200" w:firstLine="422"/>
        <w:rPr>
          <w:rFonts w:ascii="宋体" w:eastAsia="宋体" w:hAnsi="宋体" w:hint="eastAsia"/>
          <w:b/>
          <w:bCs/>
        </w:rPr>
      </w:pPr>
      <w:r w:rsidRPr="006F6A09">
        <w:rPr>
          <w:rFonts w:ascii="宋体" w:eastAsia="宋体" w:hAnsi="宋体"/>
          <w:b/>
          <w:bCs/>
        </w:rPr>
        <w:t>12月1-31日</w:t>
      </w:r>
      <w:r w:rsidR="00271393">
        <w:rPr>
          <w:rFonts w:ascii="宋体" w:eastAsia="宋体" w:hAnsi="宋体" w:hint="eastAsia"/>
          <w:b/>
          <w:bCs/>
        </w:rPr>
        <w:t>，</w:t>
      </w:r>
      <w:r w:rsidRPr="006F6A09">
        <w:rPr>
          <w:rFonts w:ascii="宋体" w:eastAsia="宋体" w:hAnsi="宋体"/>
          <w:b/>
          <w:bCs/>
        </w:rPr>
        <w:t>全国乘用车</w:t>
      </w:r>
      <w:r w:rsidR="00A47350">
        <w:rPr>
          <w:rFonts w:ascii="宋体" w:eastAsia="宋体" w:hAnsi="宋体"/>
          <w:b/>
          <w:bCs/>
        </w:rPr>
        <w:t>厂商</w:t>
      </w:r>
      <w:r w:rsidRPr="006F6A09">
        <w:rPr>
          <w:rFonts w:ascii="宋体" w:eastAsia="宋体" w:hAnsi="宋体"/>
          <w:b/>
          <w:bCs/>
        </w:rPr>
        <w:t>批发306.4万辆，同比去年</w:t>
      </w:r>
      <w:r w:rsidR="00271393">
        <w:rPr>
          <w:rFonts w:ascii="宋体" w:eastAsia="宋体" w:hAnsi="宋体" w:hint="eastAsia"/>
          <w:b/>
          <w:bCs/>
        </w:rPr>
        <w:t>12月同期</w:t>
      </w:r>
      <w:r w:rsidRPr="006F6A09">
        <w:rPr>
          <w:rFonts w:ascii="宋体" w:eastAsia="宋体" w:hAnsi="宋体"/>
          <w:b/>
          <w:bCs/>
        </w:rPr>
        <w:t>增长13%，较上</w:t>
      </w:r>
      <w:r w:rsidRPr="006F6A09">
        <w:rPr>
          <w:rFonts w:ascii="宋体" w:eastAsia="宋体" w:hAnsi="宋体"/>
          <w:b/>
          <w:bCs/>
        </w:rPr>
        <w:lastRenderedPageBreak/>
        <w:t>月同期增长5%</w:t>
      </w:r>
      <w:r w:rsidR="00B82787" w:rsidRPr="006F6A09">
        <w:rPr>
          <w:rFonts w:ascii="宋体" w:eastAsia="宋体" w:hAnsi="宋体" w:hint="eastAsia"/>
          <w:b/>
          <w:bCs/>
        </w:rPr>
        <w:t>；</w:t>
      </w:r>
      <w:r w:rsidRPr="006F6A09">
        <w:rPr>
          <w:rFonts w:ascii="宋体" w:eastAsia="宋体" w:hAnsi="宋体"/>
          <w:b/>
          <w:bCs/>
        </w:rPr>
        <w:t>今年以来累计批发2</w:t>
      </w:r>
      <w:r w:rsidR="00F252F5">
        <w:rPr>
          <w:rFonts w:ascii="宋体" w:eastAsia="宋体" w:hAnsi="宋体" w:hint="eastAsia"/>
          <w:b/>
          <w:bCs/>
        </w:rPr>
        <w:t>,</w:t>
      </w:r>
      <w:r w:rsidRPr="006F6A09">
        <w:rPr>
          <w:rFonts w:ascii="宋体" w:eastAsia="宋体" w:hAnsi="宋体"/>
          <w:b/>
          <w:bCs/>
        </w:rPr>
        <w:t>718万辆，同比增长6%。</w:t>
      </w:r>
    </w:p>
    <w:p w14:paraId="5AC58321" w14:textId="14BB04ED" w:rsidR="000C55A3" w:rsidRPr="006F6A09" w:rsidRDefault="000C55A3" w:rsidP="000C55A3">
      <w:pPr>
        <w:ind w:firstLineChars="200" w:firstLine="420"/>
        <w:rPr>
          <w:rFonts w:ascii="宋体" w:eastAsia="宋体" w:hAnsi="宋体" w:hint="eastAsia"/>
        </w:rPr>
      </w:pPr>
      <w:r w:rsidRPr="006F6A09">
        <w:rPr>
          <w:rFonts w:ascii="宋体" w:eastAsia="宋体" w:hAnsi="宋体" w:hint="eastAsia"/>
        </w:rPr>
        <w:t>12月</w:t>
      </w:r>
      <w:r w:rsidR="00A47350">
        <w:rPr>
          <w:rFonts w:ascii="宋体" w:eastAsia="宋体" w:hAnsi="宋体" w:hint="eastAsia"/>
        </w:rPr>
        <w:t>厂商</w:t>
      </w:r>
      <w:r w:rsidRPr="006F6A09">
        <w:rPr>
          <w:rFonts w:ascii="宋体" w:eastAsia="宋体" w:hAnsi="宋体" w:hint="eastAsia"/>
        </w:rPr>
        <w:t>销量走势持续较强。置换政策开始接力报废补贴政策，引爆市场；报废政策更利好新能源，且后面效果会逐步衰减。但置换政策刺激效果大于报废，并且燃油车刺激效果显著。</w:t>
      </w:r>
    </w:p>
    <w:p w14:paraId="664472C9" w14:textId="77777777" w:rsidR="000C55A3" w:rsidRPr="006F6A09" w:rsidRDefault="000C55A3" w:rsidP="000C55A3">
      <w:pPr>
        <w:ind w:firstLineChars="200" w:firstLine="420"/>
        <w:rPr>
          <w:rFonts w:ascii="宋体" w:eastAsia="宋体" w:hAnsi="宋体" w:hint="eastAsia"/>
        </w:rPr>
      </w:pPr>
      <w:r w:rsidRPr="006F6A09">
        <w:rPr>
          <w:rFonts w:ascii="宋体" w:eastAsia="宋体" w:hAnsi="宋体"/>
        </w:rPr>
        <w:t>2024年是车市消费的特大年，2025年属于车市消费的特小年，具体来讲：2025年春节在1月28日，较2024年早13天，叠加企业、税务、车管所等的设备维护和假期安排，导致部分春节前购车在2024年底完成。因为今年头部企业的销量完成率较好，预计12月部分厂商销量转移至明年1月的规模很大，对岁末年初的销量有很好的平衡效果。</w:t>
      </w:r>
    </w:p>
    <w:p w14:paraId="1E9FED47" w14:textId="22A6C8B8" w:rsidR="001261A1" w:rsidRPr="006F6A09" w:rsidRDefault="000C55A3" w:rsidP="006F6A09">
      <w:pPr>
        <w:ind w:firstLineChars="200" w:firstLine="420"/>
        <w:rPr>
          <w:rFonts w:ascii="宋体" w:eastAsia="宋体" w:hAnsi="宋体" w:hint="eastAsia"/>
        </w:rPr>
      </w:pPr>
      <w:r w:rsidRPr="006F6A09">
        <w:rPr>
          <w:rFonts w:ascii="宋体" w:eastAsia="宋体" w:hAnsi="宋体" w:hint="eastAsia"/>
        </w:rPr>
        <w:t>今年乘用车行业的去库存力度超强，由于合资车企持续在去库存，叠加近期总体的生产谨慎，导致今年1-11月总体乘用车国内</w:t>
      </w:r>
      <w:r w:rsidR="00A47350">
        <w:rPr>
          <w:rFonts w:ascii="宋体" w:eastAsia="宋体" w:hAnsi="宋体" w:hint="eastAsia"/>
        </w:rPr>
        <w:t>厂商</w:t>
      </w:r>
      <w:r w:rsidRPr="006F6A09">
        <w:rPr>
          <w:rFonts w:ascii="宋体" w:eastAsia="宋体" w:hAnsi="宋体" w:hint="eastAsia"/>
        </w:rPr>
        <w:t>与渠道库存总体仍呈强力去库存特征，</w:t>
      </w:r>
      <w:r w:rsidRPr="006F6A09">
        <w:rPr>
          <w:rFonts w:ascii="宋体" w:eastAsia="宋体" w:hAnsi="宋体"/>
        </w:rPr>
        <w:t>1-11月厂商库存下降21万辆（去年同期增</w:t>
      </w:r>
      <w:r w:rsidR="00271393">
        <w:rPr>
          <w:rFonts w:ascii="宋体" w:eastAsia="宋体" w:hAnsi="宋体" w:hint="eastAsia"/>
        </w:rPr>
        <w:t>长</w:t>
      </w:r>
      <w:r w:rsidRPr="006F6A09">
        <w:rPr>
          <w:rFonts w:ascii="宋体" w:eastAsia="宋体" w:hAnsi="宋体"/>
        </w:rPr>
        <w:t>5万辆）。总体乘用车国内渠道库存下降52万辆（去年同期增</w:t>
      </w:r>
      <w:r w:rsidR="00271393">
        <w:rPr>
          <w:rFonts w:ascii="宋体" w:eastAsia="宋体" w:hAnsi="宋体" w:hint="eastAsia"/>
        </w:rPr>
        <w:t>长</w:t>
      </w:r>
      <w:r w:rsidRPr="006F6A09">
        <w:rPr>
          <w:rFonts w:ascii="宋体" w:eastAsia="宋体" w:hAnsi="宋体"/>
        </w:rPr>
        <w:t>3万辆）</w:t>
      </w:r>
      <w:r w:rsidRPr="006F6A09">
        <w:rPr>
          <w:rFonts w:ascii="宋体" w:eastAsia="宋体" w:hAnsi="宋体" w:hint="eastAsia"/>
        </w:rPr>
        <w:t>，去库存成为主流。但11-12月应处于乘用车市场的季节性加库存期，由于冬季到春节前购车需求较旺，因此历年此时都是加库存力度较大的时段。因此12月有合理的加库存的需求，12月的经销商进货节奏较快，这体现了渠道信心的改善。</w:t>
      </w:r>
    </w:p>
    <w:p w14:paraId="4B68D172" w14:textId="77777777" w:rsidR="001261A1" w:rsidRPr="006F6A09" w:rsidRDefault="001261A1" w:rsidP="001261A1">
      <w:pPr>
        <w:rPr>
          <w:rFonts w:ascii="宋体" w:eastAsia="宋体" w:hAnsi="宋体" w:hint="eastAsia"/>
        </w:rPr>
      </w:pPr>
    </w:p>
    <w:p w14:paraId="027B9AA4" w14:textId="06B437EE" w:rsidR="005718DB" w:rsidRPr="006F6A09" w:rsidRDefault="00C500BB" w:rsidP="006F6A09">
      <w:pPr>
        <w:pStyle w:val="2"/>
        <w:numPr>
          <w:ilvl w:val="0"/>
          <w:numId w:val="25"/>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2024年降价车型227款，平均降价1.6万，降幅8.3%</w:t>
      </w:r>
    </w:p>
    <w:p w14:paraId="061CE36D" w14:textId="77777777" w:rsidR="00271393" w:rsidRDefault="000C3D94" w:rsidP="00271393">
      <w:pPr>
        <w:ind w:firstLineChars="200" w:firstLine="420"/>
        <w:rPr>
          <w:rFonts w:ascii="宋体" w:eastAsia="宋体" w:hAnsi="宋体"/>
        </w:rPr>
      </w:pPr>
      <w:r w:rsidRPr="006F6A09">
        <w:rPr>
          <w:rFonts w:ascii="宋体" w:eastAsia="宋体" w:hAnsi="宋体"/>
        </w:rPr>
        <w:t>2024年</w:t>
      </w:r>
      <w:r w:rsidR="00E6659A" w:rsidRPr="006F6A09">
        <w:rPr>
          <w:rFonts w:ascii="宋体" w:eastAsia="宋体" w:hAnsi="宋体" w:hint="eastAsia"/>
        </w:rPr>
        <w:t>全年</w:t>
      </w:r>
      <w:r w:rsidRPr="006F6A09">
        <w:rPr>
          <w:rFonts w:ascii="宋体" w:eastAsia="宋体" w:hAnsi="宋体"/>
        </w:rPr>
        <w:t>降价规模227款，已经超过2023年全年148款的规模较多，也大幅超越了2022年95款的降价总规模。其中常规燃油车降价88款，混合动力车型降价17款，插混车型降价34款，增程式降价14款，纯电动车型降价82款。2024年全国乘用车市场价格战持续激烈，2024年1</w:t>
      </w:r>
      <w:r w:rsidR="00271393">
        <w:rPr>
          <w:rFonts w:ascii="宋体" w:eastAsia="宋体" w:hAnsi="宋体" w:hint="eastAsia"/>
        </w:rPr>
        <w:t>-</w:t>
      </w:r>
      <w:r w:rsidRPr="006F6A09">
        <w:rPr>
          <w:rFonts w:ascii="宋体" w:eastAsia="宋体" w:hAnsi="宋体"/>
        </w:rPr>
        <w:t>12月份，新能源车新车降价车型的降价力度算术平均达到1.8万元，降价力度达到9.2%；常规燃油车新车降价车型的降价力度算术平均达到1.3万元，降价力度达到6.8%；总体乘用车市场新车降价车型的降价力度算术平均达到1.6万元</w:t>
      </w:r>
      <w:r w:rsidRPr="006F6A09">
        <w:rPr>
          <w:rFonts w:ascii="宋体" w:eastAsia="宋体" w:hAnsi="宋体" w:hint="eastAsia"/>
        </w:rPr>
        <w:t>，降价幅度达到</w:t>
      </w:r>
      <w:r w:rsidRPr="006F6A09">
        <w:rPr>
          <w:rFonts w:ascii="宋体" w:eastAsia="宋体" w:hAnsi="宋体"/>
        </w:rPr>
        <w:t>8.3%。</w:t>
      </w:r>
    </w:p>
    <w:p w14:paraId="09B95F3E" w14:textId="77777777" w:rsidR="00271393" w:rsidRDefault="000C3D94" w:rsidP="00271393">
      <w:pPr>
        <w:ind w:firstLineChars="200" w:firstLine="420"/>
        <w:rPr>
          <w:rFonts w:ascii="宋体" w:eastAsia="宋体" w:hAnsi="宋体"/>
        </w:rPr>
      </w:pPr>
      <w:r w:rsidRPr="006F6A09">
        <w:rPr>
          <w:rFonts w:ascii="宋体" w:eastAsia="宋体" w:hAnsi="宋体" w:hint="eastAsia"/>
        </w:rPr>
        <w:t>新能源车多子多福，持续大量推出新车，实现新车的价格重新定位，因此促销不多，降价激进。</w:t>
      </w:r>
      <w:r w:rsidRPr="006F6A09">
        <w:rPr>
          <w:rFonts w:ascii="宋体" w:eastAsia="宋体" w:hAnsi="宋体"/>
        </w:rPr>
        <w:t>2024年12月新能源车的促销逐步达到8.9%的高位，较同期增加0.3个百分点，总体保持平稳。</w:t>
      </w:r>
    </w:p>
    <w:p w14:paraId="16CD541F" w14:textId="440B89FC" w:rsidR="001261A1" w:rsidRPr="006F6A09" w:rsidRDefault="000C3D94" w:rsidP="00271393">
      <w:pPr>
        <w:ind w:firstLineChars="200" w:firstLine="420"/>
        <w:rPr>
          <w:rFonts w:ascii="宋体" w:eastAsia="宋体" w:hAnsi="宋体" w:hint="eastAsia"/>
        </w:rPr>
      </w:pPr>
      <w:r w:rsidRPr="006F6A09">
        <w:rPr>
          <w:rFonts w:ascii="宋体" w:eastAsia="宋体" w:hAnsi="宋体" w:hint="eastAsia"/>
        </w:rPr>
        <w:t>燃油车面临老龄化趋势，少子化问题严重，缺少新车调整定价和提升产品力的机会，只能靠促销失血。</w:t>
      </w:r>
      <w:r w:rsidRPr="006F6A09">
        <w:rPr>
          <w:rFonts w:ascii="宋体" w:eastAsia="宋体" w:hAnsi="宋体"/>
        </w:rPr>
        <w:t>2024年12月传统燃油车的促销逐步达到21.8%的高位，较同期增加3个百分点。其中12月豪华车的促销逐步达到25.8%的高位，较同期增加4.4个百分点。12月合资燃油车的促销逐步达到21.6%的高位，较同期增加1.1个百分点。12月自主燃油车的促销逐步达到16.4%的高位，较同期增加2.7个百分点。</w:t>
      </w:r>
    </w:p>
    <w:p w14:paraId="0F43ABB7" w14:textId="77777777" w:rsidR="001261A1" w:rsidRPr="006F6A09" w:rsidRDefault="001261A1" w:rsidP="000C55A3">
      <w:pPr>
        <w:ind w:firstLineChars="270" w:firstLine="567"/>
        <w:rPr>
          <w:rFonts w:ascii="宋体" w:eastAsia="宋体" w:hAnsi="宋体" w:hint="eastAsia"/>
        </w:rPr>
      </w:pPr>
    </w:p>
    <w:p w14:paraId="25B94CA0" w14:textId="7B4D8019" w:rsidR="007A3828" w:rsidRPr="006F6A09" w:rsidRDefault="007A3828" w:rsidP="007A3828">
      <w:pPr>
        <w:pStyle w:val="2"/>
        <w:numPr>
          <w:ilvl w:val="0"/>
          <w:numId w:val="25"/>
        </w:numPr>
        <w:spacing w:before="0" w:after="0" w:line="240" w:lineRule="auto"/>
        <w:ind w:left="0" w:firstLine="6"/>
        <w:rPr>
          <w:rFonts w:ascii="宋体" w:eastAsia="宋体" w:hAnsi="宋体" w:hint="eastAsia"/>
          <w:sz w:val="24"/>
          <w:szCs w:val="24"/>
        </w:rPr>
      </w:pPr>
      <w:r w:rsidRPr="006F6A09">
        <w:rPr>
          <w:rFonts w:ascii="宋体" w:eastAsia="宋体" w:hAnsi="宋体"/>
          <w:sz w:val="24"/>
          <w:szCs w:val="24"/>
        </w:rPr>
        <w:t>2024年11月中国占世界汽车份额41%</w:t>
      </w:r>
    </w:p>
    <w:p w14:paraId="50BD5F7B" w14:textId="1D3C7D99" w:rsidR="007A3828" w:rsidRPr="006F6A09" w:rsidRDefault="007A3828" w:rsidP="007A3828">
      <w:pPr>
        <w:ind w:firstLineChars="202" w:firstLine="424"/>
        <w:rPr>
          <w:rFonts w:ascii="宋体" w:eastAsia="宋体" w:hAnsi="宋体" w:hint="eastAsia"/>
        </w:rPr>
      </w:pPr>
      <w:r w:rsidRPr="006F6A09">
        <w:rPr>
          <w:rFonts w:ascii="宋体" w:eastAsia="宋体" w:hAnsi="宋体"/>
        </w:rPr>
        <w:t>2024年11月的世界汽车销量达到818</w:t>
      </w:r>
      <w:r w:rsidR="00F252F5">
        <w:rPr>
          <w:rFonts w:ascii="宋体" w:eastAsia="宋体" w:hAnsi="宋体"/>
        </w:rPr>
        <w:t>万辆</w:t>
      </w:r>
      <w:r w:rsidRPr="006F6A09">
        <w:rPr>
          <w:rFonts w:ascii="宋体" w:eastAsia="宋体" w:hAnsi="宋体"/>
        </w:rPr>
        <w:t>，同比增</w:t>
      </w:r>
      <w:r w:rsidR="00271393">
        <w:rPr>
          <w:rFonts w:ascii="宋体" w:eastAsia="宋体" w:hAnsi="宋体" w:hint="eastAsia"/>
        </w:rPr>
        <w:t>长</w:t>
      </w:r>
      <w:r w:rsidRPr="006F6A09">
        <w:rPr>
          <w:rFonts w:ascii="宋体" w:eastAsia="宋体" w:hAnsi="宋体"/>
        </w:rPr>
        <w:t>3%，环比增</w:t>
      </w:r>
      <w:r w:rsidR="00271393">
        <w:rPr>
          <w:rFonts w:ascii="宋体" w:eastAsia="宋体" w:hAnsi="宋体" w:hint="eastAsia"/>
        </w:rPr>
        <w:t>长</w:t>
      </w:r>
      <w:r w:rsidRPr="006F6A09">
        <w:rPr>
          <w:rFonts w:ascii="宋体" w:eastAsia="宋体" w:hAnsi="宋体"/>
        </w:rPr>
        <w:t>2%。2024年11月较2017年11月峰值基本持平，处历年的高位水平。2024年1-11月销量8</w:t>
      </w:r>
      <w:r w:rsidR="00271393">
        <w:rPr>
          <w:rFonts w:ascii="宋体" w:eastAsia="宋体" w:hAnsi="宋体" w:hint="eastAsia"/>
        </w:rPr>
        <w:t>,</w:t>
      </w:r>
      <w:r w:rsidRPr="006F6A09">
        <w:rPr>
          <w:rFonts w:ascii="宋体" w:eastAsia="宋体" w:hAnsi="宋体"/>
        </w:rPr>
        <w:t>201</w:t>
      </w:r>
      <w:r w:rsidR="00F252F5">
        <w:rPr>
          <w:rFonts w:ascii="宋体" w:eastAsia="宋体" w:hAnsi="宋体"/>
        </w:rPr>
        <w:t>万辆</w:t>
      </w:r>
      <w:r w:rsidRPr="006F6A09">
        <w:rPr>
          <w:rFonts w:ascii="宋体" w:eastAsia="宋体" w:hAnsi="宋体"/>
        </w:rPr>
        <w:t>，同比增长2%。2020年以来中国的世界份额持续提升，到2023年达到33.8%，2024年在34.1%。8月以来的车市持续强增长，11月的中国车市销量份额41%，达到世界份额的历史高位。</w:t>
      </w:r>
    </w:p>
    <w:p w14:paraId="73DB82F9" w14:textId="1EEC873A" w:rsidR="006F6A09" w:rsidRPr="00271393" w:rsidRDefault="007A3828" w:rsidP="00271393">
      <w:pPr>
        <w:ind w:firstLineChars="202" w:firstLine="424"/>
        <w:rPr>
          <w:rFonts w:ascii="宋体" w:eastAsia="宋体" w:hAnsi="宋体" w:hint="eastAsia"/>
        </w:rPr>
      </w:pPr>
      <w:r w:rsidRPr="006F6A09">
        <w:rPr>
          <w:rFonts w:ascii="宋体" w:eastAsia="宋体" w:hAnsi="宋体" w:hint="eastAsia"/>
        </w:rPr>
        <w:t>从世界范围角度来看，</w:t>
      </w:r>
      <w:r w:rsidRPr="006F6A09">
        <w:rPr>
          <w:rFonts w:ascii="宋体" w:eastAsia="宋体" w:hAnsi="宋体"/>
        </w:rPr>
        <w:t xml:space="preserve"> 2024年中国汽车市场恢复较强，比亚迪、奇瑞汽车、吉利汽车、长安汽车等中国车企回升效果最为突出，带来世界车企份额较大变化。今年世界前10车企中只有三家中国车企是份额上升的，比亚迪</w:t>
      </w:r>
      <w:r w:rsidR="00271393">
        <w:rPr>
          <w:rFonts w:ascii="宋体" w:eastAsia="宋体" w:hAnsi="宋体" w:hint="eastAsia"/>
        </w:rPr>
        <w:t>四</w:t>
      </w:r>
      <w:r w:rsidRPr="006F6A09">
        <w:rPr>
          <w:rFonts w:ascii="宋体" w:eastAsia="宋体" w:hAnsi="宋体"/>
        </w:rPr>
        <w:t>季度达到世界第4位，吉利</w:t>
      </w:r>
      <w:r w:rsidR="00271393">
        <w:rPr>
          <w:rFonts w:ascii="宋体" w:eastAsia="宋体" w:hAnsi="宋体" w:hint="eastAsia"/>
        </w:rPr>
        <w:t>汽车</w:t>
      </w:r>
      <w:r w:rsidRPr="006F6A09">
        <w:rPr>
          <w:rFonts w:ascii="宋体" w:eastAsia="宋体" w:hAnsi="宋体"/>
        </w:rPr>
        <w:t>第8位，奇瑞</w:t>
      </w:r>
      <w:r w:rsidR="00271393">
        <w:rPr>
          <w:rFonts w:ascii="宋体" w:eastAsia="宋体" w:hAnsi="宋体" w:hint="eastAsia"/>
        </w:rPr>
        <w:t>汽车</w:t>
      </w:r>
      <w:r w:rsidRPr="006F6A09">
        <w:rPr>
          <w:rFonts w:ascii="宋体" w:eastAsia="宋体" w:hAnsi="宋体"/>
        </w:rPr>
        <w:t>第10位，以丰田和起亚为代表的亚洲集团表现仍较差。近两年的国际芯片短缺对中国车市的影响较小，反而推动中国汽车出口表现很强，抢占巨大的国际市场供需缺口，获得难得发展机遇。作为汽车芯片这样的高垄断行业，此次的供给端紧缩将对中国供应链崛起带来重大机会，近期的新能源发展迅速，中国自</w:t>
      </w:r>
      <w:r w:rsidRPr="006F6A09">
        <w:rPr>
          <w:rFonts w:ascii="宋体" w:eastAsia="宋体" w:hAnsi="宋体" w:hint="eastAsia"/>
        </w:rPr>
        <w:t>主车企走势较强。</w:t>
      </w:r>
    </w:p>
    <w:p w14:paraId="1DDFCA5F" w14:textId="75880BA9" w:rsidR="004A0D28" w:rsidRPr="006F6A09" w:rsidRDefault="000C55A3" w:rsidP="006F6A09">
      <w:pPr>
        <w:pStyle w:val="2"/>
        <w:numPr>
          <w:ilvl w:val="0"/>
          <w:numId w:val="25"/>
        </w:numPr>
        <w:spacing w:before="0" w:after="0" w:line="240" w:lineRule="auto"/>
        <w:ind w:left="0" w:firstLine="6"/>
        <w:rPr>
          <w:rFonts w:ascii="宋体" w:eastAsia="宋体" w:hAnsi="宋体" w:hint="eastAsia"/>
          <w:sz w:val="24"/>
          <w:szCs w:val="24"/>
        </w:rPr>
      </w:pPr>
      <w:r w:rsidRPr="006F6A09">
        <w:rPr>
          <w:rFonts w:ascii="宋体" w:eastAsia="宋体" w:hAnsi="宋体"/>
          <w:sz w:val="24"/>
          <w:szCs w:val="24"/>
        </w:rPr>
        <w:lastRenderedPageBreak/>
        <w:t>2024年1-11月中国占世界新能源车份额70%</w:t>
      </w:r>
    </w:p>
    <w:p w14:paraId="6FE35AF2" w14:textId="7ACABAD8" w:rsidR="000C55A3" w:rsidRPr="006F6A09" w:rsidRDefault="000C55A3" w:rsidP="000C55A3">
      <w:pPr>
        <w:ind w:firstLineChars="202" w:firstLine="424"/>
        <w:rPr>
          <w:rFonts w:ascii="宋体" w:eastAsia="宋体" w:hAnsi="宋体" w:hint="eastAsia"/>
        </w:rPr>
      </w:pPr>
      <w:r w:rsidRPr="006F6A09">
        <w:rPr>
          <w:rFonts w:ascii="宋体" w:eastAsia="宋体" w:hAnsi="宋体"/>
        </w:rPr>
        <w:t>2023年世界汽车销量8</w:t>
      </w:r>
      <w:r w:rsidR="00271393">
        <w:rPr>
          <w:rFonts w:ascii="宋体" w:eastAsia="宋体" w:hAnsi="宋体" w:hint="eastAsia"/>
        </w:rPr>
        <w:t>,</w:t>
      </w:r>
      <w:r w:rsidRPr="006F6A09">
        <w:rPr>
          <w:rFonts w:ascii="宋体" w:eastAsia="宋体" w:hAnsi="宋体"/>
        </w:rPr>
        <w:t>901</w:t>
      </w:r>
      <w:r w:rsidR="00F252F5">
        <w:rPr>
          <w:rFonts w:ascii="宋体" w:eastAsia="宋体" w:hAnsi="宋体"/>
        </w:rPr>
        <w:t>万辆</w:t>
      </w:r>
      <w:r w:rsidRPr="006F6A09">
        <w:rPr>
          <w:rFonts w:ascii="宋体" w:eastAsia="宋体" w:hAnsi="宋体"/>
        </w:rPr>
        <w:t>，其中新能源汽车销量1</w:t>
      </w:r>
      <w:r w:rsidR="00271393">
        <w:rPr>
          <w:rFonts w:ascii="宋体" w:eastAsia="宋体" w:hAnsi="宋体" w:hint="eastAsia"/>
        </w:rPr>
        <w:t>,</w:t>
      </w:r>
      <w:r w:rsidRPr="006F6A09">
        <w:rPr>
          <w:rFonts w:ascii="宋体" w:eastAsia="宋体" w:hAnsi="宋体"/>
        </w:rPr>
        <w:t>429</w:t>
      </w:r>
      <w:r w:rsidR="00F252F5">
        <w:rPr>
          <w:rFonts w:ascii="宋体" w:eastAsia="宋体" w:hAnsi="宋体"/>
        </w:rPr>
        <w:t>万辆</w:t>
      </w:r>
      <w:r w:rsidRPr="006F6A09">
        <w:rPr>
          <w:rFonts w:ascii="宋体" w:eastAsia="宋体" w:hAnsi="宋体"/>
        </w:rPr>
        <w:t>，燃油车销量总比占比相对下降。2024年1-11月份世界汽车销量达到8</w:t>
      </w:r>
      <w:r w:rsidR="00271393">
        <w:rPr>
          <w:rFonts w:ascii="宋体" w:eastAsia="宋体" w:hAnsi="宋体" w:hint="eastAsia"/>
        </w:rPr>
        <w:t>,</w:t>
      </w:r>
      <w:r w:rsidRPr="006F6A09">
        <w:rPr>
          <w:rFonts w:ascii="宋体" w:eastAsia="宋体" w:hAnsi="宋体"/>
        </w:rPr>
        <w:t>201</w:t>
      </w:r>
      <w:r w:rsidR="00F252F5">
        <w:rPr>
          <w:rFonts w:ascii="宋体" w:eastAsia="宋体" w:hAnsi="宋体"/>
        </w:rPr>
        <w:t>万辆</w:t>
      </w:r>
      <w:r w:rsidRPr="006F6A09">
        <w:rPr>
          <w:rFonts w:ascii="宋体" w:eastAsia="宋体" w:hAnsi="宋体"/>
        </w:rPr>
        <w:t>，新能源汽车达到1</w:t>
      </w:r>
      <w:r w:rsidR="00271393">
        <w:rPr>
          <w:rFonts w:ascii="宋体" w:eastAsia="宋体" w:hAnsi="宋体" w:hint="eastAsia"/>
        </w:rPr>
        <w:t>,</w:t>
      </w:r>
      <w:r w:rsidRPr="006F6A09">
        <w:rPr>
          <w:rFonts w:ascii="宋体" w:eastAsia="宋体" w:hAnsi="宋体"/>
        </w:rPr>
        <w:t>607</w:t>
      </w:r>
      <w:r w:rsidR="00F252F5">
        <w:rPr>
          <w:rFonts w:ascii="宋体" w:eastAsia="宋体" w:hAnsi="宋体"/>
        </w:rPr>
        <w:t>万辆</w:t>
      </w:r>
      <w:r w:rsidRPr="006F6A09">
        <w:rPr>
          <w:rFonts w:ascii="宋体" w:eastAsia="宋体" w:hAnsi="宋体"/>
        </w:rPr>
        <w:t>。2024年1-11月的新能源车份额达到19.6%，其中纯电动车的占比达到12.6%，而插电混动达到7%的汽车比例，而混合动力占到6.4%，油电混动的占比提升。</w:t>
      </w:r>
    </w:p>
    <w:p w14:paraId="0024E0B1" w14:textId="53ADC2C3" w:rsidR="000C55A3" w:rsidRPr="006F6A09" w:rsidRDefault="000C55A3" w:rsidP="000C55A3">
      <w:pPr>
        <w:ind w:firstLineChars="202" w:firstLine="424"/>
        <w:rPr>
          <w:rFonts w:ascii="宋体" w:eastAsia="宋体" w:hAnsi="宋体" w:hint="eastAsia"/>
        </w:rPr>
      </w:pPr>
      <w:r w:rsidRPr="006F6A09">
        <w:rPr>
          <w:rFonts w:ascii="宋体" w:eastAsia="宋体" w:hAnsi="宋体"/>
        </w:rPr>
        <w:t>2024年11月世界新能源乘用车销量191</w:t>
      </w:r>
      <w:r w:rsidR="00F252F5">
        <w:rPr>
          <w:rFonts w:ascii="宋体" w:eastAsia="宋体" w:hAnsi="宋体"/>
        </w:rPr>
        <w:t>万辆</w:t>
      </w:r>
      <w:r w:rsidRPr="006F6A09">
        <w:rPr>
          <w:rFonts w:ascii="宋体" w:eastAsia="宋体" w:hAnsi="宋体"/>
        </w:rPr>
        <w:t>，同比增</w:t>
      </w:r>
      <w:r w:rsidR="00271393">
        <w:rPr>
          <w:rFonts w:ascii="宋体" w:eastAsia="宋体" w:hAnsi="宋体" w:hint="eastAsia"/>
        </w:rPr>
        <w:t>长</w:t>
      </w:r>
      <w:r w:rsidRPr="006F6A09">
        <w:rPr>
          <w:rFonts w:ascii="宋体" w:eastAsia="宋体" w:hAnsi="宋体"/>
        </w:rPr>
        <w:t>34%，环比增</w:t>
      </w:r>
      <w:r w:rsidR="00271393">
        <w:rPr>
          <w:rFonts w:ascii="宋体" w:eastAsia="宋体" w:hAnsi="宋体" w:hint="eastAsia"/>
        </w:rPr>
        <w:t>长</w:t>
      </w:r>
      <w:r w:rsidRPr="006F6A09">
        <w:rPr>
          <w:rFonts w:ascii="宋体" w:eastAsia="宋体" w:hAnsi="宋体"/>
        </w:rPr>
        <w:t>5%。1-11月世界新能源乘用车达到1</w:t>
      </w:r>
      <w:r w:rsidR="00271393">
        <w:rPr>
          <w:rFonts w:ascii="宋体" w:eastAsia="宋体" w:hAnsi="宋体" w:hint="eastAsia"/>
        </w:rPr>
        <w:t>,</w:t>
      </w:r>
      <w:r w:rsidRPr="006F6A09">
        <w:rPr>
          <w:rFonts w:ascii="宋体" w:eastAsia="宋体" w:hAnsi="宋体"/>
        </w:rPr>
        <w:t>539</w:t>
      </w:r>
      <w:r w:rsidR="00F252F5">
        <w:rPr>
          <w:rFonts w:ascii="宋体" w:eastAsia="宋体" w:hAnsi="宋体"/>
        </w:rPr>
        <w:t>万辆</w:t>
      </w:r>
      <w:r w:rsidRPr="006F6A09">
        <w:rPr>
          <w:rFonts w:ascii="宋体" w:eastAsia="宋体" w:hAnsi="宋体"/>
        </w:rPr>
        <w:t>，同比增长24%。因为欧美新能源走势放缓，世界新能源1-11月相对前几年的走势放缓较大。</w:t>
      </w:r>
    </w:p>
    <w:p w14:paraId="21CC93A2" w14:textId="77777777" w:rsidR="000C55A3" w:rsidRPr="006F6A09" w:rsidRDefault="000C55A3" w:rsidP="000C55A3">
      <w:pPr>
        <w:ind w:firstLineChars="202" w:firstLine="424"/>
        <w:rPr>
          <w:rFonts w:ascii="宋体" w:eastAsia="宋体" w:hAnsi="宋体" w:hint="eastAsia"/>
        </w:rPr>
      </w:pPr>
      <w:r w:rsidRPr="006F6A09">
        <w:rPr>
          <w:rFonts w:ascii="宋体" w:eastAsia="宋体" w:hAnsi="宋体" w:hint="eastAsia"/>
        </w:rPr>
        <w:t>在燃油车供给增大的背景下，欧美的新能源表现一般。因为欧美新能源走势放缓，世界新能源</w:t>
      </w:r>
      <w:r w:rsidRPr="006F6A09">
        <w:rPr>
          <w:rFonts w:ascii="宋体" w:eastAsia="宋体" w:hAnsi="宋体"/>
        </w:rPr>
        <w:t>1-11月相对前几年的走势放缓较大。欧美新能源的销量增速放缓值得关注，目前的早期尝试者和环保主义者都已经购买了电动汽车，主流消费者对充电基础设施、电池寿命、保险成本的担忧仍较大，在较高利率下即使放开自动驾驶的使用，但销量渗透率提升没有达到预期。</w:t>
      </w:r>
    </w:p>
    <w:p w14:paraId="40488392" w14:textId="77777777" w:rsidR="000C55A3" w:rsidRPr="006F6A09" w:rsidRDefault="000C55A3" w:rsidP="000C55A3">
      <w:pPr>
        <w:ind w:firstLineChars="202" w:firstLine="424"/>
        <w:rPr>
          <w:rFonts w:ascii="宋体" w:eastAsia="宋体" w:hAnsi="宋体" w:hint="eastAsia"/>
        </w:rPr>
      </w:pPr>
      <w:r w:rsidRPr="006F6A09">
        <w:rPr>
          <w:rFonts w:ascii="宋体" w:eastAsia="宋体" w:hAnsi="宋体" w:hint="eastAsia"/>
        </w:rPr>
        <w:t>近期中国新能源乘用车的增速强于世界平均增长速度，</w:t>
      </w:r>
      <w:r w:rsidRPr="006F6A09">
        <w:rPr>
          <w:rFonts w:ascii="宋体" w:eastAsia="宋体" w:hAnsi="宋体"/>
        </w:rPr>
        <w:t>2020年中国新能源乘用车世界份额较大反转。 2021年中国全年保持52%的较强水平；2022年的中国新能源乘用车世界份额超过63%；2023年的中国占世界份额64%；2024年1-11月的继续保持69.6%的份额，其中10-11月的中国新能源乘用车世界份额达到76%。</w:t>
      </w:r>
    </w:p>
    <w:p w14:paraId="1848BBC1" w14:textId="3AA63260" w:rsidR="004A0D28" w:rsidRDefault="000C55A3" w:rsidP="000C55A3">
      <w:pPr>
        <w:ind w:firstLineChars="202" w:firstLine="424"/>
        <w:rPr>
          <w:rFonts w:ascii="宋体" w:eastAsia="宋体" w:hAnsi="宋体"/>
        </w:rPr>
      </w:pPr>
      <w:r w:rsidRPr="006F6A09">
        <w:rPr>
          <w:rFonts w:ascii="宋体" w:eastAsia="宋体" w:hAnsi="宋体"/>
        </w:rPr>
        <w:t>11月份的世界新能源的增减量贡献度，中国占了96%，美国占了4%，英国占了3%。巴西、韩国各占1%，其他国家实际上增量贡献度都出现了相对下降的情况，尤其是德国、法国等都出现了负贡献度的特征。2024年中国新能源乘车世界的增量贡献度是93%，英国、巴西</w:t>
      </w:r>
      <w:r w:rsidR="00271393">
        <w:rPr>
          <w:rFonts w:ascii="宋体" w:eastAsia="宋体" w:hAnsi="宋体" w:hint="eastAsia"/>
        </w:rPr>
        <w:t>、</w:t>
      </w:r>
      <w:r w:rsidRPr="006F6A09">
        <w:rPr>
          <w:rFonts w:ascii="宋体" w:eastAsia="宋体" w:hAnsi="宋体"/>
        </w:rPr>
        <w:t>美国都是2%，俄罗斯1%，所以整个世界新能源车总体的增量贡献基本就是在中国。目前中国贡献了世界95%左右的增量，中国车市是世界新能源车竞争的核心的焦点。</w:t>
      </w:r>
    </w:p>
    <w:p w14:paraId="47E65EDC" w14:textId="77777777" w:rsidR="006F6A09" w:rsidRPr="006F6A09" w:rsidRDefault="006F6A09" w:rsidP="000C55A3">
      <w:pPr>
        <w:ind w:firstLineChars="202" w:firstLine="424"/>
        <w:rPr>
          <w:rFonts w:ascii="宋体" w:eastAsia="宋体" w:hAnsi="宋体" w:hint="eastAsia"/>
        </w:rPr>
      </w:pPr>
    </w:p>
    <w:p w14:paraId="155E0298" w14:textId="77777777" w:rsidR="007A3828" w:rsidRPr="006F6A09" w:rsidRDefault="007A3828" w:rsidP="006F6A09">
      <w:pPr>
        <w:pStyle w:val="2"/>
        <w:numPr>
          <w:ilvl w:val="0"/>
          <w:numId w:val="25"/>
        </w:numPr>
        <w:spacing w:before="0" w:after="0" w:line="240" w:lineRule="auto"/>
        <w:ind w:left="0" w:firstLine="6"/>
        <w:rPr>
          <w:rFonts w:ascii="宋体" w:eastAsia="宋体" w:hAnsi="宋体" w:hint="eastAsia"/>
          <w:sz w:val="24"/>
          <w:szCs w:val="24"/>
        </w:rPr>
      </w:pPr>
      <w:r w:rsidRPr="006F6A09">
        <w:rPr>
          <w:rFonts w:ascii="宋体" w:eastAsia="宋体" w:hAnsi="宋体"/>
          <w:sz w:val="24"/>
          <w:szCs w:val="24"/>
        </w:rPr>
        <w:t>2024年1-12月全国汽车市场召回状态跟踪</w:t>
      </w:r>
    </w:p>
    <w:p w14:paraId="5296312C" w14:textId="4B68CAAE" w:rsidR="007A3828" w:rsidRPr="006F6A09" w:rsidRDefault="007A3828" w:rsidP="007A3828">
      <w:pPr>
        <w:ind w:firstLineChars="202" w:firstLine="424"/>
        <w:rPr>
          <w:rFonts w:ascii="宋体" w:eastAsia="宋体" w:hAnsi="宋体" w:hint="eastAsia"/>
        </w:rPr>
      </w:pPr>
      <w:r w:rsidRPr="006F6A09">
        <w:rPr>
          <w:rFonts w:ascii="宋体" w:eastAsia="宋体" w:hAnsi="宋体"/>
        </w:rPr>
        <w:t>2024年1-12月累计召回160批879</w:t>
      </w:r>
      <w:r w:rsidR="00F252F5">
        <w:rPr>
          <w:rFonts w:ascii="宋体" w:eastAsia="宋体" w:hAnsi="宋体"/>
        </w:rPr>
        <w:t>万辆</w:t>
      </w:r>
      <w:r w:rsidRPr="006F6A09">
        <w:rPr>
          <w:rFonts w:ascii="宋体" w:eastAsia="宋体" w:hAnsi="宋体"/>
        </w:rPr>
        <w:t>，累计召回数量同比增长21%。</w:t>
      </w:r>
      <w:r w:rsidR="009161D9">
        <w:rPr>
          <w:rFonts w:ascii="宋体" w:eastAsia="宋体" w:hAnsi="宋体" w:hint="eastAsia"/>
        </w:rPr>
        <w:t>20</w:t>
      </w:r>
      <w:r w:rsidRPr="006F6A09">
        <w:rPr>
          <w:rFonts w:ascii="宋体" w:eastAsia="宋体" w:hAnsi="宋体"/>
        </w:rPr>
        <w:t>24年3月召回较多，随后相对平稳。目前外资企业召回次数较多，自主召回次数逐步提升。新能源车的召回数量逐步增大，除了特斯拉能量回收的软件召回规模较大之外，总体召回数量不大。2023年累计召回181批728</w:t>
      </w:r>
      <w:r w:rsidR="00F252F5">
        <w:rPr>
          <w:rFonts w:ascii="宋体" w:eastAsia="宋体" w:hAnsi="宋体"/>
        </w:rPr>
        <w:t>万辆</w:t>
      </w:r>
      <w:r w:rsidRPr="006F6A09">
        <w:rPr>
          <w:rFonts w:ascii="宋体" w:eastAsia="宋体" w:hAnsi="宋体"/>
        </w:rPr>
        <w:t>，召回数量同比增长142%，总体相对回归稳定。</w:t>
      </w:r>
      <w:r w:rsidRPr="006F6A09">
        <w:rPr>
          <w:rFonts w:ascii="宋体" w:eastAsia="宋体" w:hAnsi="宋体" w:hint="eastAsia"/>
        </w:rPr>
        <w:t>2024年</w:t>
      </w:r>
      <w:r w:rsidRPr="006F6A09">
        <w:rPr>
          <w:rFonts w:ascii="宋体" w:eastAsia="宋体" w:hAnsi="宋体"/>
        </w:rPr>
        <w:t>传统车召回没有出现新的趋势性事件，消费政策环境对促消费是很支持的。</w:t>
      </w:r>
    </w:p>
    <w:p w14:paraId="223E472C" w14:textId="77777777" w:rsidR="004A0D28" w:rsidRPr="006F6A09" w:rsidRDefault="004A0D28" w:rsidP="007A3828">
      <w:pPr>
        <w:ind w:firstLineChars="202" w:firstLine="424"/>
        <w:rPr>
          <w:rFonts w:ascii="宋体" w:eastAsia="宋体" w:hAnsi="宋体" w:hint="eastAsia"/>
        </w:rPr>
      </w:pPr>
    </w:p>
    <w:p w14:paraId="433C8954" w14:textId="12B4022C" w:rsidR="007A3828" w:rsidRPr="006F6A09" w:rsidRDefault="007A3828" w:rsidP="006F6A09">
      <w:pPr>
        <w:pStyle w:val="2"/>
        <w:numPr>
          <w:ilvl w:val="0"/>
          <w:numId w:val="25"/>
        </w:numPr>
        <w:spacing w:before="0" w:after="0" w:line="240" w:lineRule="auto"/>
        <w:ind w:left="0" w:firstLine="6"/>
        <w:rPr>
          <w:rFonts w:ascii="宋体" w:eastAsia="宋体" w:hAnsi="宋体" w:hint="eastAsia"/>
          <w:sz w:val="24"/>
          <w:szCs w:val="24"/>
        </w:rPr>
      </w:pPr>
      <w:r w:rsidRPr="006F6A09">
        <w:rPr>
          <w:rFonts w:ascii="宋体" w:eastAsia="宋体" w:hAnsi="宋体"/>
          <w:sz w:val="24"/>
          <w:szCs w:val="24"/>
        </w:rPr>
        <w:t>2024年11月汽车行业收入增</w:t>
      </w:r>
      <w:r w:rsidR="009161D9">
        <w:rPr>
          <w:rFonts w:ascii="宋体" w:eastAsia="宋体" w:hAnsi="宋体" w:hint="eastAsia"/>
          <w:sz w:val="24"/>
          <w:szCs w:val="24"/>
        </w:rPr>
        <w:t>长</w:t>
      </w:r>
      <w:r w:rsidRPr="006F6A09">
        <w:rPr>
          <w:rFonts w:ascii="宋体" w:eastAsia="宋体" w:hAnsi="宋体"/>
          <w:sz w:val="24"/>
          <w:szCs w:val="24"/>
        </w:rPr>
        <w:t>9%、成本增</w:t>
      </w:r>
      <w:r w:rsidR="009161D9">
        <w:rPr>
          <w:rFonts w:ascii="宋体" w:eastAsia="宋体" w:hAnsi="宋体" w:hint="eastAsia"/>
          <w:sz w:val="24"/>
          <w:szCs w:val="24"/>
        </w:rPr>
        <w:t>长</w:t>
      </w:r>
      <w:r w:rsidRPr="006F6A09">
        <w:rPr>
          <w:rFonts w:ascii="宋体" w:eastAsia="宋体" w:hAnsi="宋体"/>
          <w:sz w:val="24"/>
          <w:szCs w:val="24"/>
        </w:rPr>
        <w:t>11%、利润</w:t>
      </w:r>
      <w:r w:rsidR="009161D9">
        <w:rPr>
          <w:rFonts w:ascii="宋体" w:eastAsia="宋体" w:hAnsi="宋体" w:hint="eastAsia"/>
          <w:sz w:val="24"/>
          <w:szCs w:val="24"/>
        </w:rPr>
        <w:t>下</w:t>
      </w:r>
      <w:r w:rsidRPr="006F6A09">
        <w:rPr>
          <w:rFonts w:ascii="宋体" w:eastAsia="宋体" w:hAnsi="宋体"/>
          <w:sz w:val="24"/>
          <w:szCs w:val="24"/>
        </w:rPr>
        <w:t>降35%；锂电池利润增</w:t>
      </w:r>
      <w:r w:rsidR="009161D9">
        <w:rPr>
          <w:rFonts w:ascii="宋体" w:eastAsia="宋体" w:hAnsi="宋体" w:hint="eastAsia"/>
          <w:sz w:val="24"/>
          <w:szCs w:val="24"/>
        </w:rPr>
        <w:t>长</w:t>
      </w:r>
      <w:r w:rsidRPr="006F6A09">
        <w:rPr>
          <w:rFonts w:ascii="宋体" w:eastAsia="宋体" w:hAnsi="宋体"/>
          <w:sz w:val="24"/>
          <w:szCs w:val="24"/>
        </w:rPr>
        <w:t>35%</w:t>
      </w:r>
    </w:p>
    <w:p w14:paraId="03E2AC44" w14:textId="1EE4E4CE" w:rsidR="007A3828" w:rsidRPr="006F6A09" w:rsidRDefault="007A3828" w:rsidP="007A3828">
      <w:pPr>
        <w:ind w:firstLineChars="202" w:firstLine="424"/>
        <w:rPr>
          <w:rFonts w:ascii="宋体" w:eastAsia="宋体" w:hAnsi="宋体" w:hint="eastAsia"/>
        </w:rPr>
      </w:pPr>
      <w:r w:rsidRPr="006F6A09">
        <w:rPr>
          <w:rFonts w:ascii="宋体" w:eastAsia="宋体" w:hAnsi="宋体"/>
        </w:rPr>
        <w:t>2024年1-11月的汽车行业收入94</w:t>
      </w:r>
      <w:r w:rsidR="009161D9">
        <w:rPr>
          <w:rFonts w:ascii="宋体" w:eastAsia="宋体" w:hAnsi="宋体" w:hint="eastAsia"/>
        </w:rPr>
        <w:t>,</w:t>
      </w:r>
      <w:r w:rsidRPr="006F6A09">
        <w:rPr>
          <w:rFonts w:ascii="宋体" w:eastAsia="宋体" w:hAnsi="宋体"/>
        </w:rPr>
        <w:t>561亿元，同比增</w:t>
      </w:r>
      <w:r w:rsidR="009161D9">
        <w:rPr>
          <w:rFonts w:ascii="宋体" w:eastAsia="宋体" w:hAnsi="宋体" w:hint="eastAsia"/>
        </w:rPr>
        <w:t>长</w:t>
      </w:r>
      <w:r w:rsidRPr="006F6A09">
        <w:rPr>
          <w:rFonts w:ascii="宋体" w:eastAsia="宋体" w:hAnsi="宋体"/>
        </w:rPr>
        <w:t>3%；成本82</w:t>
      </w:r>
      <w:r w:rsidR="009161D9">
        <w:rPr>
          <w:rFonts w:ascii="宋体" w:eastAsia="宋体" w:hAnsi="宋体" w:hint="eastAsia"/>
        </w:rPr>
        <w:t>,</w:t>
      </w:r>
      <w:r w:rsidRPr="006F6A09">
        <w:rPr>
          <w:rFonts w:ascii="宋体" w:eastAsia="宋体" w:hAnsi="宋体"/>
        </w:rPr>
        <w:t>950亿元，增</w:t>
      </w:r>
      <w:r w:rsidR="009161D9">
        <w:rPr>
          <w:rFonts w:ascii="宋体" w:eastAsia="宋体" w:hAnsi="宋体" w:hint="eastAsia"/>
        </w:rPr>
        <w:t>长</w:t>
      </w:r>
      <w:r w:rsidRPr="006F6A09">
        <w:rPr>
          <w:rFonts w:ascii="宋体" w:eastAsia="宋体" w:hAnsi="宋体"/>
        </w:rPr>
        <w:t>4%；利润4</w:t>
      </w:r>
      <w:r w:rsidR="009161D9">
        <w:rPr>
          <w:rFonts w:ascii="宋体" w:eastAsia="宋体" w:hAnsi="宋体" w:hint="eastAsia"/>
        </w:rPr>
        <w:t>,</w:t>
      </w:r>
      <w:r w:rsidRPr="006F6A09">
        <w:rPr>
          <w:rFonts w:ascii="宋体" w:eastAsia="宋体" w:hAnsi="宋体"/>
        </w:rPr>
        <w:t>132亿元，同比</w:t>
      </w:r>
      <w:r w:rsidR="009161D9">
        <w:rPr>
          <w:rFonts w:ascii="宋体" w:eastAsia="宋体" w:hAnsi="宋体" w:hint="eastAsia"/>
        </w:rPr>
        <w:t>下</w:t>
      </w:r>
      <w:r w:rsidRPr="006F6A09">
        <w:rPr>
          <w:rFonts w:ascii="宋体" w:eastAsia="宋体" w:hAnsi="宋体"/>
        </w:rPr>
        <w:t>降7.3%；汽车行业利润率4.4%，相对于下游工业企业利润率6.1%的平均水平，汽车行业仍偏低。其中11月的汽车行业收入11</w:t>
      </w:r>
      <w:r w:rsidR="009161D9">
        <w:rPr>
          <w:rFonts w:ascii="宋体" w:eastAsia="宋体" w:hAnsi="宋体" w:hint="eastAsia"/>
        </w:rPr>
        <w:t>,</w:t>
      </w:r>
      <w:r w:rsidRPr="006F6A09">
        <w:rPr>
          <w:rFonts w:ascii="宋体" w:eastAsia="宋体" w:hAnsi="宋体"/>
        </w:rPr>
        <w:t>241亿元，同比增</w:t>
      </w:r>
      <w:r w:rsidR="009161D9">
        <w:rPr>
          <w:rFonts w:ascii="宋体" w:eastAsia="宋体" w:hAnsi="宋体" w:hint="eastAsia"/>
        </w:rPr>
        <w:t>长</w:t>
      </w:r>
      <w:r w:rsidRPr="006F6A09">
        <w:rPr>
          <w:rFonts w:ascii="宋体" w:eastAsia="宋体" w:hAnsi="宋体"/>
        </w:rPr>
        <w:t>9%；成本9</w:t>
      </w:r>
      <w:r w:rsidR="009161D9">
        <w:rPr>
          <w:rFonts w:ascii="宋体" w:eastAsia="宋体" w:hAnsi="宋体" w:hint="eastAsia"/>
        </w:rPr>
        <w:t>,</w:t>
      </w:r>
      <w:r w:rsidRPr="006F6A09">
        <w:rPr>
          <w:rFonts w:ascii="宋体" w:eastAsia="宋体" w:hAnsi="宋体"/>
        </w:rPr>
        <w:t>837亿元，增</w:t>
      </w:r>
      <w:r w:rsidR="009161D9">
        <w:rPr>
          <w:rFonts w:ascii="宋体" w:eastAsia="宋体" w:hAnsi="宋体" w:hint="eastAsia"/>
        </w:rPr>
        <w:t>长</w:t>
      </w:r>
      <w:r w:rsidRPr="006F6A09">
        <w:rPr>
          <w:rFonts w:ascii="宋体" w:eastAsia="宋体" w:hAnsi="宋体"/>
        </w:rPr>
        <w:t>11%；利润374亿元，同比</w:t>
      </w:r>
      <w:r w:rsidR="009161D9">
        <w:rPr>
          <w:rFonts w:ascii="宋体" w:eastAsia="宋体" w:hAnsi="宋体" w:hint="eastAsia"/>
        </w:rPr>
        <w:t>下</w:t>
      </w:r>
      <w:r w:rsidRPr="006F6A09">
        <w:rPr>
          <w:rFonts w:ascii="宋体" w:eastAsia="宋体" w:hAnsi="宋体"/>
        </w:rPr>
        <w:t>降35%；汽车行业利润率3.3%。11月锂离子电池制造行业利润分别增长35.3%。汽车行业需要有效的降本增效，加大成本控制水平。</w:t>
      </w:r>
    </w:p>
    <w:p w14:paraId="29F75458" w14:textId="4E2A6F9A" w:rsidR="007A3828" w:rsidRPr="006F6A09" w:rsidRDefault="007A3828" w:rsidP="007A3828">
      <w:pPr>
        <w:ind w:firstLineChars="202" w:firstLine="424"/>
        <w:rPr>
          <w:rFonts w:ascii="宋体" w:eastAsia="宋体" w:hAnsi="宋体" w:hint="eastAsia"/>
        </w:rPr>
      </w:pPr>
      <w:r w:rsidRPr="006F6A09">
        <w:rPr>
          <w:rFonts w:ascii="宋体" w:eastAsia="宋体" w:hAnsi="宋体"/>
        </w:rPr>
        <w:t>2024年1-11月汽车行业的产销改善，但利润剧烈下滑35%，但由于竞争压力大，利润主要靠出口和上游产业链利润，新动能持续培育壮大，电池企业利润丰厚，其它大部分企业盈利下滑剧烈，部分企业生存压力加大。</w:t>
      </w:r>
    </w:p>
    <w:p w14:paraId="209E1854" w14:textId="48F6E804" w:rsidR="007A3828" w:rsidRPr="006F6A09" w:rsidRDefault="007A3828" w:rsidP="007A3828">
      <w:pPr>
        <w:ind w:firstLineChars="202" w:firstLine="424"/>
        <w:rPr>
          <w:rFonts w:ascii="宋体" w:eastAsia="宋体" w:hAnsi="宋体" w:hint="eastAsia"/>
        </w:rPr>
      </w:pPr>
      <w:r w:rsidRPr="006F6A09">
        <w:rPr>
          <w:rFonts w:ascii="宋体" w:eastAsia="宋体" w:hAnsi="宋体" w:hint="eastAsia"/>
        </w:rPr>
        <w:t>虽然规模以上工业企业利润仍处下降区间，但随着政策组合效应持续显现，工业企业利润降幅继续收窄，效益状况有所改善。下阶段需要更有效的降本增效。但国内有效需求不足制约企业效益持续改善，国际环境严峻复杂加大企业经营压力，工业企业效益恢复基础仍需巩固。由于燃油车前期仍有微薄盈利，但萎缩较快，部分企业严重亏损；新能源车高增长，</w:t>
      </w:r>
      <w:r w:rsidRPr="006F6A09">
        <w:rPr>
          <w:rFonts w:ascii="宋体" w:eastAsia="宋体" w:hAnsi="宋体" w:hint="eastAsia"/>
        </w:rPr>
        <w:lastRenderedPageBreak/>
        <w:t>但亏损较大，电池高利润与整车亏损的矛盾压力较大。因此中央及各级政府积极稳定燃油车消费，推动报废更新的更强力实施，期待油电同权推动油电同强，未来汽车行业总体形势必能持续稳中向好。</w:t>
      </w:r>
    </w:p>
    <w:p w14:paraId="746C8CC4" w14:textId="77777777" w:rsidR="007A3828" w:rsidRPr="006F6A09" w:rsidRDefault="007A3828" w:rsidP="007A3828">
      <w:pPr>
        <w:ind w:firstLineChars="202" w:firstLine="424"/>
        <w:rPr>
          <w:rFonts w:ascii="宋体" w:eastAsia="宋体" w:hAnsi="宋体" w:hint="eastAsia"/>
        </w:rPr>
      </w:pPr>
    </w:p>
    <w:p w14:paraId="585D0904" w14:textId="1E0B9E5C" w:rsidR="00131BD8" w:rsidRPr="006F6A09" w:rsidRDefault="00131BD8" w:rsidP="006F6A09">
      <w:pPr>
        <w:pStyle w:val="1"/>
        <w:numPr>
          <w:ilvl w:val="0"/>
          <w:numId w:val="5"/>
        </w:numPr>
        <w:spacing w:before="0" w:after="0" w:line="240" w:lineRule="auto"/>
        <w:ind w:left="0" w:firstLine="0"/>
        <w:rPr>
          <w:rFonts w:ascii="宋体" w:eastAsia="宋体" w:hAnsi="宋体" w:hint="eastAsia"/>
        </w:rPr>
      </w:pPr>
      <w:r w:rsidRPr="006F6A09">
        <w:rPr>
          <w:rFonts w:ascii="宋体" w:eastAsia="宋体" w:hAnsi="宋体" w:hint="eastAsia"/>
        </w:rPr>
        <w:t>本周上市新车</w:t>
      </w:r>
    </w:p>
    <w:p w14:paraId="4003C2D6" w14:textId="1FCC72FE" w:rsidR="0007460A" w:rsidRPr="006F6A09" w:rsidRDefault="0007460A"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吉利雷达金刚纯电皮卡上市</w:t>
      </w:r>
    </w:p>
    <w:p w14:paraId="22BC09F2" w14:textId="3B7844F4" w:rsidR="0007460A" w:rsidRPr="006F6A09" w:rsidRDefault="0007460A" w:rsidP="00A47350">
      <w:pPr>
        <w:ind w:firstLineChars="200" w:firstLine="420"/>
        <w:rPr>
          <w:rFonts w:ascii="宋体" w:eastAsia="宋体" w:hAnsi="宋体" w:hint="eastAsia"/>
        </w:rPr>
      </w:pPr>
      <w:r w:rsidRPr="006F6A09">
        <w:rPr>
          <w:rFonts w:ascii="宋体" w:eastAsia="宋体" w:hAnsi="宋体" w:hint="eastAsia"/>
        </w:rPr>
        <w:t>12月23日，吉利汽车旗下“雷达”纯电皮卡车型“金刚”正式上市，9.98万元起。</w:t>
      </w:r>
    </w:p>
    <w:p w14:paraId="691222F2" w14:textId="33E0C2B7" w:rsidR="00173CE2" w:rsidRDefault="00173CE2" w:rsidP="0007460A">
      <w:pPr>
        <w:rPr>
          <w:rFonts w:ascii="宋体" w:eastAsia="宋体" w:hAnsi="宋体"/>
        </w:rPr>
      </w:pPr>
      <w:r w:rsidRPr="006F6A09">
        <w:rPr>
          <w:rFonts w:ascii="宋体" w:eastAsia="宋体" w:hAnsi="宋体"/>
          <w:noProof/>
          <w14:ligatures w14:val="standardContextual"/>
        </w:rPr>
        <w:drawing>
          <wp:inline distT="0" distB="0" distL="0" distR="0" wp14:anchorId="509AAEB6" wp14:editId="4FEA91FB">
            <wp:extent cx="1800000" cy="967397"/>
            <wp:effectExtent l="0" t="0" r="0" b="4445"/>
            <wp:docPr id="1152270329"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270329" name="图片 1" descr="汽车停在路上&#10;&#10;描述已自动生成"/>
                    <pic:cNvPicPr/>
                  </pic:nvPicPr>
                  <pic:blipFill>
                    <a:blip r:embed="rId10"/>
                    <a:stretch>
                      <a:fillRect/>
                    </a:stretch>
                  </pic:blipFill>
                  <pic:spPr>
                    <a:xfrm>
                      <a:off x="0" y="0"/>
                      <a:ext cx="1800000" cy="967397"/>
                    </a:xfrm>
                    <a:prstGeom prst="rect">
                      <a:avLst/>
                    </a:prstGeom>
                  </pic:spPr>
                </pic:pic>
              </a:graphicData>
            </a:graphic>
          </wp:inline>
        </w:drawing>
      </w:r>
    </w:p>
    <w:p w14:paraId="16D839C0" w14:textId="77777777" w:rsidR="00A47350" w:rsidRPr="006F6A09" w:rsidRDefault="00A47350" w:rsidP="0007460A">
      <w:pPr>
        <w:rPr>
          <w:rFonts w:ascii="宋体" w:eastAsia="宋体" w:hAnsi="宋体" w:hint="eastAsia"/>
        </w:rPr>
      </w:pPr>
    </w:p>
    <w:p w14:paraId="11165B1B" w14:textId="77777777" w:rsidR="00E6659A" w:rsidRPr="006F6A09" w:rsidRDefault="00E6659A"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奇瑞瑞虎5x高能版上市</w:t>
      </w:r>
    </w:p>
    <w:p w14:paraId="21B1D687" w14:textId="77777777" w:rsidR="00E6659A" w:rsidRPr="006F6A09" w:rsidRDefault="00E6659A" w:rsidP="00A47350">
      <w:pPr>
        <w:ind w:firstLineChars="200" w:firstLine="420"/>
        <w:rPr>
          <w:rFonts w:ascii="宋体" w:eastAsia="宋体" w:hAnsi="宋体" w:hint="eastAsia"/>
        </w:rPr>
      </w:pPr>
      <w:r w:rsidRPr="006F6A09">
        <w:rPr>
          <w:rFonts w:ascii="宋体" w:eastAsia="宋体" w:hAnsi="宋体" w:hint="eastAsia"/>
        </w:rPr>
        <w:t>12月23日，奇瑞瑞虎5x高能版上市，共推3款，售价6.99万-8.39万元。配备EPB+AUTOHOLD、定速巡航、疲劳提醒等。搭载1.5T发动机，匹配6MT，CVT变速箱。</w:t>
      </w:r>
    </w:p>
    <w:p w14:paraId="3E7FC9F7" w14:textId="77777777" w:rsidR="00E6659A" w:rsidRDefault="00E6659A" w:rsidP="00E6659A">
      <w:pPr>
        <w:rPr>
          <w:rFonts w:ascii="宋体" w:eastAsia="宋体" w:hAnsi="宋体"/>
        </w:rPr>
      </w:pPr>
      <w:r w:rsidRPr="006F6A09">
        <w:rPr>
          <w:rFonts w:ascii="宋体" w:eastAsia="宋体" w:hAnsi="宋体"/>
          <w:noProof/>
          <w14:ligatures w14:val="standardContextual"/>
        </w:rPr>
        <w:drawing>
          <wp:inline distT="0" distB="0" distL="0" distR="0" wp14:anchorId="4773E92A" wp14:editId="5F51BD09">
            <wp:extent cx="1800000" cy="951864"/>
            <wp:effectExtent l="0" t="0" r="0" b="1270"/>
            <wp:docPr id="37632857"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2857" name="图片 1" descr="汽车停在路上&#10;&#10;描述已自动生成"/>
                    <pic:cNvPicPr/>
                  </pic:nvPicPr>
                  <pic:blipFill>
                    <a:blip r:embed="rId11"/>
                    <a:stretch>
                      <a:fillRect/>
                    </a:stretch>
                  </pic:blipFill>
                  <pic:spPr>
                    <a:xfrm>
                      <a:off x="0" y="0"/>
                      <a:ext cx="1800000" cy="951864"/>
                    </a:xfrm>
                    <a:prstGeom prst="rect">
                      <a:avLst/>
                    </a:prstGeom>
                  </pic:spPr>
                </pic:pic>
              </a:graphicData>
            </a:graphic>
          </wp:inline>
        </w:drawing>
      </w:r>
    </w:p>
    <w:p w14:paraId="4253185D" w14:textId="77777777" w:rsidR="00A47350" w:rsidRPr="006F6A09" w:rsidRDefault="00A47350" w:rsidP="00E6659A">
      <w:pPr>
        <w:rPr>
          <w:rFonts w:ascii="宋体" w:eastAsia="宋体" w:hAnsi="宋体" w:hint="eastAsia"/>
        </w:rPr>
      </w:pPr>
    </w:p>
    <w:p w14:paraId="45386924" w14:textId="509EE0C6" w:rsidR="00891D36" w:rsidRPr="006F6A09" w:rsidRDefault="00891D36"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长安CS75 PLUS Ultra上市</w:t>
      </w:r>
    </w:p>
    <w:p w14:paraId="00FFCDAD" w14:textId="0DF8D12E" w:rsidR="00891D36" w:rsidRPr="006F6A09" w:rsidRDefault="0002062C" w:rsidP="00A47350">
      <w:pPr>
        <w:ind w:firstLineChars="200" w:firstLine="420"/>
        <w:rPr>
          <w:rFonts w:ascii="宋体" w:eastAsia="宋体" w:hAnsi="宋体" w:hint="eastAsia"/>
        </w:rPr>
      </w:pPr>
      <w:r w:rsidRPr="006F6A09">
        <w:rPr>
          <w:rFonts w:ascii="宋体" w:eastAsia="宋体" w:hAnsi="宋体" w:hint="eastAsia"/>
        </w:rPr>
        <w:t>12月24日，长安CS75 PLUS Ultra上市，新车共推2款，售价区间为13.19万-13.99万元。采用37英寸一体悬浮式三联屏。配备讯飞星火AI大模型、全车座椅通风加热、副驾零重力座椅等。搭载2.0T发动机，匹配8TIP变速箱。</w:t>
      </w:r>
      <w:r w:rsidR="002909D1" w:rsidRPr="006F6A09">
        <w:rPr>
          <w:rFonts w:ascii="宋体" w:eastAsia="宋体" w:hAnsi="宋体" w:hint="eastAsia"/>
        </w:rPr>
        <w:t>外观与现款车型基本保持一致。</w:t>
      </w:r>
    </w:p>
    <w:p w14:paraId="72741F3B" w14:textId="66C781C9" w:rsidR="002909D1" w:rsidRDefault="0061135F" w:rsidP="0002062C">
      <w:pPr>
        <w:rPr>
          <w:rFonts w:ascii="宋体" w:eastAsia="宋体" w:hAnsi="宋体"/>
        </w:rPr>
      </w:pPr>
      <w:r w:rsidRPr="006F6A09">
        <w:rPr>
          <w:rFonts w:ascii="宋体" w:eastAsia="宋体" w:hAnsi="宋体"/>
          <w:noProof/>
          <w14:ligatures w14:val="standardContextual"/>
        </w:rPr>
        <w:drawing>
          <wp:inline distT="0" distB="0" distL="0" distR="0" wp14:anchorId="0ECADDBB" wp14:editId="55FD2EDB">
            <wp:extent cx="1800000" cy="905960"/>
            <wp:effectExtent l="0" t="0" r="0" b="8890"/>
            <wp:docPr id="81837261"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7261" name="图片 1" descr="黑色的汽车&#10;&#10;描述已自动生成"/>
                    <pic:cNvPicPr/>
                  </pic:nvPicPr>
                  <pic:blipFill>
                    <a:blip r:embed="rId12"/>
                    <a:stretch>
                      <a:fillRect/>
                    </a:stretch>
                  </pic:blipFill>
                  <pic:spPr>
                    <a:xfrm>
                      <a:off x="0" y="0"/>
                      <a:ext cx="1800000" cy="905960"/>
                    </a:xfrm>
                    <a:prstGeom prst="rect">
                      <a:avLst/>
                    </a:prstGeom>
                  </pic:spPr>
                </pic:pic>
              </a:graphicData>
            </a:graphic>
          </wp:inline>
        </w:drawing>
      </w:r>
    </w:p>
    <w:p w14:paraId="0416493F" w14:textId="77777777" w:rsidR="00A47350" w:rsidRPr="006F6A09" w:rsidRDefault="00A47350" w:rsidP="0002062C">
      <w:pPr>
        <w:rPr>
          <w:rFonts w:ascii="宋体" w:eastAsia="宋体" w:hAnsi="宋体" w:hint="eastAsia"/>
        </w:rPr>
      </w:pPr>
    </w:p>
    <w:p w14:paraId="58E766D6" w14:textId="5D32A7FE" w:rsidR="00003A8B" w:rsidRPr="006F6A09" w:rsidRDefault="00003A8B"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新款东风本田英仕派上市</w:t>
      </w:r>
    </w:p>
    <w:p w14:paraId="36FA6418" w14:textId="5A58C165" w:rsidR="00003A8B" w:rsidRDefault="00003A8B" w:rsidP="00A47350">
      <w:pPr>
        <w:ind w:firstLineChars="200" w:firstLine="420"/>
        <w:rPr>
          <w:rFonts w:ascii="宋体" w:eastAsia="宋体" w:hAnsi="宋体"/>
        </w:rPr>
      </w:pPr>
      <w:r w:rsidRPr="006F6A09">
        <w:rPr>
          <w:rFonts w:ascii="宋体" w:eastAsia="宋体" w:hAnsi="宋体" w:hint="eastAsia"/>
        </w:rPr>
        <w:t>12月25日，新款东风本田英仕派上市，新车共推3款，售价区间为18.28万-21.38万元。外观与老款车型基本保持一致。采用10.2英寸仪表盘+12.3英寸中控屏。配备Honda Connect 4.0、Honda SENSING 360+。搭载1.5T发动机，匹配CVT变速箱。</w:t>
      </w:r>
      <w:r w:rsidRPr="006F6A09">
        <w:rPr>
          <w:rFonts w:ascii="宋体" w:eastAsia="宋体" w:hAnsi="宋体" w:hint="eastAsia"/>
        </w:rPr>
        <w:cr/>
      </w:r>
      <w:r w:rsidR="00134414" w:rsidRPr="006F6A09">
        <w:rPr>
          <w:rFonts w:ascii="宋体" w:eastAsia="宋体" w:hAnsi="宋体"/>
          <w:noProof/>
          <w14:ligatures w14:val="standardContextual"/>
        </w:rPr>
        <w:drawing>
          <wp:inline distT="0" distB="0" distL="0" distR="0" wp14:anchorId="1A001CC1" wp14:editId="7069EA14">
            <wp:extent cx="1800000" cy="911842"/>
            <wp:effectExtent l="0" t="0" r="0" b="3175"/>
            <wp:docPr id="332164180"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64180" name="图片 1" descr="汽车停在路上&#10;&#10;描述已自动生成"/>
                    <pic:cNvPicPr/>
                  </pic:nvPicPr>
                  <pic:blipFill>
                    <a:blip r:embed="rId13"/>
                    <a:stretch>
                      <a:fillRect/>
                    </a:stretch>
                  </pic:blipFill>
                  <pic:spPr>
                    <a:xfrm>
                      <a:off x="0" y="0"/>
                      <a:ext cx="1800000" cy="911842"/>
                    </a:xfrm>
                    <a:prstGeom prst="rect">
                      <a:avLst/>
                    </a:prstGeom>
                  </pic:spPr>
                </pic:pic>
              </a:graphicData>
            </a:graphic>
          </wp:inline>
        </w:drawing>
      </w:r>
    </w:p>
    <w:p w14:paraId="57D62B3E" w14:textId="77777777" w:rsidR="00A47350" w:rsidRPr="006F6A09" w:rsidRDefault="00A47350" w:rsidP="00D93D5B">
      <w:pPr>
        <w:ind w:firstLineChars="202" w:firstLine="424"/>
        <w:rPr>
          <w:rFonts w:ascii="宋体" w:eastAsia="宋体" w:hAnsi="宋体" w:hint="eastAsia"/>
        </w:rPr>
      </w:pPr>
    </w:p>
    <w:p w14:paraId="08527C17" w14:textId="1CB14D19" w:rsidR="00131BD8" w:rsidRPr="006F6A09" w:rsidRDefault="00D74E33"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lastRenderedPageBreak/>
        <w:t>比亚迪2025款腾势D9上市</w:t>
      </w:r>
    </w:p>
    <w:p w14:paraId="37B92DEA" w14:textId="2A669E15" w:rsidR="00D74E33" w:rsidRPr="006F6A09" w:rsidRDefault="005508F9" w:rsidP="00A47350">
      <w:pPr>
        <w:ind w:firstLineChars="200" w:firstLine="420"/>
        <w:rPr>
          <w:rFonts w:ascii="宋体" w:eastAsia="宋体" w:hAnsi="宋体" w:hint="eastAsia"/>
        </w:rPr>
      </w:pPr>
      <w:r w:rsidRPr="006F6A09">
        <w:rPr>
          <w:rFonts w:ascii="宋体" w:eastAsia="宋体" w:hAnsi="宋体" w:hint="eastAsia"/>
        </w:rPr>
        <w:t>12月26日，比亚迪宣布2025款腾势D9正式上市，起售价为33.98万元。采用比亚迪DM5.0插混方案，包括混动专用1.5T发动机以及EHS200双电机单元，最高时速190km/h。刀片电池容量39.938kWh。</w:t>
      </w:r>
      <w:r w:rsidR="005952E2" w:rsidRPr="006F6A09">
        <w:rPr>
          <w:rFonts w:ascii="宋体" w:eastAsia="宋体" w:hAnsi="宋体" w:hint="eastAsia"/>
        </w:rPr>
        <w:t>配备天神之眼、静音电吸门、帝瓦雷音响系统、冷暖冰箱等。</w:t>
      </w:r>
    </w:p>
    <w:p w14:paraId="7256063B" w14:textId="74C8337C" w:rsidR="00203787" w:rsidRDefault="00203787" w:rsidP="00D74E33">
      <w:pPr>
        <w:rPr>
          <w:rFonts w:ascii="宋体" w:eastAsia="宋体" w:hAnsi="宋体"/>
        </w:rPr>
      </w:pPr>
      <w:r w:rsidRPr="006F6A09">
        <w:rPr>
          <w:rFonts w:ascii="宋体" w:eastAsia="宋体" w:hAnsi="宋体"/>
          <w:noProof/>
          <w14:ligatures w14:val="standardContextual"/>
        </w:rPr>
        <w:drawing>
          <wp:inline distT="0" distB="0" distL="0" distR="0" wp14:anchorId="3F6C2132" wp14:editId="5EDC4292">
            <wp:extent cx="1800000" cy="974115"/>
            <wp:effectExtent l="0" t="0" r="0" b="0"/>
            <wp:docPr id="493453359"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453359" name="图片 1" descr="汽车停在路上&#10;&#10;描述已自动生成"/>
                    <pic:cNvPicPr/>
                  </pic:nvPicPr>
                  <pic:blipFill>
                    <a:blip r:embed="rId14"/>
                    <a:stretch>
                      <a:fillRect/>
                    </a:stretch>
                  </pic:blipFill>
                  <pic:spPr>
                    <a:xfrm>
                      <a:off x="0" y="0"/>
                      <a:ext cx="1800000" cy="974115"/>
                    </a:xfrm>
                    <a:prstGeom prst="rect">
                      <a:avLst/>
                    </a:prstGeom>
                  </pic:spPr>
                </pic:pic>
              </a:graphicData>
            </a:graphic>
          </wp:inline>
        </w:drawing>
      </w:r>
    </w:p>
    <w:p w14:paraId="52733C21" w14:textId="77777777" w:rsidR="009161D9" w:rsidRPr="006F6A09" w:rsidRDefault="009161D9" w:rsidP="00D74E33">
      <w:pPr>
        <w:rPr>
          <w:rFonts w:ascii="宋体" w:eastAsia="宋体" w:hAnsi="宋体" w:hint="eastAsia"/>
        </w:rPr>
      </w:pPr>
    </w:p>
    <w:p w14:paraId="5B707C78" w14:textId="13413A8F" w:rsidR="00A463CD" w:rsidRPr="006F6A09" w:rsidRDefault="009B7067"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新款宝马5系长轴距版上市</w:t>
      </w:r>
      <w:r w:rsidR="00BA2B75" w:rsidRPr="006F6A09">
        <w:rPr>
          <w:rFonts w:ascii="宋体" w:eastAsia="宋体" w:hAnsi="宋体"/>
          <w:sz w:val="24"/>
          <w:szCs w:val="24"/>
        </w:rPr>
        <w:t>43.99万-52.59万元</w:t>
      </w:r>
    </w:p>
    <w:p w14:paraId="10E17F01" w14:textId="3A39578B" w:rsidR="009B7067" w:rsidRPr="006F6A09" w:rsidRDefault="009B7067" w:rsidP="00A47350">
      <w:pPr>
        <w:ind w:firstLineChars="200" w:firstLine="420"/>
        <w:rPr>
          <w:rFonts w:ascii="宋体" w:eastAsia="宋体" w:hAnsi="宋体" w:hint="eastAsia"/>
        </w:rPr>
      </w:pPr>
      <w:r w:rsidRPr="006F6A09">
        <w:rPr>
          <w:rFonts w:ascii="宋体" w:eastAsia="宋体" w:hAnsi="宋体" w:hint="eastAsia"/>
        </w:rPr>
        <w:t>12月27日，新款宝马5系长轴距版上市，新车共推8款，售价区间为43.99万-52.59万元。外观与老款车型基本保持一致。配备环抱式交互光带、第9代BMW操作系统等。搭载2.0T发动机+48V轻混系统，匹配8TIP变速箱。</w:t>
      </w:r>
    </w:p>
    <w:p w14:paraId="1DADA852" w14:textId="2E0275DF" w:rsidR="00A463CD" w:rsidRDefault="00807A59" w:rsidP="00A463CD">
      <w:pPr>
        <w:rPr>
          <w:rFonts w:ascii="宋体" w:eastAsia="宋体" w:hAnsi="宋体"/>
        </w:rPr>
      </w:pPr>
      <w:r w:rsidRPr="006F6A09">
        <w:rPr>
          <w:rFonts w:ascii="宋体" w:eastAsia="宋体" w:hAnsi="宋体"/>
          <w:noProof/>
          <w14:ligatures w14:val="standardContextual"/>
        </w:rPr>
        <w:drawing>
          <wp:inline distT="0" distB="0" distL="0" distR="0" wp14:anchorId="75F2A440" wp14:editId="1B8514DC">
            <wp:extent cx="1800000" cy="930201"/>
            <wp:effectExtent l="0" t="0" r="0" b="3810"/>
            <wp:docPr id="1598381830"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381830" name="图片 1" descr="汽车停在路上&#10;&#10;描述已自动生成"/>
                    <pic:cNvPicPr/>
                  </pic:nvPicPr>
                  <pic:blipFill>
                    <a:blip r:embed="rId15"/>
                    <a:stretch>
                      <a:fillRect/>
                    </a:stretch>
                  </pic:blipFill>
                  <pic:spPr>
                    <a:xfrm>
                      <a:off x="0" y="0"/>
                      <a:ext cx="1800000" cy="930201"/>
                    </a:xfrm>
                    <a:prstGeom prst="rect">
                      <a:avLst/>
                    </a:prstGeom>
                  </pic:spPr>
                </pic:pic>
              </a:graphicData>
            </a:graphic>
          </wp:inline>
        </w:drawing>
      </w:r>
    </w:p>
    <w:p w14:paraId="0D667EEA" w14:textId="77777777" w:rsidR="00A47350" w:rsidRPr="006F6A09" w:rsidRDefault="00A47350" w:rsidP="00A463CD">
      <w:pPr>
        <w:rPr>
          <w:rFonts w:ascii="宋体" w:eastAsia="宋体" w:hAnsi="宋体" w:hint="eastAsia"/>
        </w:rPr>
      </w:pPr>
    </w:p>
    <w:p w14:paraId="33067AFE" w14:textId="01122B0A" w:rsidR="00170A0C" w:rsidRPr="006F6A09" w:rsidRDefault="00170A0C"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新款奔驰E级标准轴距版上市</w:t>
      </w:r>
      <w:r w:rsidR="00BA2B75" w:rsidRPr="006F6A09">
        <w:rPr>
          <w:rFonts w:ascii="宋体" w:eastAsia="宋体" w:hAnsi="宋体"/>
          <w:sz w:val="24"/>
          <w:szCs w:val="24"/>
        </w:rPr>
        <w:t>45.92万-56.42万元</w:t>
      </w:r>
    </w:p>
    <w:p w14:paraId="6E999EC4" w14:textId="0B9CBEBA" w:rsidR="00170A0C" w:rsidRPr="006F6A09" w:rsidRDefault="00170A0C" w:rsidP="00A47350">
      <w:pPr>
        <w:ind w:firstLineChars="200" w:firstLine="420"/>
        <w:rPr>
          <w:rFonts w:ascii="宋体" w:eastAsia="宋体" w:hAnsi="宋体" w:hint="eastAsia"/>
        </w:rPr>
      </w:pPr>
      <w:r w:rsidRPr="006F6A09">
        <w:rPr>
          <w:rFonts w:ascii="宋体" w:eastAsia="宋体" w:hAnsi="宋体" w:hint="eastAsia"/>
        </w:rPr>
        <w:t>12月27日，新款奔驰E级标准轴距版上市，新车共推3款，售价区间为</w:t>
      </w:r>
      <w:bookmarkStart w:id="1" w:name="_Hlk187137470"/>
      <w:r w:rsidRPr="006F6A09">
        <w:rPr>
          <w:rFonts w:ascii="宋体" w:eastAsia="宋体" w:hAnsi="宋体" w:hint="eastAsia"/>
        </w:rPr>
        <w:t>45.92万-56.42万元</w:t>
      </w:r>
      <w:bookmarkEnd w:id="1"/>
      <w:r w:rsidRPr="006F6A09">
        <w:rPr>
          <w:rFonts w:ascii="宋体" w:eastAsia="宋体" w:hAnsi="宋体" w:hint="eastAsia"/>
        </w:rPr>
        <w:t>。外观与老款车型基本保持一致。搭载2.0T发动机+48V轻混系统，匹配8TIP变速箱。</w:t>
      </w:r>
    </w:p>
    <w:p w14:paraId="671BB7B8" w14:textId="48BD45FF" w:rsidR="00210C10" w:rsidRDefault="00210C10" w:rsidP="00170A0C">
      <w:pPr>
        <w:rPr>
          <w:rFonts w:ascii="宋体" w:eastAsia="宋体" w:hAnsi="宋体"/>
        </w:rPr>
      </w:pPr>
      <w:r w:rsidRPr="006F6A09">
        <w:rPr>
          <w:rFonts w:ascii="宋体" w:eastAsia="宋体" w:hAnsi="宋体"/>
          <w:noProof/>
          <w14:ligatures w14:val="standardContextual"/>
        </w:rPr>
        <w:drawing>
          <wp:inline distT="0" distB="0" distL="0" distR="0" wp14:anchorId="2033320A" wp14:editId="0CA7568D">
            <wp:extent cx="1800000" cy="948322"/>
            <wp:effectExtent l="0" t="0" r="0" b="4445"/>
            <wp:docPr id="1502434186"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34186" name="图片 1" descr="汽车停在路上&#10;&#10;描述已自动生成"/>
                    <pic:cNvPicPr/>
                  </pic:nvPicPr>
                  <pic:blipFill>
                    <a:blip r:embed="rId16"/>
                    <a:stretch>
                      <a:fillRect/>
                    </a:stretch>
                  </pic:blipFill>
                  <pic:spPr>
                    <a:xfrm>
                      <a:off x="0" y="0"/>
                      <a:ext cx="1800000" cy="948322"/>
                    </a:xfrm>
                    <a:prstGeom prst="rect">
                      <a:avLst/>
                    </a:prstGeom>
                  </pic:spPr>
                </pic:pic>
              </a:graphicData>
            </a:graphic>
          </wp:inline>
        </w:drawing>
      </w:r>
    </w:p>
    <w:p w14:paraId="20F8011F" w14:textId="77777777" w:rsidR="00A47350" w:rsidRPr="006F6A09" w:rsidRDefault="00A47350" w:rsidP="00170A0C">
      <w:pPr>
        <w:rPr>
          <w:rFonts w:ascii="宋体" w:eastAsia="宋体" w:hAnsi="宋体" w:hint="eastAsia"/>
        </w:rPr>
      </w:pPr>
    </w:p>
    <w:p w14:paraId="1E7ABDDB" w14:textId="3EAD0C2A" w:rsidR="00A200EC" w:rsidRPr="006F6A09" w:rsidRDefault="00A200EC"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东风奕派eπ007如奕版</w:t>
      </w:r>
      <w:r w:rsidR="00BA2B75" w:rsidRPr="006F6A09">
        <w:rPr>
          <w:rFonts w:ascii="宋体" w:eastAsia="宋体" w:hAnsi="宋体"/>
          <w:sz w:val="24"/>
          <w:szCs w:val="24"/>
        </w:rPr>
        <w:t>13.96万-14.96万元</w:t>
      </w:r>
    </w:p>
    <w:p w14:paraId="77CB8718" w14:textId="45391B17" w:rsidR="00A200EC" w:rsidRDefault="00A200EC" w:rsidP="00A47350">
      <w:pPr>
        <w:ind w:firstLineChars="200" w:firstLine="420"/>
        <w:rPr>
          <w:rFonts w:ascii="宋体" w:eastAsia="宋体" w:hAnsi="宋体"/>
        </w:rPr>
      </w:pPr>
      <w:r w:rsidRPr="006F6A09">
        <w:rPr>
          <w:rFonts w:ascii="宋体" w:eastAsia="宋体" w:hAnsi="宋体" w:hint="eastAsia"/>
        </w:rPr>
        <w:t>1月1日，东风奕派eπ007如奕版上市，新车共推3款，售价区间为</w:t>
      </w:r>
      <w:bookmarkStart w:id="2" w:name="_Hlk187137484"/>
      <w:r w:rsidRPr="006F6A09">
        <w:rPr>
          <w:rFonts w:ascii="宋体" w:eastAsia="宋体" w:hAnsi="宋体" w:hint="eastAsia"/>
        </w:rPr>
        <w:t>13.96万-14.96万元</w:t>
      </w:r>
      <w:bookmarkEnd w:id="2"/>
      <w:r w:rsidRPr="006F6A09">
        <w:rPr>
          <w:rFonts w:ascii="宋体" w:eastAsia="宋体" w:hAnsi="宋体" w:hint="eastAsia"/>
        </w:rPr>
        <w:t>。新车外观与现款车型基本保持一致。配备电动扰流板、蝶影光毯投影灯、智能香氛、抬头显示等。增程版CLTC纯电续航200km，纯电车型CLTC续航里程为530km和620km。</w:t>
      </w:r>
      <w:r w:rsidRPr="006F6A09">
        <w:rPr>
          <w:rFonts w:ascii="宋体" w:eastAsia="宋体" w:hAnsi="宋体" w:hint="eastAsia"/>
        </w:rPr>
        <w:cr/>
      </w:r>
      <w:r w:rsidRPr="006F6A09">
        <w:rPr>
          <w:rFonts w:ascii="宋体" w:eastAsia="宋体" w:hAnsi="宋体"/>
          <w:noProof/>
          <w14:ligatures w14:val="standardContextual"/>
        </w:rPr>
        <w:drawing>
          <wp:inline distT="0" distB="0" distL="0" distR="0" wp14:anchorId="02F5E382" wp14:editId="6171ED94">
            <wp:extent cx="1800000" cy="938361"/>
            <wp:effectExtent l="0" t="0" r="0" b="0"/>
            <wp:docPr id="19886297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629755" name=""/>
                    <pic:cNvPicPr/>
                  </pic:nvPicPr>
                  <pic:blipFill>
                    <a:blip r:embed="rId17"/>
                    <a:stretch>
                      <a:fillRect/>
                    </a:stretch>
                  </pic:blipFill>
                  <pic:spPr>
                    <a:xfrm>
                      <a:off x="0" y="0"/>
                      <a:ext cx="1800000" cy="938361"/>
                    </a:xfrm>
                    <a:prstGeom prst="rect">
                      <a:avLst/>
                    </a:prstGeom>
                  </pic:spPr>
                </pic:pic>
              </a:graphicData>
            </a:graphic>
          </wp:inline>
        </w:drawing>
      </w:r>
    </w:p>
    <w:p w14:paraId="1CB81BF2" w14:textId="77777777" w:rsidR="00A47350" w:rsidRPr="006F6A09" w:rsidRDefault="00A47350" w:rsidP="00D93D5B">
      <w:pPr>
        <w:ind w:firstLineChars="202" w:firstLine="424"/>
        <w:rPr>
          <w:rFonts w:ascii="宋体" w:eastAsia="宋体" w:hAnsi="宋体" w:hint="eastAsia"/>
        </w:rPr>
      </w:pPr>
    </w:p>
    <w:p w14:paraId="20502496" w14:textId="4E8BBE80" w:rsidR="009F7B7E" w:rsidRPr="006F6A09" w:rsidRDefault="009F7B7E"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星途瑶光C-DM超越版上市</w:t>
      </w:r>
      <w:r w:rsidR="00BA2B75" w:rsidRPr="006F6A09">
        <w:rPr>
          <w:rFonts w:ascii="宋体" w:eastAsia="宋体" w:hAnsi="宋体"/>
          <w:sz w:val="24"/>
          <w:szCs w:val="24"/>
        </w:rPr>
        <w:t>15.99万元</w:t>
      </w:r>
    </w:p>
    <w:p w14:paraId="3C5F3BBA" w14:textId="00E562AB" w:rsidR="009F7B7E" w:rsidRDefault="009F7B7E" w:rsidP="00A47350">
      <w:pPr>
        <w:ind w:firstLineChars="200" w:firstLine="420"/>
        <w:rPr>
          <w:rFonts w:ascii="宋体" w:eastAsia="宋体" w:hAnsi="宋体"/>
        </w:rPr>
      </w:pPr>
      <w:r w:rsidRPr="006F6A09">
        <w:rPr>
          <w:rFonts w:ascii="宋体" w:eastAsia="宋体" w:hAnsi="宋体" w:hint="eastAsia"/>
        </w:rPr>
        <w:t>1月1日，星途瑶光C-DM超越版上市，新车售价为15.99万元。新车外观与现款车型基本保持一致。配备6.6kW外放电、多色氛围灯、全景天窗、高级皮质座椅等。搭载由1.5T发动机和电动机组成的插电混动系统，匹配3DHT变速箱。</w:t>
      </w:r>
      <w:r w:rsidRPr="006F6A09">
        <w:rPr>
          <w:rFonts w:ascii="宋体" w:eastAsia="宋体" w:hAnsi="宋体" w:hint="eastAsia"/>
        </w:rPr>
        <w:cr/>
      </w:r>
      <w:r w:rsidRPr="006F6A09">
        <w:rPr>
          <w:rFonts w:ascii="宋体" w:eastAsia="宋体" w:hAnsi="宋体"/>
          <w:noProof/>
          <w14:ligatures w14:val="standardContextual"/>
        </w:rPr>
        <w:lastRenderedPageBreak/>
        <w:drawing>
          <wp:inline distT="0" distB="0" distL="0" distR="0" wp14:anchorId="6EEEC445" wp14:editId="61E2CFC5">
            <wp:extent cx="1800000" cy="936000"/>
            <wp:effectExtent l="0" t="0" r="0" b="0"/>
            <wp:docPr id="11144692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469273" name=""/>
                    <pic:cNvPicPr/>
                  </pic:nvPicPr>
                  <pic:blipFill>
                    <a:blip r:embed="rId18"/>
                    <a:stretch>
                      <a:fillRect/>
                    </a:stretch>
                  </pic:blipFill>
                  <pic:spPr>
                    <a:xfrm>
                      <a:off x="0" y="0"/>
                      <a:ext cx="1800000" cy="936000"/>
                    </a:xfrm>
                    <a:prstGeom prst="rect">
                      <a:avLst/>
                    </a:prstGeom>
                  </pic:spPr>
                </pic:pic>
              </a:graphicData>
            </a:graphic>
          </wp:inline>
        </w:drawing>
      </w:r>
    </w:p>
    <w:p w14:paraId="03F260E7" w14:textId="77777777" w:rsidR="00A47350" w:rsidRPr="006F6A09" w:rsidRDefault="00A47350" w:rsidP="00D93D5B">
      <w:pPr>
        <w:ind w:firstLineChars="202" w:firstLine="424"/>
        <w:rPr>
          <w:rFonts w:ascii="宋体" w:eastAsia="宋体" w:hAnsi="宋体" w:hint="eastAsia"/>
        </w:rPr>
      </w:pPr>
    </w:p>
    <w:p w14:paraId="6F31B548" w14:textId="34625BB6" w:rsidR="00717770" w:rsidRPr="006F6A09" w:rsidRDefault="00717770"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星途凌云300T超越版上市</w:t>
      </w:r>
      <w:r w:rsidR="00BA2B75" w:rsidRPr="006F6A09">
        <w:rPr>
          <w:rFonts w:ascii="宋体" w:eastAsia="宋体" w:hAnsi="宋体"/>
          <w:sz w:val="24"/>
          <w:szCs w:val="24"/>
        </w:rPr>
        <w:t>14.77万元</w:t>
      </w:r>
    </w:p>
    <w:p w14:paraId="72A7D3DB" w14:textId="1922AA66" w:rsidR="00717770" w:rsidRPr="006F6A09" w:rsidRDefault="00717770" w:rsidP="00A47350">
      <w:pPr>
        <w:ind w:firstLineChars="200" w:firstLine="420"/>
        <w:rPr>
          <w:rFonts w:ascii="宋体" w:eastAsia="宋体" w:hAnsi="宋体" w:hint="eastAsia"/>
        </w:rPr>
      </w:pPr>
      <w:r w:rsidRPr="006F6A09">
        <w:rPr>
          <w:rFonts w:ascii="宋体" w:eastAsia="宋体" w:hAnsi="宋体" w:hint="eastAsia"/>
        </w:rPr>
        <w:t>1月1日，星途凌云300T超越版上市，新车售价为</w:t>
      </w:r>
      <w:bookmarkStart w:id="3" w:name="_Hlk187137518"/>
      <w:r w:rsidRPr="006F6A09">
        <w:rPr>
          <w:rFonts w:ascii="宋体" w:eastAsia="宋体" w:hAnsi="宋体" w:hint="eastAsia"/>
        </w:rPr>
        <w:t>14.77万元</w:t>
      </w:r>
      <w:bookmarkEnd w:id="3"/>
      <w:r w:rsidRPr="006F6A09">
        <w:rPr>
          <w:rFonts w:ascii="宋体" w:eastAsia="宋体" w:hAnsi="宋体" w:hint="eastAsia"/>
        </w:rPr>
        <w:t>。配备高通骁龙8155芯片、SONY音响、50W快充、主驾无钥匙进入等。搭载1.6T发动机，匹配7DCT变速箱。</w:t>
      </w:r>
    </w:p>
    <w:p w14:paraId="36E5A3D9" w14:textId="6BF8E5D5" w:rsidR="009E1836" w:rsidRDefault="009E1836" w:rsidP="00717770">
      <w:pPr>
        <w:rPr>
          <w:rFonts w:ascii="宋体" w:eastAsia="宋体" w:hAnsi="宋体"/>
        </w:rPr>
      </w:pPr>
      <w:r w:rsidRPr="006F6A09">
        <w:rPr>
          <w:rFonts w:ascii="宋体" w:eastAsia="宋体" w:hAnsi="宋体"/>
          <w:noProof/>
          <w14:ligatures w14:val="standardContextual"/>
        </w:rPr>
        <w:drawing>
          <wp:inline distT="0" distB="0" distL="0" distR="0" wp14:anchorId="469615B0" wp14:editId="6CB85CD5">
            <wp:extent cx="1800000" cy="971626"/>
            <wp:effectExtent l="0" t="0" r="0" b="0"/>
            <wp:docPr id="14369490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949091" name=""/>
                    <pic:cNvPicPr/>
                  </pic:nvPicPr>
                  <pic:blipFill>
                    <a:blip r:embed="rId19"/>
                    <a:stretch>
                      <a:fillRect/>
                    </a:stretch>
                  </pic:blipFill>
                  <pic:spPr>
                    <a:xfrm>
                      <a:off x="0" y="0"/>
                      <a:ext cx="1800000" cy="971626"/>
                    </a:xfrm>
                    <a:prstGeom prst="rect">
                      <a:avLst/>
                    </a:prstGeom>
                  </pic:spPr>
                </pic:pic>
              </a:graphicData>
            </a:graphic>
          </wp:inline>
        </w:drawing>
      </w:r>
    </w:p>
    <w:p w14:paraId="415EE853" w14:textId="77777777" w:rsidR="00A47350" w:rsidRPr="006F6A09" w:rsidRDefault="00A47350" w:rsidP="00717770">
      <w:pPr>
        <w:rPr>
          <w:rFonts w:ascii="宋体" w:eastAsia="宋体" w:hAnsi="宋体" w:hint="eastAsia"/>
        </w:rPr>
      </w:pPr>
    </w:p>
    <w:p w14:paraId="2B531408" w14:textId="105B9AC3" w:rsidR="00266FE8" w:rsidRPr="006F6A09" w:rsidRDefault="00266FE8"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坦克500 Hi4-Z上市</w:t>
      </w:r>
      <w:r w:rsidR="00BA2B75" w:rsidRPr="006F6A09">
        <w:rPr>
          <w:rFonts w:ascii="宋体" w:eastAsia="宋体" w:hAnsi="宋体"/>
          <w:sz w:val="24"/>
          <w:szCs w:val="24"/>
        </w:rPr>
        <w:t>36.38万元</w:t>
      </w:r>
    </w:p>
    <w:p w14:paraId="08103DEB" w14:textId="7319DB88" w:rsidR="002906EF" w:rsidRPr="006F6A09" w:rsidRDefault="002906EF" w:rsidP="00A47350">
      <w:pPr>
        <w:ind w:firstLineChars="200" w:firstLine="420"/>
        <w:rPr>
          <w:rFonts w:ascii="宋体" w:eastAsia="宋体" w:hAnsi="宋体" w:hint="eastAsia"/>
        </w:rPr>
      </w:pPr>
      <w:r w:rsidRPr="006F6A09">
        <w:rPr>
          <w:rFonts w:ascii="宋体" w:eastAsia="宋体" w:hAnsi="宋体" w:hint="eastAsia"/>
        </w:rPr>
        <w:t>1月1日，坦克500 Hi4-Z在保定长城汽车技术中心正式上市，售价</w:t>
      </w:r>
      <w:bookmarkStart w:id="4" w:name="_Hlk187137558"/>
      <w:r w:rsidRPr="006F6A09">
        <w:rPr>
          <w:rFonts w:ascii="宋体" w:eastAsia="宋体" w:hAnsi="宋体" w:hint="eastAsia"/>
        </w:rPr>
        <w:t>36.38万元</w:t>
      </w:r>
      <w:bookmarkEnd w:id="4"/>
      <w:r w:rsidRPr="006F6A09">
        <w:rPr>
          <w:rFonts w:ascii="宋体" w:eastAsia="宋体" w:hAnsi="宋体" w:hint="eastAsia"/>
        </w:rPr>
        <w:t>。坦克500 Hi4-Z一定红同步发售，售价相同。</w:t>
      </w:r>
      <w:r w:rsidR="0053639C" w:rsidRPr="006F6A09">
        <w:rPr>
          <w:rFonts w:ascii="宋体" w:eastAsia="宋体" w:hAnsi="宋体" w:hint="eastAsia"/>
        </w:rPr>
        <w:t>搭载专为越野车开发的三元锂电池方案，电芯能量密度234Wh/kg，将59.05kWh的动力电池包融进了带大梁的中大型越野SUV上，WLTC工况下纯电续航达201km。</w:t>
      </w:r>
      <w:r w:rsidR="00615E32" w:rsidRPr="006F6A09">
        <w:rPr>
          <w:rFonts w:ascii="宋体" w:eastAsia="宋体" w:hAnsi="宋体" w:hint="eastAsia"/>
        </w:rPr>
        <w:t>采用水冷+油冷双散热系统，可实现连续20次零百加速无衰减。</w:t>
      </w:r>
    </w:p>
    <w:p w14:paraId="6C11C966" w14:textId="501361D5" w:rsidR="002906EF" w:rsidRDefault="002906EF" w:rsidP="002906EF">
      <w:pPr>
        <w:rPr>
          <w:rFonts w:ascii="宋体" w:eastAsia="宋体" w:hAnsi="宋体"/>
        </w:rPr>
      </w:pPr>
      <w:r w:rsidRPr="006F6A09">
        <w:rPr>
          <w:rFonts w:ascii="宋体" w:eastAsia="宋体" w:hAnsi="宋体"/>
          <w:noProof/>
          <w14:ligatures w14:val="standardContextual"/>
        </w:rPr>
        <w:drawing>
          <wp:inline distT="0" distB="0" distL="0" distR="0" wp14:anchorId="129D1003" wp14:editId="2535D8C2">
            <wp:extent cx="1800000" cy="1184324"/>
            <wp:effectExtent l="0" t="0" r="0" b="0"/>
            <wp:docPr id="227029471"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29471" name="图片 1" descr="图形用户界面&#10;&#10;描述已自动生成"/>
                    <pic:cNvPicPr/>
                  </pic:nvPicPr>
                  <pic:blipFill>
                    <a:blip r:embed="rId20"/>
                    <a:stretch>
                      <a:fillRect/>
                    </a:stretch>
                  </pic:blipFill>
                  <pic:spPr>
                    <a:xfrm>
                      <a:off x="0" y="0"/>
                      <a:ext cx="1800000" cy="1184324"/>
                    </a:xfrm>
                    <a:prstGeom prst="rect">
                      <a:avLst/>
                    </a:prstGeom>
                  </pic:spPr>
                </pic:pic>
              </a:graphicData>
            </a:graphic>
          </wp:inline>
        </w:drawing>
      </w:r>
    </w:p>
    <w:p w14:paraId="4EE70DF4" w14:textId="77777777" w:rsidR="00A47350" w:rsidRPr="006F6A09" w:rsidRDefault="00A47350" w:rsidP="002906EF">
      <w:pPr>
        <w:rPr>
          <w:rFonts w:ascii="宋体" w:eastAsia="宋体" w:hAnsi="宋体" w:hint="eastAsia"/>
        </w:rPr>
      </w:pPr>
    </w:p>
    <w:p w14:paraId="18D71401" w14:textId="2D33B45B" w:rsidR="002906EF" w:rsidRPr="006F6A09" w:rsidRDefault="00101D43"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锋兰达新车型上市</w:t>
      </w:r>
      <w:r w:rsidR="00BA2B75" w:rsidRPr="006F6A09">
        <w:rPr>
          <w:rFonts w:ascii="宋体" w:eastAsia="宋体" w:hAnsi="宋体"/>
          <w:sz w:val="24"/>
          <w:szCs w:val="24"/>
        </w:rPr>
        <w:t>12.88万-14.38万元</w:t>
      </w:r>
    </w:p>
    <w:p w14:paraId="031200E0" w14:textId="71B43E83" w:rsidR="00101D43" w:rsidRPr="006F6A09" w:rsidRDefault="00101D43" w:rsidP="00A47350">
      <w:pPr>
        <w:ind w:firstLineChars="200" w:firstLine="420"/>
        <w:rPr>
          <w:rFonts w:ascii="宋体" w:eastAsia="宋体" w:hAnsi="宋体" w:hint="eastAsia"/>
        </w:rPr>
      </w:pPr>
      <w:r w:rsidRPr="006F6A09">
        <w:rPr>
          <w:rFonts w:ascii="宋体" w:eastAsia="宋体" w:hAnsi="宋体" w:hint="eastAsia"/>
        </w:rPr>
        <w:t>1月2日，锋兰达新车型上市，新车共推2款，售价区间为12.88万-14.38万元。配备合成皮座椅和扶手箱、钢琴黑仪表台装饰、LED氛围灯等。搭载2.0L发动机，匹配CVT变速箱。</w:t>
      </w:r>
    </w:p>
    <w:p w14:paraId="3C43059B" w14:textId="789C9F41" w:rsidR="00101D43" w:rsidRDefault="00101D43" w:rsidP="00101D43">
      <w:pPr>
        <w:rPr>
          <w:rFonts w:ascii="宋体" w:eastAsia="宋体" w:hAnsi="宋体"/>
        </w:rPr>
      </w:pPr>
      <w:r w:rsidRPr="006F6A09">
        <w:rPr>
          <w:rFonts w:ascii="宋体" w:eastAsia="宋体" w:hAnsi="宋体"/>
          <w:noProof/>
          <w14:ligatures w14:val="standardContextual"/>
        </w:rPr>
        <w:drawing>
          <wp:inline distT="0" distB="0" distL="0" distR="0" wp14:anchorId="2B96840A" wp14:editId="62AC07A9">
            <wp:extent cx="1800000" cy="977320"/>
            <wp:effectExtent l="0" t="0" r="0" b="0"/>
            <wp:docPr id="1101132543"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132543" name="图片 1" descr="汽车停在路上&#10;&#10;描述已自动生成"/>
                    <pic:cNvPicPr/>
                  </pic:nvPicPr>
                  <pic:blipFill>
                    <a:blip r:embed="rId21"/>
                    <a:stretch>
                      <a:fillRect/>
                    </a:stretch>
                  </pic:blipFill>
                  <pic:spPr>
                    <a:xfrm>
                      <a:off x="0" y="0"/>
                      <a:ext cx="1800000" cy="977320"/>
                    </a:xfrm>
                    <a:prstGeom prst="rect">
                      <a:avLst/>
                    </a:prstGeom>
                  </pic:spPr>
                </pic:pic>
              </a:graphicData>
            </a:graphic>
          </wp:inline>
        </w:drawing>
      </w:r>
    </w:p>
    <w:p w14:paraId="59FAB822" w14:textId="77777777" w:rsidR="00A47350" w:rsidRPr="006F6A09" w:rsidRDefault="00A47350" w:rsidP="00101D43">
      <w:pPr>
        <w:rPr>
          <w:rFonts w:ascii="宋体" w:eastAsia="宋体" w:hAnsi="宋体" w:hint="eastAsia"/>
        </w:rPr>
      </w:pPr>
    </w:p>
    <w:p w14:paraId="18273C00" w14:textId="6918AA03" w:rsidR="00101D43" w:rsidRPr="006F6A09" w:rsidRDefault="00AC76DA"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新款大众ID.4 CROZZ上市</w:t>
      </w:r>
      <w:r w:rsidR="00BA2B75" w:rsidRPr="006F6A09">
        <w:rPr>
          <w:rFonts w:ascii="宋体" w:eastAsia="宋体" w:hAnsi="宋体"/>
          <w:sz w:val="24"/>
          <w:szCs w:val="24"/>
        </w:rPr>
        <w:t>19.49万-29.86万元</w:t>
      </w:r>
    </w:p>
    <w:p w14:paraId="721499BF" w14:textId="6976D91D" w:rsidR="00AC76DA" w:rsidRPr="006F6A09" w:rsidRDefault="00AC76DA" w:rsidP="00A47350">
      <w:pPr>
        <w:ind w:firstLineChars="200" w:firstLine="420"/>
        <w:rPr>
          <w:rFonts w:ascii="宋体" w:eastAsia="宋体" w:hAnsi="宋体" w:hint="eastAsia"/>
        </w:rPr>
      </w:pPr>
      <w:r w:rsidRPr="006F6A09">
        <w:rPr>
          <w:rFonts w:ascii="宋体" w:eastAsia="宋体" w:hAnsi="宋体" w:hint="eastAsia"/>
        </w:rPr>
        <w:t>1月3日，新款大众ID.4 CROZZ上市，新车共推4款，售价区间为19.49万-29.86万元。新车提供暗黑骑士黑光包套件。采用12.9英寸中控屏幕。配备ID.S 5.0系统、RPA遥控泊车辅助、TPA记忆泊车辅助等。搭载纯电动机，CLTC综合续航里程达442km，601km，560km。</w:t>
      </w:r>
    </w:p>
    <w:p w14:paraId="45F9CEB5" w14:textId="0D187072" w:rsidR="00101D43" w:rsidRDefault="00A872A2" w:rsidP="002906EF">
      <w:pPr>
        <w:rPr>
          <w:rFonts w:ascii="宋体" w:eastAsia="宋体" w:hAnsi="宋体"/>
        </w:rPr>
      </w:pPr>
      <w:r w:rsidRPr="006F6A09">
        <w:rPr>
          <w:rFonts w:ascii="宋体" w:eastAsia="宋体" w:hAnsi="宋体"/>
          <w:noProof/>
          <w14:ligatures w14:val="standardContextual"/>
        </w:rPr>
        <w:lastRenderedPageBreak/>
        <w:drawing>
          <wp:inline distT="0" distB="0" distL="0" distR="0" wp14:anchorId="7D9E78AA" wp14:editId="768CC4BC">
            <wp:extent cx="1800000" cy="908970"/>
            <wp:effectExtent l="0" t="0" r="0" b="5715"/>
            <wp:docPr id="843206413" name="图片 1" descr="绿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206413" name="图片 1" descr="绿色的汽车&#10;&#10;描述已自动生成"/>
                    <pic:cNvPicPr/>
                  </pic:nvPicPr>
                  <pic:blipFill>
                    <a:blip r:embed="rId22"/>
                    <a:stretch>
                      <a:fillRect/>
                    </a:stretch>
                  </pic:blipFill>
                  <pic:spPr>
                    <a:xfrm>
                      <a:off x="0" y="0"/>
                      <a:ext cx="1800000" cy="908970"/>
                    </a:xfrm>
                    <a:prstGeom prst="rect">
                      <a:avLst/>
                    </a:prstGeom>
                  </pic:spPr>
                </pic:pic>
              </a:graphicData>
            </a:graphic>
          </wp:inline>
        </w:drawing>
      </w:r>
    </w:p>
    <w:p w14:paraId="50DCF702" w14:textId="77777777" w:rsidR="00A47350" w:rsidRPr="006F6A09" w:rsidRDefault="00A47350" w:rsidP="002906EF">
      <w:pPr>
        <w:rPr>
          <w:rFonts w:ascii="宋体" w:eastAsia="宋体" w:hAnsi="宋体" w:hint="eastAsia"/>
        </w:rPr>
      </w:pPr>
    </w:p>
    <w:p w14:paraId="7692FA80" w14:textId="2287089E" w:rsidR="00101D43" w:rsidRPr="006F6A09" w:rsidRDefault="00480D6C" w:rsidP="006F6A09">
      <w:pPr>
        <w:pStyle w:val="2"/>
        <w:numPr>
          <w:ilvl w:val="0"/>
          <w:numId w:val="32"/>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新款东风皓瀚上市</w:t>
      </w:r>
      <w:r w:rsidR="00BA2B75" w:rsidRPr="006F6A09">
        <w:rPr>
          <w:rFonts w:ascii="宋体" w:eastAsia="宋体" w:hAnsi="宋体"/>
          <w:sz w:val="24"/>
          <w:szCs w:val="24"/>
        </w:rPr>
        <w:t>7.99万-12.59万元</w:t>
      </w:r>
    </w:p>
    <w:p w14:paraId="4E4935F1" w14:textId="221125EE" w:rsidR="00480D6C" w:rsidRPr="006F6A09" w:rsidRDefault="00C65767" w:rsidP="00A47350">
      <w:pPr>
        <w:ind w:firstLineChars="200" w:firstLine="420"/>
        <w:rPr>
          <w:rFonts w:ascii="宋体" w:eastAsia="宋体" w:hAnsi="宋体" w:hint="eastAsia"/>
        </w:rPr>
      </w:pPr>
      <w:r w:rsidRPr="006F6A09">
        <w:rPr>
          <w:rFonts w:ascii="宋体" w:eastAsia="宋体" w:hAnsi="宋体" w:hint="eastAsia"/>
        </w:rPr>
        <w:t>1月5日，新款东风皓瀚上市，新车共推4款，售价7.99万-12.59万元。采用14.6英寸方形中控屏幕。配备双区自动空调、360 度全景影像、透明底盘、电动尾门等。DH-i版搭载1.5T发动机和电动机，匹配4DHT变速箱；燃油版搭载1.5T发动机，匹配7DCT变速箱。</w:t>
      </w:r>
    </w:p>
    <w:p w14:paraId="03122DAB" w14:textId="3A9C6DDF" w:rsidR="00480D6C" w:rsidRDefault="00C65767" w:rsidP="002906EF">
      <w:pPr>
        <w:rPr>
          <w:rFonts w:ascii="宋体" w:eastAsia="宋体" w:hAnsi="宋体"/>
        </w:rPr>
      </w:pPr>
      <w:r w:rsidRPr="006F6A09">
        <w:rPr>
          <w:rFonts w:ascii="宋体" w:eastAsia="宋体" w:hAnsi="宋体"/>
          <w:noProof/>
          <w14:ligatures w14:val="standardContextual"/>
        </w:rPr>
        <w:drawing>
          <wp:inline distT="0" distB="0" distL="0" distR="0" wp14:anchorId="0449692C" wp14:editId="7AD2D674">
            <wp:extent cx="1800000" cy="966892"/>
            <wp:effectExtent l="0" t="0" r="0" b="5080"/>
            <wp:docPr id="1311268124"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268124" name="图片 1" descr="白色的汽车&#10;&#10;描述已自动生成"/>
                    <pic:cNvPicPr/>
                  </pic:nvPicPr>
                  <pic:blipFill>
                    <a:blip r:embed="rId23"/>
                    <a:stretch>
                      <a:fillRect/>
                    </a:stretch>
                  </pic:blipFill>
                  <pic:spPr>
                    <a:xfrm>
                      <a:off x="0" y="0"/>
                      <a:ext cx="1800000" cy="966892"/>
                    </a:xfrm>
                    <a:prstGeom prst="rect">
                      <a:avLst/>
                    </a:prstGeom>
                  </pic:spPr>
                </pic:pic>
              </a:graphicData>
            </a:graphic>
          </wp:inline>
        </w:drawing>
      </w:r>
    </w:p>
    <w:p w14:paraId="585B8DCB" w14:textId="77777777" w:rsidR="006F6A09" w:rsidRPr="006F6A09" w:rsidRDefault="006F6A09" w:rsidP="002906EF">
      <w:pPr>
        <w:rPr>
          <w:rFonts w:ascii="宋体" w:eastAsia="宋体" w:hAnsi="宋体" w:hint="eastAsia"/>
        </w:rPr>
      </w:pPr>
    </w:p>
    <w:p w14:paraId="1D8E418B" w14:textId="5F6F23E5" w:rsidR="00131BD8" w:rsidRPr="006F6A09" w:rsidRDefault="00131BD8" w:rsidP="006F6A09">
      <w:pPr>
        <w:pStyle w:val="1"/>
        <w:numPr>
          <w:ilvl w:val="0"/>
          <w:numId w:val="5"/>
        </w:numPr>
        <w:spacing w:before="0" w:after="0" w:line="240" w:lineRule="auto"/>
        <w:ind w:left="0" w:firstLine="0"/>
        <w:rPr>
          <w:rFonts w:ascii="宋体" w:eastAsia="宋体" w:hAnsi="宋体" w:hint="eastAsia"/>
        </w:rPr>
      </w:pPr>
      <w:r w:rsidRPr="006F6A09">
        <w:rPr>
          <w:rFonts w:ascii="宋体" w:eastAsia="宋体" w:hAnsi="宋体" w:hint="eastAsia"/>
        </w:rPr>
        <w:t>宏观经济与政策</w:t>
      </w:r>
    </w:p>
    <w:p w14:paraId="185DE525" w14:textId="60278B68"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工信部进一步加强新能源汽车废旧动力电池综合利用行业管理</w:t>
      </w:r>
    </w:p>
    <w:p w14:paraId="652C8917" w14:textId="77777777" w:rsidR="00E6659A" w:rsidRDefault="00E6659A" w:rsidP="00A47350">
      <w:pPr>
        <w:ind w:firstLineChars="200" w:firstLine="420"/>
        <w:rPr>
          <w:rFonts w:ascii="宋体" w:eastAsia="宋体" w:hAnsi="宋体"/>
        </w:rPr>
      </w:pPr>
      <w:r w:rsidRPr="006F6A09">
        <w:rPr>
          <w:rFonts w:ascii="宋体" w:eastAsia="宋体" w:hAnsi="宋体" w:hint="eastAsia"/>
        </w:rPr>
        <w:t>12月24日，工业和信息化部发布《新能源汽车废旧动力电池综合利用行业规范条件（2024年本）》。努力提高废旧动力电池再生利用水平，保障主要有价金属得到有效提取回收。</w:t>
      </w:r>
    </w:p>
    <w:p w14:paraId="39AA9C8B" w14:textId="77777777" w:rsidR="00A47350" w:rsidRPr="006F6A09" w:rsidRDefault="00A47350" w:rsidP="00D93D5B">
      <w:pPr>
        <w:ind w:firstLineChars="202" w:firstLine="424"/>
        <w:rPr>
          <w:rFonts w:ascii="宋体" w:eastAsia="宋体" w:hAnsi="宋体" w:hint="eastAsia"/>
        </w:rPr>
      </w:pPr>
    </w:p>
    <w:p w14:paraId="78943096" w14:textId="77777777"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工信部印发《道路机动车辆产品自我检验管理办法（试行）》</w:t>
      </w:r>
    </w:p>
    <w:p w14:paraId="6818E6A5"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12月23日，工信部印发了《道路机动车辆产品自我检验管理办法（试行）》，提出申请自我检验的道路机动车辆生产企业，需要满足四个基本条件。</w:t>
      </w:r>
    </w:p>
    <w:p w14:paraId="158F8F53" w14:textId="77777777" w:rsidR="00A47350" w:rsidRPr="006F6A09" w:rsidRDefault="00A47350" w:rsidP="00D93D5B">
      <w:pPr>
        <w:ind w:firstLineChars="202" w:firstLine="424"/>
        <w:rPr>
          <w:rFonts w:ascii="宋体" w:eastAsia="宋体" w:hAnsi="宋体" w:hint="eastAsia"/>
        </w:rPr>
      </w:pPr>
    </w:p>
    <w:p w14:paraId="1E554766" w14:textId="77777777"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工信部征求意见：2026、2027年新能源汽车积分比例要求分别提升至48%和58%</w:t>
      </w:r>
    </w:p>
    <w:p w14:paraId="48A0C668" w14:textId="77777777" w:rsidR="00E6659A" w:rsidRDefault="00E6659A" w:rsidP="00D93D5B">
      <w:pPr>
        <w:ind w:firstLineChars="202" w:firstLine="424"/>
        <w:rPr>
          <w:rFonts w:ascii="宋体" w:eastAsia="宋体" w:hAnsi="宋体"/>
        </w:rPr>
      </w:pPr>
      <w:r w:rsidRPr="006F6A09">
        <w:rPr>
          <w:rFonts w:ascii="宋体" w:eastAsia="宋体" w:hAnsi="宋体" w:hint="eastAsia"/>
        </w:rPr>
        <w:t>1月2日，工信部公开征求对《关于2026—2027年度乘用车企业平均燃料消耗量与新能源汽车积分管理有关要求（征求意见稿）》的意见。意见稿明确了2026、2027年新能源汽车积分比例和分值要求，将新能源汽车积分比例设定为48%和58%，年均上调10个百分点。</w:t>
      </w:r>
    </w:p>
    <w:p w14:paraId="4997D21A" w14:textId="77777777" w:rsidR="00A47350" w:rsidRPr="006F6A09" w:rsidRDefault="00A47350" w:rsidP="00D93D5B">
      <w:pPr>
        <w:ind w:firstLineChars="202" w:firstLine="424"/>
        <w:rPr>
          <w:rFonts w:ascii="宋体" w:eastAsia="宋体" w:hAnsi="宋体" w:hint="eastAsia"/>
        </w:rPr>
      </w:pPr>
    </w:p>
    <w:p w14:paraId="4CDE06A4" w14:textId="77777777"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商务部等三部门：2025年度符合申领汽车出口许可证条件企业名单公布</w:t>
      </w:r>
    </w:p>
    <w:p w14:paraId="7CB1A5C1"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12月26日，商务部、工业和信息化部、市场监督管理总局联合发布2024年第58号公告，确认了2025年度符合申领汽车产品出口许可证条件的企业名单。共涉及33个地区，634家生产企业，申报车型共计1137个。</w:t>
      </w:r>
    </w:p>
    <w:p w14:paraId="7677C1B3" w14:textId="77777777" w:rsidR="00A47350" w:rsidRPr="006F6A09" w:rsidRDefault="00A47350" w:rsidP="00D93D5B">
      <w:pPr>
        <w:ind w:firstLineChars="202" w:firstLine="424"/>
        <w:rPr>
          <w:rFonts w:ascii="宋体" w:eastAsia="宋体" w:hAnsi="宋体" w:hint="eastAsia"/>
        </w:rPr>
      </w:pPr>
    </w:p>
    <w:p w14:paraId="5AE86004" w14:textId="77777777"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美对中国芯片产业相关政策发起301调查</w:t>
      </w:r>
    </w:p>
    <w:p w14:paraId="1FB86A4C"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12月23日，美贸易代表办公室宣布针对中国芯片产业相关政策发起301调查。该调查可能会在未来几周内启动，但完成调查可能需要至少六个月的时间。</w:t>
      </w:r>
    </w:p>
    <w:p w14:paraId="4E713875" w14:textId="77777777" w:rsidR="00A47350" w:rsidRPr="006F6A09" w:rsidRDefault="00A47350" w:rsidP="00D93D5B">
      <w:pPr>
        <w:ind w:firstLineChars="202" w:firstLine="424"/>
        <w:rPr>
          <w:rFonts w:ascii="宋体" w:eastAsia="宋体" w:hAnsi="宋体" w:hint="eastAsia"/>
        </w:rPr>
      </w:pPr>
    </w:p>
    <w:p w14:paraId="00D2AE38" w14:textId="77777777"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三部门：加快氢燃料电池汽车产业链技术、产品迭代开发应用</w:t>
      </w:r>
    </w:p>
    <w:p w14:paraId="2D724E32" w14:textId="77777777" w:rsidR="00E6659A" w:rsidRDefault="00E6659A" w:rsidP="00D93D5B">
      <w:pPr>
        <w:ind w:firstLineChars="202" w:firstLine="424"/>
        <w:rPr>
          <w:rFonts w:ascii="宋体" w:eastAsia="宋体" w:hAnsi="宋体"/>
        </w:rPr>
      </w:pPr>
      <w:r w:rsidRPr="006F6A09">
        <w:rPr>
          <w:rFonts w:ascii="宋体" w:eastAsia="宋体" w:hAnsi="宋体" w:hint="eastAsia"/>
        </w:rPr>
        <w:t>工业和信息化部、国家发展改革委、国家能源局联合发布实施《加快工业领域清洁低碳</w:t>
      </w:r>
      <w:r w:rsidRPr="006F6A09">
        <w:rPr>
          <w:rFonts w:ascii="宋体" w:eastAsia="宋体" w:hAnsi="宋体" w:hint="eastAsia"/>
        </w:rPr>
        <w:lastRenderedPageBreak/>
        <w:t>氢应用实施方案》。高质量推进燃料电池汽车示范城市群建设，加快车辆推广和氢能供给体系建设，推动氢燃料电池汽车产业链技术、产品迭代开发应用。</w:t>
      </w:r>
    </w:p>
    <w:p w14:paraId="6F8775A2" w14:textId="77777777" w:rsidR="00A47350" w:rsidRPr="006F6A09" w:rsidRDefault="00A47350" w:rsidP="00D93D5B">
      <w:pPr>
        <w:ind w:firstLineChars="202" w:firstLine="424"/>
        <w:rPr>
          <w:rFonts w:ascii="宋体" w:eastAsia="宋体" w:hAnsi="宋体" w:hint="eastAsia"/>
        </w:rPr>
      </w:pPr>
    </w:p>
    <w:p w14:paraId="5324D48A" w14:textId="77777777"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《武汉市智能网联汽车发展促进条例》自明年3月1日起施行</w:t>
      </w:r>
    </w:p>
    <w:p w14:paraId="46FA88F9" w14:textId="77777777" w:rsidR="00E6659A" w:rsidRDefault="00E6659A" w:rsidP="00D93D5B">
      <w:pPr>
        <w:ind w:firstLineChars="202" w:firstLine="424"/>
        <w:rPr>
          <w:rFonts w:ascii="宋体" w:eastAsia="宋体" w:hAnsi="宋体"/>
        </w:rPr>
      </w:pPr>
      <w:r w:rsidRPr="006F6A09">
        <w:rPr>
          <w:rFonts w:ascii="宋体" w:eastAsia="宋体" w:hAnsi="宋体" w:hint="eastAsia"/>
        </w:rPr>
        <w:t>武汉市第十五届人民代表大会常务委员会30日公告称，《武汉市智能网联汽车发展促进条例》自2025年3月1日起施行。其中提到，市人民政府应当统筹车路云一体化建设，制定并组织实施通信设施、感知设施、计算设施等智能网联汽车基础设施建设规划，推进智能网联汽车基础设施建设与智慧城市基础设施建设衔接融合。</w:t>
      </w:r>
    </w:p>
    <w:p w14:paraId="5E414E6F" w14:textId="77777777" w:rsidR="00A47350" w:rsidRPr="006F6A09" w:rsidRDefault="00A47350" w:rsidP="00D93D5B">
      <w:pPr>
        <w:ind w:firstLineChars="202" w:firstLine="424"/>
        <w:rPr>
          <w:rFonts w:ascii="宋体" w:eastAsia="宋体" w:hAnsi="宋体" w:hint="eastAsia"/>
        </w:rPr>
      </w:pPr>
    </w:p>
    <w:p w14:paraId="1465A64E" w14:textId="77777777"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北京：今年继续发放汽车家电以旧换新补贴</w:t>
      </w:r>
    </w:p>
    <w:p w14:paraId="1AA9BCC1" w14:textId="77777777" w:rsidR="00E6659A" w:rsidRDefault="00E6659A" w:rsidP="00D93D5B">
      <w:pPr>
        <w:ind w:firstLineChars="202" w:firstLine="424"/>
        <w:rPr>
          <w:rFonts w:ascii="宋体" w:eastAsia="宋体" w:hAnsi="宋体"/>
        </w:rPr>
      </w:pPr>
      <w:r w:rsidRPr="006F6A09">
        <w:rPr>
          <w:rFonts w:ascii="宋体" w:eastAsia="宋体" w:hAnsi="宋体" w:hint="eastAsia"/>
        </w:rPr>
        <w:t>北京市商务局1月3日发布了跨年度衔接方案，2024年已纳入国家家电以旧换新政策支持范围的8类产品，自今年1月1日起继续享受以旧换新补贴，补贴标准与2024年一致；汽车以旧换新补贴也将继续发放。</w:t>
      </w:r>
    </w:p>
    <w:p w14:paraId="420724A9" w14:textId="77777777" w:rsidR="00A47350" w:rsidRPr="006F6A09" w:rsidRDefault="00A47350" w:rsidP="00D93D5B">
      <w:pPr>
        <w:ind w:firstLineChars="202" w:firstLine="424"/>
        <w:rPr>
          <w:rFonts w:ascii="宋体" w:eastAsia="宋体" w:hAnsi="宋体" w:hint="eastAsia"/>
        </w:rPr>
      </w:pPr>
    </w:p>
    <w:p w14:paraId="7CBAF759" w14:textId="77777777"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财政部：年度公务用车采购总量中新能源汽车占比原则上不低于30%</w:t>
      </w:r>
    </w:p>
    <w:p w14:paraId="2BB01D3A"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30日，财政部办公厅发布关于进一步明确新能源汽车政府采购比例要求的通知。其中提出，主管预算单位应当统筹确定本部门（含所属预算单位）年度新能源汽车政府采购比例，新能源汽车可以满足实际使用需要的，年度公务用车采购总量中新能源汽车占比原则上不低于30%。其中，对于路线相对固定、使用场景单一、主要在城区行驶的机要通信等公务用车，原则上100%采购新能源汽车。采购车辆租赁服务的，应当优先租赁使用新能源汽车。</w:t>
      </w:r>
    </w:p>
    <w:p w14:paraId="19112C28" w14:textId="77777777" w:rsidR="00A47350" w:rsidRPr="006F6A09" w:rsidRDefault="00A47350" w:rsidP="00D93D5B">
      <w:pPr>
        <w:ind w:firstLineChars="202" w:firstLine="424"/>
        <w:rPr>
          <w:rFonts w:ascii="宋体" w:eastAsia="宋体" w:hAnsi="宋体" w:hint="eastAsia"/>
        </w:rPr>
      </w:pPr>
    </w:p>
    <w:p w14:paraId="1E5DF258" w14:textId="77777777"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成品油价迎新年“第一涨”</w:t>
      </w:r>
    </w:p>
    <w:p w14:paraId="1526DD42" w14:textId="77777777" w:rsidR="00E6659A" w:rsidRDefault="00E6659A" w:rsidP="00D93D5B">
      <w:pPr>
        <w:ind w:firstLineChars="202" w:firstLine="424"/>
        <w:rPr>
          <w:rFonts w:ascii="宋体" w:eastAsia="宋体" w:hAnsi="宋体"/>
        </w:rPr>
      </w:pPr>
      <w:r w:rsidRPr="006F6A09">
        <w:rPr>
          <w:rFonts w:ascii="宋体" w:eastAsia="宋体" w:hAnsi="宋体" w:hint="eastAsia"/>
        </w:rPr>
        <w:t>1月2日，国家发改委发布消息称，自1月2日24时起，国内汽、柴油价格均上调70元/吨。折合升价，92号汽油上调0.05元/升、95号汽油和0号柴油均上调0.06元/升。</w:t>
      </w:r>
    </w:p>
    <w:p w14:paraId="68FEA018" w14:textId="77777777" w:rsidR="00A47350" w:rsidRPr="006F6A09" w:rsidRDefault="00A47350" w:rsidP="00D93D5B">
      <w:pPr>
        <w:ind w:firstLineChars="202" w:firstLine="424"/>
        <w:rPr>
          <w:rFonts w:ascii="宋体" w:eastAsia="宋体" w:hAnsi="宋体" w:hint="eastAsia"/>
        </w:rPr>
      </w:pPr>
    </w:p>
    <w:p w14:paraId="14819DDE" w14:textId="77777777"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统计局：12月份制造业PMI为50.1%</w:t>
      </w:r>
    </w:p>
    <w:p w14:paraId="4B92083E"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12月31日，统计局发布数据显示，12月份，制造业PMI为50.1%，比上月下降0.2个百分点，制造业继续保持扩张。</w:t>
      </w:r>
    </w:p>
    <w:p w14:paraId="2DC8617A" w14:textId="77777777" w:rsidR="00A47350" w:rsidRPr="006F6A09" w:rsidRDefault="00A47350" w:rsidP="00D93D5B">
      <w:pPr>
        <w:ind w:firstLineChars="202" w:firstLine="424"/>
        <w:rPr>
          <w:rFonts w:ascii="宋体" w:eastAsia="宋体" w:hAnsi="宋体" w:hint="eastAsia"/>
        </w:rPr>
      </w:pPr>
    </w:p>
    <w:p w14:paraId="3C530E03" w14:textId="77777777" w:rsidR="00E6659A" w:rsidRPr="006F6A09" w:rsidRDefault="00E6659A" w:rsidP="006F6A09">
      <w:pPr>
        <w:pStyle w:val="2"/>
        <w:numPr>
          <w:ilvl w:val="0"/>
          <w:numId w:val="55"/>
        </w:numPr>
        <w:spacing w:before="0" w:after="0" w:line="240" w:lineRule="auto"/>
        <w:ind w:left="0" w:firstLine="0"/>
        <w:rPr>
          <w:rFonts w:ascii="宋体" w:eastAsia="宋体" w:hAnsi="宋体" w:hint="eastAsia"/>
          <w:sz w:val="24"/>
          <w:szCs w:val="24"/>
        </w:rPr>
      </w:pPr>
      <w:r w:rsidRPr="006F6A09">
        <w:rPr>
          <w:rFonts w:ascii="宋体" w:eastAsia="宋体" w:hAnsi="宋体" w:hint="eastAsia"/>
          <w:sz w:val="24"/>
          <w:szCs w:val="24"/>
        </w:rPr>
        <w:t>统计局：前11月全国规模以上工业企业利润下降4.7%</w:t>
      </w:r>
    </w:p>
    <w:p w14:paraId="594D5A9C"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12月27日，统计局发布数据显示，1-11月份，全国规模以上工业企业实现营业收入123.48万亿元，同比增长1.8%；实现利润总额66,674.8亿元，同比下降4.7%。11月份，规模以上工业企业利润同比下降7.3%。</w:t>
      </w:r>
    </w:p>
    <w:p w14:paraId="22C4CD3D" w14:textId="77777777" w:rsidR="006F6A09" w:rsidRPr="006F6A09" w:rsidRDefault="006F6A09" w:rsidP="00D93D5B">
      <w:pPr>
        <w:ind w:firstLineChars="202" w:firstLine="424"/>
        <w:rPr>
          <w:rFonts w:ascii="宋体" w:eastAsia="宋体" w:hAnsi="宋体" w:hint="eastAsia"/>
        </w:rPr>
      </w:pPr>
    </w:p>
    <w:p w14:paraId="16D53347" w14:textId="591E9422" w:rsidR="00131BD8" w:rsidRPr="006F6A09" w:rsidRDefault="00D93D5B" w:rsidP="006F6A09">
      <w:pPr>
        <w:pStyle w:val="1"/>
        <w:spacing w:before="0" w:after="0" w:line="240" w:lineRule="auto"/>
        <w:rPr>
          <w:rFonts w:ascii="宋体" w:eastAsia="宋体" w:hAnsi="宋体" w:hint="eastAsia"/>
        </w:rPr>
      </w:pPr>
      <w:r w:rsidRPr="006F6A09">
        <w:rPr>
          <w:rFonts w:ascii="宋体" w:eastAsia="宋体" w:hAnsi="宋体" w:hint="eastAsia"/>
        </w:rPr>
        <w:t>四、</w:t>
      </w:r>
      <w:r w:rsidR="00131BD8" w:rsidRPr="006F6A09">
        <w:rPr>
          <w:rFonts w:ascii="宋体" w:eastAsia="宋体" w:hAnsi="宋体" w:hint="eastAsia"/>
        </w:rPr>
        <w:t>企业信息</w:t>
      </w:r>
    </w:p>
    <w:p w14:paraId="32E5EC8B"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北汽新能源以数据资产质押获2亿元融资</w:t>
      </w:r>
    </w:p>
    <w:p w14:paraId="39B06A1C"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12月31日，北汽新能源宣布，公司以数据资产进行质押融资的方式，获得北京银行2亿元融资。</w:t>
      </w:r>
    </w:p>
    <w:p w14:paraId="50E48D2B" w14:textId="77777777" w:rsidR="00A47350" w:rsidRPr="006F6A09" w:rsidRDefault="00A47350" w:rsidP="00D93D5B">
      <w:pPr>
        <w:ind w:firstLineChars="202" w:firstLine="424"/>
        <w:rPr>
          <w:rFonts w:ascii="宋体" w:eastAsia="宋体" w:hAnsi="宋体" w:hint="eastAsia"/>
        </w:rPr>
      </w:pPr>
    </w:p>
    <w:p w14:paraId="3FE3974D"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宝马将与中国企业在大模型生成式 AI、智能语音交互等方面合作</w:t>
      </w:r>
    </w:p>
    <w:p w14:paraId="19304ABA"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12月23日，宝马集团宣布，2023年首次提出的BMW首创全景iDrive，量产版即将于1月2025CES展上发布。与中国科技公司合作优化语音引擎技术，大幅提升智能座舱的信息</w:t>
      </w:r>
      <w:r w:rsidRPr="006F6A09">
        <w:rPr>
          <w:rFonts w:ascii="宋体" w:eastAsia="宋体" w:hAnsi="宋体" w:hint="eastAsia"/>
        </w:rPr>
        <w:lastRenderedPageBreak/>
        <w:t>检索和系统响应能力，扩展语音、导航、娱乐，和资讯领域的智能应用场景。</w:t>
      </w:r>
    </w:p>
    <w:p w14:paraId="3FF3FE5E" w14:textId="77777777" w:rsidR="00A47350" w:rsidRPr="006F6A09" w:rsidRDefault="00A47350" w:rsidP="00D93D5B">
      <w:pPr>
        <w:ind w:firstLineChars="202" w:firstLine="424"/>
        <w:rPr>
          <w:rFonts w:ascii="宋体" w:eastAsia="宋体" w:hAnsi="宋体" w:hint="eastAsia"/>
        </w:rPr>
      </w:pPr>
    </w:p>
    <w:p w14:paraId="6CAF8EAB"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保时捷全国多家线下门店关闭</w:t>
      </w:r>
    </w:p>
    <w:p w14:paraId="260132CE" w14:textId="77777777" w:rsidR="00E6659A" w:rsidRDefault="00E6659A" w:rsidP="00D93D5B">
      <w:pPr>
        <w:ind w:firstLineChars="202" w:firstLine="424"/>
        <w:rPr>
          <w:rFonts w:ascii="宋体" w:eastAsia="宋体" w:hAnsi="宋体"/>
        </w:rPr>
      </w:pPr>
      <w:r w:rsidRPr="006F6A09">
        <w:rPr>
          <w:rFonts w:ascii="宋体" w:eastAsia="宋体" w:hAnsi="宋体" w:hint="eastAsia"/>
        </w:rPr>
        <w:t>继保时捷中国大裁员的传闻后，近期保时捷全国多家线下门店突然关闭，包括义乌、唐山、郑州等。有统计数据显示，保时捷各地的销量均有减少，同比降幅普遍达到三成。</w:t>
      </w:r>
    </w:p>
    <w:p w14:paraId="4F73F23C" w14:textId="77777777" w:rsidR="00A47350" w:rsidRPr="006F6A09" w:rsidRDefault="00A47350" w:rsidP="00D93D5B">
      <w:pPr>
        <w:ind w:firstLineChars="202" w:firstLine="424"/>
        <w:rPr>
          <w:rFonts w:ascii="宋体" w:eastAsia="宋体" w:hAnsi="宋体" w:hint="eastAsia"/>
        </w:rPr>
      </w:pPr>
    </w:p>
    <w:p w14:paraId="1706C5E8"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长安凯程拟增资扩股：最高募资25亿</w:t>
      </w:r>
    </w:p>
    <w:p w14:paraId="79E30A2D"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23日，重庆长安汽车股份有限公司日前发布公告，长安汽车旗下控股子公司重庆长安凯程汽车科技有限公司在重庆联合产权交易所集团股份有限公司以公开挂牌方式增资扩股引入投资者，增资金额不超过25亿元。中国长安、南方资产拟参与增资。</w:t>
      </w:r>
    </w:p>
    <w:p w14:paraId="3BF601C3" w14:textId="77777777" w:rsidR="00A47350" w:rsidRPr="006F6A09" w:rsidRDefault="00A47350" w:rsidP="00D93D5B">
      <w:pPr>
        <w:ind w:firstLineChars="202" w:firstLine="424"/>
        <w:rPr>
          <w:rFonts w:ascii="宋体" w:eastAsia="宋体" w:hAnsi="宋体" w:hint="eastAsia"/>
        </w:rPr>
      </w:pPr>
    </w:p>
    <w:p w14:paraId="160A69B2"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长城灵魂摩托首家旗舰店正式开业</w:t>
      </w:r>
    </w:p>
    <w:p w14:paraId="28858332" w14:textId="77777777" w:rsidR="00E6659A" w:rsidRPr="006F6A09" w:rsidRDefault="00E6659A" w:rsidP="00D93D5B">
      <w:pPr>
        <w:ind w:firstLineChars="202" w:firstLine="424"/>
        <w:rPr>
          <w:rFonts w:ascii="宋体" w:eastAsia="宋体" w:hAnsi="宋体" w:hint="eastAsia"/>
        </w:rPr>
      </w:pPr>
      <w:r w:rsidRPr="006F6A09">
        <w:rPr>
          <w:rFonts w:ascii="宋体" w:eastAsia="宋体" w:hAnsi="宋体" w:hint="eastAsia"/>
        </w:rPr>
        <w:t>12月28日，灵魂摩托车开启用户交付，同时灵魂摩托首家旗舰店正式开业。</w:t>
      </w:r>
    </w:p>
    <w:p w14:paraId="2506CB1D" w14:textId="77777777" w:rsidR="00E6659A" w:rsidRPr="006F6A09" w:rsidRDefault="00E6659A" w:rsidP="00B74457">
      <w:pPr>
        <w:rPr>
          <w:rFonts w:ascii="宋体" w:eastAsia="宋体" w:hAnsi="宋体" w:hint="eastAsia"/>
        </w:rPr>
      </w:pPr>
    </w:p>
    <w:p w14:paraId="10AAE8FC"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长城旗下芯片公司落户南京</w:t>
      </w:r>
    </w:p>
    <w:p w14:paraId="07B8D009" w14:textId="77777777" w:rsidR="00E6659A" w:rsidRDefault="00E6659A" w:rsidP="00D93D5B">
      <w:pPr>
        <w:ind w:firstLineChars="202" w:firstLine="424"/>
        <w:rPr>
          <w:rFonts w:ascii="宋体" w:eastAsia="宋体" w:hAnsi="宋体"/>
        </w:rPr>
      </w:pPr>
      <w:r w:rsidRPr="006F6A09">
        <w:rPr>
          <w:rFonts w:ascii="宋体" w:eastAsia="宋体" w:hAnsi="宋体" w:hint="eastAsia"/>
        </w:rPr>
        <w:t>南京紫荆半导体有限公司正式落地江北新区研创园。紫荆半导体致力于RISC-V 车规芯片开发，实现长城国产化芯片自研供应，并辐射行业车厂。产品布局包含RISC-V MCU、模拟芯片、SOC芯片等芯片。</w:t>
      </w:r>
    </w:p>
    <w:p w14:paraId="2BA8A4BE" w14:textId="77777777" w:rsidR="00A47350" w:rsidRPr="006F6A09" w:rsidRDefault="00A47350" w:rsidP="00D93D5B">
      <w:pPr>
        <w:ind w:firstLineChars="202" w:firstLine="424"/>
        <w:rPr>
          <w:rFonts w:ascii="宋体" w:eastAsia="宋体" w:hAnsi="宋体" w:hint="eastAsia"/>
        </w:rPr>
      </w:pPr>
    </w:p>
    <w:p w14:paraId="58119D7E"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东风汽车2025年挑战320万辆销量目标</w:t>
      </w:r>
    </w:p>
    <w:p w14:paraId="36D3DBC4" w14:textId="77777777" w:rsidR="00E6659A" w:rsidRDefault="00E6659A" w:rsidP="00D93D5B">
      <w:pPr>
        <w:ind w:firstLineChars="202" w:firstLine="424"/>
        <w:rPr>
          <w:rFonts w:ascii="宋体" w:eastAsia="宋体" w:hAnsi="宋体"/>
        </w:rPr>
      </w:pPr>
      <w:r w:rsidRPr="006F6A09">
        <w:rPr>
          <w:rFonts w:ascii="宋体" w:eastAsia="宋体" w:hAnsi="宋体" w:hint="eastAsia"/>
        </w:rPr>
        <w:t>2025年，东风汽车整体销量目标为重回300万辆台阶、挑战320万辆，其中新能源车超100万辆，海外出口50万辆。</w:t>
      </w:r>
    </w:p>
    <w:p w14:paraId="405DB802" w14:textId="77777777" w:rsidR="00A47350" w:rsidRPr="006F6A09" w:rsidRDefault="00A47350" w:rsidP="00D93D5B">
      <w:pPr>
        <w:ind w:firstLineChars="202" w:firstLine="424"/>
        <w:rPr>
          <w:rFonts w:ascii="宋体" w:eastAsia="宋体" w:hAnsi="宋体" w:hint="eastAsia"/>
        </w:rPr>
      </w:pPr>
    </w:p>
    <w:p w14:paraId="78A2C4BE"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丰田将独资在华建新厂生产雷克萨斯电动车</w:t>
      </w:r>
    </w:p>
    <w:p w14:paraId="1762A55C" w14:textId="77777777" w:rsidR="00E6659A" w:rsidRDefault="00E6659A" w:rsidP="00D93D5B">
      <w:pPr>
        <w:ind w:firstLineChars="202" w:firstLine="424"/>
        <w:rPr>
          <w:rFonts w:ascii="宋体" w:eastAsia="宋体" w:hAnsi="宋体"/>
        </w:rPr>
      </w:pPr>
      <w:r w:rsidRPr="006F6A09">
        <w:rPr>
          <w:rFonts w:ascii="宋体" w:eastAsia="宋体" w:hAnsi="宋体" w:hint="eastAsia"/>
        </w:rPr>
        <w:t>据《日经新闻》报道，丰田汽车已决定在中国上海建立一座全新的电动汽车生产工厂，主要生产其豪华品牌“雷克萨斯”车型。此次投资为丰田首次单独建设并运营工厂。</w:t>
      </w:r>
    </w:p>
    <w:p w14:paraId="653FCF3E" w14:textId="77777777" w:rsidR="00A47350" w:rsidRPr="006F6A09" w:rsidRDefault="00A47350" w:rsidP="00D93D5B">
      <w:pPr>
        <w:ind w:firstLineChars="202" w:firstLine="424"/>
        <w:rPr>
          <w:rFonts w:ascii="宋体" w:eastAsia="宋体" w:hAnsi="宋体" w:hint="eastAsia"/>
        </w:rPr>
      </w:pPr>
    </w:p>
    <w:p w14:paraId="3E6E8979"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广汽本田新能源工厂正式投产</w:t>
      </w:r>
    </w:p>
    <w:p w14:paraId="319CB2A3"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23日，广汽本田开发区新能源工厂正式投产，设计年产能12万辆。按照计划，到2027年Honda纯电动车型将达到10款，包括2022年发布的e:N系列和2024年发布的全新电动品牌“烨”系列；到2035年，将实现纯电动车销售占比100%。</w:t>
      </w:r>
    </w:p>
    <w:p w14:paraId="49C6014C" w14:textId="77777777" w:rsidR="00A47350" w:rsidRPr="006F6A09" w:rsidRDefault="00A47350" w:rsidP="00D93D5B">
      <w:pPr>
        <w:ind w:firstLineChars="202" w:firstLine="424"/>
        <w:rPr>
          <w:rFonts w:ascii="宋体" w:eastAsia="宋体" w:hAnsi="宋体" w:hint="eastAsia"/>
        </w:rPr>
      </w:pPr>
    </w:p>
    <w:p w14:paraId="637DDC39"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广汽第三代具身智能人形机器人GoMate正式发布</w:t>
      </w:r>
    </w:p>
    <w:p w14:paraId="6E765BB5"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26日晚，广汽集团推出了自主研发的第三代具身智能人形机器人——GoMate。计划2025年实现自研零部件批量生产，并率先在广汽传祺、埃安等主机厂车间生产线和产业园区开展整机示范应用；2026年实现整机小批量生产，并逐步扩展至大规模量产。</w:t>
      </w:r>
    </w:p>
    <w:p w14:paraId="68A662FF" w14:textId="77777777" w:rsidR="00A47350" w:rsidRPr="006F6A09" w:rsidRDefault="00A47350" w:rsidP="00D93D5B">
      <w:pPr>
        <w:ind w:firstLineChars="202" w:firstLine="424"/>
        <w:rPr>
          <w:rFonts w:ascii="宋体" w:eastAsia="宋体" w:hAnsi="宋体" w:hint="eastAsia"/>
        </w:rPr>
      </w:pPr>
    </w:p>
    <w:p w14:paraId="4DA92943"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吉利汽车2024年销量217.6567万辆汽车 同比增长32%</w:t>
      </w:r>
    </w:p>
    <w:p w14:paraId="6DA0C894" w14:textId="77777777" w:rsidR="00E6659A" w:rsidRDefault="00E6659A" w:rsidP="00D93D5B">
      <w:pPr>
        <w:ind w:firstLineChars="202" w:firstLine="424"/>
        <w:rPr>
          <w:rFonts w:ascii="宋体" w:eastAsia="宋体" w:hAnsi="宋体"/>
        </w:rPr>
      </w:pPr>
      <w:r w:rsidRPr="006F6A09">
        <w:rPr>
          <w:rFonts w:ascii="宋体" w:eastAsia="宋体" w:hAnsi="宋体" w:hint="eastAsia"/>
        </w:rPr>
        <w:t>吉利汽车在港交所公告，2024年销量2176567辆汽车，同比增长32%；将2025年的销量目标定为271万辆，较2024年所实现的总销量增长约25%。</w:t>
      </w:r>
    </w:p>
    <w:p w14:paraId="32140475" w14:textId="77777777" w:rsidR="00A47350" w:rsidRPr="006F6A09" w:rsidRDefault="00A47350" w:rsidP="00D93D5B">
      <w:pPr>
        <w:ind w:firstLineChars="202" w:firstLine="424"/>
        <w:rPr>
          <w:rFonts w:ascii="宋体" w:eastAsia="宋体" w:hAnsi="宋体" w:hint="eastAsia"/>
        </w:rPr>
      </w:pPr>
    </w:p>
    <w:p w14:paraId="4C3BBC6B"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吉利今年内将推两款全新“超醇电混”产品</w:t>
      </w:r>
    </w:p>
    <w:p w14:paraId="2AB82904" w14:textId="77777777" w:rsidR="00E6659A" w:rsidRDefault="00E6659A" w:rsidP="00D93D5B">
      <w:pPr>
        <w:ind w:firstLineChars="202" w:firstLine="424"/>
        <w:rPr>
          <w:rFonts w:ascii="宋体" w:eastAsia="宋体" w:hAnsi="宋体"/>
        </w:rPr>
      </w:pPr>
      <w:r w:rsidRPr="006F6A09">
        <w:rPr>
          <w:rFonts w:ascii="宋体" w:eastAsia="宋体" w:hAnsi="宋体" w:hint="eastAsia"/>
        </w:rPr>
        <w:t>1月5日，吉利汽车透露将于今年内，全球首发2款搭载全新一代“超醇电混”技术的全新产品，轿车和SUV各一款。新车可实现甲醇和汽油两种燃料在同一燃料箱内以灵活配比</w:t>
      </w:r>
      <w:r w:rsidRPr="006F6A09">
        <w:rPr>
          <w:rFonts w:ascii="宋体" w:eastAsia="宋体" w:hAnsi="宋体" w:hint="eastAsia"/>
        </w:rPr>
        <w:lastRenderedPageBreak/>
        <w:t>混合，并采用全球首创的甲醇发动机、超低温冷启动技术，突破性地实现甲醇燃料在零下40℃低温下的启动，发动机热效率也达到全球最高的48.15%。</w:t>
      </w:r>
    </w:p>
    <w:p w14:paraId="091EE4E4" w14:textId="77777777" w:rsidR="00A47350" w:rsidRPr="006F6A09" w:rsidRDefault="00A47350" w:rsidP="00D93D5B">
      <w:pPr>
        <w:ind w:firstLineChars="202" w:firstLine="424"/>
        <w:rPr>
          <w:rFonts w:ascii="宋体" w:eastAsia="宋体" w:hAnsi="宋体" w:hint="eastAsia"/>
        </w:rPr>
      </w:pPr>
    </w:p>
    <w:p w14:paraId="760A579D"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极氪公布九源热泵、800V液冷极充桩等技术</w:t>
      </w:r>
    </w:p>
    <w:p w14:paraId="05D02816"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12月27日，极氪汽车举行“冬征技术发布会”，公布了其最新技术成果，包括九源热泵技术、无霜速热空调、第二代金砖电池、800V液冷极充桩等。</w:t>
      </w:r>
    </w:p>
    <w:p w14:paraId="033AF0ED" w14:textId="77777777" w:rsidR="00A47350" w:rsidRPr="006F6A09" w:rsidRDefault="00A47350" w:rsidP="00D93D5B">
      <w:pPr>
        <w:ind w:firstLineChars="202" w:firstLine="424"/>
        <w:rPr>
          <w:rFonts w:ascii="宋体" w:eastAsia="宋体" w:hAnsi="宋体" w:hint="eastAsia"/>
        </w:rPr>
      </w:pPr>
    </w:p>
    <w:p w14:paraId="1D9E85D2"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极氪安聪慧：2025年极氪将推三款新车 上海车展发布超级电混系统</w:t>
      </w:r>
    </w:p>
    <w:p w14:paraId="65809B1C" w14:textId="77777777" w:rsidR="00E6659A" w:rsidRDefault="00E6659A" w:rsidP="00D93D5B">
      <w:pPr>
        <w:ind w:firstLineChars="202" w:firstLine="424"/>
        <w:rPr>
          <w:rFonts w:ascii="宋体" w:eastAsia="宋体" w:hAnsi="宋体"/>
        </w:rPr>
      </w:pPr>
      <w:r w:rsidRPr="006F6A09">
        <w:rPr>
          <w:rFonts w:ascii="宋体" w:eastAsia="宋体" w:hAnsi="宋体" w:hint="eastAsia"/>
        </w:rPr>
        <w:t>1月2日，极氪智能科技CEO安聪慧透露，极氪将于2025年二、三、四季度分别推出三款全新车型。二季度发布基于极氪007架构打造的猎装车，三季度发布全尺寸旗舰SUV ，四季度发布中大型豪华SUV ，两款SUV均将搭载纯电和超级电混两种动力形式。极氪超级电混系统是融合纯电、插混和增程技术的新动力形式，预计在2025年上海国际车展期间发布。</w:t>
      </w:r>
    </w:p>
    <w:p w14:paraId="40AECAEB" w14:textId="77777777" w:rsidR="00A47350" w:rsidRPr="006F6A09" w:rsidRDefault="00A47350" w:rsidP="00D93D5B">
      <w:pPr>
        <w:ind w:firstLineChars="202" w:firstLine="424"/>
        <w:rPr>
          <w:rFonts w:ascii="宋体" w:eastAsia="宋体" w:hAnsi="宋体" w:hint="eastAsia"/>
        </w:rPr>
      </w:pPr>
    </w:p>
    <w:p w14:paraId="11CB6880"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岚图汽车2025年将推4款新车 销量冲刺20万辆</w:t>
      </w:r>
    </w:p>
    <w:p w14:paraId="4374BC7C" w14:textId="77777777" w:rsidR="00E6659A" w:rsidRPr="006F6A09" w:rsidRDefault="00E6659A" w:rsidP="00D93D5B">
      <w:pPr>
        <w:ind w:firstLineChars="202" w:firstLine="424"/>
        <w:rPr>
          <w:rFonts w:ascii="宋体" w:eastAsia="宋体" w:hAnsi="宋体" w:hint="eastAsia"/>
        </w:rPr>
      </w:pPr>
      <w:r w:rsidRPr="006F6A09">
        <w:rPr>
          <w:rFonts w:ascii="宋体" w:eastAsia="宋体" w:hAnsi="宋体" w:hint="eastAsia"/>
        </w:rPr>
        <w:t>12月24日，岚图汽车正式宣布，2025年将推出4款以上全新或改款车，全年汽车销售目标锁定为20万辆。</w:t>
      </w:r>
    </w:p>
    <w:p w14:paraId="706FAD8C" w14:textId="77777777" w:rsidR="00E6659A" w:rsidRPr="006F6A09" w:rsidRDefault="00E6659A" w:rsidP="00107288">
      <w:pPr>
        <w:rPr>
          <w:rFonts w:ascii="宋体" w:eastAsia="宋体" w:hAnsi="宋体" w:hint="eastAsia"/>
        </w:rPr>
      </w:pPr>
    </w:p>
    <w:p w14:paraId="0761BF29"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林肯中国回应“林肯并入福特中国”传闻</w:t>
      </w:r>
    </w:p>
    <w:p w14:paraId="4BEF3F91"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27日，针对“林肯将被并入到福特中国”传闻，林肯中国回应表示，2025年起林肯财务结算体系并入福特中国，简化整合内部复杂的财务体系，以实现更高效的内部运营。林肯中国各项业务保持不变，将继续作为福特集团全资的外资独资企业，在中国市场独立运营。</w:t>
      </w:r>
    </w:p>
    <w:p w14:paraId="27E1C2AB" w14:textId="77777777" w:rsidR="00A47350" w:rsidRPr="006F6A09" w:rsidRDefault="00A47350" w:rsidP="00D93D5B">
      <w:pPr>
        <w:ind w:firstLineChars="202" w:firstLine="424"/>
        <w:rPr>
          <w:rFonts w:ascii="宋体" w:eastAsia="宋体" w:hAnsi="宋体" w:hint="eastAsia"/>
        </w:rPr>
      </w:pPr>
    </w:p>
    <w:p w14:paraId="346675F1"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路特斯更名，重回莲花跑车</w:t>
      </w:r>
    </w:p>
    <w:p w14:paraId="59C77757" w14:textId="77777777" w:rsidR="00E6659A" w:rsidRDefault="00E6659A" w:rsidP="00D93D5B">
      <w:pPr>
        <w:ind w:firstLineChars="202" w:firstLine="424"/>
        <w:rPr>
          <w:rFonts w:ascii="宋体" w:eastAsia="宋体" w:hAnsi="宋体"/>
        </w:rPr>
      </w:pPr>
      <w:r w:rsidRPr="006F6A09">
        <w:rPr>
          <w:rFonts w:ascii="宋体" w:eastAsia="宋体" w:hAnsi="宋体" w:hint="eastAsia"/>
        </w:rPr>
        <w:t>1月2日，LOTUS正式宣布，全球品牌标识以及中文名称“莲花”在中国市场回归，即日起路特斯正式更名为“莲花跑车”。LOTUS的圆标、字标、“莲花”的中文商标回到了莲花集团手中。</w:t>
      </w:r>
    </w:p>
    <w:p w14:paraId="6469E668" w14:textId="77777777" w:rsidR="00A47350" w:rsidRPr="006F6A09" w:rsidRDefault="00A47350" w:rsidP="00D93D5B">
      <w:pPr>
        <w:ind w:firstLineChars="202" w:firstLine="424"/>
        <w:rPr>
          <w:rFonts w:ascii="宋体" w:eastAsia="宋体" w:hAnsi="宋体" w:hint="eastAsia"/>
        </w:rPr>
      </w:pPr>
    </w:p>
    <w:p w14:paraId="543A27CF"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上汽大众2026年推三款新车</w:t>
      </w:r>
    </w:p>
    <w:p w14:paraId="56161CEB"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24日消息，上汽大众宣布计划在2026年推出三款本土自研新车，以“反攻”国内市场。A车是基于荣威D7改造的插电式混动轿车，B车是基于智己未发布新车改造的增程式SUV，而C车是一款纯电动SUV，定位相当于比亚迪元，由大众科技（VCTC）参与开发，采用小鹏提供的整车架构CEA。</w:t>
      </w:r>
    </w:p>
    <w:p w14:paraId="4DD80392" w14:textId="77777777" w:rsidR="00A47350" w:rsidRPr="006F6A09" w:rsidRDefault="00A47350" w:rsidP="00D93D5B">
      <w:pPr>
        <w:ind w:firstLineChars="202" w:firstLine="424"/>
        <w:rPr>
          <w:rFonts w:ascii="宋体" w:eastAsia="宋体" w:hAnsi="宋体" w:hint="eastAsia"/>
        </w:rPr>
      </w:pPr>
    </w:p>
    <w:p w14:paraId="296052B7"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上汽通用新增54家授权经销商</w:t>
      </w:r>
    </w:p>
    <w:p w14:paraId="6F520D2C"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12月24日，上汽通用与54家全新授权经销商集中签约。据介绍，与上汽通用汽车签约的多家全国主流汽车经销商集团中，有四分之一为首次加盟。</w:t>
      </w:r>
    </w:p>
    <w:p w14:paraId="7405B8BC" w14:textId="77777777" w:rsidR="00A47350" w:rsidRPr="006F6A09" w:rsidRDefault="00A47350" w:rsidP="00D93D5B">
      <w:pPr>
        <w:ind w:firstLineChars="202" w:firstLine="424"/>
        <w:rPr>
          <w:rFonts w:ascii="宋体" w:eastAsia="宋体" w:hAnsi="宋体" w:hint="eastAsia"/>
        </w:rPr>
      </w:pPr>
    </w:p>
    <w:p w14:paraId="39D030E5"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特斯拉储能工厂完工在即</w:t>
      </w:r>
    </w:p>
    <w:p w14:paraId="02F087DA" w14:textId="0693D91C" w:rsidR="00E6659A" w:rsidRDefault="00E6659A" w:rsidP="00D93D5B">
      <w:pPr>
        <w:ind w:firstLineChars="202" w:firstLine="424"/>
        <w:rPr>
          <w:rFonts w:ascii="宋体" w:eastAsia="宋体" w:hAnsi="宋体"/>
        </w:rPr>
      </w:pPr>
      <w:r w:rsidRPr="006F6A09">
        <w:rPr>
          <w:rFonts w:ascii="宋体" w:eastAsia="宋体" w:hAnsi="宋体" w:hint="eastAsia"/>
        </w:rPr>
        <w:t>12月24日消息，特斯拉上海储能超级工厂完工在即，预计在今年年底前建设完毕，将在2025年第一季度投产，规划年产1</w:t>
      </w:r>
      <w:r w:rsidR="00F252F5">
        <w:rPr>
          <w:rFonts w:ascii="宋体" w:eastAsia="宋体" w:hAnsi="宋体" w:hint="eastAsia"/>
        </w:rPr>
        <w:t>万台</w:t>
      </w:r>
      <w:r w:rsidRPr="006F6A09">
        <w:rPr>
          <w:rFonts w:ascii="宋体" w:eastAsia="宋体" w:hAnsi="宋体" w:hint="eastAsia"/>
        </w:rPr>
        <w:t>商用储能电池Megapack，储能规模近40GWh（吉瓦时），产品供给全球市场。</w:t>
      </w:r>
    </w:p>
    <w:p w14:paraId="2E7F796C" w14:textId="77777777" w:rsidR="00A47350" w:rsidRPr="006F6A09" w:rsidRDefault="00A47350" w:rsidP="00D93D5B">
      <w:pPr>
        <w:ind w:firstLineChars="202" w:firstLine="424"/>
        <w:rPr>
          <w:rFonts w:ascii="宋体" w:eastAsia="宋体" w:hAnsi="宋体" w:hint="eastAsia"/>
        </w:rPr>
      </w:pPr>
    </w:p>
    <w:p w14:paraId="609874AF"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lastRenderedPageBreak/>
        <w:t>特斯拉中国OTA上新高级智能召唤和预防“开门杀”功能</w:t>
      </w:r>
    </w:p>
    <w:p w14:paraId="53C14A26"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12月26日，特斯拉中国通过OTA升级上线2项功能：高级智能召唤功能通过手机APP点按操作、预防“开门杀”（驻车盲点警报）功能。</w:t>
      </w:r>
    </w:p>
    <w:p w14:paraId="264C33E2" w14:textId="77777777" w:rsidR="00A47350" w:rsidRPr="006F6A09" w:rsidRDefault="00A47350" w:rsidP="00D93D5B">
      <w:pPr>
        <w:ind w:firstLineChars="202" w:firstLine="424"/>
        <w:rPr>
          <w:rFonts w:ascii="宋体" w:eastAsia="宋体" w:hAnsi="宋体" w:hint="eastAsia"/>
        </w:rPr>
      </w:pPr>
    </w:p>
    <w:p w14:paraId="394665DA"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特斯拉将在中国布局V4超充站：功率350kW 支持第三方车型</w:t>
      </w:r>
    </w:p>
    <w:p w14:paraId="5CBE3210" w14:textId="77777777" w:rsidR="00E6659A" w:rsidRPr="006F6A09" w:rsidRDefault="00E6659A" w:rsidP="00D93D5B">
      <w:pPr>
        <w:ind w:firstLineChars="202" w:firstLine="424"/>
        <w:rPr>
          <w:rFonts w:ascii="宋体" w:eastAsia="宋体" w:hAnsi="宋体" w:hint="eastAsia"/>
        </w:rPr>
      </w:pPr>
      <w:r w:rsidRPr="006F6A09">
        <w:rPr>
          <w:rFonts w:ascii="宋体" w:eastAsia="宋体" w:hAnsi="宋体" w:hint="eastAsia"/>
        </w:rPr>
        <w:t>业内消息，特斯拉计划在中国建设V4超级充电站，并向更多第三方车型开放。与V3相比，V4超级充电桩提供高达350kW的充电功率，且拥有更长的电缆。此外，V4超级充电桩还配备适配器，兼容非特斯拉品牌的电动汽车。</w:t>
      </w:r>
    </w:p>
    <w:p w14:paraId="07936FCD" w14:textId="77777777" w:rsidR="00E6659A" w:rsidRPr="006F6A09" w:rsidRDefault="00E6659A" w:rsidP="008D7161">
      <w:pPr>
        <w:rPr>
          <w:rFonts w:ascii="宋体" w:eastAsia="宋体" w:hAnsi="宋体" w:hint="eastAsia"/>
        </w:rPr>
      </w:pPr>
    </w:p>
    <w:p w14:paraId="3E34B2BC"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蔚来智驾调整：任少卿直接带队大模型 冲刺端到端交付</w:t>
      </w:r>
    </w:p>
    <w:p w14:paraId="06B9B708" w14:textId="77777777" w:rsidR="00E6659A" w:rsidRPr="006F6A09" w:rsidRDefault="00E6659A" w:rsidP="00D93D5B">
      <w:pPr>
        <w:ind w:firstLineChars="202" w:firstLine="424"/>
        <w:rPr>
          <w:rFonts w:ascii="宋体" w:eastAsia="宋体" w:hAnsi="宋体" w:hint="eastAsia"/>
        </w:rPr>
      </w:pPr>
      <w:r w:rsidRPr="006F6A09">
        <w:rPr>
          <w:rFonts w:ascii="宋体" w:eastAsia="宋体" w:hAnsi="宋体" w:hint="eastAsia"/>
        </w:rPr>
        <w:t>蔚来控股有限公司发生工商变更，注册资本由约74.29亿元增至约78.57亿元。</w:t>
      </w:r>
    </w:p>
    <w:p w14:paraId="1DAF747E"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24日，据媒体报道，蔚来汽车的智能驾驶研发部门宣布了一系列组织架构调整方案，智驾部门将新设技术委员会，负责综合大能力建设。该调整主要是强化蔚来的智驾交付团队能力，确保方案交付。蔚来智驾负责人任少卿将进一步直管团队亲自带队大模型部。</w:t>
      </w:r>
    </w:p>
    <w:p w14:paraId="46E0627D" w14:textId="77777777" w:rsidR="00A47350" w:rsidRPr="006F6A09" w:rsidRDefault="00A47350" w:rsidP="00D93D5B">
      <w:pPr>
        <w:ind w:firstLineChars="202" w:firstLine="424"/>
        <w:rPr>
          <w:rFonts w:ascii="宋体" w:eastAsia="宋体" w:hAnsi="宋体" w:hint="eastAsia"/>
        </w:rPr>
      </w:pPr>
    </w:p>
    <w:p w14:paraId="6F14BD4B"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五菱印尼首台动力电池下线</w:t>
      </w:r>
    </w:p>
    <w:p w14:paraId="09AED6F1" w14:textId="77777777" w:rsidR="00E6659A" w:rsidRDefault="00E6659A" w:rsidP="00D93D5B">
      <w:pPr>
        <w:ind w:firstLineChars="202" w:firstLine="424"/>
        <w:rPr>
          <w:rFonts w:ascii="宋体" w:eastAsia="宋体" w:hAnsi="宋体"/>
        </w:rPr>
      </w:pPr>
      <w:r w:rsidRPr="006F6A09">
        <w:rPr>
          <w:rFonts w:ascii="宋体" w:eastAsia="宋体" w:hAnsi="宋体" w:hint="eastAsia"/>
        </w:rPr>
        <w:t>1月2日，上汽通用五菱宣布，五菱印尼首台动力电池——神炼电池（MAGIC BATTERY）于2024年12月31日顺利下线，成为首家在印尼实现动力电池生产的中国汽车品牌。</w:t>
      </w:r>
    </w:p>
    <w:p w14:paraId="0FD31758" w14:textId="77777777" w:rsidR="00A47350" w:rsidRPr="006F6A09" w:rsidRDefault="00A47350" w:rsidP="00D93D5B">
      <w:pPr>
        <w:ind w:firstLineChars="202" w:firstLine="424"/>
        <w:rPr>
          <w:rFonts w:ascii="宋体" w:eastAsia="宋体" w:hAnsi="宋体" w:hint="eastAsia"/>
        </w:rPr>
      </w:pPr>
    </w:p>
    <w:p w14:paraId="13789639"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小米汽车正式接入VLM视觉语言大模型</w:t>
      </w:r>
    </w:p>
    <w:p w14:paraId="1427C4CD"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12月23日，小米汽车宣布，小米SU7 1.4.5 OTA已开始推送，共13项新增功能，26项体验优化。正式接入VLM视觉语言大模型，系统可识别复杂道路环境和特殊交通规则区域，并通过文字和语音提示。</w:t>
      </w:r>
    </w:p>
    <w:p w14:paraId="3790BCDD" w14:textId="77777777" w:rsidR="00A47350" w:rsidRPr="006F6A09" w:rsidRDefault="00A47350" w:rsidP="00D93D5B">
      <w:pPr>
        <w:ind w:firstLineChars="202" w:firstLine="424"/>
        <w:rPr>
          <w:rFonts w:ascii="宋体" w:eastAsia="宋体" w:hAnsi="宋体" w:hint="eastAsia"/>
        </w:rPr>
      </w:pPr>
    </w:p>
    <w:p w14:paraId="54B5B9DF"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小米汽车携手“蔚小理”开展充电网络合作</w:t>
      </w:r>
    </w:p>
    <w:p w14:paraId="5AA89233" w14:textId="77777777" w:rsidR="00E6659A" w:rsidRDefault="00E6659A" w:rsidP="00D93D5B">
      <w:pPr>
        <w:ind w:firstLineChars="202" w:firstLine="424"/>
        <w:rPr>
          <w:rFonts w:ascii="宋体" w:eastAsia="宋体" w:hAnsi="宋体"/>
        </w:rPr>
      </w:pPr>
      <w:r w:rsidRPr="006F6A09">
        <w:rPr>
          <w:rFonts w:ascii="宋体" w:eastAsia="宋体" w:hAnsi="宋体" w:hint="eastAsia"/>
        </w:rPr>
        <w:t>小米创始人、董事长雷军在微博发文称，小米汽车携手蔚来、小鹏汽车、理想汽车开始充电网络合作，包括超1.4万根蔚来充电桩、超9000根小鹏充电桩、超6000根理想充电桩，入驻小米充电地图，支持在充电地图中实时查看动态数据。</w:t>
      </w:r>
    </w:p>
    <w:p w14:paraId="0D8E4B18" w14:textId="77777777" w:rsidR="00A47350" w:rsidRPr="006F6A09" w:rsidRDefault="00A47350" w:rsidP="00D93D5B">
      <w:pPr>
        <w:ind w:firstLineChars="202" w:firstLine="424"/>
        <w:rPr>
          <w:rFonts w:ascii="宋体" w:eastAsia="宋体" w:hAnsi="宋体" w:hint="eastAsia"/>
        </w:rPr>
      </w:pPr>
    </w:p>
    <w:p w14:paraId="0FFDA7D7"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小米汽车雷军：2025年计划交付30万辆汽车</w:t>
      </w:r>
    </w:p>
    <w:p w14:paraId="111C9982" w14:textId="77777777" w:rsidR="00E6659A" w:rsidRDefault="00E6659A" w:rsidP="00D93D5B">
      <w:pPr>
        <w:ind w:firstLineChars="202" w:firstLine="424"/>
        <w:rPr>
          <w:rFonts w:ascii="宋体" w:eastAsia="宋体" w:hAnsi="宋体"/>
        </w:rPr>
      </w:pPr>
      <w:r w:rsidRPr="006F6A09">
        <w:rPr>
          <w:rFonts w:ascii="宋体" w:eastAsia="宋体" w:hAnsi="宋体" w:hint="eastAsia"/>
        </w:rPr>
        <w:t>2024年12月31日，小米集团创始人、CEO雷军在跨年直播中表示，2024年小米汽车交付超13.5万辆，2025年计划交付30万辆。雷军透露，小米造车总支出大概在300亿元左右。</w:t>
      </w:r>
    </w:p>
    <w:p w14:paraId="016899F6" w14:textId="77777777" w:rsidR="00A47350" w:rsidRPr="006F6A09" w:rsidRDefault="00A47350" w:rsidP="00D93D5B">
      <w:pPr>
        <w:ind w:firstLineChars="202" w:firstLine="424"/>
        <w:rPr>
          <w:rFonts w:ascii="宋体" w:eastAsia="宋体" w:hAnsi="宋体" w:hint="eastAsia"/>
        </w:rPr>
      </w:pPr>
    </w:p>
    <w:p w14:paraId="1139BEC3"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一汽-大众汽车有限公司领导班子成员调整</w:t>
      </w:r>
    </w:p>
    <w:p w14:paraId="6F57EA98"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25日，“一汽-大众”宣布，自2024年12月25日起：潘占福同志不再担任一汽-大众董事、党委书记、总经理，调回中国一汽工作，中国第一汽车集团有限公司党委常委、副总经理陈彬同志兼任一汽-大众党委书记、总经理；聂强同志任一汽-大众党委副书记、工会负责人，不再担任一汽-大众副总经理（商务）及销售公司总经理、党委书记，吴迎凯同志接替聂强同志担任一汽-大众副总经理（商务）及销售公司总经理、党委书记。</w:t>
      </w:r>
    </w:p>
    <w:p w14:paraId="53F11224" w14:textId="77777777" w:rsidR="00A47350" w:rsidRPr="006F6A09" w:rsidRDefault="00A47350" w:rsidP="00D93D5B">
      <w:pPr>
        <w:ind w:firstLineChars="202" w:firstLine="424"/>
        <w:rPr>
          <w:rFonts w:ascii="宋体" w:eastAsia="宋体" w:hAnsi="宋体" w:hint="eastAsia"/>
        </w:rPr>
      </w:pPr>
    </w:p>
    <w:p w14:paraId="1ACFCC6C"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智己汽车完成94亿元B轮融资</w:t>
      </w:r>
    </w:p>
    <w:p w14:paraId="30E200CF"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12月25日，智己汽车宣布，完成B1轮股权融资，整体B轮融资共募集资金94亿元。此次募集的资金将用于数字智能底盘、线控转向、智能驾驶等核心技术的研发投入并加快新</w:t>
      </w:r>
      <w:r w:rsidRPr="006F6A09">
        <w:rPr>
          <w:rFonts w:ascii="宋体" w:eastAsia="宋体" w:hAnsi="宋体" w:hint="eastAsia"/>
        </w:rPr>
        <w:lastRenderedPageBreak/>
        <w:t>产品的推出。根据计划，智己汽车2025年将推出2款纯电和2款增程，共计4款全新产品。</w:t>
      </w:r>
    </w:p>
    <w:p w14:paraId="75974C86" w14:textId="77777777" w:rsidR="00A47350" w:rsidRPr="006F6A09" w:rsidRDefault="00A47350" w:rsidP="00D93D5B">
      <w:pPr>
        <w:ind w:firstLineChars="202" w:firstLine="424"/>
        <w:rPr>
          <w:rFonts w:ascii="宋体" w:eastAsia="宋体" w:hAnsi="宋体" w:hint="eastAsia"/>
        </w:rPr>
      </w:pPr>
    </w:p>
    <w:p w14:paraId="6945DA2A"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赛力斯汽车增资至100.8亿元</w:t>
      </w:r>
    </w:p>
    <w:p w14:paraId="37CF7CB6"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12月29日，赛力斯汽车有限公司发生工商变更，新增国开制造业转型升级基金（有限合伙）为股东，注册资本由99.6亿人民币增至约100.84亿人民币。</w:t>
      </w:r>
    </w:p>
    <w:p w14:paraId="17B03B45" w14:textId="77777777" w:rsidR="00A47350" w:rsidRPr="006F6A09" w:rsidRDefault="00A47350" w:rsidP="00D93D5B">
      <w:pPr>
        <w:ind w:firstLineChars="202" w:firstLine="424"/>
        <w:rPr>
          <w:rFonts w:ascii="宋体" w:eastAsia="宋体" w:hAnsi="宋体" w:hint="eastAsia"/>
        </w:rPr>
      </w:pPr>
    </w:p>
    <w:p w14:paraId="2DF02AD5"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北汽蓝谷：子公司引入11家战略投资者共获投81.5亿元</w:t>
      </w:r>
    </w:p>
    <w:p w14:paraId="71A8099D" w14:textId="77777777" w:rsidR="00E6659A" w:rsidRDefault="00E6659A" w:rsidP="00D93D5B">
      <w:pPr>
        <w:ind w:firstLineChars="202" w:firstLine="424"/>
        <w:rPr>
          <w:rFonts w:ascii="宋体" w:eastAsia="宋体" w:hAnsi="宋体"/>
        </w:rPr>
      </w:pPr>
      <w:r w:rsidRPr="006F6A09">
        <w:rPr>
          <w:rFonts w:ascii="宋体" w:eastAsia="宋体" w:hAnsi="宋体" w:hint="eastAsia"/>
        </w:rPr>
        <w:t>12月24日，北汽蓝谷发布子公司增资扩股进展公告，子公司北汽新能源引入11家战略投资者并签署了《增资协议》，合计获得增资81.5亿元。</w:t>
      </w:r>
    </w:p>
    <w:p w14:paraId="280457C4" w14:textId="77777777" w:rsidR="009161D9" w:rsidRPr="006F6A09" w:rsidRDefault="009161D9" w:rsidP="00D93D5B">
      <w:pPr>
        <w:ind w:firstLineChars="202" w:firstLine="424"/>
        <w:rPr>
          <w:rFonts w:ascii="宋体" w:eastAsia="宋体" w:hAnsi="宋体" w:hint="eastAsia"/>
        </w:rPr>
      </w:pPr>
    </w:p>
    <w:p w14:paraId="5685BCE0"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阿维塔全系车型推送AVATR.OS 4.1.4</w:t>
      </w:r>
    </w:p>
    <w:p w14:paraId="63ABCC7E" w14:textId="77777777" w:rsidR="00E6659A" w:rsidRDefault="00E6659A" w:rsidP="00D93D5B">
      <w:pPr>
        <w:ind w:firstLineChars="202" w:firstLine="424"/>
        <w:rPr>
          <w:rFonts w:ascii="宋体" w:eastAsia="宋体" w:hAnsi="宋体"/>
        </w:rPr>
      </w:pPr>
      <w:r w:rsidRPr="006F6A09">
        <w:rPr>
          <w:rFonts w:ascii="宋体" w:eastAsia="宋体" w:hAnsi="宋体" w:hint="eastAsia"/>
        </w:rPr>
        <w:t>阿维塔AVATR.OS 4.1.4开启推送，阿维塔11、12、07车型同步推送。本次升级深度结合用户日常驾驶需求，聚焦智驾辅助、泊车体验、行车导航体验、车机体验等多个方面。</w:t>
      </w:r>
    </w:p>
    <w:p w14:paraId="17963EEC" w14:textId="77777777" w:rsidR="00A47350" w:rsidRPr="006F6A09" w:rsidRDefault="00A47350" w:rsidP="00D93D5B">
      <w:pPr>
        <w:ind w:firstLineChars="202" w:firstLine="424"/>
        <w:rPr>
          <w:rFonts w:ascii="宋体" w:eastAsia="宋体" w:hAnsi="宋体" w:hint="eastAsia"/>
        </w:rPr>
      </w:pPr>
    </w:p>
    <w:p w14:paraId="50D0E5EC" w14:textId="77777777" w:rsidR="00E6659A" w:rsidRPr="006F6A09" w:rsidRDefault="00E6659A" w:rsidP="006F6A09">
      <w:pPr>
        <w:pStyle w:val="2"/>
        <w:numPr>
          <w:ilvl w:val="0"/>
          <w:numId w:val="28"/>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长安汽车：2024年累计销量268.38万辆 同比增长5.12%</w:t>
      </w:r>
    </w:p>
    <w:p w14:paraId="79117B01" w14:textId="77777777" w:rsidR="00E6659A" w:rsidRDefault="00E6659A" w:rsidP="00D93D5B">
      <w:pPr>
        <w:ind w:firstLineChars="202" w:firstLine="424"/>
        <w:rPr>
          <w:rFonts w:ascii="宋体" w:eastAsia="宋体" w:hAnsi="宋体"/>
        </w:rPr>
      </w:pPr>
      <w:r w:rsidRPr="006F6A09">
        <w:rPr>
          <w:rFonts w:ascii="宋体" w:eastAsia="宋体" w:hAnsi="宋体" w:hint="eastAsia"/>
        </w:rPr>
        <w:t>1月3日，长安汽车公告，2024年12月销量25.07万辆，同比增长16.55%。其中，新能源销量9.13万辆。2024年1-12月累计销量268.38万辆，同比增长5.12%，其中，新能源累计销量73.46万辆，同比增长超50%；海外销量超53万辆，同比增长超47%。2025年，长安汽车预计销量将超过300万辆，市占率升至9.4%；2025年将推出阿维塔06、深蓝S09、长安启源C798、长安马自达J90K等11款全新产品，并将上市13款新能源产品，为经销商带来超120万辆新能源增量，在海外市场将会导入9款产品。</w:t>
      </w:r>
    </w:p>
    <w:p w14:paraId="4323E382" w14:textId="77777777" w:rsidR="006F6A09" w:rsidRPr="006F6A09" w:rsidRDefault="006F6A09" w:rsidP="00D93D5B">
      <w:pPr>
        <w:ind w:firstLineChars="202" w:firstLine="424"/>
        <w:rPr>
          <w:rFonts w:ascii="宋体" w:eastAsia="宋体" w:hAnsi="宋体" w:hint="eastAsia"/>
        </w:rPr>
      </w:pPr>
    </w:p>
    <w:p w14:paraId="6D7BE859" w14:textId="46FE56EF" w:rsidR="00131BD8" w:rsidRPr="006F6A09" w:rsidRDefault="000E35EF" w:rsidP="006F6A09">
      <w:pPr>
        <w:pStyle w:val="1"/>
        <w:spacing w:before="0" w:after="0" w:line="240" w:lineRule="auto"/>
        <w:rPr>
          <w:rFonts w:ascii="宋体" w:eastAsia="宋体" w:hAnsi="宋体" w:hint="eastAsia"/>
        </w:rPr>
      </w:pPr>
      <w:r w:rsidRPr="006F6A09">
        <w:rPr>
          <w:rFonts w:ascii="宋体" w:eastAsia="宋体" w:hAnsi="宋体" w:hint="eastAsia"/>
        </w:rPr>
        <w:t>五、</w:t>
      </w:r>
      <w:r w:rsidR="00131BD8" w:rsidRPr="006F6A09">
        <w:rPr>
          <w:rFonts w:ascii="宋体" w:eastAsia="宋体" w:hAnsi="宋体" w:hint="eastAsia"/>
        </w:rPr>
        <w:t>行业信息</w:t>
      </w:r>
    </w:p>
    <w:p w14:paraId="3F5018DC" w14:textId="6E46869A" w:rsidR="00564F17" w:rsidRPr="006F6A09" w:rsidRDefault="00564F17" w:rsidP="006F6A09">
      <w:pPr>
        <w:pStyle w:val="2"/>
        <w:numPr>
          <w:ilvl w:val="0"/>
          <w:numId w:val="29"/>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机构：2025年我国新能源汽车销量将达1610万辆</w:t>
      </w:r>
    </w:p>
    <w:p w14:paraId="7008F947" w14:textId="0434E361" w:rsidR="00564F17" w:rsidRDefault="00564F17" w:rsidP="000E35EF">
      <w:pPr>
        <w:ind w:firstLineChars="202" w:firstLine="424"/>
        <w:rPr>
          <w:rFonts w:ascii="宋体" w:eastAsia="宋体" w:hAnsi="宋体"/>
        </w:rPr>
      </w:pPr>
      <w:r w:rsidRPr="006F6A09">
        <w:rPr>
          <w:rFonts w:ascii="宋体" w:eastAsia="宋体" w:hAnsi="宋体" w:hint="eastAsia"/>
        </w:rPr>
        <w:t>据高工产业研究院（GGII），预计2025年全球新能源汽车销量有望突破2100万辆，全球汽车电动化渗透率将达到23.2%。预计2025年我国新能源汽车销量将达1610万辆，电动化渗透率有望突破50%。</w:t>
      </w:r>
    </w:p>
    <w:p w14:paraId="51661D6F" w14:textId="77777777" w:rsidR="00A47350" w:rsidRPr="006F6A09" w:rsidRDefault="00A47350" w:rsidP="000E35EF">
      <w:pPr>
        <w:ind w:firstLineChars="202" w:firstLine="424"/>
        <w:rPr>
          <w:rFonts w:ascii="宋体" w:eastAsia="宋体" w:hAnsi="宋体" w:hint="eastAsia"/>
        </w:rPr>
      </w:pPr>
    </w:p>
    <w:p w14:paraId="1D14A1D8" w14:textId="77777777" w:rsidR="003E6D51" w:rsidRPr="006F6A09" w:rsidRDefault="003E6D51" w:rsidP="006F6A09">
      <w:pPr>
        <w:pStyle w:val="2"/>
        <w:numPr>
          <w:ilvl w:val="0"/>
          <w:numId w:val="29"/>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孚能科技：实际控制人或将变更为广州市人民政府</w:t>
      </w:r>
    </w:p>
    <w:p w14:paraId="3B91AD71" w14:textId="77777777" w:rsidR="003E6D51" w:rsidRDefault="003E6D51" w:rsidP="000E35EF">
      <w:pPr>
        <w:ind w:firstLineChars="202" w:firstLine="424"/>
        <w:rPr>
          <w:rFonts w:ascii="宋体" w:eastAsia="宋体" w:hAnsi="宋体"/>
        </w:rPr>
      </w:pPr>
      <w:r w:rsidRPr="006F6A09">
        <w:rPr>
          <w:rFonts w:ascii="宋体" w:eastAsia="宋体" w:hAnsi="宋体" w:hint="eastAsia"/>
        </w:rPr>
        <w:t>1月3日，孚能科技公告，公司控股股东香港孚能及其一致行动人赣州孚创、公司实际控制人YUWANG、KeithD.Kepler和工控集团及其一致行动人恒健工控新能源签署了股份转让协议，香港孚能将其持有的公司股份5682.25万股转让给恒健工控新能源；赣州孚创将其持有的公司股份428.27万股转让给恒健工控新能源。公司控股股东或将变更为广州工业投资控股集团有限公司，实际控制人或将变更为广州市人民政府。</w:t>
      </w:r>
    </w:p>
    <w:p w14:paraId="467BDA46" w14:textId="77777777" w:rsidR="00A47350" w:rsidRPr="006F6A09" w:rsidRDefault="00A47350" w:rsidP="000E35EF">
      <w:pPr>
        <w:ind w:firstLineChars="202" w:firstLine="424"/>
        <w:rPr>
          <w:rFonts w:ascii="宋体" w:eastAsia="宋体" w:hAnsi="宋体" w:hint="eastAsia"/>
        </w:rPr>
      </w:pPr>
    </w:p>
    <w:p w14:paraId="2CDC468E" w14:textId="51393FDE" w:rsidR="003C788D" w:rsidRPr="006F6A09" w:rsidRDefault="00172429" w:rsidP="006F6A09">
      <w:pPr>
        <w:pStyle w:val="2"/>
        <w:numPr>
          <w:ilvl w:val="0"/>
          <w:numId w:val="29"/>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国美车市宣布进军汽车经销商行业</w:t>
      </w:r>
    </w:p>
    <w:p w14:paraId="0414FB50" w14:textId="78527ED8" w:rsidR="003C788D" w:rsidRDefault="003C788D" w:rsidP="000E35EF">
      <w:pPr>
        <w:ind w:firstLineChars="202" w:firstLine="424"/>
        <w:rPr>
          <w:rFonts w:ascii="宋体" w:eastAsia="宋体" w:hAnsi="宋体"/>
        </w:rPr>
      </w:pPr>
      <w:r w:rsidRPr="006F6A09">
        <w:rPr>
          <w:rFonts w:ascii="宋体" w:eastAsia="宋体" w:hAnsi="宋体" w:hint="eastAsia"/>
        </w:rPr>
        <w:t>12月28日，</w:t>
      </w:r>
      <w:r w:rsidR="00A83D1A" w:rsidRPr="006F6A09">
        <w:rPr>
          <w:rFonts w:ascii="宋体" w:eastAsia="宋体" w:hAnsi="宋体" w:hint="eastAsia"/>
        </w:rPr>
        <w:t>国美车市战略发布会暨生态合作伙伴大会在北京举行，宣布国美车市将进军经销商行业，联合导航平台、电商垂类平台、MCN机构等企业建立“卖车新势力”。</w:t>
      </w:r>
    </w:p>
    <w:p w14:paraId="54B7C43D" w14:textId="77777777" w:rsidR="00A47350" w:rsidRPr="006F6A09" w:rsidRDefault="00A47350" w:rsidP="000E35EF">
      <w:pPr>
        <w:ind w:firstLineChars="202" w:firstLine="424"/>
        <w:rPr>
          <w:rFonts w:ascii="宋体" w:eastAsia="宋体" w:hAnsi="宋体" w:hint="eastAsia"/>
        </w:rPr>
      </w:pPr>
    </w:p>
    <w:p w14:paraId="6E21DC1B" w14:textId="319B288B" w:rsidR="00711558" w:rsidRPr="006F6A09" w:rsidRDefault="00711558" w:rsidP="006F6A09">
      <w:pPr>
        <w:pStyle w:val="2"/>
        <w:numPr>
          <w:ilvl w:val="0"/>
          <w:numId w:val="29"/>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宁德时代发布磐石底盘 阿维塔车型率先搭载</w:t>
      </w:r>
    </w:p>
    <w:p w14:paraId="25A34EAB" w14:textId="49A7D577" w:rsidR="00A47350" w:rsidRPr="006F6A09" w:rsidRDefault="00711558" w:rsidP="009161D9">
      <w:pPr>
        <w:ind w:firstLineChars="202" w:firstLine="424"/>
        <w:rPr>
          <w:rFonts w:ascii="宋体" w:eastAsia="宋体" w:hAnsi="宋体" w:hint="eastAsia"/>
        </w:rPr>
      </w:pPr>
      <w:r w:rsidRPr="006F6A09">
        <w:rPr>
          <w:rFonts w:ascii="宋体" w:eastAsia="宋体" w:hAnsi="宋体" w:hint="eastAsia"/>
        </w:rPr>
        <w:t>12月23日，宁德时代发布磐石底盘，通过CIIC一体化智能底盘和CTC技术创新，该底盘可吸收85%的整车碰撞能量，带电情况下可达到120km/h正面碰撞不起火不爆炸的超高安全。阿维塔将成为全球首个采用宁德时代磐石底盘的新能源品牌。</w:t>
      </w:r>
    </w:p>
    <w:p w14:paraId="47D84D52" w14:textId="759DE53E" w:rsidR="00BF6041" w:rsidRPr="006F6A09" w:rsidRDefault="00BF6041" w:rsidP="006F6A09">
      <w:pPr>
        <w:pStyle w:val="2"/>
        <w:numPr>
          <w:ilvl w:val="0"/>
          <w:numId w:val="29"/>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lastRenderedPageBreak/>
        <w:t>如祺出行在广州南沙上线无人Robotaxi服务</w:t>
      </w:r>
    </w:p>
    <w:p w14:paraId="45CC9665" w14:textId="22D46C61" w:rsidR="00BF6041" w:rsidRDefault="00BF6041" w:rsidP="000E35EF">
      <w:pPr>
        <w:ind w:firstLineChars="202" w:firstLine="424"/>
        <w:rPr>
          <w:rFonts w:ascii="宋体" w:eastAsia="宋体" w:hAnsi="宋体"/>
        </w:rPr>
      </w:pPr>
      <w:r w:rsidRPr="006F6A09">
        <w:rPr>
          <w:rFonts w:ascii="宋体" w:eastAsia="宋体" w:hAnsi="宋体" w:hint="eastAsia"/>
        </w:rPr>
        <w:t>12月25日，如祺出行正式在广州南沙上线车内无安全员的Robotaxi服务，成为全国首家开展“全无人”Robotaxi商业化示范运营的出行平台。</w:t>
      </w:r>
    </w:p>
    <w:p w14:paraId="7BAB3C29" w14:textId="77777777" w:rsidR="00A47350" w:rsidRPr="006F6A09" w:rsidRDefault="00A47350" w:rsidP="000E35EF">
      <w:pPr>
        <w:ind w:firstLineChars="202" w:firstLine="424"/>
        <w:rPr>
          <w:rFonts w:ascii="宋体" w:eastAsia="宋体" w:hAnsi="宋体" w:hint="eastAsia"/>
        </w:rPr>
      </w:pPr>
    </w:p>
    <w:p w14:paraId="0271DAB3" w14:textId="774E8650" w:rsidR="00404E06" w:rsidRPr="006F6A09" w:rsidRDefault="00404E06" w:rsidP="006F6A09">
      <w:pPr>
        <w:pStyle w:val="2"/>
        <w:numPr>
          <w:ilvl w:val="0"/>
          <w:numId w:val="29"/>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亿纬锂能成为特斯拉第6家电池供应商</w:t>
      </w:r>
    </w:p>
    <w:p w14:paraId="484E2173" w14:textId="423164D1" w:rsidR="00404E06" w:rsidRDefault="00404E06" w:rsidP="000E35EF">
      <w:pPr>
        <w:ind w:firstLineChars="202" w:firstLine="424"/>
        <w:rPr>
          <w:rFonts w:ascii="宋体" w:eastAsia="宋体" w:hAnsi="宋体"/>
        </w:rPr>
      </w:pPr>
      <w:r w:rsidRPr="006F6A09">
        <w:rPr>
          <w:rFonts w:ascii="宋体" w:eastAsia="宋体" w:hAnsi="宋体" w:hint="eastAsia"/>
        </w:rPr>
        <w:t>12月27日消息，特斯拉已与亿纬锂能达成储能电池供货协议，亿纬锂能马来西亚工厂计划在2026年开始向特斯拉美国供应储能电池。亿纬锂能回复称 “公司业务以公司公告为准。”</w:t>
      </w:r>
    </w:p>
    <w:p w14:paraId="351CC130" w14:textId="77777777" w:rsidR="006F6A09" w:rsidRPr="006F6A09" w:rsidRDefault="006F6A09" w:rsidP="000E35EF">
      <w:pPr>
        <w:ind w:firstLineChars="202" w:firstLine="424"/>
        <w:rPr>
          <w:rFonts w:ascii="宋体" w:eastAsia="宋体" w:hAnsi="宋体" w:hint="eastAsia"/>
        </w:rPr>
      </w:pPr>
    </w:p>
    <w:p w14:paraId="29CCA7CA" w14:textId="4D361CC9" w:rsidR="00131BD8" w:rsidRPr="006F6A09" w:rsidRDefault="000E35EF" w:rsidP="006F6A09">
      <w:pPr>
        <w:pStyle w:val="1"/>
        <w:spacing w:before="0" w:after="0" w:line="240" w:lineRule="auto"/>
        <w:rPr>
          <w:rFonts w:ascii="宋体" w:eastAsia="宋体" w:hAnsi="宋体" w:hint="eastAsia"/>
        </w:rPr>
      </w:pPr>
      <w:r w:rsidRPr="006F6A09">
        <w:rPr>
          <w:rFonts w:ascii="宋体" w:eastAsia="宋体" w:hAnsi="宋体" w:hint="eastAsia"/>
        </w:rPr>
        <w:t>六、</w:t>
      </w:r>
      <w:r w:rsidR="00131BD8" w:rsidRPr="006F6A09">
        <w:rPr>
          <w:rFonts w:ascii="宋体" w:eastAsia="宋体" w:hAnsi="宋体" w:hint="eastAsia"/>
        </w:rPr>
        <w:t>跨国集团与国际市场</w:t>
      </w:r>
    </w:p>
    <w:p w14:paraId="59E9F492" w14:textId="77777777" w:rsidR="00EA3F05" w:rsidRPr="006F6A09" w:rsidRDefault="00EA3F05"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预计明年全球纯电动汽车销量将达1510万辆</w:t>
      </w:r>
    </w:p>
    <w:p w14:paraId="7F58707C" w14:textId="77777777" w:rsidR="00EA3F05" w:rsidRDefault="00EA3F05" w:rsidP="000E35EF">
      <w:pPr>
        <w:ind w:firstLineChars="202" w:firstLine="424"/>
        <w:rPr>
          <w:rFonts w:ascii="宋体" w:eastAsia="宋体" w:hAnsi="宋体"/>
        </w:rPr>
      </w:pPr>
      <w:r w:rsidRPr="006F6A09">
        <w:rPr>
          <w:rFonts w:ascii="宋体" w:eastAsia="宋体" w:hAnsi="宋体" w:hint="eastAsia"/>
        </w:rPr>
        <w:t>12月30日，据标普全球汽车（S&amp;P Global Mobility）专家预测，明年全球纯电动汽车（BEV）销量将达到1510万辆，在全球汽车销量中占据16.7%的市场份额。</w:t>
      </w:r>
    </w:p>
    <w:p w14:paraId="0F753286" w14:textId="77777777" w:rsidR="00A47350" w:rsidRPr="006F6A09" w:rsidRDefault="00A47350" w:rsidP="000E35EF">
      <w:pPr>
        <w:ind w:firstLineChars="202" w:firstLine="424"/>
        <w:rPr>
          <w:rFonts w:ascii="宋体" w:eastAsia="宋体" w:hAnsi="宋体" w:hint="eastAsia"/>
        </w:rPr>
      </w:pPr>
    </w:p>
    <w:p w14:paraId="774814FF" w14:textId="77777777" w:rsidR="00EA3F05" w:rsidRPr="006F6A09" w:rsidRDefault="00EA3F05"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日产、本田、三菱签署合作谅解备忘录</w:t>
      </w:r>
    </w:p>
    <w:p w14:paraId="235A63FD" w14:textId="77777777" w:rsidR="00EA3F05" w:rsidRDefault="00EA3F05" w:rsidP="000E35EF">
      <w:pPr>
        <w:ind w:firstLineChars="202" w:firstLine="424"/>
        <w:rPr>
          <w:rFonts w:ascii="宋体" w:eastAsia="宋体" w:hAnsi="宋体"/>
        </w:rPr>
      </w:pPr>
      <w:r w:rsidRPr="006F6A09">
        <w:rPr>
          <w:rFonts w:ascii="宋体" w:eastAsia="宋体" w:hAnsi="宋体" w:hint="eastAsia"/>
        </w:rPr>
        <w:t>当地时间12月24日，本田技研工业株式会社、日产汽车公司、三菱汽车公司签署谅解备忘录，针对日产汽车和本田计划成立联合控股公司进行经营整合事宜，三菱汽车也将探讨参与、介入经营整合或协同互利的可能性，对此三方公司达成合意。</w:t>
      </w:r>
    </w:p>
    <w:p w14:paraId="4CAAA268" w14:textId="77777777" w:rsidR="00A47350" w:rsidRPr="006F6A09" w:rsidRDefault="00A47350" w:rsidP="000E35EF">
      <w:pPr>
        <w:ind w:firstLineChars="202" w:firstLine="424"/>
        <w:rPr>
          <w:rFonts w:ascii="宋体" w:eastAsia="宋体" w:hAnsi="宋体" w:hint="eastAsia"/>
        </w:rPr>
      </w:pPr>
    </w:p>
    <w:p w14:paraId="5833D7BE" w14:textId="77777777" w:rsidR="002D487B" w:rsidRPr="006F6A09" w:rsidRDefault="002D487B"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德国电动垂直起降飞机公司Volocopter申请破产</w:t>
      </w:r>
    </w:p>
    <w:p w14:paraId="57E86FA9" w14:textId="77777777" w:rsidR="002D487B" w:rsidRDefault="002D487B" w:rsidP="000E35EF">
      <w:pPr>
        <w:ind w:firstLineChars="202" w:firstLine="424"/>
        <w:rPr>
          <w:rFonts w:ascii="宋体" w:eastAsia="宋体" w:hAnsi="宋体"/>
        </w:rPr>
      </w:pPr>
      <w:r w:rsidRPr="006F6A09">
        <w:rPr>
          <w:rFonts w:ascii="宋体" w:eastAsia="宋体" w:hAnsi="宋体" w:hint="eastAsia"/>
        </w:rPr>
        <w:t>当地时间2024年12月30日，德国电动垂直起降（eVTOL）飞机公司Volocopter申请破产，理由是无力筹集新资金以维持正常运营。其主要投资者包括吉利、梅赛德斯-奔驰。</w:t>
      </w:r>
    </w:p>
    <w:p w14:paraId="37CDDBB1" w14:textId="77777777" w:rsidR="00A47350" w:rsidRPr="006F6A09" w:rsidRDefault="00A47350" w:rsidP="000E35EF">
      <w:pPr>
        <w:ind w:firstLineChars="202" w:firstLine="424"/>
        <w:rPr>
          <w:rFonts w:ascii="宋体" w:eastAsia="宋体" w:hAnsi="宋体" w:hint="eastAsia"/>
        </w:rPr>
      </w:pPr>
    </w:p>
    <w:p w14:paraId="2ACDE559" w14:textId="3F772598" w:rsidR="00477842" w:rsidRPr="006F6A09" w:rsidRDefault="00477842"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俄罗斯2024年新车销量增长47%</w:t>
      </w:r>
    </w:p>
    <w:p w14:paraId="27E5EE10" w14:textId="343E6E21" w:rsidR="00477842" w:rsidRDefault="00477842" w:rsidP="000E35EF">
      <w:pPr>
        <w:ind w:firstLineChars="202" w:firstLine="424"/>
        <w:rPr>
          <w:rFonts w:ascii="宋体" w:eastAsia="宋体" w:hAnsi="宋体"/>
        </w:rPr>
      </w:pPr>
      <w:r w:rsidRPr="006F6A09">
        <w:rPr>
          <w:rFonts w:ascii="宋体" w:eastAsia="宋体" w:hAnsi="宋体" w:hint="eastAsia"/>
        </w:rPr>
        <w:t>俄罗斯工业和贸易部数据显示，2024年俄罗斯新乘用车销量同比增长47%，达到155万辆。2025年的新车销量预计将下降约10%，降至143万辆。</w:t>
      </w:r>
    </w:p>
    <w:p w14:paraId="7F749AD1" w14:textId="77777777" w:rsidR="00A47350" w:rsidRPr="006F6A09" w:rsidRDefault="00A47350" w:rsidP="000E35EF">
      <w:pPr>
        <w:ind w:firstLineChars="202" w:firstLine="424"/>
        <w:rPr>
          <w:rFonts w:ascii="宋体" w:eastAsia="宋体" w:hAnsi="宋体" w:hint="eastAsia"/>
        </w:rPr>
      </w:pPr>
    </w:p>
    <w:p w14:paraId="2BF1DAE4" w14:textId="53A2E23B" w:rsidR="00D30E66" w:rsidRPr="006F6A09" w:rsidRDefault="00D30E66"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丰田汽车将其净资产收益率目标翻倍至20%</w:t>
      </w:r>
    </w:p>
    <w:p w14:paraId="098B5CF8" w14:textId="0F211668" w:rsidR="00D30E66" w:rsidRDefault="00D30E66" w:rsidP="000E35EF">
      <w:pPr>
        <w:ind w:firstLineChars="202" w:firstLine="424"/>
        <w:rPr>
          <w:rFonts w:ascii="宋体" w:eastAsia="宋体" w:hAnsi="宋体"/>
        </w:rPr>
      </w:pPr>
      <w:r w:rsidRPr="006F6A09">
        <w:rPr>
          <w:rFonts w:ascii="宋体" w:eastAsia="宋体" w:hAnsi="宋体" w:hint="eastAsia"/>
        </w:rPr>
        <w:t>12月25日，丰田汽车称，将其净资产收益率目标翻倍至20%。</w:t>
      </w:r>
      <w:r w:rsidR="00724254" w:rsidRPr="006F6A09">
        <w:rPr>
          <w:rFonts w:ascii="宋体" w:eastAsia="宋体" w:hAnsi="宋体" w:hint="eastAsia"/>
        </w:rPr>
        <w:t>丰田汽车董事长丰田章男与泰国总理在泰国政府大楼会晤后，丰田章男已承诺，将在泰国投资550亿泰铢（约合16亿美元），改造泰国工厂，以扩大混合动力汽车的生产。</w:t>
      </w:r>
    </w:p>
    <w:p w14:paraId="1D936C5B" w14:textId="77777777" w:rsidR="00A47350" w:rsidRPr="006F6A09" w:rsidRDefault="00A47350" w:rsidP="000E35EF">
      <w:pPr>
        <w:ind w:firstLineChars="202" w:firstLine="424"/>
        <w:rPr>
          <w:rFonts w:ascii="宋体" w:eastAsia="宋体" w:hAnsi="宋体" w:hint="eastAsia"/>
        </w:rPr>
      </w:pPr>
    </w:p>
    <w:p w14:paraId="3209A10E" w14:textId="790FA093" w:rsidR="009269EA" w:rsidRPr="006F6A09" w:rsidRDefault="009269EA"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法拉第未来宣布获3000万美元新一轮融资</w:t>
      </w:r>
    </w:p>
    <w:p w14:paraId="6F681D73" w14:textId="6BD37455" w:rsidR="009269EA" w:rsidRDefault="001858D7" w:rsidP="000E35EF">
      <w:pPr>
        <w:ind w:firstLineChars="202" w:firstLine="424"/>
        <w:rPr>
          <w:rFonts w:ascii="宋体" w:eastAsia="宋体" w:hAnsi="宋体"/>
        </w:rPr>
      </w:pPr>
      <w:r w:rsidRPr="006F6A09">
        <w:rPr>
          <w:rFonts w:ascii="宋体" w:eastAsia="宋体" w:hAnsi="宋体" w:hint="eastAsia"/>
        </w:rPr>
        <w:t>12月23日，法拉第未来宣布，又完成约3000万美元的现金融资。该笔资金将用于推动法拉第未来及其FX战略的发展。FX战略旨在美国市场推出“两倍性能一半价格”的大众放量车型，以填补美国AIEV市场结构性空白，并推动公司实现整体发展战略。</w:t>
      </w:r>
    </w:p>
    <w:p w14:paraId="041153FC" w14:textId="77777777" w:rsidR="00A47350" w:rsidRPr="006F6A09" w:rsidRDefault="00A47350" w:rsidP="000E35EF">
      <w:pPr>
        <w:ind w:firstLineChars="202" w:firstLine="424"/>
        <w:rPr>
          <w:rFonts w:ascii="宋体" w:eastAsia="宋体" w:hAnsi="宋体" w:hint="eastAsia"/>
        </w:rPr>
      </w:pPr>
    </w:p>
    <w:p w14:paraId="36E1857E" w14:textId="7B5776B5" w:rsidR="00804E50" w:rsidRPr="006F6A09" w:rsidRDefault="00804E50"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韩国在美国电池材料进口市场份额第一</w:t>
      </w:r>
    </w:p>
    <w:p w14:paraId="0D97D238" w14:textId="408A8432" w:rsidR="00804E50" w:rsidRDefault="00804E50" w:rsidP="000E35EF">
      <w:pPr>
        <w:ind w:firstLineChars="202" w:firstLine="424"/>
        <w:rPr>
          <w:rFonts w:ascii="宋体" w:eastAsia="宋体" w:hAnsi="宋体"/>
        </w:rPr>
      </w:pPr>
      <w:r w:rsidRPr="006F6A09">
        <w:rPr>
          <w:rFonts w:ascii="宋体" w:eastAsia="宋体" w:hAnsi="宋体" w:hint="eastAsia"/>
        </w:rPr>
        <w:t>12月27日消息，最新统计数据显示，韩国2023年在美国电池材料进口市场的份额第一，</w:t>
      </w:r>
      <w:r w:rsidR="00992AB7" w:rsidRPr="006F6A09">
        <w:rPr>
          <w:rFonts w:ascii="宋体" w:eastAsia="宋体" w:hAnsi="宋体" w:hint="eastAsia"/>
        </w:rPr>
        <w:t>份额为33.7%，其次是日本26.4%、中国8.4%。</w:t>
      </w:r>
      <w:r w:rsidR="00F06426" w:rsidRPr="006F6A09">
        <w:rPr>
          <w:rFonts w:ascii="宋体" w:eastAsia="宋体" w:hAnsi="宋体" w:hint="eastAsia"/>
        </w:rPr>
        <w:t>在2020年，韩国在美国电池材料进口市场的份额为8.5%，落后于中国的28.9%和日本的17.2%。</w:t>
      </w:r>
    </w:p>
    <w:p w14:paraId="606D1AB1" w14:textId="77777777" w:rsidR="00A47350" w:rsidRPr="006F6A09" w:rsidRDefault="00A47350" w:rsidP="000E35EF">
      <w:pPr>
        <w:ind w:firstLineChars="202" w:firstLine="424"/>
        <w:rPr>
          <w:rFonts w:ascii="宋体" w:eastAsia="宋体" w:hAnsi="宋体" w:hint="eastAsia"/>
        </w:rPr>
      </w:pPr>
    </w:p>
    <w:p w14:paraId="329D3FB5" w14:textId="47419920" w:rsidR="00D62E05" w:rsidRPr="006F6A09" w:rsidRDefault="00D62E05"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lastRenderedPageBreak/>
        <w:t>韩国五大整车厂商2024年新能源汽车销量同比增长11.1%至45万辆</w:t>
      </w:r>
    </w:p>
    <w:p w14:paraId="58303FCC" w14:textId="6EE622D9" w:rsidR="00D62E05" w:rsidRDefault="00D62E05" w:rsidP="000E35EF">
      <w:pPr>
        <w:ind w:firstLineChars="202" w:firstLine="424"/>
        <w:rPr>
          <w:rFonts w:ascii="宋体" w:eastAsia="宋体" w:hAnsi="宋体"/>
        </w:rPr>
      </w:pPr>
      <w:r w:rsidRPr="006F6A09">
        <w:rPr>
          <w:rFonts w:ascii="宋体" w:eastAsia="宋体" w:hAnsi="宋体" w:hint="eastAsia"/>
        </w:rPr>
        <w:t>综合韩国五大整车厂商1月5日发布的销售业绩，去年全年韩国新能源汽车销量同比增长11.1%，为45万辆，创历史新高。</w:t>
      </w:r>
    </w:p>
    <w:p w14:paraId="7828247F" w14:textId="77777777" w:rsidR="00A47350" w:rsidRPr="006F6A09" w:rsidRDefault="00A47350" w:rsidP="000E35EF">
      <w:pPr>
        <w:ind w:firstLineChars="202" w:firstLine="424"/>
        <w:rPr>
          <w:rFonts w:ascii="宋体" w:eastAsia="宋体" w:hAnsi="宋体" w:hint="eastAsia"/>
        </w:rPr>
      </w:pPr>
    </w:p>
    <w:p w14:paraId="2A4BF0EE" w14:textId="77777777" w:rsidR="00641140" w:rsidRPr="006F6A09" w:rsidRDefault="00641140"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LG新能源将调整投资计划并削减成本</w:t>
      </w:r>
    </w:p>
    <w:p w14:paraId="3E6698CD" w14:textId="77777777" w:rsidR="00641140" w:rsidRDefault="00641140" w:rsidP="000E35EF">
      <w:pPr>
        <w:ind w:firstLineChars="202" w:firstLine="424"/>
        <w:rPr>
          <w:rFonts w:ascii="宋体" w:eastAsia="宋体" w:hAnsi="宋体"/>
        </w:rPr>
      </w:pPr>
      <w:r w:rsidRPr="006F6A09">
        <w:rPr>
          <w:rFonts w:ascii="宋体" w:eastAsia="宋体" w:hAnsi="宋体" w:hint="eastAsia"/>
        </w:rPr>
        <w:t>韩国电池制造商LG新能源公司（LG Energy Solution）1月2日表示，将重新调整投资计划，削减额外成本，以应对电动汽车销售长期放缓。</w:t>
      </w:r>
    </w:p>
    <w:p w14:paraId="0D9D606D" w14:textId="77777777" w:rsidR="00A47350" w:rsidRPr="006F6A09" w:rsidRDefault="00A47350" w:rsidP="000E35EF">
      <w:pPr>
        <w:ind w:firstLineChars="202" w:firstLine="424"/>
        <w:rPr>
          <w:rFonts w:ascii="宋体" w:eastAsia="宋体" w:hAnsi="宋体" w:hint="eastAsia"/>
        </w:rPr>
      </w:pPr>
    </w:p>
    <w:p w14:paraId="719D366C" w14:textId="5870CAE3" w:rsidR="0074425A" w:rsidRPr="006F6A09" w:rsidRDefault="0074425A"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美国纽约市两区1月5日起实施开始征收拥堵费</w:t>
      </w:r>
    </w:p>
    <w:p w14:paraId="5DB7EB81" w14:textId="1C92DCAD" w:rsidR="0074425A" w:rsidRDefault="0074425A" w:rsidP="000E35EF">
      <w:pPr>
        <w:ind w:firstLineChars="202" w:firstLine="424"/>
        <w:rPr>
          <w:rFonts w:ascii="宋体" w:eastAsia="宋体" w:hAnsi="宋体"/>
        </w:rPr>
      </w:pPr>
      <w:r w:rsidRPr="006F6A09">
        <w:rPr>
          <w:rFonts w:ascii="宋体" w:eastAsia="宋体" w:hAnsi="宋体" w:hint="eastAsia"/>
        </w:rPr>
        <w:t>美国纽约市曼哈顿岛下城和中城地区1月5日起开始征收拥堵费。</w:t>
      </w:r>
      <w:r w:rsidR="00E45D1B" w:rsidRPr="006F6A09">
        <w:rPr>
          <w:rFonts w:ascii="宋体" w:eastAsia="宋体" w:hAnsi="宋体" w:hint="eastAsia"/>
        </w:rPr>
        <w:t>车辆每天只需在进入“拥堵缓解区”时缴纳一次拥堵费，即可多次出入该区域。</w:t>
      </w:r>
    </w:p>
    <w:p w14:paraId="46145C0C" w14:textId="77777777" w:rsidR="00A47350" w:rsidRPr="006F6A09" w:rsidRDefault="00A47350" w:rsidP="000E35EF">
      <w:pPr>
        <w:ind w:firstLineChars="202" w:firstLine="424"/>
        <w:rPr>
          <w:rFonts w:ascii="宋体" w:eastAsia="宋体" w:hAnsi="宋体" w:hint="eastAsia"/>
        </w:rPr>
      </w:pPr>
    </w:p>
    <w:p w14:paraId="260C6D88" w14:textId="26C1DADC" w:rsidR="00A91A5A" w:rsidRPr="006F6A09" w:rsidRDefault="00A91A5A"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2024年挪威电动汽车市场份额高达88.9% 中国品牌占近10%</w:t>
      </w:r>
    </w:p>
    <w:p w14:paraId="769FA82D" w14:textId="20901CBE" w:rsidR="00A91A5A" w:rsidRDefault="00A91A5A" w:rsidP="000E35EF">
      <w:pPr>
        <w:ind w:firstLineChars="202" w:firstLine="424"/>
        <w:rPr>
          <w:rFonts w:ascii="宋体" w:eastAsia="宋体" w:hAnsi="宋体"/>
        </w:rPr>
      </w:pPr>
      <w:r w:rsidRPr="006F6A09">
        <w:rPr>
          <w:rFonts w:ascii="宋体" w:eastAsia="宋体" w:hAnsi="宋体" w:hint="eastAsia"/>
        </w:rPr>
        <w:t>2025年1月2日，挪威公路联合会（OFV）公布的注册数据显示，2024年挪威新乘用车总销量达128691辆，同比增长1.4%，其中，纯电动汽车总销量为114400辆。OFV的数据表明，2024年挪威纯电动汽车的市场份额为88.9%。仅在五年内，中国电动汽车在挪威的销量就飙升至挪威新车总销量的近10%。</w:t>
      </w:r>
    </w:p>
    <w:p w14:paraId="4C9CEF97" w14:textId="77777777" w:rsidR="00A47350" w:rsidRPr="006F6A09" w:rsidRDefault="00A47350" w:rsidP="000E35EF">
      <w:pPr>
        <w:ind w:firstLineChars="202" w:firstLine="424"/>
        <w:rPr>
          <w:rFonts w:ascii="宋体" w:eastAsia="宋体" w:hAnsi="宋体" w:hint="eastAsia"/>
        </w:rPr>
      </w:pPr>
    </w:p>
    <w:p w14:paraId="25322963" w14:textId="07CBD743" w:rsidR="00641140" w:rsidRPr="006F6A09" w:rsidRDefault="00641140"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日本政府拟着手开发用于自动驾驶的AI</w:t>
      </w:r>
    </w:p>
    <w:p w14:paraId="106A8778" w14:textId="77777777" w:rsidR="00641140" w:rsidRDefault="00641140" w:rsidP="000E35EF">
      <w:pPr>
        <w:ind w:firstLineChars="202" w:firstLine="424"/>
        <w:rPr>
          <w:rFonts w:ascii="宋体" w:eastAsia="宋体" w:hAnsi="宋体"/>
        </w:rPr>
      </w:pPr>
      <w:r w:rsidRPr="006F6A09">
        <w:rPr>
          <w:rFonts w:ascii="宋体" w:eastAsia="宋体" w:hAnsi="宋体" w:hint="eastAsia"/>
        </w:rPr>
        <w:t>据日媒报道，为弥补道路环境及交通状况数据的不足，日本政府将着手开发能生成虚拟数据并能够提升质与量两方面的人工智能。包括其他自动驾驶相关支援在内，日本经济产业省在2024年度补充预算中确保了70亿日元。日本经产省称，这将有助于实现2027年度以后自动驾驶出租车在地方上投入实用、以及搭载自动驾驶系统的日本汽车到2030年在全球销量中占3成的目标。相关AI开发将作为国家项目委托给IT企业和研究机构，提供给汽车厂商和零部件厂商等使用。</w:t>
      </w:r>
    </w:p>
    <w:p w14:paraId="0E812678" w14:textId="77777777" w:rsidR="00A47350" w:rsidRPr="006F6A09" w:rsidRDefault="00A47350" w:rsidP="000E35EF">
      <w:pPr>
        <w:ind w:firstLineChars="202" w:firstLine="424"/>
        <w:rPr>
          <w:rFonts w:ascii="宋体" w:eastAsia="宋体" w:hAnsi="宋体" w:hint="eastAsia"/>
        </w:rPr>
      </w:pPr>
    </w:p>
    <w:p w14:paraId="0F0570D0" w14:textId="6C03E94F" w:rsidR="009B3C7C" w:rsidRPr="006F6A09" w:rsidRDefault="00843590"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特朗普承诺取消拜登对能源生产和出口的所有限制</w:t>
      </w:r>
    </w:p>
    <w:p w14:paraId="0B2F5C42" w14:textId="47621790" w:rsidR="00843590" w:rsidRPr="006F6A09" w:rsidRDefault="00843590" w:rsidP="000E35EF">
      <w:pPr>
        <w:ind w:firstLineChars="202" w:firstLine="424"/>
        <w:rPr>
          <w:rFonts w:ascii="宋体" w:eastAsia="宋体" w:hAnsi="宋体" w:hint="eastAsia"/>
        </w:rPr>
      </w:pPr>
      <w:r w:rsidRPr="006F6A09">
        <w:rPr>
          <w:rFonts w:ascii="宋体" w:eastAsia="宋体" w:hAnsi="宋体" w:hint="eastAsia"/>
        </w:rPr>
        <w:t>12月23日消息，美国当选总统唐纳德·特朗普承诺取消由现任总统乔·拜登引入的对能源生产和天然气出口的所有限制。特朗普在亚利桑那州举行的“美国转折点”大会上说："我将在就职第一天签署行政命令，结束拜登对能源生产的所有限制，结束他对电动汽车的疯狂授权，同时取消他对天然气出口的禁令。”他补充说，他将宣布美国进入能源紧急状态。</w:t>
      </w:r>
    </w:p>
    <w:p w14:paraId="57119689" w14:textId="64E64A13" w:rsidR="00A31A16" w:rsidRDefault="00A31A16" w:rsidP="000E35EF">
      <w:pPr>
        <w:ind w:firstLineChars="202" w:firstLine="424"/>
        <w:rPr>
          <w:rFonts w:ascii="宋体" w:eastAsia="宋体" w:hAnsi="宋体"/>
        </w:rPr>
      </w:pPr>
      <w:r w:rsidRPr="006F6A09">
        <w:rPr>
          <w:rFonts w:ascii="宋体" w:eastAsia="宋体" w:hAnsi="宋体" w:hint="eastAsia"/>
        </w:rPr>
        <w:t>梅赛德斯-奔驰的销量分别为67250辆和59561辆，分别位列第一和第二；特斯拉共售出28498辆，首次位列第三，同比增长近一倍。</w:t>
      </w:r>
    </w:p>
    <w:p w14:paraId="1CD7285B" w14:textId="77777777" w:rsidR="00A47350" w:rsidRPr="006F6A09" w:rsidRDefault="00A47350" w:rsidP="000E35EF">
      <w:pPr>
        <w:ind w:firstLineChars="202" w:firstLine="424"/>
        <w:rPr>
          <w:rFonts w:ascii="宋体" w:eastAsia="宋体" w:hAnsi="宋体" w:hint="eastAsia"/>
        </w:rPr>
      </w:pPr>
    </w:p>
    <w:p w14:paraId="4F00CA4F" w14:textId="77777777" w:rsidR="00641140" w:rsidRPr="006F6A09" w:rsidRDefault="00641140"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t>特斯拉全年销量十多年来首次同比下降</w:t>
      </w:r>
    </w:p>
    <w:p w14:paraId="6C5E1FF3" w14:textId="77777777" w:rsidR="00641140" w:rsidRPr="006F6A09" w:rsidRDefault="00641140" w:rsidP="000E35EF">
      <w:pPr>
        <w:ind w:firstLineChars="202" w:firstLine="424"/>
        <w:rPr>
          <w:rFonts w:ascii="宋体" w:eastAsia="宋体" w:hAnsi="宋体" w:hint="eastAsia"/>
        </w:rPr>
      </w:pPr>
      <w:r w:rsidRPr="006F6A09">
        <w:rPr>
          <w:rFonts w:ascii="宋体" w:eastAsia="宋体" w:hAnsi="宋体" w:hint="eastAsia"/>
        </w:rPr>
        <w:t>据特斯拉官方发布的信息，2024年全年，特斯拉共生产1773443辆汽车，共交付1789226辆汽车，部署储能31.4 GWh。其中，第四季度，特斯拉共生产459445辆汽车，交付495570辆汽车，部署储能11GWh。2024年特斯拉公司全年销量十多年来首次出现下降。</w:t>
      </w:r>
    </w:p>
    <w:p w14:paraId="4AA78724" w14:textId="2CF16DC3" w:rsidR="00066063" w:rsidRDefault="00066063" w:rsidP="00641140">
      <w:pPr>
        <w:rPr>
          <w:rFonts w:ascii="宋体" w:eastAsia="宋体" w:hAnsi="宋体"/>
        </w:rPr>
      </w:pPr>
      <w:r w:rsidRPr="006F6A09">
        <w:rPr>
          <w:rFonts w:ascii="宋体" w:eastAsia="宋体" w:hAnsi="宋体"/>
          <w:noProof/>
          <w14:ligatures w14:val="standardContextual"/>
        </w:rPr>
        <w:drawing>
          <wp:inline distT="0" distB="0" distL="0" distR="0" wp14:anchorId="450CA589" wp14:editId="32996C8F">
            <wp:extent cx="1800000" cy="976491"/>
            <wp:effectExtent l="0" t="0" r="0" b="0"/>
            <wp:docPr id="1358938790"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38790" name="图片 1" descr="表格&#10;&#10;描述已自动生成"/>
                    <pic:cNvPicPr/>
                  </pic:nvPicPr>
                  <pic:blipFill>
                    <a:blip r:embed="rId24"/>
                    <a:stretch>
                      <a:fillRect/>
                    </a:stretch>
                  </pic:blipFill>
                  <pic:spPr>
                    <a:xfrm>
                      <a:off x="0" y="0"/>
                      <a:ext cx="1800000" cy="976491"/>
                    </a:xfrm>
                    <a:prstGeom prst="rect">
                      <a:avLst/>
                    </a:prstGeom>
                  </pic:spPr>
                </pic:pic>
              </a:graphicData>
            </a:graphic>
          </wp:inline>
        </w:drawing>
      </w:r>
    </w:p>
    <w:p w14:paraId="1DD6CB07" w14:textId="77777777" w:rsidR="00A47350" w:rsidRPr="006F6A09" w:rsidRDefault="00A47350" w:rsidP="00641140">
      <w:pPr>
        <w:rPr>
          <w:rFonts w:ascii="宋体" w:eastAsia="宋体" w:hAnsi="宋体" w:hint="eastAsia"/>
        </w:rPr>
      </w:pPr>
    </w:p>
    <w:p w14:paraId="5F549E8A" w14:textId="679CEB65" w:rsidR="009B3C7C" w:rsidRPr="006F6A09" w:rsidRDefault="00BE26C0" w:rsidP="006F6A09">
      <w:pPr>
        <w:pStyle w:val="2"/>
        <w:numPr>
          <w:ilvl w:val="0"/>
          <w:numId w:val="30"/>
        </w:numPr>
        <w:spacing w:before="0" w:after="0" w:line="240" w:lineRule="auto"/>
        <w:ind w:left="0" w:firstLine="6"/>
        <w:rPr>
          <w:rFonts w:ascii="宋体" w:eastAsia="宋体" w:hAnsi="宋体" w:hint="eastAsia"/>
          <w:sz w:val="24"/>
          <w:szCs w:val="24"/>
        </w:rPr>
      </w:pPr>
      <w:r w:rsidRPr="006F6A09">
        <w:rPr>
          <w:rFonts w:ascii="宋体" w:eastAsia="宋体" w:hAnsi="宋体" w:hint="eastAsia"/>
          <w:sz w:val="24"/>
          <w:szCs w:val="24"/>
        </w:rPr>
        <w:lastRenderedPageBreak/>
        <w:t>英国启动电动汽车销售目标评估</w:t>
      </w:r>
    </w:p>
    <w:p w14:paraId="50765EB1" w14:textId="6B29AB5D" w:rsidR="00131BD8" w:rsidRPr="006F6A09" w:rsidRDefault="00982C0F" w:rsidP="000E35EF">
      <w:pPr>
        <w:ind w:firstLineChars="202" w:firstLine="424"/>
        <w:rPr>
          <w:rFonts w:ascii="宋体" w:eastAsia="宋体" w:hAnsi="宋体" w:hint="eastAsia"/>
        </w:rPr>
      </w:pPr>
      <w:r w:rsidRPr="006F6A09">
        <w:rPr>
          <w:rFonts w:ascii="宋体" w:eastAsia="宋体" w:hAnsi="宋体" w:hint="eastAsia"/>
        </w:rPr>
        <w:t>英国政府宣布就其零排放汽车目标进行咨询，此前汽车制造商抱怨称，随着电动汽车需求停滞，现行计划可能导致裁员。根据目前的目标，每家汽车制造商的年销量必须有一定比例是零排放汽车，这一比例将从2024年的22%上升到2030年的80%。如果未能达到目标，公司将面临每辆车1.5万英镑的罚款。今年1月至11月，电动汽车占英国汽车市场的18%，远低于该指令设定的22%的门槛。</w:t>
      </w:r>
    </w:p>
    <w:sectPr w:rsidR="00131BD8" w:rsidRPr="006F6A09" w:rsidSect="006F6A09">
      <w:headerReference w:type="even" r:id="rId25"/>
      <w:headerReference w:type="default" r:id="rId26"/>
      <w:footerReference w:type="even" r:id="rId27"/>
      <w:footerReference w:type="default" r:id="rId28"/>
      <w:headerReference w:type="first" r:id="rId29"/>
      <w:footerReference w:type="first" r:id="rId30"/>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688424" w14:textId="77777777" w:rsidR="00B2471C" w:rsidRDefault="00B2471C" w:rsidP="00131BD8">
      <w:pPr>
        <w:rPr>
          <w:rFonts w:hint="eastAsia"/>
        </w:rPr>
      </w:pPr>
      <w:r>
        <w:separator/>
      </w:r>
    </w:p>
  </w:endnote>
  <w:endnote w:type="continuationSeparator" w:id="0">
    <w:p w14:paraId="3649A3EE" w14:textId="77777777" w:rsidR="00B2471C" w:rsidRDefault="00B2471C"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C66FAE" w14:textId="77777777" w:rsidR="006F6A09" w:rsidRDefault="006F6A09">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D647C1" w14:textId="77777777" w:rsidR="006F6A09" w:rsidRDefault="006F6A09">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C84B4F" w14:textId="77777777" w:rsidR="006F6A09" w:rsidRDefault="006F6A09">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383B86" w14:textId="77777777" w:rsidR="00B2471C" w:rsidRDefault="00B2471C" w:rsidP="00131BD8">
      <w:pPr>
        <w:rPr>
          <w:rFonts w:hint="eastAsia"/>
        </w:rPr>
      </w:pPr>
      <w:r>
        <w:separator/>
      </w:r>
    </w:p>
  </w:footnote>
  <w:footnote w:type="continuationSeparator" w:id="0">
    <w:p w14:paraId="4F125525" w14:textId="77777777" w:rsidR="00B2471C" w:rsidRDefault="00B2471C"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0942C2" w14:textId="77777777" w:rsidR="006F6A09" w:rsidRDefault="006F6A09">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8063F3" w14:textId="57E86E95" w:rsidR="006F6A09" w:rsidRDefault="006F6A09" w:rsidP="006F6A09">
    <w:pPr>
      <w:pStyle w:val="a3"/>
      <w:jc w:val="left"/>
      <w:rPr>
        <w:rFonts w:hint="eastAsia"/>
      </w:rPr>
    </w:pPr>
    <w:r>
      <w:rPr>
        <w:b/>
        <w:noProof/>
        <w:color w:val="0000FF"/>
        <w:sz w:val="22"/>
        <w:szCs w:val="22"/>
      </w:rPr>
      <w:drawing>
        <wp:inline distT="0" distB="0" distL="0" distR="0" wp14:anchorId="58B86917" wp14:editId="1F77F46B">
          <wp:extent cx="1062355" cy="338455"/>
          <wp:effectExtent l="0" t="0" r="4445" b="4445"/>
          <wp:docPr id="344346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C27EA7" w14:textId="77777777" w:rsidR="006F6A09" w:rsidRDefault="006F6A09">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4D27C8A"/>
    <w:multiLevelType w:val="hybridMultilevel"/>
    <w:tmpl w:val="ED86D82C"/>
    <w:lvl w:ilvl="0" w:tplc="E326B428">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3"/>
  </w:num>
  <w:num w:numId="3" w16cid:durableId="1167399889">
    <w:abstractNumId w:val="18"/>
  </w:num>
  <w:num w:numId="4" w16cid:durableId="967508622">
    <w:abstractNumId w:val="6"/>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7"/>
  </w:num>
  <w:num w:numId="16" w16cid:durableId="1194729326">
    <w:abstractNumId w:val="11"/>
  </w:num>
  <w:num w:numId="17" w16cid:durableId="1668292254">
    <w:abstractNumId w:val="7"/>
  </w:num>
  <w:num w:numId="18" w16cid:durableId="1781149156">
    <w:abstractNumId w:val="23"/>
  </w:num>
  <w:num w:numId="19" w16cid:durableId="124979625">
    <w:abstractNumId w:val="10"/>
  </w:num>
  <w:num w:numId="20" w16cid:durableId="1314137112">
    <w:abstractNumId w:val="15"/>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1013268941">
    <w:abstractNumId w:val="24"/>
    <w:lvlOverride w:ilvl="0">
      <w:startOverride w:val="1"/>
    </w:lvlOverride>
  </w:num>
  <w:num w:numId="32" w16cid:durableId="1701274664">
    <w:abstractNumId w:val="24"/>
    <w:lvlOverride w:ilvl="0">
      <w:startOverride w:val="1"/>
    </w:lvlOverride>
  </w:num>
  <w:num w:numId="33" w16cid:durableId="2003004623">
    <w:abstractNumId w:val="24"/>
    <w:lvlOverride w:ilvl="0">
      <w:startOverride w:val="1"/>
    </w:lvlOverride>
  </w:num>
  <w:num w:numId="34" w16cid:durableId="922644791">
    <w:abstractNumId w:val="24"/>
  </w:num>
  <w:num w:numId="35" w16cid:durableId="164514121">
    <w:abstractNumId w:val="24"/>
  </w:num>
  <w:num w:numId="36" w16cid:durableId="1795320256">
    <w:abstractNumId w:val="24"/>
  </w:num>
  <w:num w:numId="37" w16cid:durableId="241067127">
    <w:abstractNumId w:val="24"/>
  </w:num>
  <w:num w:numId="38" w16cid:durableId="745229753">
    <w:abstractNumId w:val="24"/>
  </w:num>
  <w:num w:numId="39" w16cid:durableId="1990599196">
    <w:abstractNumId w:val="24"/>
  </w:num>
  <w:num w:numId="40" w16cid:durableId="1491671804">
    <w:abstractNumId w:val="24"/>
  </w:num>
  <w:num w:numId="41" w16cid:durableId="409692404">
    <w:abstractNumId w:val="24"/>
  </w:num>
  <w:num w:numId="42" w16cid:durableId="1898206554">
    <w:abstractNumId w:val="24"/>
  </w:num>
  <w:num w:numId="43" w16cid:durableId="562909387">
    <w:abstractNumId w:val="24"/>
  </w:num>
  <w:num w:numId="44" w16cid:durableId="1892882962">
    <w:abstractNumId w:val="24"/>
  </w:num>
  <w:num w:numId="45" w16cid:durableId="1138064631">
    <w:abstractNumId w:val="24"/>
  </w:num>
  <w:num w:numId="46" w16cid:durableId="996106158">
    <w:abstractNumId w:val="24"/>
  </w:num>
  <w:num w:numId="47" w16cid:durableId="9262108">
    <w:abstractNumId w:val="24"/>
  </w:num>
  <w:num w:numId="48" w16cid:durableId="1265334666">
    <w:abstractNumId w:val="24"/>
  </w:num>
  <w:num w:numId="49" w16cid:durableId="1598252393">
    <w:abstractNumId w:val="24"/>
  </w:num>
  <w:num w:numId="50" w16cid:durableId="1558124930">
    <w:abstractNumId w:val="24"/>
  </w:num>
  <w:num w:numId="51" w16cid:durableId="340394316">
    <w:abstractNumId w:val="24"/>
  </w:num>
  <w:num w:numId="52" w16cid:durableId="9841216">
    <w:abstractNumId w:val="24"/>
  </w:num>
  <w:num w:numId="53" w16cid:durableId="1163669639">
    <w:abstractNumId w:val="24"/>
  </w:num>
  <w:num w:numId="54" w16cid:durableId="1367212706">
    <w:abstractNumId w:val="24"/>
  </w:num>
  <w:num w:numId="55" w16cid:durableId="1923101401">
    <w:abstractNumId w:val="9"/>
  </w:num>
  <w:num w:numId="56" w16cid:durableId="1040857513">
    <w:abstractNumId w:val="24"/>
  </w:num>
  <w:num w:numId="57" w16cid:durableId="491144190">
    <w:abstractNumId w:val="24"/>
  </w:num>
  <w:num w:numId="58" w16cid:durableId="65734224">
    <w:abstractNumId w:val="24"/>
  </w:num>
  <w:num w:numId="59" w16cid:durableId="1870216079">
    <w:abstractNumId w:val="24"/>
  </w:num>
  <w:num w:numId="60" w16cid:durableId="25103863">
    <w:abstractNumId w:val="24"/>
  </w:num>
  <w:num w:numId="61" w16cid:durableId="950283789">
    <w:abstractNumId w:val="24"/>
  </w:num>
  <w:num w:numId="62" w16cid:durableId="119611874">
    <w:abstractNumId w:val="24"/>
  </w:num>
  <w:num w:numId="63" w16cid:durableId="1242175672">
    <w:abstractNumId w:val="24"/>
  </w:num>
  <w:num w:numId="64" w16cid:durableId="594442353">
    <w:abstractNumId w:val="24"/>
  </w:num>
  <w:num w:numId="65" w16cid:durableId="816799717">
    <w:abstractNumId w:val="24"/>
  </w:num>
  <w:num w:numId="66" w16cid:durableId="604923037">
    <w:abstractNumId w:val="24"/>
  </w:num>
  <w:num w:numId="67" w16cid:durableId="715470918">
    <w:abstractNumId w:val="24"/>
  </w:num>
  <w:num w:numId="68" w16cid:durableId="2001037171">
    <w:abstractNumId w:val="24"/>
  </w:num>
  <w:num w:numId="69" w16cid:durableId="64884303">
    <w:abstractNumId w:val="24"/>
  </w:num>
  <w:num w:numId="70" w16cid:durableId="2013603476">
    <w:abstractNumId w:val="24"/>
  </w:num>
  <w:num w:numId="71" w16cid:durableId="1732581605">
    <w:abstractNumId w:val="24"/>
  </w:num>
  <w:num w:numId="72" w16cid:durableId="606622483">
    <w:abstractNumId w:val="24"/>
  </w:num>
  <w:num w:numId="73" w16cid:durableId="1756198973">
    <w:abstractNumId w:val="24"/>
  </w:num>
  <w:num w:numId="74" w16cid:durableId="1604529621">
    <w:abstractNumId w:val="24"/>
  </w:num>
  <w:num w:numId="75" w16cid:durableId="426968633">
    <w:abstractNumId w:val="24"/>
  </w:num>
  <w:num w:numId="76" w16cid:durableId="357393088">
    <w:abstractNumId w:val="24"/>
  </w:num>
  <w:num w:numId="77" w16cid:durableId="192770392">
    <w:abstractNumId w:val="24"/>
  </w:num>
  <w:num w:numId="78" w16cid:durableId="728185304">
    <w:abstractNumId w:val="24"/>
  </w:num>
  <w:num w:numId="79" w16cid:durableId="580601702">
    <w:abstractNumId w:val="24"/>
  </w:num>
  <w:num w:numId="80" w16cid:durableId="1947811909">
    <w:abstractNumId w:val="24"/>
  </w:num>
  <w:num w:numId="81" w16cid:durableId="472869166">
    <w:abstractNumId w:val="24"/>
  </w:num>
  <w:num w:numId="82" w16cid:durableId="1940791393">
    <w:abstractNumId w:val="24"/>
  </w:num>
  <w:num w:numId="83" w16cid:durableId="794177531">
    <w:abstractNumId w:val="24"/>
  </w:num>
  <w:num w:numId="84" w16cid:durableId="1657802653">
    <w:abstractNumId w:val="24"/>
  </w:num>
  <w:num w:numId="85" w16cid:durableId="1797603841">
    <w:abstractNumId w:val="24"/>
  </w:num>
  <w:num w:numId="86" w16cid:durableId="226958808">
    <w:abstractNumId w:val="24"/>
  </w:num>
  <w:num w:numId="87" w16cid:durableId="2122527774">
    <w:abstractNumId w:val="24"/>
  </w:num>
  <w:num w:numId="88" w16cid:durableId="1824394325">
    <w:abstractNumId w:val="24"/>
  </w:num>
  <w:num w:numId="89" w16cid:durableId="651249359">
    <w:abstractNumId w:val="24"/>
  </w:num>
  <w:num w:numId="90" w16cid:durableId="1021511950">
    <w:abstractNumId w:val="24"/>
  </w:num>
  <w:num w:numId="91" w16cid:durableId="754669594">
    <w:abstractNumId w:val="24"/>
  </w:num>
  <w:num w:numId="92" w16cid:durableId="633632575">
    <w:abstractNumId w:val="24"/>
  </w:num>
  <w:num w:numId="93" w16cid:durableId="2046370920">
    <w:abstractNumId w:val="24"/>
  </w:num>
  <w:num w:numId="94" w16cid:durableId="465006548">
    <w:abstractNumId w:val="24"/>
  </w:num>
  <w:num w:numId="95" w16cid:durableId="1048838610">
    <w:abstractNumId w:val="24"/>
  </w:num>
  <w:num w:numId="96" w16cid:durableId="790174698">
    <w:abstractNumId w:val="24"/>
  </w:num>
  <w:num w:numId="97" w16cid:durableId="1662075993">
    <w:abstractNumId w:val="24"/>
  </w:num>
  <w:num w:numId="98" w16cid:durableId="1515150788">
    <w:abstractNumId w:val="24"/>
  </w:num>
  <w:num w:numId="99" w16cid:durableId="1181701822">
    <w:abstractNumId w:val="24"/>
  </w:num>
  <w:num w:numId="100" w16cid:durableId="894194447">
    <w:abstractNumId w:val="24"/>
  </w:num>
  <w:num w:numId="101" w16cid:durableId="348945728">
    <w:abstractNumId w:val="24"/>
  </w:num>
  <w:num w:numId="102" w16cid:durableId="1269042540">
    <w:abstractNumId w:val="24"/>
  </w:num>
  <w:num w:numId="103" w16cid:durableId="75712456">
    <w:abstractNumId w:val="24"/>
  </w:num>
  <w:num w:numId="104" w16cid:durableId="1663121461">
    <w:abstractNumId w:val="24"/>
  </w:num>
  <w:num w:numId="105" w16cid:durableId="26412770">
    <w:abstractNumId w:val="24"/>
  </w:num>
  <w:num w:numId="106" w16cid:durableId="143396455">
    <w:abstractNumId w:val="24"/>
  </w:num>
  <w:num w:numId="107" w16cid:durableId="272327951">
    <w:abstractNumId w:val="24"/>
  </w:num>
  <w:num w:numId="108" w16cid:durableId="2043288263">
    <w:abstractNumId w:val="24"/>
  </w:num>
  <w:num w:numId="109" w16cid:durableId="1978104836">
    <w:abstractNumId w:val="24"/>
  </w:num>
  <w:num w:numId="110" w16cid:durableId="1357123411">
    <w:abstractNumId w:val="24"/>
  </w:num>
  <w:num w:numId="111" w16cid:durableId="1717191986">
    <w:abstractNumId w:val="24"/>
  </w:num>
  <w:num w:numId="112" w16cid:durableId="1643462583">
    <w:abstractNumId w:val="24"/>
  </w:num>
  <w:num w:numId="113" w16cid:durableId="980380098">
    <w:abstractNumId w:val="24"/>
  </w:num>
  <w:num w:numId="114" w16cid:durableId="521865305">
    <w:abstractNumId w:val="24"/>
  </w:num>
  <w:num w:numId="115" w16cid:durableId="1358313262">
    <w:abstractNumId w:val="24"/>
  </w:num>
  <w:num w:numId="116" w16cid:durableId="797726759">
    <w:abstractNumId w:val="24"/>
  </w:num>
  <w:num w:numId="117" w16cid:durableId="1588539698">
    <w:abstractNumId w:val="24"/>
  </w:num>
  <w:num w:numId="118" w16cid:durableId="1114401899">
    <w:abstractNumId w:val="24"/>
  </w:num>
  <w:num w:numId="119" w16cid:durableId="1764640781">
    <w:abstractNumId w:val="24"/>
  </w:num>
  <w:num w:numId="120" w16cid:durableId="949632147">
    <w:abstractNumId w:val="24"/>
  </w:num>
  <w:num w:numId="121" w16cid:durableId="2093156395">
    <w:abstractNumId w:val="24"/>
  </w:num>
  <w:num w:numId="122" w16cid:durableId="648437228">
    <w:abstractNumId w:val="24"/>
  </w:num>
  <w:num w:numId="123" w16cid:durableId="1936934271">
    <w:abstractNumId w:val="24"/>
  </w:num>
  <w:num w:numId="124" w16cid:durableId="208415869">
    <w:abstractNumId w:val="24"/>
  </w:num>
  <w:num w:numId="125" w16cid:durableId="1698962911">
    <w:abstractNumId w:val="24"/>
  </w:num>
  <w:num w:numId="126" w16cid:durableId="266890456">
    <w:abstractNumId w:val="24"/>
  </w:num>
  <w:num w:numId="127" w16cid:durableId="719551369">
    <w:abstractNumId w:val="24"/>
  </w:num>
  <w:num w:numId="128" w16cid:durableId="862716547">
    <w:abstractNumId w:val="24"/>
  </w:num>
  <w:num w:numId="129" w16cid:durableId="1943536937">
    <w:abstractNumId w:val="24"/>
  </w:num>
  <w:num w:numId="130" w16cid:durableId="1891570008">
    <w:abstractNumId w:val="24"/>
  </w:num>
  <w:num w:numId="131" w16cid:durableId="259484643">
    <w:abstractNumId w:val="24"/>
  </w:num>
  <w:num w:numId="132" w16cid:durableId="74016864">
    <w:abstractNumId w:val="24"/>
  </w:num>
  <w:num w:numId="133" w16cid:durableId="1460342697">
    <w:abstractNumId w:val="24"/>
  </w:num>
  <w:num w:numId="134" w16cid:durableId="1810243294">
    <w:abstractNumId w:val="24"/>
  </w:num>
  <w:num w:numId="135" w16cid:durableId="609777008">
    <w:abstractNumId w:val="24"/>
  </w:num>
  <w:num w:numId="136" w16cid:durableId="1025013504">
    <w:abstractNumId w:val="24"/>
  </w:num>
  <w:num w:numId="137" w16cid:durableId="131601034">
    <w:abstractNumId w:val="24"/>
  </w:num>
  <w:num w:numId="138" w16cid:durableId="860976201">
    <w:abstractNumId w:val="24"/>
  </w:num>
  <w:num w:numId="139" w16cid:durableId="156193082">
    <w:abstractNumId w:val="24"/>
  </w:num>
  <w:num w:numId="140" w16cid:durableId="507865442">
    <w:abstractNumId w:val="24"/>
  </w:num>
  <w:num w:numId="141" w16cid:durableId="1334796691">
    <w:abstractNumId w:val="24"/>
  </w:num>
  <w:num w:numId="142" w16cid:durableId="2079010895">
    <w:abstractNumId w:val="24"/>
  </w:num>
  <w:num w:numId="143" w16cid:durableId="1215389103">
    <w:abstractNumId w:val="24"/>
  </w:num>
  <w:num w:numId="144" w16cid:durableId="1141075836">
    <w:abstractNumId w:val="24"/>
  </w:num>
  <w:num w:numId="145" w16cid:durableId="1024209034">
    <w:abstractNumId w:val="24"/>
  </w:num>
  <w:num w:numId="146" w16cid:durableId="1328709629">
    <w:abstractNumId w:val="24"/>
  </w:num>
  <w:num w:numId="147" w16cid:durableId="748190391">
    <w:abstractNumId w:val="24"/>
  </w:num>
  <w:num w:numId="148" w16cid:durableId="370350937">
    <w:abstractNumId w:val="24"/>
  </w:num>
  <w:num w:numId="149" w16cid:durableId="1330210098">
    <w:abstractNumId w:val="24"/>
  </w:num>
  <w:num w:numId="150" w16cid:durableId="224032593">
    <w:abstractNumId w:val="24"/>
  </w:num>
  <w:num w:numId="151" w16cid:durableId="1996758671">
    <w:abstractNumId w:val="24"/>
  </w:num>
  <w:num w:numId="152" w16cid:durableId="1482969039">
    <w:abstractNumId w:val="24"/>
  </w:num>
  <w:num w:numId="153" w16cid:durableId="467749765">
    <w:abstractNumId w:val="24"/>
  </w:num>
  <w:num w:numId="154" w16cid:durableId="795148613">
    <w:abstractNumId w:val="24"/>
  </w:num>
  <w:num w:numId="155" w16cid:durableId="1749039929">
    <w:abstractNumId w:val="24"/>
  </w:num>
  <w:num w:numId="156" w16cid:durableId="701636569">
    <w:abstractNumId w:val="24"/>
  </w:num>
  <w:num w:numId="157" w16cid:durableId="1906644205">
    <w:abstractNumId w:val="24"/>
  </w:num>
  <w:num w:numId="158" w16cid:durableId="745490142">
    <w:abstractNumId w:val="24"/>
  </w:num>
  <w:num w:numId="159" w16cid:durableId="1941522335">
    <w:abstractNumId w:val="24"/>
  </w:num>
  <w:num w:numId="160" w16cid:durableId="1729766413">
    <w:abstractNumId w:val="24"/>
  </w:num>
  <w:num w:numId="161" w16cid:durableId="1862621873">
    <w:abstractNumId w:val="24"/>
  </w:num>
  <w:num w:numId="162" w16cid:durableId="1332292689">
    <w:abstractNumId w:val="24"/>
  </w:num>
  <w:num w:numId="163" w16cid:durableId="651523453">
    <w:abstractNumId w:val="24"/>
  </w:num>
  <w:num w:numId="164" w16cid:durableId="1628585003">
    <w:abstractNumId w:val="24"/>
  </w:num>
  <w:num w:numId="165" w16cid:durableId="1595747278">
    <w:abstractNumId w:val="24"/>
  </w:num>
  <w:num w:numId="166" w16cid:durableId="535628474">
    <w:abstractNumId w:val="24"/>
  </w:num>
  <w:num w:numId="167" w16cid:durableId="535656212">
    <w:abstractNumId w:val="24"/>
  </w:num>
  <w:num w:numId="168" w16cid:durableId="295962389">
    <w:abstractNumId w:val="24"/>
  </w:num>
  <w:num w:numId="169" w16cid:durableId="990014294">
    <w:abstractNumId w:val="24"/>
  </w:num>
  <w:num w:numId="170" w16cid:durableId="1227571510">
    <w:abstractNumId w:val="24"/>
  </w:num>
  <w:num w:numId="171" w16cid:durableId="865947230">
    <w:abstractNumId w:val="24"/>
  </w:num>
  <w:num w:numId="172" w16cid:durableId="1983381722">
    <w:abstractNumId w:val="24"/>
  </w:num>
  <w:num w:numId="173" w16cid:durableId="1678918788">
    <w:abstractNumId w:val="24"/>
  </w:num>
  <w:num w:numId="174" w16cid:durableId="1031611774">
    <w:abstractNumId w:val="24"/>
  </w:num>
  <w:num w:numId="175" w16cid:durableId="1086610243">
    <w:abstractNumId w:val="24"/>
  </w:num>
  <w:num w:numId="176" w16cid:durableId="565802114">
    <w:abstractNumId w:val="24"/>
  </w:num>
  <w:num w:numId="177" w16cid:durableId="995694021">
    <w:abstractNumId w:val="24"/>
  </w:num>
  <w:num w:numId="178" w16cid:durableId="2039963620">
    <w:abstractNumId w:val="24"/>
  </w:num>
  <w:num w:numId="179" w16cid:durableId="753287536">
    <w:abstractNumId w:val="24"/>
  </w:num>
  <w:num w:numId="180" w16cid:durableId="871726587">
    <w:abstractNumId w:val="24"/>
  </w:num>
  <w:num w:numId="181" w16cid:durableId="655063217">
    <w:abstractNumId w:val="24"/>
  </w:num>
  <w:num w:numId="182" w16cid:durableId="1374619334">
    <w:abstractNumId w:val="24"/>
  </w:num>
  <w:num w:numId="183" w16cid:durableId="1879584677">
    <w:abstractNumId w:val="24"/>
  </w:num>
  <w:num w:numId="184" w16cid:durableId="46731854">
    <w:abstractNumId w:val="24"/>
  </w:num>
  <w:num w:numId="185" w16cid:durableId="548079053">
    <w:abstractNumId w:val="24"/>
  </w:num>
  <w:num w:numId="186" w16cid:durableId="1047991746">
    <w:abstractNumId w:val="24"/>
  </w:num>
  <w:num w:numId="187" w16cid:durableId="351420833">
    <w:abstractNumId w:val="24"/>
  </w:num>
  <w:num w:numId="188" w16cid:durableId="411895315">
    <w:abstractNumId w:val="24"/>
  </w:num>
  <w:num w:numId="189" w16cid:durableId="1169365732">
    <w:abstractNumId w:val="24"/>
  </w:num>
  <w:num w:numId="190" w16cid:durableId="1032076936">
    <w:abstractNumId w:val="24"/>
  </w:num>
  <w:num w:numId="191" w16cid:durableId="129520437">
    <w:abstractNumId w:val="24"/>
  </w:num>
  <w:num w:numId="192" w16cid:durableId="356587962">
    <w:abstractNumId w:val="24"/>
  </w:num>
  <w:num w:numId="193" w16cid:durableId="73020192">
    <w:abstractNumId w:val="24"/>
  </w:num>
  <w:num w:numId="194" w16cid:durableId="620265129">
    <w:abstractNumId w:val="24"/>
  </w:num>
  <w:num w:numId="195" w16cid:durableId="327905503">
    <w:abstractNumId w:val="24"/>
  </w:num>
  <w:num w:numId="196" w16cid:durableId="1243873924">
    <w:abstractNumId w:val="24"/>
  </w:num>
  <w:num w:numId="197" w16cid:durableId="139207974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0F39"/>
    <w:rsid w:val="00003A8B"/>
    <w:rsid w:val="000073D3"/>
    <w:rsid w:val="0002062C"/>
    <w:rsid w:val="00025385"/>
    <w:rsid w:val="00030937"/>
    <w:rsid w:val="00033B2E"/>
    <w:rsid w:val="00043A07"/>
    <w:rsid w:val="00060B6B"/>
    <w:rsid w:val="00066063"/>
    <w:rsid w:val="0007460A"/>
    <w:rsid w:val="000748C1"/>
    <w:rsid w:val="000819CA"/>
    <w:rsid w:val="0009476D"/>
    <w:rsid w:val="000A437C"/>
    <w:rsid w:val="000A5053"/>
    <w:rsid w:val="000B1D7D"/>
    <w:rsid w:val="000B3E79"/>
    <w:rsid w:val="000C23A9"/>
    <w:rsid w:val="000C3D94"/>
    <w:rsid w:val="000C55A3"/>
    <w:rsid w:val="000D19FB"/>
    <w:rsid w:val="000D5273"/>
    <w:rsid w:val="000E35EF"/>
    <w:rsid w:val="000E7E4C"/>
    <w:rsid w:val="000F1DF1"/>
    <w:rsid w:val="000F6160"/>
    <w:rsid w:val="00101D43"/>
    <w:rsid w:val="00104A69"/>
    <w:rsid w:val="00107288"/>
    <w:rsid w:val="00113F90"/>
    <w:rsid w:val="00114FFB"/>
    <w:rsid w:val="001261A1"/>
    <w:rsid w:val="001262CF"/>
    <w:rsid w:val="00131BD8"/>
    <w:rsid w:val="00134414"/>
    <w:rsid w:val="00141D25"/>
    <w:rsid w:val="001432DA"/>
    <w:rsid w:val="00146525"/>
    <w:rsid w:val="00154982"/>
    <w:rsid w:val="0016275C"/>
    <w:rsid w:val="00164749"/>
    <w:rsid w:val="00170705"/>
    <w:rsid w:val="00170A0C"/>
    <w:rsid w:val="00170FCD"/>
    <w:rsid w:val="00172429"/>
    <w:rsid w:val="00173CE2"/>
    <w:rsid w:val="001741DC"/>
    <w:rsid w:val="00175737"/>
    <w:rsid w:val="00176437"/>
    <w:rsid w:val="001766FA"/>
    <w:rsid w:val="001858D7"/>
    <w:rsid w:val="00190F45"/>
    <w:rsid w:val="001973C7"/>
    <w:rsid w:val="00197F16"/>
    <w:rsid w:val="001A64A3"/>
    <w:rsid w:val="001B1F66"/>
    <w:rsid w:val="001B7ABE"/>
    <w:rsid w:val="001C21E9"/>
    <w:rsid w:val="001D0E53"/>
    <w:rsid w:val="001E17B9"/>
    <w:rsid w:val="001E37F8"/>
    <w:rsid w:val="001E6F3D"/>
    <w:rsid w:val="001E7D18"/>
    <w:rsid w:val="001F1205"/>
    <w:rsid w:val="001F5D09"/>
    <w:rsid w:val="00203787"/>
    <w:rsid w:val="00205A09"/>
    <w:rsid w:val="00210C10"/>
    <w:rsid w:val="00210EF6"/>
    <w:rsid w:val="00215B8B"/>
    <w:rsid w:val="002274D3"/>
    <w:rsid w:val="00227533"/>
    <w:rsid w:val="002320EE"/>
    <w:rsid w:val="00233458"/>
    <w:rsid w:val="00234F1D"/>
    <w:rsid w:val="002413BE"/>
    <w:rsid w:val="0024579A"/>
    <w:rsid w:val="002568FA"/>
    <w:rsid w:val="00256F1E"/>
    <w:rsid w:val="002624CF"/>
    <w:rsid w:val="00265B84"/>
    <w:rsid w:val="00266FE8"/>
    <w:rsid w:val="00271393"/>
    <w:rsid w:val="00287765"/>
    <w:rsid w:val="002906EF"/>
    <w:rsid w:val="002909D1"/>
    <w:rsid w:val="00291417"/>
    <w:rsid w:val="00292DDD"/>
    <w:rsid w:val="002A4327"/>
    <w:rsid w:val="002A625D"/>
    <w:rsid w:val="002B0194"/>
    <w:rsid w:val="002B0368"/>
    <w:rsid w:val="002B7812"/>
    <w:rsid w:val="002C00A7"/>
    <w:rsid w:val="002C0D93"/>
    <w:rsid w:val="002C0F8D"/>
    <w:rsid w:val="002C143F"/>
    <w:rsid w:val="002C1C21"/>
    <w:rsid w:val="002C1E69"/>
    <w:rsid w:val="002C3A31"/>
    <w:rsid w:val="002D487B"/>
    <w:rsid w:val="002D50C0"/>
    <w:rsid w:val="002E3883"/>
    <w:rsid w:val="002F2DDE"/>
    <w:rsid w:val="0030037C"/>
    <w:rsid w:val="0030653C"/>
    <w:rsid w:val="00315843"/>
    <w:rsid w:val="0032343C"/>
    <w:rsid w:val="003316F3"/>
    <w:rsid w:val="00344021"/>
    <w:rsid w:val="00350DC7"/>
    <w:rsid w:val="00352FF0"/>
    <w:rsid w:val="00370A40"/>
    <w:rsid w:val="00396469"/>
    <w:rsid w:val="003A3977"/>
    <w:rsid w:val="003A7190"/>
    <w:rsid w:val="003A7F03"/>
    <w:rsid w:val="003B541D"/>
    <w:rsid w:val="003C788D"/>
    <w:rsid w:val="003D453F"/>
    <w:rsid w:val="003D7C7A"/>
    <w:rsid w:val="003E6AF1"/>
    <w:rsid w:val="003E6D51"/>
    <w:rsid w:val="003E6DFA"/>
    <w:rsid w:val="003F1858"/>
    <w:rsid w:val="003F2F4F"/>
    <w:rsid w:val="00401E90"/>
    <w:rsid w:val="00404E06"/>
    <w:rsid w:val="00413A5D"/>
    <w:rsid w:val="00414E53"/>
    <w:rsid w:val="00417746"/>
    <w:rsid w:val="00423CC1"/>
    <w:rsid w:val="00444662"/>
    <w:rsid w:val="00450668"/>
    <w:rsid w:val="00456E30"/>
    <w:rsid w:val="00462633"/>
    <w:rsid w:val="00471DC1"/>
    <w:rsid w:val="00477842"/>
    <w:rsid w:val="0048010F"/>
    <w:rsid w:val="00480D6C"/>
    <w:rsid w:val="00493888"/>
    <w:rsid w:val="004A0D28"/>
    <w:rsid w:val="004A732A"/>
    <w:rsid w:val="004B0A35"/>
    <w:rsid w:val="004B1A84"/>
    <w:rsid w:val="004B1CE0"/>
    <w:rsid w:val="004B5B13"/>
    <w:rsid w:val="004D00E3"/>
    <w:rsid w:val="004D13ED"/>
    <w:rsid w:val="004D2A34"/>
    <w:rsid w:val="004D7756"/>
    <w:rsid w:val="004E4410"/>
    <w:rsid w:val="004F4725"/>
    <w:rsid w:val="0051164F"/>
    <w:rsid w:val="00512DAA"/>
    <w:rsid w:val="0053639C"/>
    <w:rsid w:val="0053751B"/>
    <w:rsid w:val="00542086"/>
    <w:rsid w:val="00543F29"/>
    <w:rsid w:val="005477D0"/>
    <w:rsid w:val="005508F9"/>
    <w:rsid w:val="005577AB"/>
    <w:rsid w:val="00564958"/>
    <w:rsid w:val="00564F17"/>
    <w:rsid w:val="005669C0"/>
    <w:rsid w:val="005718DB"/>
    <w:rsid w:val="00576882"/>
    <w:rsid w:val="005952E2"/>
    <w:rsid w:val="005A20A6"/>
    <w:rsid w:val="005A4748"/>
    <w:rsid w:val="005A6AB3"/>
    <w:rsid w:val="005B18D3"/>
    <w:rsid w:val="005B1E72"/>
    <w:rsid w:val="005B392F"/>
    <w:rsid w:val="005B7776"/>
    <w:rsid w:val="005C66EF"/>
    <w:rsid w:val="005D13CF"/>
    <w:rsid w:val="005D5BF9"/>
    <w:rsid w:val="005E2A31"/>
    <w:rsid w:val="005E35E1"/>
    <w:rsid w:val="005E55ED"/>
    <w:rsid w:val="005F2470"/>
    <w:rsid w:val="00605C4C"/>
    <w:rsid w:val="00610961"/>
    <w:rsid w:val="0061135F"/>
    <w:rsid w:val="00615E32"/>
    <w:rsid w:val="00631D19"/>
    <w:rsid w:val="00632A44"/>
    <w:rsid w:val="00634B91"/>
    <w:rsid w:val="00635EDA"/>
    <w:rsid w:val="00641140"/>
    <w:rsid w:val="006462DE"/>
    <w:rsid w:val="006469CF"/>
    <w:rsid w:val="00664693"/>
    <w:rsid w:val="00665EFC"/>
    <w:rsid w:val="00670B21"/>
    <w:rsid w:val="00677D43"/>
    <w:rsid w:val="0069523C"/>
    <w:rsid w:val="006972B2"/>
    <w:rsid w:val="006A4888"/>
    <w:rsid w:val="006A6B76"/>
    <w:rsid w:val="006A7D2E"/>
    <w:rsid w:val="006D7F49"/>
    <w:rsid w:val="006E0822"/>
    <w:rsid w:val="006F6005"/>
    <w:rsid w:val="006F6A09"/>
    <w:rsid w:val="007016E0"/>
    <w:rsid w:val="00701C80"/>
    <w:rsid w:val="00711558"/>
    <w:rsid w:val="00714FBA"/>
    <w:rsid w:val="007156FD"/>
    <w:rsid w:val="00717770"/>
    <w:rsid w:val="00717D85"/>
    <w:rsid w:val="00723F1C"/>
    <w:rsid w:val="00724254"/>
    <w:rsid w:val="007300B1"/>
    <w:rsid w:val="00732D2F"/>
    <w:rsid w:val="0074425A"/>
    <w:rsid w:val="00751F77"/>
    <w:rsid w:val="00761D8C"/>
    <w:rsid w:val="00762F52"/>
    <w:rsid w:val="00765554"/>
    <w:rsid w:val="00774969"/>
    <w:rsid w:val="00790022"/>
    <w:rsid w:val="00793DBE"/>
    <w:rsid w:val="007A3828"/>
    <w:rsid w:val="007A6AF5"/>
    <w:rsid w:val="007B1A1C"/>
    <w:rsid w:val="007C312B"/>
    <w:rsid w:val="007C7BFE"/>
    <w:rsid w:val="007D0242"/>
    <w:rsid w:val="007E4D33"/>
    <w:rsid w:val="008002FC"/>
    <w:rsid w:val="00803BA6"/>
    <w:rsid w:val="00804E50"/>
    <w:rsid w:val="00807A59"/>
    <w:rsid w:val="00815A02"/>
    <w:rsid w:val="00817274"/>
    <w:rsid w:val="008214FB"/>
    <w:rsid w:val="00823057"/>
    <w:rsid w:val="008327D1"/>
    <w:rsid w:val="00843590"/>
    <w:rsid w:val="008524E2"/>
    <w:rsid w:val="0085627E"/>
    <w:rsid w:val="0086338F"/>
    <w:rsid w:val="00866FAE"/>
    <w:rsid w:val="008817E0"/>
    <w:rsid w:val="00884C64"/>
    <w:rsid w:val="00885F08"/>
    <w:rsid w:val="00887C2E"/>
    <w:rsid w:val="008909DE"/>
    <w:rsid w:val="00891D36"/>
    <w:rsid w:val="00892841"/>
    <w:rsid w:val="008A2F44"/>
    <w:rsid w:val="008B0813"/>
    <w:rsid w:val="008B2E87"/>
    <w:rsid w:val="008B3072"/>
    <w:rsid w:val="008C0BF1"/>
    <w:rsid w:val="008C7410"/>
    <w:rsid w:val="008D7161"/>
    <w:rsid w:val="008F6067"/>
    <w:rsid w:val="009161D9"/>
    <w:rsid w:val="00920000"/>
    <w:rsid w:val="009227E1"/>
    <w:rsid w:val="009269EA"/>
    <w:rsid w:val="0092769F"/>
    <w:rsid w:val="009302E6"/>
    <w:rsid w:val="009362AC"/>
    <w:rsid w:val="009456C3"/>
    <w:rsid w:val="009504D4"/>
    <w:rsid w:val="00953A7C"/>
    <w:rsid w:val="00957DDD"/>
    <w:rsid w:val="009777A0"/>
    <w:rsid w:val="00982C0F"/>
    <w:rsid w:val="009928CF"/>
    <w:rsid w:val="00992AB7"/>
    <w:rsid w:val="009A14E2"/>
    <w:rsid w:val="009A3C25"/>
    <w:rsid w:val="009B21D5"/>
    <w:rsid w:val="009B3C7C"/>
    <w:rsid w:val="009B7067"/>
    <w:rsid w:val="009C5CC9"/>
    <w:rsid w:val="009E1836"/>
    <w:rsid w:val="009E1A01"/>
    <w:rsid w:val="009E1E81"/>
    <w:rsid w:val="009E3A30"/>
    <w:rsid w:val="009E6A81"/>
    <w:rsid w:val="009F4824"/>
    <w:rsid w:val="009F7B7E"/>
    <w:rsid w:val="00A0220F"/>
    <w:rsid w:val="00A145FC"/>
    <w:rsid w:val="00A200EC"/>
    <w:rsid w:val="00A205B2"/>
    <w:rsid w:val="00A2063E"/>
    <w:rsid w:val="00A25A83"/>
    <w:rsid w:val="00A3138A"/>
    <w:rsid w:val="00A31A16"/>
    <w:rsid w:val="00A463CD"/>
    <w:rsid w:val="00A47350"/>
    <w:rsid w:val="00A506FE"/>
    <w:rsid w:val="00A6010A"/>
    <w:rsid w:val="00A64064"/>
    <w:rsid w:val="00A64447"/>
    <w:rsid w:val="00A66816"/>
    <w:rsid w:val="00A67C84"/>
    <w:rsid w:val="00A7453E"/>
    <w:rsid w:val="00A75CBC"/>
    <w:rsid w:val="00A75F9A"/>
    <w:rsid w:val="00A83D1A"/>
    <w:rsid w:val="00A840B0"/>
    <w:rsid w:val="00A872A2"/>
    <w:rsid w:val="00A9039E"/>
    <w:rsid w:val="00A91A5A"/>
    <w:rsid w:val="00A9291D"/>
    <w:rsid w:val="00A9503D"/>
    <w:rsid w:val="00AA13DB"/>
    <w:rsid w:val="00AA2A71"/>
    <w:rsid w:val="00AB3C1E"/>
    <w:rsid w:val="00AC2837"/>
    <w:rsid w:val="00AC76DA"/>
    <w:rsid w:val="00AD2D97"/>
    <w:rsid w:val="00AD2FAB"/>
    <w:rsid w:val="00AF1E69"/>
    <w:rsid w:val="00B00AF2"/>
    <w:rsid w:val="00B126FC"/>
    <w:rsid w:val="00B17C76"/>
    <w:rsid w:val="00B2471C"/>
    <w:rsid w:val="00B276D7"/>
    <w:rsid w:val="00B31C4E"/>
    <w:rsid w:val="00B327CC"/>
    <w:rsid w:val="00B35E89"/>
    <w:rsid w:val="00B4135F"/>
    <w:rsid w:val="00B42CBA"/>
    <w:rsid w:val="00B47F72"/>
    <w:rsid w:val="00B5460B"/>
    <w:rsid w:val="00B54BDF"/>
    <w:rsid w:val="00B55F6E"/>
    <w:rsid w:val="00B56386"/>
    <w:rsid w:val="00B61032"/>
    <w:rsid w:val="00B616EB"/>
    <w:rsid w:val="00B639E6"/>
    <w:rsid w:val="00B74457"/>
    <w:rsid w:val="00B744BE"/>
    <w:rsid w:val="00B82787"/>
    <w:rsid w:val="00B951DB"/>
    <w:rsid w:val="00BA1351"/>
    <w:rsid w:val="00BA2B75"/>
    <w:rsid w:val="00BB2F71"/>
    <w:rsid w:val="00BB318D"/>
    <w:rsid w:val="00BC3926"/>
    <w:rsid w:val="00BD5746"/>
    <w:rsid w:val="00BD60BE"/>
    <w:rsid w:val="00BE26C0"/>
    <w:rsid w:val="00BE7008"/>
    <w:rsid w:val="00BF39F3"/>
    <w:rsid w:val="00BF4C92"/>
    <w:rsid w:val="00BF6041"/>
    <w:rsid w:val="00BF7125"/>
    <w:rsid w:val="00BF7430"/>
    <w:rsid w:val="00C01F4A"/>
    <w:rsid w:val="00C10387"/>
    <w:rsid w:val="00C1340E"/>
    <w:rsid w:val="00C44AE5"/>
    <w:rsid w:val="00C500BB"/>
    <w:rsid w:val="00C65767"/>
    <w:rsid w:val="00C75307"/>
    <w:rsid w:val="00C77FFE"/>
    <w:rsid w:val="00C873C0"/>
    <w:rsid w:val="00C91669"/>
    <w:rsid w:val="00C93A10"/>
    <w:rsid w:val="00C93E18"/>
    <w:rsid w:val="00C96D99"/>
    <w:rsid w:val="00CA0C20"/>
    <w:rsid w:val="00CA21A9"/>
    <w:rsid w:val="00CB206C"/>
    <w:rsid w:val="00CB6DFE"/>
    <w:rsid w:val="00CD157B"/>
    <w:rsid w:val="00CD2A4D"/>
    <w:rsid w:val="00CE5EF9"/>
    <w:rsid w:val="00D01602"/>
    <w:rsid w:val="00D1346F"/>
    <w:rsid w:val="00D249DA"/>
    <w:rsid w:val="00D27CB5"/>
    <w:rsid w:val="00D30E66"/>
    <w:rsid w:val="00D33579"/>
    <w:rsid w:val="00D34BF6"/>
    <w:rsid w:val="00D42FD5"/>
    <w:rsid w:val="00D5421C"/>
    <w:rsid w:val="00D624C6"/>
    <w:rsid w:val="00D62E05"/>
    <w:rsid w:val="00D6593F"/>
    <w:rsid w:val="00D7290B"/>
    <w:rsid w:val="00D74E33"/>
    <w:rsid w:val="00D86D8D"/>
    <w:rsid w:val="00D93D5B"/>
    <w:rsid w:val="00D952DF"/>
    <w:rsid w:val="00D9734C"/>
    <w:rsid w:val="00DB50F8"/>
    <w:rsid w:val="00DB61E9"/>
    <w:rsid w:val="00DB6D33"/>
    <w:rsid w:val="00DB6DE0"/>
    <w:rsid w:val="00DC4B74"/>
    <w:rsid w:val="00DC58D9"/>
    <w:rsid w:val="00DD0B49"/>
    <w:rsid w:val="00DD385A"/>
    <w:rsid w:val="00DE1E94"/>
    <w:rsid w:val="00E00937"/>
    <w:rsid w:val="00E25EB9"/>
    <w:rsid w:val="00E349EB"/>
    <w:rsid w:val="00E355B3"/>
    <w:rsid w:val="00E3740B"/>
    <w:rsid w:val="00E408CF"/>
    <w:rsid w:val="00E4143A"/>
    <w:rsid w:val="00E45D1B"/>
    <w:rsid w:val="00E4664F"/>
    <w:rsid w:val="00E608F9"/>
    <w:rsid w:val="00E6438E"/>
    <w:rsid w:val="00E659F5"/>
    <w:rsid w:val="00E65CB0"/>
    <w:rsid w:val="00E6659A"/>
    <w:rsid w:val="00E6672E"/>
    <w:rsid w:val="00E669BC"/>
    <w:rsid w:val="00E8453B"/>
    <w:rsid w:val="00E86EA7"/>
    <w:rsid w:val="00E90364"/>
    <w:rsid w:val="00E9055F"/>
    <w:rsid w:val="00E96CE5"/>
    <w:rsid w:val="00EA3F05"/>
    <w:rsid w:val="00EA7AD5"/>
    <w:rsid w:val="00EC31FD"/>
    <w:rsid w:val="00ED69F7"/>
    <w:rsid w:val="00EE05E2"/>
    <w:rsid w:val="00EF3A7E"/>
    <w:rsid w:val="00F05EBC"/>
    <w:rsid w:val="00F06426"/>
    <w:rsid w:val="00F17131"/>
    <w:rsid w:val="00F250BD"/>
    <w:rsid w:val="00F252F5"/>
    <w:rsid w:val="00F3193D"/>
    <w:rsid w:val="00F46C15"/>
    <w:rsid w:val="00F46C98"/>
    <w:rsid w:val="00F60D86"/>
    <w:rsid w:val="00F60F6F"/>
    <w:rsid w:val="00F6331D"/>
    <w:rsid w:val="00F7086A"/>
    <w:rsid w:val="00F818A8"/>
    <w:rsid w:val="00F86A7A"/>
    <w:rsid w:val="00F86F79"/>
    <w:rsid w:val="00FA0C0F"/>
    <w:rsid w:val="00FA6055"/>
    <w:rsid w:val="00FB5FF7"/>
    <w:rsid w:val="00FC48A5"/>
    <w:rsid w:val="00FC70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57</TotalTime>
  <Pages>16</Pages>
  <Words>2306</Words>
  <Characters>13149</Characters>
  <Application>Microsoft Office Word</Application>
  <DocSecurity>0</DocSecurity>
  <Lines>109</Lines>
  <Paragraphs>30</Paragraphs>
  <ScaleCrop>false</ScaleCrop>
  <Company/>
  <LinksUpToDate>false</LinksUpToDate>
  <CharactersWithSpaces>15425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5</cp:revision>
  <dcterms:created xsi:type="dcterms:W3CDTF">2025-01-08T06:02:00Z</dcterms:created>
  <dcterms:modified xsi:type="dcterms:W3CDTF">2025-01-08T06:58:00Z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