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7E88DF96" w:rsidR="00131BD8" w:rsidRPr="006431F1" w:rsidRDefault="00131BD8" w:rsidP="006431F1">
      <w:pPr>
        <w:jc w:val="center"/>
        <w:outlineLvl w:val="0"/>
        <w:rPr>
          <w:rFonts w:ascii="宋体" w:eastAsia="宋体" w:hAnsi="宋体" w:cs="Times New Roman" w:hint="eastAsia"/>
          <w:b/>
          <w:bCs/>
          <w:sz w:val="35"/>
          <w:szCs w:val="35"/>
        </w:rPr>
      </w:pPr>
      <w:bookmarkStart w:id="0" w:name="_Toc308180609"/>
      <w:r w:rsidRPr="006431F1">
        <w:rPr>
          <w:rFonts w:ascii="宋体" w:eastAsia="宋体" w:hAnsi="宋体" w:cs="黑体" w:hint="eastAsia"/>
          <w:b/>
          <w:bCs/>
          <w:sz w:val="35"/>
          <w:szCs w:val="35"/>
        </w:rPr>
        <w:t>车市扫描</w:t>
      </w:r>
      <w:r w:rsidRPr="006431F1">
        <w:rPr>
          <w:rFonts w:ascii="宋体" w:eastAsia="宋体" w:hAnsi="宋体" w:cs="黑体"/>
          <w:b/>
          <w:bCs/>
          <w:sz w:val="35"/>
          <w:szCs w:val="35"/>
        </w:rPr>
        <w:t>-202</w:t>
      </w:r>
      <w:r w:rsidR="000C487E" w:rsidRPr="006431F1">
        <w:rPr>
          <w:rFonts w:ascii="宋体" w:eastAsia="宋体" w:hAnsi="宋体" w:cs="黑体" w:hint="eastAsia"/>
          <w:b/>
          <w:bCs/>
          <w:sz w:val="35"/>
          <w:szCs w:val="35"/>
        </w:rPr>
        <w:t>5</w:t>
      </w:r>
      <w:r w:rsidRPr="006431F1">
        <w:rPr>
          <w:rFonts w:ascii="宋体" w:eastAsia="宋体" w:hAnsi="宋体" w:cs="黑体" w:hint="eastAsia"/>
          <w:b/>
          <w:bCs/>
          <w:sz w:val="35"/>
          <w:szCs w:val="35"/>
        </w:rPr>
        <w:t>年</w:t>
      </w:r>
      <w:r w:rsidR="000C487E" w:rsidRPr="006431F1">
        <w:rPr>
          <w:rFonts w:ascii="宋体" w:eastAsia="宋体" w:hAnsi="宋体" w:cs="黑体" w:hint="eastAsia"/>
          <w:b/>
          <w:bCs/>
          <w:sz w:val="35"/>
          <w:szCs w:val="35"/>
        </w:rPr>
        <w:t>0</w:t>
      </w:r>
      <w:r w:rsidR="00B44232" w:rsidRPr="006431F1">
        <w:rPr>
          <w:rFonts w:ascii="宋体" w:eastAsia="宋体" w:hAnsi="宋体" w:cs="黑体" w:hint="eastAsia"/>
          <w:b/>
          <w:bCs/>
          <w:sz w:val="35"/>
          <w:szCs w:val="35"/>
        </w:rPr>
        <w:t>6</w:t>
      </w:r>
      <w:r w:rsidRPr="006431F1">
        <w:rPr>
          <w:rFonts w:ascii="宋体" w:eastAsia="宋体" w:hAnsi="宋体" w:cs="黑体" w:hint="eastAsia"/>
          <w:b/>
          <w:bCs/>
          <w:sz w:val="35"/>
          <w:szCs w:val="35"/>
        </w:rPr>
        <w:t>期（</w:t>
      </w:r>
      <w:r w:rsidR="00B44232" w:rsidRPr="006431F1">
        <w:rPr>
          <w:rFonts w:ascii="宋体" w:eastAsia="宋体" w:hAnsi="宋体" w:cs="黑体" w:hint="eastAsia"/>
          <w:b/>
          <w:bCs/>
          <w:sz w:val="35"/>
          <w:szCs w:val="35"/>
        </w:rPr>
        <w:t>2</w:t>
      </w:r>
      <w:r w:rsidRPr="006431F1">
        <w:rPr>
          <w:rFonts w:ascii="宋体" w:eastAsia="宋体" w:hAnsi="宋体" w:cs="黑体" w:hint="eastAsia"/>
          <w:b/>
          <w:bCs/>
          <w:sz w:val="35"/>
          <w:szCs w:val="35"/>
        </w:rPr>
        <w:t>月</w:t>
      </w:r>
      <w:r w:rsidR="00B44232" w:rsidRPr="006431F1">
        <w:rPr>
          <w:rFonts w:ascii="宋体" w:eastAsia="宋体" w:hAnsi="宋体" w:cs="黑体" w:hint="eastAsia"/>
          <w:b/>
          <w:bCs/>
          <w:sz w:val="35"/>
          <w:szCs w:val="35"/>
        </w:rPr>
        <w:t>17</w:t>
      </w:r>
      <w:r w:rsidRPr="006431F1">
        <w:rPr>
          <w:rFonts w:ascii="宋体" w:eastAsia="宋体" w:hAnsi="宋体" w:cs="黑体" w:hint="eastAsia"/>
          <w:b/>
          <w:bCs/>
          <w:sz w:val="35"/>
          <w:szCs w:val="35"/>
        </w:rPr>
        <w:t>日</w:t>
      </w:r>
      <w:r w:rsidRPr="006431F1">
        <w:rPr>
          <w:rFonts w:ascii="宋体" w:eastAsia="宋体" w:hAnsi="宋体" w:cs="黑体"/>
          <w:b/>
          <w:bCs/>
          <w:sz w:val="35"/>
          <w:szCs w:val="35"/>
        </w:rPr>
        <w:t>-</w:t>
      </w:r>
      <w:r w:rsidR="00B44232" w:rsidRPr="006431F1">
        <w:rPr>
          <w:rFonts w:ascii="宋体" w:eastAsia="宋体" w:hAnsi="宋体" w:cs="黑体" w:hint="eastAsia"/>
          <w:b/>
          <w:bCs/>
          <w:sz w:val="35"/>
          <w:szCs w:val="35"/>
        </w:rPr>
        <w:t>2</w:t>
      </w:r>
      <w:r w:rsidRPr="006431F1">
        <w:rPr>
          <w:rFonts w:ascii="宋体" w:eastAsia="宋体" w:hAnsi="宋体" w:cs="黑体" w:hint="eastAsia"/>
          <w:b/>
          <w:bCs/>
          <w:sz w:val="35"/>
          <w:szCs w:val="35"/>
        </w:rPr>
        <w:t>月</w:t>
      </w:r>
      <w:r w:rsidR="00B44232" w:rsidRPr="006431F1">
        <w:rPr>
          <w:rFonts w:ascii="宋体" w:eastAsia="宋体" w:hAnsi="宋体" w:cs="黑体" w:hint="eastAsia"/>
          <w:b/>
          <w:bCs/>
          <w:sz w:val="35"/>
          <w:szCs w:val="35"/>
        </w:rPr>
        <w:t>23</w:t>
      </w:r>
      <w:r w:rsidRPr="006431F1">
        <w:rPr>
          <w:rFonts w:ascii="宋体" w:eastAsia="宋体" w:hAnsi="宋体" w:cs="黑体" w:hint="eastAsia"/>
          <w:b/>
          <w:bCs/>
          <w:sz w:val="35"/>
          <w:szCs w:val="35"/>
        </w:rPr>
        <w:t>日）</w:t>
      </w:r>
      <w:bookmarkEnd w:id="0"/>
    </w:p>
    <w:p w14:paraId="03A0F6AA" w14:textId="77777777" w:rsidR="00131BD8" w:rsidRPr="006431F1" w:rsidRDefault="00131BD8" w:rsidP="00131BD8">
      <w:pPr>
        <w:rPr>
          <w:rFonts w:ascii="宋体" w:eastAsia="宋体" w:hAnsi="宋体" w:cs="黑体" w:hint="eastAsia"/>
        </w:rPr>
      </w:pPr>
    </w:p>
    <w:p w14:paraId="51239619" w14:textId="59FD936D" w:rsidR="00131BD8" w:rsidRPr="006431F1" w:rsidRDefault="00131BD8" w:rsidP="00131BD8">
      <w:pPr>
        <w:rPr>
          <w:rFonts w:ascii="宋体" w:eastAsia="宋体" w:hAnsi="宋体" w:cs="黑体" w:hint="eastAsia"/>
          <w:szCs w:val="21"/>
        </w:rPr>
      </w:pPr>
      <w:r w:rsidRPr="006431F1">
        <w:rPr>
          <w:rFonts w:ascii="宋体" w:eastAsia="宋体" w:hAnsi="宋体" w:cs="黑体" w:hint="eastAsia"/>
          <w:szCs w:val="21"/>
        </w:rPr>
        <w:t>主要信息源自乘联</w:t>
      </w:r>
      <w:r w:rsidR="006431F1">
        <w:rPr>
          <w:rFonts w:ascii="宋体" w:eastAsia="宋体" w:hAnsi="宋体" w:cs="黑体" w:hint="eastAsia"/>
          <w:szCs w:val="21"/>
        </w:rPr>
        <w:t>分</w:t>
      </w:r>
      <w:r w:rsidRPr="006431F1">
        <w:rPr>
          <w:rFonts w:ascii="宋体" w:eastAsia="宋体" w:hAnsi="宋体" w:cs="黑体" w:hint="eastAsia"/>
          <w:szCs w:val="21"/>
        </w:rPr>
        <w:t>会每日新闻等</w:t>
      </w:r>
    </w:p>
    <w:p w14:paraId="2153412D" w14:textId="77777777" w:rsidR="00131BD8" w:rsidRPr="006431F1" w:rsidRDefault="00131BD8" w:rsidP="00131BD8">
      <w:pPr>
        <w:rPr>
          <w:rFonts w:ascii="宋体" w:eastAsia="宋体" w:hAnsi="宋体" w:cs="黑体" w:hint="eastAsia"/>
          <w:szCs w:val="21"/>
        </w:rPr>
      </w:pPr>
      <w:r w:rsidRPr="006431F1">
        <w:rPr>
          <w:rFonts w:ascii="宋体" w:eastAsia="宋体" w:hAnsi="宋体" w:cs="黑体" w:hint="eastAsia"/>
          <w:szCs w:val="21"/>
        </w:rPr>
        <w:t>网站：</w:t>
      </w:r>
      <w:hyperlink r:id="rId7" w:history="1">
        <w:r w:rsidRPr="006431F1">
          <w:rPr>
            <w:rStyle w:val="a7"/>
            <w:rFonts w:ascii="宋体" w:eastAsia="宋体" w:hAnsi="宋体" w:cs="黑体"/>
            <w:szCs w:val="21"/>
          </w:rPr>
          <w:t>http://www.cpcaauto.com</w:t>
        </w:r>
      </w:hyperlink>
    </w:p>
    <w:p w14:paraId="3297FDF6" w14:textId="0F7C74AA" w:rsidR="00F60D86" w:rsidRPr="006431F1" w:rsidRDefault="00F60D86">
      <w:pPr>
        <w:rPr>
          <w:rFonts w:ascii="宋体" w:eastAsia="宋体" w:hAnsi="宋体" w:hint="eastAsia"/>
        </w:rPr>
      </w:pPr>
    </w:p>
    <w:p w14:paraId="34944EB0" w14:textId="13776414" w:rsidR="00131BD8" w:rsidRDefault="00131BD8" w:rsidP="006431F1">
      <w:pPr>
        <w:pStyle w:val="1"/>
        <w:numPr>
          <w:ilvl w:val="0"/>
          <w:numId w:val="1"/>
        </w:numPr>
        <w:spacing w:before="0" w:after="0" w:line="240" w:lineRule="auto"/>
        <w:ind w:left="0" w:firstLine="6"/>
        <w:rPr>
          <w:rFonts w:ascii="宋体" w:eastAsia="宋体" w:hAnsi="宋体"/>
        </w:rPr>
      </w:pPr>
      <w:r w:rsidRPr="006431F1">
        <w:rPr>
          <w:rFonts w:ascii="宋体" w:eastAsia="宋体" w:hAnsi="宋体" w:hint="eastAsia"/>
        </w:rPr>
        <w:t>本周车市概述</w:t>
      </w:r>
    </w:p>
    <w:p w14:paraId="360B3543" w14:textId="1683E9D3" w:rsidR="006431F1" w:rsidRPr="006431F1" w:rsidRDefault="006431F1" w:rsidP="006431F1">
      <w:pPr>
        <w:ind w:firstLineChars="200" w:firstLine="422"/>
        <w:rPr>
          <w:rFonts w:ascii="宋体" w:eastAsia="宋体" w:hAnsi="宋体" w:hint="eastAsia"/>
        </w:rPr>
      </w:pPr>
      <w:r w:rsidRPr="006431F1">
        <w:rPr>
          <w:rFonts w:ascii="宋体" w:eastAsia="宋体" w:hAnsi="宋体" w:hint="eastAsia"/>
          <w:b/>
          <w:bCs/>
        </w:rPr>
        <w:t>乘用车：</w:t>
      </w:r>
      <w:r w:rsidRPr="006431F1">
        <w:rPr>
          <w:rFonts w:ascii="宋体" w:eastAsia="宋体" w:hAnsi="宋体" w:hint="eastAsia"/>
        </w:rPr>
        <w:t>2月1-23日</w:t>
      </w:r>
      <w:r>
        <w:rPr>
          <w:rFonts w:ascii="宋体" w:eastAsia="宋体" w:hAnsi="宋体" w:hint="eastAsia"/>
        </w:rPr>
        <w:t>，乘用车</w:t>
      </w:r>
      <w:r w:rsidRPr="006431F1">
        <w:rPr>
          <w:rFonts w:ascii="宋体" w:eastAsia="宋体" w:hAnsi="宋体" w:hint="eastAsia"/>
        </w:rPr>
        <w:t>市场零售92.4万辆，同比去年</w:t>
      </w:r>
      <w:r w:rsidR="00577C00">
        <w:rPr>
          <w:rFonts w:ascii="宋体" w:eastAsia="宋体" w:hAnsi="宋体" w:hint="eastAsia"/>
        </w:rPr>
        <w:t>2月同期</w:t>
      </w:r>
      <w:r w:rsidRPr="006431F1">
        <w:rPr>
          <w:rFonts w:ascii="宋体" w:eastAsia="宋体" w:hAnsi="宋体" w:hint="eastAsia"/>
        </w:rPr>
        <w:t>增长18%，较上月同期下降30%</w:t>
      </w:r>
      <w:r w:rsidR="00577C00">
        <w:rPr>
          <w:rFonts w:ascii="宋体" w:eastAsia="宋体" w:hAnsi="宋体" w:hint="eastAsia"/>
        </w:rPr>
        <w:t>，</w:t>
      </w:r>
      <w:r w:rsidRPr="006431F1">
        <w:rPr>
          <w:rFonts w:ascii="宋体" w:eastAsia="宋体" w:hAnsi="宋体" w:hint="eastAsia"/>
        </w:rPr>
        <w:t>今年以来累计零售271.8万辆，同比下降4%</w:t>
      </w:r>
      <w:r>
        <w:rPr>
          <w:rFonts w:ascii="宋体" w:eastAsia="宋体" w:hAnsi="宋体" w:hint="eastAsia"/>
        </w:rPr>
        <w:t>；</w:t>
      </w:r>
      <w:r w:rsidRPr="006431F1">
        <w:rPr>
          <w:rFonts w:ascii="宋体" w:eastAsia="宋体" w:hAnsi="宋体" w:hint="eastAsia"/>
        </w:rPr>
        <w:t>2月1-23日</w:t>
      </w:r>
      <w:r w:rsidR="00577C00">
        <w:rPr>
          <w:rFonts w:ascii="宋体" w:eastAsia="宋体" w:hAnsi="宋体" w:hint="eastAsia"/>
        </w:rPr>
        <w:t>，</w:t>
      </w:r>
      <w:r w:rsidRPr="006431F1">
        <w:rPr>
          <w:rFonts w:ascii="宋体" w:eastAsia="宋体" w:hAnsi="宋体" w:hint="eastAsia"/>
        </w:rPr>
        <w:t>全国乘用车</w:t>
      </w:r>
      <w:r w:rsidR="00577C00">
        <w:rPr>
          <w:rFonts w:ascii="宋体" w:eastAsia="宋体" w:hAnsi="宋体" w:hint="eastAsia"/>
        </w:rPr>
        <w:t>厂商</w:t>
      </w:r>
      <w:r w:rsidRPr="006431F1">
        <w:rPr>
          <w:rFonts w:ascii="宋体" w:eastAsia="宋体" w:hAnsi="宋体" w:hint="eastAsia"/>
        </w:rPr>
        <w:t>批发99.3万辆，同比去年</w:t>
      </w:r>
      <w:r w:rsidR="00577C00">
        <w:rPr>
          <w:rFonts w:ascii="宋体" w:eastAsia="宋体" w:hAnsi="宋体" w:hint="eastAsia"/>
        </w:rPr>
        <w:t>2月同期</w:t>
      </w:r>
      <w:r w:rsidRPr="006431F1">
        <w:rPr>
          <w:rFonts w:ascii="宋体" w:eastAsia="宋体" w:hAnsi="宋体" w:hint="eastAsia"/>
        </w:rPr>
        <w:t>增长60%，较上月同期下降34%</w:t>
      </w:r>
      <w:r w:rsidR="00577C00">
        <w:rPr>
          <w:rFonts w:ascii="宋体" w:eastAsia="宋体" w:hAnsi="宋体" w:hint="eastAsia"/>
        </w:rPr>
        <w:t>，</w:t>
      </w:r>
      <w:r w:rsidRPr="006431F1">
        <w:rPr>
          <w:rFonts w:ascii="宋体" w:eastAsia="宋体" w:hAnsi="宋体" w:hint="eastAsia"/>
        </w:rPr>
        <w:t>今年以来累计批发309.4万辆，同比增长13%。</w:t>
      </w:r>
    </w:p>
    <w:p w14:paraId="03954AA8" w14:textId="249B7AE3" w:rsidR="006431F1" w:rsidRDefault="006431F1" w:rsidP="006431F1">
      <w:pPr>
        <w:ind w:firstLineChars="200" w:firstLine="422"/>
        <w:rPr>
          <w:rFonts w:ascii="宋体" w:eastAsia="宋体" w:hAnsi="宋体"/>
        </w:rPr>
      </w:pPr>
      <w:r w:rsidRPr="006431F1">
        <w:rPr>
          <w:rFonts w:ascii="宋体" w:eastAsia="宋体" w:hAnsi="宋体" w:hint="eastAsia"/>
          <w:b/>
          <w:bCs/>
        </w:rPr>
        <w:t>新能源：</w:t>
      </w:r>
      <w:r w:rsidR="00577C00" w:rsidRPr="006431F1">
        <w:rPr>
          <w:rFonts w:ascii="宋体" w:eastAsia="宋体" w:hAnsi="宋体" w:hint="eastAsia"/>
        </w:rPr>
        <w:t>2月1-23日</w:t>
      </w:r>
      <w:r w:rsidR="00577C00">
        <w:rPr>
          <w:rFonts w:ascii="宋体" w:eastAsia="宋体" w:hAnsi="宋体" w:hint="eastAsia"/>
        </w:rPr>
        <w:t>，乘用车</w:t>
      </w:r>
      <w:r w:rsidR="00577C00" w:rsidRPr="006431F1">
        <w:rPr>
          <w:rFonts w:ascii="宋体" w:eastAsia="宋体" w:hAnsi="宋体" w:hint="eastAsia"/>
        </w:rPr>
        <w:t>新能源市场零售44.5万辆，同比去年</w:t>
      </w:r>
      <w:r w:rsidR="00577C00">
        <w:rPr>
          <w:rFonts w:ascii="宋体" w:eastAsia="宋体" w:hAnsi="宋体" w:hint="eastAsia"/>
        </w:rPr>
        <w:t>2月同期</w:t>
      </w:r>
      <w:r w:rsidR="00577C00" w:rsidRPr="006431F1">
        <w:rPr>
          <w:rFonts w:ascii="宋体" w:eastAsia="宋体" w:hAnsi="宋体" w:hint="eastAsia"/>
        </w:rPr>
        <w:t>增长77%，较上月同期下降16%</w:t>
      </w:r>
      <w:r w:rsidR="00577C00">
        <w:rPr>
          <w:rFonts w:ascii="宋体" w:eastAsia="宋体" w:hAnsi="宋体" w:hint="eastAsia"/>
        </w:rPr>
        <w:t>，</w:t>
      </w:r>
      <w:r w:rsidR="00577C00" w:rsidRPr="006431F1">
        <w:rPr>
          <w:rFonts w:ascii="宋体" w:eastAsia="宋体" w:hAnsi="宋体" w:hint="eastAsia"/>
        </w:rPr>
        <w:t>今年以来累计零售118.9万辆，同比增长29%</w:t>
      </w:r>
      <w:r w:rsidR="00577C00">
        <w:rPr>
          <w:rFonts w:ascii="宋体" w:eastAsia="宋体" w:hAnsi="宋体" w:hint="eastAsia"/>
        </w:rPr>
        <w:t>；</w:t>
      </w:r>
      <w:r w:rsidRPr="006431F1">
        <w:rPr>
          <w:rFonts w:ascii="宋体" w:eastAsia="宋体" w:hAnsi="宋体" w:hint="eastAsia"/>
        </w:rPr>
        <w:t>2月1-23日</w:t>
      </w:r>
      <w:r w:rsidR="00577C00">
        <w:rPr>
          <w:rFonts w:ascii="宋体" w:eastAsia="宋体" w:hAnsi="宋体" w:hint="eastAsia"/>
        </w:rPr>
        <w:t>，</w:t>
      </w:r>
      <w:r w:rsidRPr="006431F1">
        <w:rPr>
          <w:rFonts w:ascii="宋体" w:eastAsia="宋体" w:hAnsi="宋体" w:hint="eastAsia"/>
        </w:rPr>
        <w:t>全国乘用车</w:t>
      </w:r>
      <w:r w:rsidR="00577C00">
        <w:rPr>
          <w:rFonts w:ascii="宋体" w:eastAsia="宋体" w:hAnsi="宋体" w:hint="eastAsia"/>
        </w:rPr>
        <w:t>厂商</w:t>
      </w:r>
      <w:r w:rsidRPr="006431F1">
        <w:rPr>
          <w:rFonts w:ascii="宋体" w:eastAsia="宋体" w:hAnsi="宋体" w:hint="eastAsia"/>
        </w:rPr>
        <w:t>新能源批发51.7万辆，同比去年</w:t>
      </w:r>
      <w:r w:rsidR="00577C00">
        <w:rPr>
          <w:rFonts w:ascii="宋体" w:eastAsia="宋体" w:hAnsi="宋体" w:hint="eastAsia"/>
        </w:rPr>
        <w:t>2月同期</w:t>
      </w:r>
      <w:r w:rsidRPr="006431F1">
        <w:rPr>
          <w:rFonts w:ascii="宋体" w:eastAsia="宋体" w:hAnsi="宋体" w:hint="eastAsia"/>
        </w:rPr>
        <w:t>增长128%，较上月同期下降19%</w:t>
      </w:r>
      <w:r w:rsidR="00577C00">
        <w:rPr>
          <w:rFonts w:ascii="宋体" w:eastAsia="宋体" w:hAnsi="宋体" w:hint="eastAsia"/>
        </w:rPr>
        <w:t>，</w:t>
      </w:r>
      <w:r w:rsidRPr="006431F1">
        <w:rPr>
          <w:rFonts w:ascii="宋体" w:eastAsia="宋体" w:hAnsi="宋体" w:hint="eastAsia"/>
        </w:rPr>
        <w:t>今年以来累计批发140.6万辆，同比增长52%。</w:t>
      </w:r>
    </w:p>
    <w:p w14:paraId="23FBA646" w14:textId="77777777" w:rsidR="006431F1" w:rsidRPr="006431F1" w:rsidRDefault="006431F1" w:rsidP="006431F1">
      <w:pPr>
        <w:rPr>
          <w:rFonts w:ascii="宋体" w:eastAsia="宋体" w:hAnsi="宋体" w:hint="eastAsia"/>
        </w:rPr>
      </w:pPr>
    </w:p>
    <w:p w14:paraId="07B4665F" w14:textId="038BA1FC" w:rsidR="0032632A" w:rsidRPr="006431F1" w:rsidRDefault="00BF5F45" w:rsidP="006431F1">
      <w:pPr>
        <w:pStyle w:val="2"/>
        <w:spacing w:before="0" w:after="0" w:line="240" w:lineRule="auto"/>
        <w:ind w:left="0" w:firstLine="0"/>
        <w:rPr>
          <w:rFonts w:ascii="宋体" w:eastAsia="宋体" w:hAnsi="宋体" w:hint="eastAsia"/>
          <w:sz w:val="24"/>
          <w:szCs w:val="24"/>
        </w:rPr>
      </w:pPr>
      <w:r w:rsidRPr="006431F1">
        <w:rPr>
          <w:rFonts w:ascii="宋体" w:eastAsia="宋体" w:hAnsi="宋体"/>
          <w:sz w:val="24"/>
          <w:szCs w:val="24"/>
        </w:rPr>
        <w:t>2025年</w:t>
      </w:r>
      <w:r w:rsidRPr="006431F1">
        <w:rPr>
          <w:rFonts w:ascii="宋体" w:eastAsia="宋体" w:hAnsi="宋体" w:hint="eastAsia"/>
          <w:sz w:val="24"/>
          <w:szCs w:val="24"/>
        </w:rPr>
        <w:t>2</w:t>
      </w:r>
      <w:r w:rsidRPr="006431F1">
        <w:rPr>
          <w:rFonts w:ascii="宋体" w:eastAsia="宋体" w:hAnsi="宋体"/>
          <w:sz w:val="24"/>
          <w:szCs w:val="24"/>
        </w:rPr>
        <w:t>月全国乘用车市场零售</w:t>
      </w:r>
      <w:r w:rsidRPr="006431F1">
        <w:rPr>
          <w:rFonts w:ascii="宋体" w:eastAsia="宋体" w:hAnsi="宋体" w:hint="eastAsia"/>
          <w:sz w:val="24"/>
          <w:szCs w:val="24"/>
        </w:rPr>
        <w:t>回暖</w:t>
      </w:r>
    </w:p>
    <w:p w14:paraId="7C7D1A69" w14:textId="294C030A" w:rsidR="00577C00" w:rsidRPr="006431F1" w:rsidRDefault="00577C00" w:rsidP="005C0F70">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2AC3BB28" wp14:editId="07E38547">
            <wp:extent cx="5040000" cy="3507855"/>
            <wp:effectExtent l="0" t="0" r="8255" b="0"/>
            <wp:docPr id="1221557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5738" name="图片 122155738"/>
                    <pic:cNvPicPr/>
                  </pic:nvPicPr>
                  <pic:blipFill>
                    <a:blip r:embed="rId8">
                      <a:extLst>
                        <a:ext uri="{28A0092B-C50C-407E-A947-70E740481C1C}">
                          <a14:useLocalDpi xmlns:a14="http://schemas.microsoft.com/office/drawing/2010/main" val="0"/>
                        </a:ext>
                      </a:extLst>
                    </a:blip>
                    <a:stretch>
                      <a:fillRect/>
                    </a:stretch>
                  </pic:blipFill>
                  <pic:spPr>
                    <a:xfrm>
                      <a:off x="0" y="0"/>
                      <a:ext cx="5040000" cy="3507855"/>
                    </a:xfrm>
                    <a:prstGeom prst="rect">
                      <a:avLst/>
                    </a:prstGeom>
                  </pic:spPr>
                </pic:pic>
              </a:graphicData>
            </a:graphic>
          </wp:inline>
        </w:drawing>
      </w:r>
    </w:p>
    <w:p w14:paraId="5E054DBC" w14:textId="1C0FEE63" w:rsidR="00BF5F45" w:rsidRPr="006431F1" w:rsidRDefault="00BF5F45" w:rsidP="005C0F70">
      <w:pPr>
        <w:ind w:firstLineChars="200" w:firstLine="420"/>
        <w:rPr>
          <w:rFonts w:ascii="宋体" w:eastAsia="宋体" w:hAnsi="宋体" w:hint="eastAsia"/>
        </w:rPr>
      </w:pPr>
      <w:r w:rsidRPr="006431F1">
        <w:rPr>
          <w:rFonts w:ascii="宋体" w:eastAsia="宋体" w:hAnsi="宋体" w:hint="eastAsia"/>
        </w:rPr>
        <w:t>2月第</w:t>
      </w:r>
      <w:r w:rsidR="005C0F70">
        <w:rPr>
          <w:rFonts w:ascii="宋体" w:eastAsia="宋体" w:hAnsi="宋体" w:hint="eastAsia"/>
        </w:rPr>
        <w:t>一</w:t>
      </w:r>
      <w:r w:rsidRPr="006431F1">
        <w:rPr>
          <w:rFonts w:ascii="宋体" w:eastAsia="宋体" w:hAnsi="宋体" w:hint="eastAsia"/>
        </w:rPr>
        <w:t>周乘用车</w:t>
      </w:r>
      <w:r w:rsidRPr="006431F1">
        <w:rPr>
          <w:rFonts w:ascii="宋体" w:eastAsia="宋体" w:hAnsi="宋体"/>
        </w:rPr>
        <w:t>市场</w:t>
      </w:r>
      <w:r w:rsidRPr="006431F1">
        <w:rPr>
          <w:rFonts w:ascii="宋体" w:eastAsia="宋体" w:hAnsi="宋体" w:hint="eastAsia"/>
        </w:rPr>
        <w:t>日均</w:t>
      </w:r>
      <w:r w:rsidRPr="006431F1">
        <w:rPr>
          <w:rFonts w:ascii="宋体" w:eastAsia="宋体" w:hAnsi="宋体"/>
        </w:rPr>
        <w:t>零售</w:t>
      </w:r>
      <w:r w:rsidRPr="006431F1">
        <w:rPr>
          <w:rFonts w:ascii="宋体" w:eastAsia="宋体" w:hAnsi="宋体" w:hint="eastAsia"/>
        </w:rPr>
        <w:t>2.7</w:t>
      </w:r>
      <w:r w:rsidRPr="006431F1">
        <w:rPr>
          <w:rFonts w:ascii="宋体" w:eastAsia="宋体" w:hAnsi="宋体"/>
        </w:rPr>
        <w:t>万辆，同比去年</w:t>
      </w:r>
      <w:r w:rsidR="005C0F70">
        <w:rPr>
          <w:rFonts w:ascii="宋体" w:eastAsia="宋体" w:hAnsi="宋体" w:hint="eastAsia"/>
        </w:rPr>
        <w:t>2月同期下</w:t>
      </w:r>
      <w:r w:rsidRPr="006431F1">
        <w:rPr>
          <w:rFonts w:ascii="宋体" w:eastAsia="宋体" w:hAnsi="宋体" w:hint="eastAsia"/>
        </w:rPr>
        <w:t>降31</w:t>
      </w:r>
      <w:r w:rsidRPr="006431F1">
        <w:rPr>
          <w:rFonts w:ascii="宋体" w:eastAsia="宋体" w:hAnsi="宋体"/>
        </w:rPr>
        <w:t>%，较上月同期</w:t>
      </w:r>
      <w:r w:rsidR="005C0F70">
        <w:rPr>
          <w:rFonts w:ascii="宋体" w:eastAsia="宋体" w:hAnsi="宋体" w:hint="eastAsia"/>
        </w:rPr>
        <w:t>下</w:t>
      </w:r>
      <w:r w:rsidRPr="006431F1">
        <w:rPr>
          <w:rFonts w:ascii="宋体" w:eastAsia="宋体" w:hAnsi="宋体" w:hint="eastAsia"/>
        </w:rPr>
        <w:t>降39</w:t>
      </w:r>
      <w:r w:rsidRPr="006431F1">
        <w:rPr>
          <w:rFonts w:ascii="宋体" w:eastAsia="宋体" w:hAnsi="宋体"/>
        </w:rPr>
        <w:t>%。</w:t>
      </w:r>
    </w:p>
    <w:p w14:paraId="0C840A27" w14:textId="36577A02" w:rsidR="00BF5F45" w:rsidRPr="006431F1" w:rsidRDefault="00BF5F45" w:rsidP="00BF5F45">
      <w:pPr>
        <w:ind w:firstLineChars="202" w:firstLine="424"/>
        <w:rPr>
          <w:rFonts w:ascii="宋体" w:eastAsia="宋体" w:hAnsi="宋体" w:hint="eastAsia"/>
        </w:rPr>
      </w:pPr>
      <w:r w:rsidRPr="006431F1">
        <w:rPr>
          <w:rFonts w:ascii="宋体" w:eastAsia="宋体" w:hAnsi="宋体"/>
        </w:rPr>
        <w:t>2月第</w:t>
      </w:r>
      <w:r w:rsidR="005C0F70">
        <w:rPr>
          <w:rFonts w:ascii="宋体" w:eastAsia="宋体" w:hAnsi="宋体" w:hint="eastAsia"/>
        </w:rPr>
        <w:t>二</w:t>
      </w:r>
      <w:r w:rsidRPr="006431F1">
        <w:rPr>
          <w:rFonts w:ascii="宋体" w:eastAsia="宋体" w:hAnsi="宋体"/>
        </w:rPr>
        <w:t>周乘用车市场日均零售</w:t>
      </w:r>
      <w:r w:rsidRPr="006431F1">
        <w:rPr>
          <w:rFonts w:ascii="宋体" w:eastAsia="宋体" w:hAnsi="宋体" w:hint="eastAsia"/>
        </w:rPr>
        <w:t>4.9</w:t>
      </w:r>
      <w:r w:rsidRPr="006431F1">
        <w:rPr>
          <w:rFonts w:ascii="宋体" w:eastAsia="宋体" w:hAnsi="宋体"/>
        </w:rPr>
        <w:t>万辆，同比去年</w:t>
      </w:r>
      <w:r w:rsidR="005C0F70">
        <w:rPr>
          <w:rFonts w:ascii="宋体" w:eastAsia="宋体" w:hAnsi="宋体" w:hint="eastAsia"/>
        </w:rPr>
        <w:t>2月同期</w:t>
      </w:r>
      <w:r w:rsidRPr="006431F1">
        <w:rPr>
          <w:rFonts w:ascii="宋体" w:eastAsia="宋体" w:hAnsi="宋体" w:hint="eastAsia"/>
        </w:rPr>
        <w:t>增</w:t>
      </w:r>
      <w:r w:rsidR="005C0F70">
        <w:rPr>
          <w:rFonts w:ascii="宋体" w:eastAsia="宋体" w:hAnsi="宋体" w:hint="eastAsia"/>
        </w:rPr>
        <w:t>长</w:t>
      </w:r>
      <w:r w:rsidRPr="006431F1">
        <w:rPr>
          <w:rFonts w:ascii="宋体" w:eastAsia="宋体" w:hAnsi="宋体" w:hint="eastAsia"/>
        </w:rPr>
        <w:t>91</w:t>
      </w:r>
      <w:r w:rsidRPr="006431F1">
        <w:rPr>
          <w:rFonts w:ascii="宋体" w:eastAsia="宋体" w:hAnsi="宋体"/>
        </w:rPr>
        <w:t>%，较上月同期</w:t>
      </w:r>
      <w:r w:rsidR="005C0F70">
        <w:rPr>
          <w:rFonts w:ascii="宋体" w:eastAsia="宋体" w:hAnsi="宋体" w:hint="eastAsia"/>
        </w:rPr>
        <w:t>下</w:t>
      </w:r>
      <w:r w:rsidRPr="006431F1">
        <w:rPr>
          <w:rFonts w:ascii="宋体" w:eastAsia="宋体" w:hAnsi="宋体"/>
        </w:rPr>
        <w:t>降</w:t>
      </w:r>
      <w:r w:rsidRPr="006431F1">
        <w:rPr>
          <w:rFonts w:ascii="宋体" w:eastAsia="宋体" w:hAnsi="宋体" w:hint="eastAsia"/>
        </w:rPr>
        <w:t>17</w:t>
      </w:r>
      <w:r w:rsidRPr="006431F1">
        <w:rPr>
          <w:rFonts w:ascii="宋体" w:eastAsia="宋体" w:hAnsi="宋体"/>
        </w:rPr>
        <w:t>%。</w:t>
      </w:r>
    </w:p>
    <w:p w14:paraId="07473631" w14:textId="6087296F" w:rsidR="0032632A" w:rsidRPr="006431F1" w:rsidRDefault="0032632A" w:rsidP="00BF5F45">
      <w:pPr>
        <w:ind w:firstLineChars="202" w:firstLine="424"/>
        <w:rPr>
          <w:rFonts w:ascii="宋体" w:eastAsia="宋体" w:hAnsi="宋体" w:hint="eastAsia"/>
        </w:rPr>
      </w:pPr>
      <w:r w:rsidRPr="006431F1">
        <w:rPr>
          <w:rFonts w:ascii="宋体" w:eastAsia="宋体" w:hAnsi="宋体"/>
        </w:rPr>
        <w:t>2月第</w:t>
      </w:r>
      <w:r w:rsidR="005C0F70">
        <w:rPr>
          <w:rFonts w:ascii="宋体" w:eastAsia="宋体" w:hAnsi="宋体" w:hint="eastAsia"/>
        </w:rPr>
        <w:t>三</w:t>
      </w:r>
      <w:r w:rsidRPr="006431F1">
        <w:rPr>
          <w:rFonts w:ascii="宋体" w:eastAsia="宋体" w:hAnsi="宋体"/>
        </w:rPr>
        <w:t>周乘用车市场日均零售</w:t>
      </w:r>
      <w:r w:rsidRPr="006431F1">
        <w:rPr>
          <w:rFonts w:ascii="宋体" w:eastAsia="宋体" w:hAnsi="宋体" w:hint="eastAsia"/>
        </w:rPr>
        <w:t>4.9</w:t>
      </w:r>
      <w:r w:rsidRPr="006431F1">
        <w:rPr>
          <w:rFonts w:ascii="宋体" w:eastAsia="宋体" w:hAnsi="宋体"/>
        </w:rPr>
        <w:t>万辆，同比去年</w:t>
      </w:r>
      <w:r w:rsidR="005C0F70">
        <w:rPr>
          <w:rFonts w:ascii="宋体" w:eastAsia="宋体" w:hAnsi="宋体" w:hint="eastAsia"/>
        </w:rPr>
        <w:t>2月同期</w:t>
      </w:r>
      <w:r w:rsidRPr="006431F1">
        <w:rPr>
          <w:rFonts w:ascii="宋体" w:eastAsia="宋体" w:hAnsi="宋体" w:hint="eastAsia"/>
        </w:rPr>
        <w:t>增</w:t>
      </w:r>
      <w:r w:rsidR="005C0F70">
        <w:rPr>
          <w:rFonts w:ascii="宋体" w:eastAsia="宋体" w:hAnsi="宋体" w:hint="eastAsia"/>
        </w:rPr>
        <w:t>长</w:t>
      </w:r>
      <w:r w:rsidRPr="006431F1">
        <w:rPr>
          <w:rFonts w:ascii="宋体" w:eastAsia="宋体" w:hAnsi="宋体" w:hint="eastAsia"/>
        </w:rPr>
        <w:t>33</w:t>
      </w:r>
      <w:r w:rsidRPr="006431F1">
        <w:rPr>
          <w:rFonts w:ascii="宋体" w:eastAsia="宋体" w:hAnsi="宋体"/>
        </w:rPr>
        <w:t>%，较上月同期</w:t>
      </w:r>
      <w:r w:rsidR="005C0F70">
        <w:rPr>
          <w:rFonts w:ascii="宋体" w:eastAsia="宋体" w:hAnsi="宋体" w:hint="eastAsia"/>
        </w:rPr>
        <w:t>下</w:t>
      </w:r>
      <w:r w:rsidRPr="006431F1">
        <w:rPr>
          <w:rFonts w:ascii="宋体" w:eastAsia="宋体" w:hAnsi="宋体"/>
        </w:rPr>
        <w:t>降</w:t>
      </w:r>
      <w:r w:rsidRPr="006431F1">
        <w:rPr>
          <w:rFonts w:ascii="宋体" w:eastAsia="宋体" w:hAnsi="宋体" w:hint="eastAsia"/>
        </w:rPr>
        <w:t>33</w:t>
      </w:r>
      <w:r w:rsidRPr="006431F1">
        <w:rPr>
          <w:rFonts w:ascii="宋体" w:eastAsia="宋体" w:hAnsi="宋体"/>
        </w:rPr>
        <w:t>%。</w:t>
      </w:r>
    </w:p>
    <w:p w14:paraId="40864060" w14:textId="2B932859" w:rsidR="00BF5F45" w:rsidRPr="006431F1" w:rsidRDefault="0032632A" w:rsidP="00BF5F45">
      <w:pPr>
        <w:ind w:firstLineChars="202" w:firstLine="426"/>
        <w:rPr>
          <w:rFonts w:ascii="宋体" w:eastAsia="宋体" w:hAnsi="宋体" w:hint="eastAsia"/>
          <w:b/>
          <w:bCs/>
        </w:rPr>
      </w:pPr>
      <w:r w:rsidRPr="006431F1">
        <w:rPr>
          <w:rFonts w:ascii="宋体" w:eastAsia="宋体" w:hAnsi="宋体"/>
          <w:b/>
          <w:bCs/>
        </w:rPr>
        <w:t>2月1-23日</w:t>
      </w:r>
      <w:r w:rsidR="005C0F70">
        <w:rPr>
          <w:rFonts w:ascii="宋体" w:eastAsia="宋体" w:hAnsi="宋体" w:hint="eastAsia"/>
          <w:b/>
          <w:bCs/>
        </w:rPr>
        <w:t>，乘用车</w:t>
      </w:r>
      <w:r w:rsidRPr="006431F1">
        <w:rPr>
          <w:rFonts w:ascii="宋体" w:eastAsia="宋体" w:hAnsi="宋体"/>
          <w:b/>
          <w:bCs/>
        </w:rPr>
        <w:t>市场零售92.4万辆，同比去年</w:t>
      </w:r>
      <w:r w:rsidR="005C0F70">
        <w:rPr>
          <w:rFonts w:ascii="宋体" w:eastAsia="宋体" w:hAnsi="宋体" w:hint="eastAsia"/>
          <w:b/>
          <w:bCs/>
        </w:rPr>
        <w:t>2月同期</w:t>
      </w:r>
      <w:r w:rsidRPr="006431F1">
        <w:rPr>
          <w:rFonts w:ascii="宋体" w:eastAsia="宋体" w:hAnsi="宋体"/>
          <w:b/>
          <w:bCs/>
        </w:rPr>
        <w:t>增长18%，较上月同期</w:t>
      </w:r>
      <w:r w:rsidR="00D80D88" w:rsidRPr="006431F1">
        <w:rPr>
          <w:rFonts w:ascii="宋体" w:eastAsia="宋体" w:hAnsi="宋体"/>
          <w:b/>
          <w:bCs/>
        </w:rPr>
        <w:t>下降</w:t>
      </w:r>
      <w:r w:rsidRPr="006431F1">
        <w:rPr>
          <w:rFonts w:ascii="宋体" w:eastAsia="宋体" w:hAnsi="宋体"/>
          <w:b/>
          <w:bCs/>
        </w:rPr>
        <w:t>30%</w:t>
      </w:r>
      <w:r w:rsidR="005C0F70">
        <w:rPr>
          <w:rFonts w:ascii="宋体" w:eastAsia="宋体" w:hAnsi="宋体" w:hint="eastAsia"/>
          <w:b/>
          <w:bCs/>
        </w:rPr>
        <w:t>，</w:t>
      </w:r>
      <w:r w:rsidRPr="006431F1">
        <w:rPr>
          <w:rFonts w:ascii="宋体" w:eastAsia="宋体" w:hAnsi="宋体"/>
          <w:b/>
          <w:bCs/>
        </w:rPr>
        <w:t>今年以来累计零售271.8万辆，同比去年</w:t>
      </w:r>
      <w:r w:rsidR="00D80D88" w:rsidRPr="006431F1">
        <w:rPr>
          <w:rFonts w:ascii="宋体" w:eastAsia="宋体" w:hAnsi="宋体"/>
          <w:b/>
          <w:bCs/>
        </w:rPr>
        <w:t>下降</w:t>
      </w:r>
      <w:r w:rsidRPr="006431F1">
        <w:rPr>
          <w:rFonts w:ascii="宋体" w:eastAsia="宋体" w:hAnsi="宋体"/>
          <w:b/>
          <w:bCs/>
        </w:rPr>
        <w:t>4%。</w:t>
      </w:r>
    </w:p>
    <w:p w14:paraId="79608447" w14:textId="477F9EEC" w:rsidR="00BF5F45" w:rsidRPr="006431F1" w:rsidRDefault="00BF5F45" w:rsidP="00BF5F45">
      <w:pPr>
        <w:ind w:firstLineChars="202" w:firstLine="424"/>
        <w:rPr>
          <w:rFonts w:ascii="宋体" w:eastAsia="宋体" w:hAnsi="宋体" w:hint="eastAsia"/>
        </w:rPr>
      </w:pPr>
      <w:r w:rsidRPr="006431F1">
        <w:rPr>
          <w:rFonts w:ascii="宋体" w:eastAsia="宋体" w:hAnsi="宋体" w:hint="eastAsia"/>
        </w:rPr>
        <w:lastRenderedPageBreak/>
        <w:t>随着部分地区的以旧换新政策的逐步发布，车市进入节后回暖周期。今年政策发布早、实施早，对</w:t>
      </w:r>
      <w:r w:rsidRPr="006431F1">
        <w:rPr>
          <w:rFonts w:ascii="宋体" w:eastAsia="宋体" w:hAnsi="宋体"/>
        </w:rPr>
        <w:t>2月及后续车市产生积极推动作用。2月的增量因素主要来自政策驱动，以及节后的车市自然回暖；减量因素主要是月初的春节假期影响。</w:t>
      </w:r>
      <w:r w:rsidRPr="006431F1">
        <w:rPr>
          <w:rFonts w:ascii="宋体" w:eastAsia="宋体" w:hAnsi="宋体" w:hint="eastAsia"/>
        </w:rPr>
        <w:t>伴随春节出游常态化，用户对于新能源在春节过峰整体体验有明显改善有利于口碑积累。</w:t>
      </w:r>
      <w:r w:rsidRPr="006431F1">
        <w:rPr>
          <w:rFonts w:ascii="宋体" w:eastAsia="宋体" w:hAnsi="宋体"/>
        </w:rPr>
        <w:t>市场竞争仍在加剧，从卷价格到卷配置，头部企业表现强势，蚕食市场份额。</w:t>
      </w:r>
    </w:p>
    <w:p w14:paraId="06BF9D18" w14:textId="77777777" w:rsidR="00BF5F45" w:rsidRDefault="00BF5F45" w:rsidP="00BF5F45">
      <w:pPr>
        <w:ind w:firstLineChars="202" w:firstLine="424"/>
        <w:rPr>
          <w:rFonts w:ascii="宋体" w:eastAsia="宋体" w:hAnsi="宋体"/>
        </w:rPr>
      </w:pPr>
      <w:r w:rsidRPr="006431F1">
        <w:rPr>
          <w:rFonts w:ascii="宋体" w:eastAsia="宋体" w:hAnsi="宋体" w:hint="eastAsia"/>
        </w:rPr>
        <w:t>随着美国政府新政的推进，世界经济贸易处于更动荡的环境，贸易平衡压力剧增。春节后各行各业的生产经营出口逐步恢复，外部环境的复杂化推动国内消费需求的转型，区域市场有更多的机遇。今年春节返乡人员规模大，节后复工的节奏相对较快，部分中老年外出务工者逐步考虑本地就业和创业，这将对春节后车市带来一定利好。相信随着各行业节后复产复工的有序推进，加之报废更新和以旧换新的逐步开展，车市的销量恢复增长应该较好，2月零售同比会实现较好的正增长。</w:t>
      </w:r>
    </w:p>
    <w:p w14:paraId="332060B3" w14:textId="77777777" w:rsidR="006431F1" w:rsidRPr="006431F1" w:rsidRDefault="006431F1" w:rsidP="00BF5F45">
      <w:pPr>
        <w:ind w:firstLineChars="202" w:firstLine="424"/>
        <w:rPr>
          <w:rFonts w:ascii="宋体" w:eastAsia="宋体" w:hAnsi="宋体" w:hint="eastAsia"/>
        </w:rPr>
      </w:pPr>
    </w:p>
    <w:p w14:paraId="42722786" w14:textId="47A84214" w:rsidR="00BF5F45" w:rsidRPr="005C0F70" w:rsidRDefault="00BF5F45" w:rsidP="00BF5F45">
      <w:pPr>
        <w:pStyle w:val="2"/>
        <w:spacing w:before="0" w:after="0" w:line="240" w:lineRule="auto"/>
        <w:ind w:left="0" w:firstLine="0"/>
        <w:rPr>
          <w:rFonts w:ascii="宋体" w:eastAsia="宋体" w:hAnsi="宋体" w:hint="eastAsia"/>
          <w:sz w:val="24"/>
          <w:szCs w:val="24"/>
        </w:rPr>
      </w:pPr>
      <w:r w:rsidRPr="006431F1">
        <w:rPr>
          <w:rFonts w:ascii="宋体" w:eastAsia="宋体" w:hAnsi="宋体"/>
          <w:sz w:val="24"/>
          <w:szCs w:val="24"/>
        </w:rPr>
        <w:t>20</w:t>
      </w:r>
      <w:r w:rsidRPr="006431F1">
        <w:rPr>
          <w:rFonts w:ascii="宋体" w:eastAsia="宋体" w:hAnsi="宋体" w:hint="eastAsia"/>
          <w:sz w:val="24"/>
          <w:szCs w:val="24"/>
        </w:rPr>
        <w:t>25年2月全国乘用车</w:t>
      </w:r>
      <w:r w:rsidR="00577C00">
        <w:rPr>
          <w:rFonts w:ascii="宋体" w:eastAsia="宋体" w:hAnsi="宋体" w:hint="eastAsia"/>
          <w:sz w:val="24"/>
          <w:szCs w:val="24"/>
        </w:rPr>
        <w:t>厂商</w:t>
      </w:r>
      <w:r w:rsidRPr="006431F1">
        <w:rPr>
          <w:rFonts w:ascii="宋体" w:eastAsia="宋体" w:hAnsi="宋体" w:hint="eastAsia"/>
          <w:sz w:val="24"/>
          <w:szCs w:val="24"/>
        </w:rPr>
        <w:t>销量走强</w:t>
      </w:r>
    </w:p>
    <w:p w14:paraId="5E373E44" w14:textId="6477DB44" w:rsidR="005C0F70" w:rsidRPr="006431F1" w:rsidRDefault="005C0F70" w:rsidP="005C0F70">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6523B244" wp14:editId="61D19DBA">
            <wp:extent cx="5040000" cy="3507855"/>
            <wp:effectExtent l="0" t="0" r="8255" b="0"/>
            <wp:docPr id="3964681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468167" name="图片 396468167"/>
                    <pic:cNvPicPr/>
                  </pic:nvPicPr>
                  <pic:blipFill>
                    <a:blip r:embed="rId9">
                      <a:extLst>
                        <a:ext uri="{28A0092B-C50C-407E-A947-70E740481C1C}">
                          <a14:useLocalDpi xmlns:a14="http://schemas.microsoft.com/office/drawing/2010/main" val="0"/>
                        </a:ext>
                      </a:extLst>
                    </a:blip>
                    <a:stretch>
                      <a:fillRect/>
                    </a:stretch>
                  </pic:blipFill>
                  <pic:spPr>
                    <a:xfrm>
                      <a:off x="0" y="0"/>
                      <a:ext cx="5040000" cy="3507855"/>
                    </a:xfrm>
                    <a:prstGeom prst="rect">
                      <a:avLst/>
                    </a:prstGeom>
                  </pic:spPr>
                </pic:pic>
              </a:graphicData>
            </a:graphic>
          </wp:inline>
        </w:drawing>
      </w:r>
    </w:p>
    <w:p w14:paraId="30632369" w14:textId="78C39B49" w:rsidR="00BF5F45" w:rsidRPr="006431F1" w:rsidRDefault="00BF5F45" w:rsidP="005C0F70">
      <w:pPr>
        <w:ind w:firstLineChars="200" w:firstLine="420"/>
        <w:rPr>
          <w:rFonts w:ascii="宋体" w:eastAsia="宋体" w:hAnsi="宋体" w:hint="eastAsia"/>
        </w:rPr>
      </w:pPr>
      <w:r w:rsidRPr="006431F1">
        <w:rPr>
          <w:rFonts w:ascii="宋体" w:eastAsia="宋体" w:hAnsi="宋体" w:hint="eastAsia"/>
        </w:rPr>
        <w:t>2月</w:t>
      </w:r>
      <w:r w:rsidRPr="006431F1">
        <w:rPr>
          <w:rFonts w:ascii="宋体" w:eastAsia="宋体" w:hAnsi="宋体"/>
        </w:rPr>
        <w:t>第</w:t>
      </w:r>
      <w:r w:rsidR="005C0F70">
        <w:rPr>
          <w:rFonts w:ascii="宋体" w:eastAsia="宋体" w:hAnsi="宋体" w:hint="eastAsia"/>
        </w:rPr>
        <w:t>一</w:t>
      </w:r>
      <w:r w:rsidRPr="006431F1">
        <w:rPr>
          <w:rFonts w:ascii="宋体" w:eastAsia="宋体" w:hAnsi="宋体"/>
        </w:rPr>
        <w:t>周</w:t>
      </w:r>
      <w:r w:rsidR="005C0F70">
        <w:rPr>
          <w:rFonts w:ascii="宋体" w:eastAsia="宋体" w:hAnsi="宋体" w:hint="eastAsia"/>
        </w:rPr>
        <w:t>乘用车厂商</w:t>
      </w:r>
      <w:r w:rsidRPr="006431F1">
        <w:rPr>
          <w:rFonts w:ascii="宋体" w:eastAsia="宋体" w:hAnsi="宋体"/>
        </w:rPr>
        <w:t>批发日均</w:t>
      </w:r>
      <w:r w:rsidRPr="006431F1">
        <w:rPr>
          <w:rFonts w:ascii="宋体" w:eastAsia="宋体" w:hAnsi="宋体" w:hint="eastAsia"/>
        </w:rPr>
        <w:t>2.4</w:t>
      </w:r>
      <w:r w:rsidR="005C0F70">
        <w:rPr>
          <w:rFonts w:ascii="宋体" w:eastAsia="宋体" w:hAnsi="宋体"/>
        </w:rPr>
        <w:t>万辆</w:t>
      </w:r>
      <w:r w:rsidRPr="006431F1">
        <w:rPr>
          <w:rFonts w:ascii="宋体" w:eastAsia="宋体" w:hAnsi="宋体"/>
        </w:rPr>
        <w:t>，同比去年</w:t>
      </w:r>
      <w:r w:rsidRPr="006431F1">
        <w:rPr>
          <w:rFonts w:ascii="宋体" w:eastAsia="宋体" w:hAnsi="宋体" w:hint="eastAsia"/>
        </w:rPr>
        <w:t>2月</w:t>
      </w:r>
      <w:r w:rsidR="007722FB">
        <w:rPr>
          <w:rFonts w:ascii="宋体" w:eastAsia="宋体" w:hAnsi="宋体" w:hint="eastAsia"/>
        </w:rPr>
        <w:t>同期</w:t>
      </w:r>
      <w:r w:rsidRPr="006431F1">
        <w:rPr>
          <w:rFonts w:ascii="宋体" w:eastAsia="宋体" w:hAnsi="宋体" w:hint="eastAsia"/>
        </w:rPr>
        <w:t>增</w:t>
      </w:r>
      <w:r w:rsidR="007722FB">
        <w:rPr>
          <w:rFonts w:ascii="宋体" w:eastAsia="宋体" w:hAnsi="宋体" w:hint="eastAsia"/>
        </w:rPr>
        <w:t>长</w:t>
      </w:r>
      <w:r w:rsidRPr="006431F1">
        <w:rPr>
          <w:rFonts w:ascii="宋体" w:eastAsia="宋体" w:hAnsi="宋体" w:hint="eastAsia"/>
        </w:rPr>
        <w:t>0.1</w:t>
      </w:r>
      <w:r w:rsidRPr="006431F1">
        <w:rPr>
          <w:rFonts w:ascii="宋体" w:eastAsia="宋体" w:hAnsi="宋体"/>
        </w:rPr>
        <w:t>%，环比上月同期</w:t>
      </w:r>
      <w:r w:rsidR="007722FB">
        <w:rPr>
          <w:rFonts w:ascii="宋体" w:eastAsia="宋体" w:hAnsi="宋体" w:hint="eastAsia"/>
        </w:rPr>
        <w:t>下</w:t>
      </w:r>
      <w:r w:rsidRPr="006431F1">
        <w:rPr>
          <w:rFonts w:ascii="宋体" w:eastAsia="宋体" w:hAnsi="宋体" w:hint="eastAsia"/>
        </w:rPr>
        <w:t>降58</w:t>
      </w:r>
      <w:r w:rsidRPr="006431F1">
        <w:rPr>
          <w:rFonts w:ascii="宋体" w:eastAsia="宋体" w:hAnsi="宋体"/>
        </w:rPr>
        <w:t>%。</w:t>
      </w:r>
    </w:p>
    <w:p w14:paraId="665243EA" w14:textId="2CB908A9" w:rsidR="00BF5F45" w:rsidRPr="006431F1" w:rsidRDefault="00BF5F45" w:rsidP="00BF5F45">
      <w:pPr>
        <w:ind w:firstLineChars="202" w:firstLine="424"/>
        <w:rPr>
          <w:rFonts w:ascii="宋体" w:eastAsia="宋体" w:hAnsi="宋体" w:hint="eastAsia"/>
        </w:rPr>
      </w:pPr>
      <w:r w:rsidRPr="006431F1">
        <w:rPr>
          <w:rFonts w:ascii="宋体" w:eastAsia="宋体" w:hAnsi="宋体" w:hint="eastAsia"/>
        </w:rPr>
        <w:t>2月</w:t>
      </w:r>
      <w:r w:rsidRPr="006431F1">
        <w:rPr>
          <w:rFonts w:ascii="宋体" w:eastAsia="宋体" w:hAnsi="宋体"/>
        </w:rPr>
        <w:t>第</w:t>
      </w:r>
      <w:r w:rsidR="007722FB">
        <w:rPr>
          <w:rFonts w:ascii="宋体" w:eastAsia="宋体" w:hAnsi="宋体" w:hint="eastAsia"/>
        </w:rPr>
        <w:t>二</w:t>
      </w:r>
      <w:r w:rsidRPr="006431F1">
        <w:rPr>
          <w:rFonts w:ascii="宋体" w:eastAsia="宋体" w:hAnsi="宋体"/>
        </w:rPr>
        <w:t>周</w:t>
      </w:r>
      <w:r w:rsidR="007722FB">
        <w:rPr>
          <w:rFonts w:ascii="宋体" w:eastAsia="宋体" w:hAnsi="宋体" w:hint="eastAsia"/>
        </w:rPr>
        <w:t>乘用车厂商</w:t>
      </w:r>
      <w:r w:rsidRPr="006431F1">
        <w:rPr>
          <w:rFonts w:ascii="宋体" w:eastAsia="宋体" w:hAnsi="宋体"/>
        </w:rPr>
        <w:t>批发日均</w:t>
      </w:r>
      <w:r w:rsidRPr="006431F1">
        <w:rPr>
          <w:rFonts w:ascii="宋体" w:eastAsia="宋体" w:hAnsi="宋体" w:hint="eastAsia"/>
        </w:rPr>
        <w:t>5.3</w:t>
      </w:r>
      <w:r w:rsidR="005C0F70">
        <w:rPr>
          <w:rFonts w:ascii="宋体" w:eastAsia="宋体" w:hAnsi="宋体"/>
        </w:rPr>
        <w:t>万辆</w:t>
      </w:r>
      <w:r w:rsidRPr="006431F1">
        <w:rPr>
          <w:rFonts w:ascii="宋体" w:eastAsia="宋体" w:hAnsi="宋体"/>
        </w:rPr>
        <w:t>，同比去年</w:t>
      </w:r>
      <w:r w:rsidRPr="006431F1">
        <w:rPr>
          <w:rFonts w:ascii="宋体" w:eastAsia="宋体" w:hAnsi="宋体" w:hint="eastAsia"/>
        </w:rPr>
        <w:t>2月</w:t>
      </w:r>
      <w:r w:rsidR="007722FB">
        <w:rPr>
          <w:rFonts w:ascii="宋体" w:eastAsia="宋体" w:hAnsi="宋体" w:hint="eastAsia"/>
        </w:rPr>
        <w:t>同期</w:t>
      </w:r>
      <w:r w:rsidRPr="006431F1">
        <w:rPr>
          <w:rFonts w:ascii="宋体" w:eastAsia="宋体" w:hAnsi="宋体" w:hint="eastAsia"/>
        </w:rPr>
        <w:t>增</w:t>
      </w:r>
      <w:r w:rsidR="007722FB">
        <w:rPr>
          <w:rFonts w:ascii="宋体" w:eastAsia="宋体" w:hAnsi="宋体" w:hint="eastAsia"/>
        </w:rPr>
        <w:t>长</w:t>
      </w:r>
      <w:r w:rsidRPr="006431F1">
        <w:rPr>
          <w:rFonts w:ascii="宋体" w:eastAsia="宋体" w:hAnsi="宋体" w:hint="eastAsia"/>
        </w:rPr>
        <w:t>169</w:t>
      </w:r>
      <w:r w:rsidRPr="006431F1">
        <w:rPr>
          <w:rFonts w:ascii="宋体" w:eastAsia="宋体" w:hAnsi="宋体"/>
        </w:rPr>
        <w:t>%，环比上月同期</w:t>
      </w:r>
      <w:r w:rsidR="007722FB">
        <w:rPr>
          <w:rFonts w:ascii="宋体" w:eastAsia="宋体" w:hAnsi="宋体" w:hint="eastAsia"/>
        </w:rPr>
        <w:t>下</w:t>
      </w:r>
      <w:r w:rsidRPr="006431F1">
        <w:rPr>
          <w:rFonts w:ascii="宋体" w:eastAsia="宋体" w:hAnsi="宋体" w:hint="eastAsia"/>
        </w:rPr>
        <w:t>降21</w:t>
      </w:r>
      <w:r w:rsidRPr="006431F1">
        <w:rPr>
          <w:rFonts w:ascii="宋体" w:eastAsia="宋体" w:hAnsi="宋体"/>
        </w:rPr>
        <w:t>%。</w:t>
      </w:r>
    </w:p>
    <w:p w14:paraId="48674DC2" w14:textId="0DBE6D58" w:rsidR="0032632A" w:rsidRPr="006431F1" w:rsidRDefault="0032632A" w:rsidP="006431F1">
      <w:pPr>
        <w:ind w:firstLineChars="202" w:firstLine="424"/>
        <w:rPr>
          <w:rFonts w:ascii="宋体" w:eastAsia="宋体" w:hAnsi="宋体" w:hint="eastAsia"/>
        </w:rPr>
      </w:pPr>
      <w:r w:rsidRPr="006431F1">
        <w:rPr>
          <w:rFonts w:ascii="宋体" w:eastAsia="宋体" w:hAnsi="宋体" w:hint="eastAsia"/>
        </w:rPr>
        <w:t>2月</w:t>
      </w:r>
      <w:r w:rsidRPr="006431F1">
        <w:rPr>
          <w:rFonts w:ascii="宋体" w:eastAsia="宋体" w:hAnsi="宋体"/>
        </w:rPr>
        <w:t>第</w:t>
      </w:r>
      <w:r w:rsidR="007722FB">
        <w:rPr>
          <w:rFonts w:ascii="宋体" w:eastAsia="宋体" w:hAnsi="宋体" w:hint="eastAsia"/>
        </w:rPr>
        <w:t>三</w:t>
      </w:r>
      <w:r w:rsidRPr="006431F1">
        <w:rPr>
          <w:rFonts w:ascii="宋体" w:eastAsia="宋体" w:hAnsi="宋体"/>
        </w:rPr>
        <w:t>周</w:t>
      </w:r>
      <w:r w:rsidR="007722FB">
        <w:rPr>
          <w:rFonts w:ascii="宋体" w:eastAsia="宋体" w:hAnsi="宋体" w:hint="eastAsia"/>
        </w:rPr>
        <w:t>乘用车厂商</w:t>
      </w:r>
      <w:r w:rsidRPr="006431F1">
        <w:rPr>
          <w:rFonts w:ascii="宋体" w:eastAsia="宋体" w:hAnsi="宋体"/>
        </w:rPr>
        <w:t>批发日均</w:t>
      </w:r>
      <w:r w:rsidRPr="006431F1">
        <w:rPr>
          <w:rFonts w:ascii="宋体" w:eastAsia="宋体" w:hAnsi="宋体" w:hint="eastAsia"/>
        </w:rPr>
        <w:t>5.8</w:t>
      </w:r>
      <w:r w:rsidR="005C0F70">
        <w:rPr>
          <w:rFonts w:ascii="宋体" w:eastAsia="宋体" w:hAnsi="宋体"/>
        </w:rPr>
        <w:t>万辆</w:t>
      </w:r>
      <w:r w:rsidRPr="006431F1">
        <w:rPr>
          <w:rFonts w:ascii="宋体" w:eastAsia="宋体" w:hAnsi="宋体"/>
        </w:rPr>
        <w:t>，同比去年</w:t>
      </w:r>
      <w:r w:rsidRPr="006431F1">
        <w:rPr>
          <w:rFonts w:ascii="宋体" w:eastAsia="宋体" w:hAnsi="宋体" w:hint="eastAsia"/>
        </w:rPr>
        <w:t>2月</w:t>
      </w:r>
      <w:r w:rsidR="007722FB">
        <w:rPr>
          <w:rFonts w:ascii="宋体" w:eastAsia="宋体" w:hAnsi="宋体" w:hint="eastAsia"/>
        </w:rPr>
        <w:t>同期</w:t>
      </w:r>
      <w:r w:rsidRPr="006431F1">
        <w:rPr>
          <w:rFonts w:ascii="宋体" w:eastAsia="宋体" w:hAnsi="宋体" w:hint="eastAsia"/>
        </w:rPr>
        <w:t>增</w:t>
      </w:r>
      <w:r w:rsidR="007722FB">
        <w:rPr>
          <w:rFonts w:ascii="宋体" w:eastAsia="宋体" w:hAnsi="宋体" w:hint="eastAsia"/>
        </w:rPr>
        <w:t>长</w:t>
      </w:r>
      <w:r w:rsidRPr="006431F1">
        <w:rPr>
          <w:rFonts w:ascii="宋体" w:eastAsia="宋体" w:hAnsi="宋体" w:hint="eastAsia"/>
        </w:rPr>
        <w:t>53</w:t>
      </w:r>
      <w:r w:rsidRPr="006431F1">
        <w:rPr>
          <w:rFonts w:ascii="宋体" w:eastAsia="宋体" w:hAnsi="宋体"/>
        </w:rPr>
        <w:t>%，环比上月同期</w:t>
      </w:r>
      <w:r w:rsidR="007722FB">
        <w:rPr>
          <w:rFonts w:ascii="宋体" w:eastAsia="宋体" w:hAnsi="宋体" w:hint="eastAsia"/>
        </w:rPr>
        <w:t>下</w:t>
      </w:r>
      <w:r w:rsidRPr="006431F1">
        <w:rPr>
          <w:rFonts w:ascii="宋体" w:eastAsia="宋体" w:hAnsi="宋体" w:hint="eastAsia"/>
        </w:rPr>
        <w:t>降22</w:t>
      </w:r>
      <w:r w:rsidRPr="006431F1">
        <w:rPr>
          <w:rFonts w:ascii="宋体" w:eastAsia="宋体" w:hAnsi="宋体"/>
        </w:rPr>
        <w:t>%。</w:t>
      </w:r>
    </w:p>
    <w:p w14:paraId="7D0460DD" w14:textId="6E15D9D0" w:rsidR="00BF5F45" w:rsidRPr="006431F1" w:rsidRDefault="0032632A" w:rsidP="00BF5F45">
      <w:pPr>
        <w:ind w:firstLineChars="200" w:firstLine="422"/>
        <w:rPr>
          <w:rFonts w:ascii="宋体" w:eastAsia="宋体" w:hAnsi="宋体" w:hint="eastAsia"/>
          <w:b/>
          <w:bCs/>
        </w:rPr>
      </w:pPr>
      <w:r w:rsidRPr="006431F1">
        <w:rPr>
          <w:rFonts w:ascii="宋体" w:eastAsia="宋体" w:hAnsi="宋体"/>
          <w:b/>
          <w:bCs/>
        </w:rPr>
        <w:t>2月1-23日</w:t>
      </w:r>
      <w:r w:rsidR="007722FB">
        <w:rPr>
          <w:rFonts w:ascii="宋体" w:eastAsia="宋体" w:hAnsi="宋体" w:hint="eastAsia"/>
          <w:b/>
          <w:bCs/>
        </w:rPr>
        <w:t>，</w:t>
      </w:r>
      <w:r w:rsidRPr="006431F1">
        <w:rPr>
          <w:rFonts w:ascii="宋体" w:eastAsia="宋体" w:hAnsi="宋体"/>
          <w:b/>
          <w:bCs/>
        </w:rPr>
        <w:t>全国乘用车</w:t>
      </w:r>
      <w:r w:rsidR="00577C00">
        <w:rPr>
          <w:rFonts w:ascii="宋体" w:eastAsia="宋体" w:hAnsi="宋体"/>
          <w:b/>
          <w:bCs/>
        </w:rPr>
        <w:t>厂商</w:t>
      </w:r>
      <w:r w:rsidRPr="006431F1">
        <w:rPr>
          <w:rFonts w:ascii="宋体" w:eastAsia="宋体" w:hAnsi="宋体"/>
          <w:b/>
          <w:bCs/>
        </w:rPr>
        <w:t>批发99.3万辆，同比去年</w:t>
      </w:r>
      <w:r w:rsidR="007722FB">
        <w:rPr>
          <w:rFonts w:ascii="宋体" w:eastAsia="宋体" w:hAnsi="宋体" w:hint="eastAsia"/>
          <w:b/>
          <w:bCs/>
        </w:rPr>
        <w:t>2月同期</w:t>
      </w:r>
      <w:r w:rsidRPr="006431F1">
        <w:rPr>
          <w:rFonts w:ascii="宋体" w:eastAsia="宋体" w:hAnsi="宋体"/>
          <w:b/>
          <w:bCs/>
        </w:rPr>
        <w:t>增长60%，较上月同期</w:t>
      </w:r>
      <w:r w:rsidR="00D80D88" w:rsidRPr="006431F1">
        <w:rPr>
          <w:rFonts w:ascii="宋体" w:eastAsia="宋体" w:hAnsi="宋体"/>
          <w:b/>
          <w:bCs/>
        </w:rPr>
        <w:t>下降</w:t>
      </w:r>
      <w:r w:rsidRPr="006431F1">
        <w:rPr>
          <w:rFonts w:ascii="宋体" w:eastAsia="宋体" w:hAnsi="宋体"/>
          <w:b/>
          <w:bCs/>
        </w:rPr>
        <w:t>34%</w:t>
      </w:r>
      <w:r w:rsidR="007722FB">
        <w:rPr>
          <w:rFonts w:ascii="宋体" w:eastAsia="宋体" w:hAnsi="宋体" w:hint="eastAsia"/>
          <w:b/>
          <w:bCs/>
        </w:rPr>
        <w:t>，</w:t>
      </w:r>
      <w:r w:rsidRPr="006431F1">
        <w:rPr>
          <w:rFonts w:ascii="宋体" w:eastAsia="宋体" w:hAnsi="宋体"/>
          <w:b/>
          <w:bCs/>
        </w:rPr>
        <w:t>今年以来累计批发309.4万辆，同比增长13%</w:t>
      </w:r>
      <w:r w:rsidR="00BF5F45" w:rsidRPr="006431F1">
        <w:rPr>
          <w:rFonts w:ascii="宋体" w:eastAsia="宋体" w:hAnsi="宋体"/>
          <w:b/>
          <w:bCs/>
        </w:rPr>
        <w:t>。</w:t>
      </w:r>
    </w:p>
    <w:p w14:paraId="2C04FDF7" w14:textId="77777777" w:rsidR="00BF5F45" w:rsidRPr="006431F1" w:rsidRDefault="00BF5F45" w:rsidP="00BF5F45">
      <w:pPr>
        <w:ind w:firstLineChars="202" w:firstLine="424"/>
        <w:rPr>
          <w:rFonts w:ascii="宋体" w:eastAsia="宋体" w:hAnsi="宋体" w:hint="eastAsia"/>
        </w:rPr>
      </w:pPr>
      <w:r w:rsidRPr="006431F1">
        <w:rPr>
          <w:rFonts w:ascii="宋体" w:eastAsia="宋体" w:hAnsi="宋体"/>
        </w:rPr>
        <w:t>2025年2月共有19个工作日，比去年2月多1天，而且春节前的隐性提早休假在1月。由于市场竞争激烈，大部分厂商都是节后抓紧恢复工作运行。因此2月的市场恢复潜力较大。</w:t>
      </w:r>
    </w:p>
    <w:p w14:paraId="568FB3FC" w14:textId="138C9BBC" w:rsidR="00BF5F45" w:rsidRPr="006431F1" w:rsidRDefault="00BF5F45" w:rsidP="00BF5F45">
      <w:pPr>
        <w:ind w:firstLineChars="202" w:firstLine="424"/>
        <w:rPr>
          <w:rFonts w:ascii="宋体" w:eastAsia="宋体" w:hAnsi="宋体" w:hint="eastAsia"/>
        </w:rPr>
      </w:pPr>
      <w:r w:rsidRPr="006431F1">
        <w:rPr>
          <w:rFonts w:ascii="宋体" w:eastAsia="宋体" w:hAnsi="宋体" w:hint="eastAsia"/>
        </w:rPr>
        <w:t>自</w:t>
      </w:r>
      <w:r w:rsidRPr="006431F1">
        <w:rPr>
          <w:rFonts w:ascii="宋体" w:eastAsia="宋体" w:hAnsi="宋体"/>
        </w:rPr>
        <w:t>2023年世界汽车的供需失衡的好日子结束，价格战在2023年最为激烈，2024年的2月价格战开始早、力度大、持续时间长，对车市的销量带来暂时的抑制，形成年度“节前</w:t>
      </w:r>
      <w:r w:rsidRPr="006431F1">
        <w:rPr>
          <w:rFonts w:ascii="宋体" w:eastAsia="宋体" w:hAnsi="宋体"/>
        </w:rPr>
        <w:lastRenderedPageBreak/>
        <w:t>高、春季低、年末强”的U型走势。今年车企参与车市价格战的实力已有减弱趋势，</w:t>
      </w:r>
      <w:r w:rsidRPr="006431F1">
        <w:rPr>
          <w:rFonts w:ascii="宋体" w:eastAsia="宋体" w:hAnsi="宋体" w:hint="eastAsia"/>
        </w:rPr>
        <w:t>随着部分企业推动智能化的平权发展，中低价车的智能化也能推动车市有所恢复增长</w:t>
      </w:r>
      <w:r w:rsidRPr="006431F1">
        <w:rPr>
          <w:rFonts w:ascii="宋体" w:eastAsia="宋体" w:hAnsi="宋体"/>
        </w:rPr>
        <w:t>。</w:t>
      </w:r>
    </w:p>
    <w:p w14:paraId="61F8C0C8" w14:textId="58CF5F1D" w:rsidR="00BF5F45" w:rsidRPr="006431F1" w:rsidRDefault="00BF5F45" w:rsidP="00BF5F45">
      <w:pPr>
        <w:ind w:firstLineChars="202" w:firstLine="424"/>
        <w:rPr>
          <w:rFonts w:ascii="宋体" w:eastAsia="宋体" w:hAnsi="宋体" w:hint="eastAsia"/>
        </w:rPr>
      </w:pPr>
      <w:r w:rsidRPr="006431F1">
        <w:rPr>
          <w:rFonts w:ascii="宋体" w:eastAsia="宋体" w:hAnsi="宋体"/>
        </w:rPr>
        <w:t>2025年2月中国乘用车市场销量预计将保持稳步增长，新能源汽车将成为主要驱动力，传统燃油车市场则继续萎缩。政策支持、技术进步和消费升级将是推动市场发展的关键因素，减少对燃油车歧视性政策实现</w:t>
      </w:r>
      <w:r w:rsidR="007722FB">
        <w:rPr>
          <w:rFonts w:ascii="宋体" w:eastAsia="宋体" w:hAnsi="宋体" w:hint="eastAsia"/>
        </w:rPr>
        <w:t>“</w:t>
      </w:r>
      <w:r w:rsidRPr="006431F1">
        <w:rPr>
          <w:rFonts w:ascii="宋体" w:eastAsia="宋体" w:hAnsi="宋体"/>
        </w:rPr>
        <w:t>油电同强</w:t>
      </w:r>
      <w:r w:rsidR="007722FB">
        <w:rPr>
          <w:rFonts w:ascii="宋体" w:eastAsia="宋体" w:hAnsi="宋体" w:hint="eastAsia"/>
        </w:rPr>
        <w:t>”</w:t>
      </w:r>
      <w:r w:rsidRPr="006431F1">
        <w:rPr>
          <w:rFonts w:ascii="宋体" w:eastAsia="宋体" w:hAnsi="宋体"/>
        </w:rPr>
        <w:t>对稳定国内外车市销售将有更好的推动作用。</w:t>
      </w:r>
      <w:r w:rsidRPr="006431F1">
        <w:rPr>
          <w:rFonts w:ascii="宋体" w:eastAsia="宋体" w:hAnsi="宋体" w:hint="eastAsia"/>
        </w:rPr>
        <w:t>春节开工后市场动作节奏快，</w:t>
      </w:r>
      <w:r w:rsidRPr="006431F1">
        <w:rPr>
          <w:rFonts w:ascii="宋体" w:eastAsia="宋体" w:hAnsi="宋体"/>
        </w:rPr>
        <w:t>2</w:t>
      </w:r>
      <w:r w:rsidR="007722FB">
        <w:rPr>
          <w:rFonts w:ascii="宋体" w:eastAsia="宋体" w:hAnsi="宋体" w:hint="eastAsia"/>
        </w:rPr>
        <w:t>月</w:t>
      </w:r>
      <w:r w:rsidRPr="006431F1">
        <w:rPr>
          <w:rFonts w:ascii="宋体" w:eastAsia="宋体" w:hAnsi="宋体"/>
        </w:rPr>
        <w:t>5</w:t>
      </w:r>
      <w:r w:rsidR="007722FB">
        <w:rPr>
          <w:rFonts w:ascii="宋体" w:eastAsia="宋体" w:hAnsi="宋体" w:hint="eastAsia"/>
        </w:rPr>
        <w:t>日</w:t>
      </w:r>
      <w:r w:rsidRPr="006431F1">
        <w:rPr>
          <w:rFonts w:ascii="宋体" w:eastAsia="宋体" w:hAnsi="宋体"/>
        </w:rPr>
        <w:t>特斯拉Model3公布8000元保险赠送+5年0息、2</w:t>
      </w:r>
      <w:r w:rsidR="007722FB">
        <w:rPr>
          <w:rFonts w:ascii="宋体" w:eastAsia="宋体" w:hAnsi="宋体" w:hint="eastAsia"/>
        </w:rPr>
        <w:t>月</w:t>
      </w:r>
      <w:r w:rsidRPr="006431F1">
        <w:rPr>
          <w:rFonts w:ascii="宋体" w:eastAsia="宋体" w:hAnsi="宋体"/>
        </w:rPr>
        <w:t>10</w:t>
      </w:r>
      <w:r w:rsidR="007722FB">
        <w:rPr>
          <w:rFonts w:ascii="宋体" w:eastAsia="宋体" w:hAnsi="宋体" w:hint="eastAsia"/>
        </w:rPr>
        <w:t>日</w:t>
      </w:r>
      <w:r w:rsidRPr="006431F1">
        <w:rPr>
          <w:rFonts w:ascii="宋体" w:eastAsia="宋体" w:hAnsi="宋体"/>
        </w:rPr>
        <w:t>比亚迪智驾版增量不加价上市+老款优惠力度加大、各省置换政策细则正式落地；预计部分加大优惠的车型逆势环比正增长</w:t>
      </w:r>
    </w:p>
    <w:p w14:paraId="1F08AAA0" w14:textId="77777777" w:rsidR="00BF5F45" w:rsidRPr="006431F1" w:rsidRDefault="00BF5F45" w:rsidP="00BF5F45">
      <w:pPr>
        <w:ind w:firstLineChars="202" w:firstLine="424"/>
        <w:rPr>
          <w:rFonts w:ascii="宋体" w:eastAsia="宋体" w:hAnsi="宋体" w:hint="eastAsia"/>
        </w:rPr>
      </w:pPr>
      <w:r w:rsidRPr="006431F1">
        <w:rPr>
          <w:rFonts w:ascii="宋体" w:eastAsia="宋体" w:hAnsi="宋体" w:hint="eastAsia"/>
        </w:rPr>
        <w:t>目前按各地以旧换新</w:t>
      </w:r>
      <w:r w:rsidRPr="006431F1">
        <w:rPr>
          <w:rFonts w:ascii="宋体" w:eastAsia="宋体" w:hAnsi="宋体"/>
        </w:rPr>
        <w:t>2024年的政策、按新标准顶格延续的测算基础，判断2025年国内车市零售2,340万辆，增长2%，新能源乘用车零售1,330万，增长20%，渗透率57%。</w:t>
      </w:r>
    </w:p>
    <w:p w14:paraId="72046297" w14:textId="77777777" w:rsidR="001261A1" w:rsidRPr="006431F1" w:rsidRDefault="001261A1" w:rsidP="001261A1">
      <w:pPr>
        <w:rPr>
          <w:rFonts w:ascii="宋体" w:eastAsia="宋体" w:hAnsi="宋体" w:hint="eastAsia"/>
        </w:rPr>
      </w:pPr>
    </w:p>
    <w:p w14:paraId="5F9DED8D" w14:textId="7EB9529D" w:rsidR="005718DB" w:rsidRPr="006431F1" w:rsidRDefault="00BF5F45" w:rsidP="006431F1">
      <w:pPr>
        <w:pStyle w:val="2"/>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完善新能源车电池回收定价机制</w:t>
      </w:r>
    </w:p>
    <w:p w14:paraId="5CD49509" w14:textId="38A98CA1" w:rsidR="00BF5F45" w:rsidRPr="006431F1" w:rsidRDefault="00BF5F45" w:rsidP="00BF5F45">
      <w:pPr>
        <w:ind w:firstLineChars="202" w:firstLine="424"/>
        <w:rPr>
          <w:rFonts w:ascii="宋体" w:eastAsia="宋体" w:hAnsi="宋体" w:hint="eastAsia"/>
        </w:rPr>
      </w:pPr>
      <w:r w:rsidRPr="006431F1">
        <w:rPr>
          <w:rFonts w:ascii="宋体" w:eastAsia="宋体" w:hAnsi="宋体"/>
        </w:rPr>
        <w:t>当前我国新能源汽车动力电池已进入规模化退役阶段，全面提升动力电池回收利用能力水平尤为重要。</w:t>
      </w:r>
      <w:r w:rsidRPr="006431F1">
        <w:rPr>
          <w:rFonts w:ascii="宋体" w:eastAsia="宋体" w:hAnsi="宋体" w:hint="eastAsia"/>
        </w:rPr>
        <w:t>根据公安部公布数据：截至</w:t>
      </w:r>
      <w:r w:rsidRPr="006431F1">
        <w:rPr>
          <w:rFonts w:ascii="宋体" w:eastAsia="宋体" w:hAnsi="宋体"/>
        </w:rPr>
        <w:t>2024年底，全国新能源汽车保有量达3140万辆，占汽车总量的8.90%；其中纯电动汽车保有量2209万辆，占新能源汽车保有量的70.34%。2024年新注册登记新能源汽车1125万辆，占新注册登记汽车数量的41.83%，与2023年相比增加382万辆，增长51.49%。</w:t>
      </w:r>
      <w:r w:rsidRPr="006431F1">
        <w:rPr>
          <w:rFonts w:ascii="宋体" w:eastAsia="宋体" w:hAnsi="宋体" w:hint="eastAsia"/>
        </w:rPr>
        <w:t>从连续跟踪的发布数据看，目前的新能源汽车的报废转出数量持续增长，</w:t>
      </w:r>
      <w:r w:rsidR="00ED3BD7" w:rsidRPr="006431F1">
        <w:rPr>
          <w:rFonts w:ascii="宋体" w:eastAsia="宋体" w:hAnsi="宋体" w:hint="eastAsia"/>
        </w:rPr>
        <w:t>20</w:t>
      </w:r>
      <w:r w:rsidRPr="006431F1">
        <w:rPr>
          <w:rFonts w:ascii="宋体" w:eastAsia="宋体" w:hAnsi="宋体"/>
        </w:rPr>
        <w:t>22年报废转出新能源车9</w:t>
      </w:r>
      <w:r w:rsidR="007722FB">
        <w:rPr>
          <w:rFonts w:ascii="宋体" w:eastAsia="宋体" w:hAnsi="宋体"/>
        </w:rPr>
        <w:t>万辆</w:t>
      </w:r>
      <w:r w:rsidRPr="006431F1">
        <w:rPr>
          <w:rFonts w:ascii="宋体" w:eastAsia="宋体" w:hAnsi="宋体"/>
        </w:rPr>
        <w:t>，</w:t>
      </w:r>
      <w:r w:rsidR="00ED3BD7" w:rsidRPr="006431F1">
        <w:rPr>
          <w:rFonts w:ascii="宋体" w:eastAsia="宋体" w:hAnsi="宋体" w:hint="eastAsia"/>
        </w:rPr>
        <w:t>20</w:t>
      </w:r>
      <w:r w:rsidRPr="006431F1">
        <w:rPr>
          <w:rFonts w:ascii="宋体" w:eastAsia="宋体" w:hAnsi="宋体"/>
        </w:rPr>
        <w:t>23年12</w:t>
      </w:r>
      <w:r w:rsidR="007722FB">
        <w:rPr>
          <w:rFonts w:ascii="宋体" w:eastAsia="宋体" w:hAnsi="宋体"/>
        </w:rPr>
        <w:t>万辆</w:t>
      </w:r>
      <w:r w:rsidRPr="006431F1">
        <w:rPr>
          <w:rFonts w:ascii="宋体" w:eastAsia="宋体" w:hAnsi="宋体"/>
        </w:rPr>
        <w:t>，</w:t>
      </w:r>
      <w:r w:rsidR="00ED3BD7" w:rsidRPr="006431F1">
        <w:rPr>
          <w:rFonts w:ascii="宋体" w:eastAsia="宋体" w:hAnsi="宋体" w:hint="eastAsia"/>
        </w:rPr>
        <w:t>20</w:t>
      </w:r>
      <w:r w:rsidRPr="006431F1">
        <w:rPr>
          <w:rFonts w:ascii="宋体" w:eastAsia="宋体" w:hAnsi="宋体"/>
        </w:rPr>
        <w:t>24年26</w:t>
      </w:r>
      <w:r w:rsidR="007722FB">
        <w:rPr>
          <w:rFonts w:ascii="宋体" w:eastAsia="宋体" w:hAnsi="宋体"/>
        </w:rPr>
        <w:t>万辆</w:t>
      </w:r>
      <w:r w:rsidRPr="006431F1">
        <w:rPr>
          <w:rFonts w:ascii="宋体" w:eastAsia="宋体" w:hAnsi="宋体"/>
        </w:rPr>
        <w:t>。</w:t>
      </w:r>
    </w:p>
    <w:p w14:paraId="60CE38DB" w14:textId="11835A7C" w:rsidR="00BF5F45" w:rsidRPr="006431F1" w:rsidRDefault="00BF5F45" w:rsidP="00BF5F45">
      <w:pPr>
        <w:ind w:firstLineChars="202" w:firstLine="424"/>
        <w:rPr>
          <w:rFonts w:ascii="宋体" w:eastAsia="宋体" w:hAnsi="宋体" w:hint="eastAsia"/>
        </w:rPr>
      </w:pPr>
      <w:r w:rsidRPr="006431F1">
        <w:rPr>
          <w:rFonts w:ascii="宋体" w:eastAsia="宋体" w:hAnsi="宋体"/>
        </w:rPr>
        <w:t>从保有量与销量的关系看，目前应该在2017年前的新能源车进入报废和转出的周期，因此未来几年的报废转出应该是大幅增长的趋势。</w:t>
      </w:r>
      <w:r w:rsidRPr="006431F1">
        <w:rPr>
          <w:rFonts w:ascii="宋体" w:eastAsia="宋体" w:hAnsi="宋体" w:hint="eastAsia"/>
        </w:rPr>
        <w:t>报废老旧新能源车是消费者的责任，尤其是北京用户，购置电动车的时间早，电动车老旧程度高，需要加速报废更新。如果报废电动乘用车和以二手车交易的老旧电动车价格差距太大，消费者的报废热情难以释放，不利于绿色环保和可持续发展。新能源车回收的潜力巨大，关键在于制定合理的电动车回收价格，实现报废电动车比二手车置换的价格相对合理，这样消费者才愿意以合理价格报废电动车。</w:t>
      </w:r>
    </w:p>
    <w:p w14:paraId="1DFF9F3D" w14:textId="52754F48" w:rsidR="001261A1" w:rsidRPr="006431F1" w:rsidRDefault="00BF5F45" w:rsidP="00BF5F45">
      <w:pPr>
        <w:ind w:firstLineChars="202" w:firstLine="424"/>
        <w:rPr>
          <w:rFonts w:ascii="宋体" w:eastAsia="宋体" w:hAnsi="宋体" w:hint="eastAsia"/>
        </w:rPr>
      </w:pPr>
      <w:r w:rsidRPr="006431F1">
        <w:rPr>
          <w:rFonts w:ascii="宋体" w:eastAsia="宋体" w:hAnsi="宋体" w:hint="eastAsia"/>
        </w:rPr>
        <w:t>由于我们新能源车动力电池都有独立编码，因此每台新能源车电池的金属含量自动可以算出，根据实时的锂钴镍等金属价格可以算出报废新能源车的合理残值，国家补贴些报废处理费用，必然让消费者乐于去正规网点报废新能源车，实现绿色可持续发展。</w:t>
      </w:r>
    </w:p>
    <w:p w14:paraId="0F43ABB7" w14:textId="77777777" w:rsidR="001261A1" w:rsidRPr="006431F1" w:rsidRDefault="001261A1" w:rsidP="001261A1">
      <w:pPr>
        <w:rPr>
          <w:rFonts w:ascii="宋体" w:eastAsia="宋体" w:hAnsi="宋体" w:hint="eastAsia"/>
        </w:rPr>
      </w:pPr>
    </w:p>
    <w:p w14:paraId="182CB36C" w14:textId="52873978" w:rsidR="005718DB" w:rsidRPr="006431F1" w:rsidRDefault="00ED3BD7" w:rsidP="006431F1">
      <w:pPr>
        <w:pStyle w:val="2"/>
        <w:spacing w:before="0" w:after="0" w:line="240" w:lineRule="auto"/>
        <w:ind w:left="0" w:firstLine="0"/>
        <w:rPr>
          <w:rFonts w:ascii="宋体" w:eastAsia="宋体" w:hAnsi="宋体" w:hint="eastAsia"/>
          <w:sz w:val="24"/>
          <w:szCs w:val="24"/>
        </w:rPr>
      </w:pPr>
      <w:r w:rsidRPr="006431F1">
        <w:rPr>
          <w:rFonts w:ascii="宋体" w:eastAsia="宋体" w:hAnsi="宋体"/>
          <w:sz w:val="24"/>
          <w:szCs w:val="24"/>
        </w:rPr>
        <w:t>2025年1月</w:t>
      </w:r>
      <w:r w:rsidR="00BF5F45" w:rsidRPr="006431F1">
        <w:rPr>
          <w:rFonts w:ascii="宋体" w:eastAsia="宋体" w:hAnsi="宋体" w:hint="eastAsia"/>
          <w:sz w:val="24"/>
          <w:szCs w:val="24"/>
        </w:rPr>
        <w:t>新能源车锂电池市场分析</w:t>
      </w:r>
    </w:p>
    <w:p w14:paraId="41360FC3" w14:textId="0696A6EB" w:rsidR="00BF5F45" w:rsidRPr="006431F1" w:rsidRDefault="00BF5F45" w:rsidP="00BF5F45">
      <w:pPr>
        <w:ind w:firstLineChars="202" w:firstLine="424"/>
        <w:rPr>
          <w:rFonts w:ascii="宋体" w:eastAsia="宋体" w:hAnsi="宋体" w:hint="eastAsia"/>
        </w:rPr>
      </w:pPr>
      <w:r w:rsidRPr="006431F1">
        <w:rPr>
          <w:rFonts w:ascii="宋体" w:eastAsia="宋体" w:hAnsi="宋体"/>
        </w:rPr>
        <w:t>2025年1月的锂电池装车38.8</w:t>
      </w:r>
      <w:r w:rsidR="00ED3BD7" w:rsidRPr="006431F1">
        <w:rPr>
          <w:rFonts w:ascii="宋体" w:eastAsia="宋体" w:hAnsi="宋体" w:hint="eastAsia"/>
        </w:rPr>
        <w:t>G</w:t>
      </w:r>
      <w:r w:rsidRPr="006431F1">
        <w:rPr>
          <w:rFonts w:ascii="宋体" w:eastAsia="宋体" w:hAnsi="宋体"/>
        </w:rPr>
        <w:t>Wh，同比增</w:t>
      </w:r>
      <w:r w:rsidR="008967A5">
        <w:rPr>
          <w:rFonts w:ascii="宋体" w:eastAsia="宋体" w:hAnsi="宋体" w:hint="eastAsia"/>
        </w:rPr>
        <w:t>长</w:t>
      </w:r>
      <w:r w:rsidRPr="006431F1">
        <w:rPr>
          <w:rFonts w:ascii="宋体" w:eastAsia="宋体" w:hAnsi="宋体"/>
        </w:rPr>
        <w:t>20%；三元电池装车同比下降33%，占比22%，低于同期；而磷酸铁锂电池装车同比增速53%，占比78%，三元电池增长有所放缓。</w:t>
      </w:r>
    </w:p>
    <w:p w14:paraId="52078959" w14:textId="5C8E2EF4" w:rsidR="00BF5F45" w:rsidRPr="006431F1" w:rsidRDefault="00BF5F45" w:rsidP="00BF5F45">
      <w:pPr>
        <w:ind w:firstLineChars="202" w:firstLine="424"/>
        <w:rPr>
          <w:rFonts w:ascii="宋体" w:eastAsia="宋体" w:hAnsi="宋体" w:hint="eastAsia"/>
        </w:rPr>
      </w:pPr>
      <w:r w:rsidRPr="006431F1">
        <w:rPr>
          <w:rFonts w:ascii="宋体" w:eastAsia="宋体" w:hAnsi="宋体" w:hint="eastAsia"/>
        </w:rPr>
        <w:t>根据合格证电池量测算，</w:t>
      </w:r>
      <w:r w:rsidRPr="006431F1">
        <w:rPr>
          <w:rFonts w:ascii="宋体" w:eastAsia="宋体" w:hAnsi="宋体"/>
        </w:rPr>
        <w:t>2025年1月的新能源汽车合格证产品产量是80</w:t>
      </w:r>
      <w:r w:rsidR="007722FB">
        <w:rPr>
          <w:rFonts w:ascii="宋体" w:eastAsia="宋体" w:hAnsi="宋体"/>
        </w:rPr>
        <w:t>万辆</w:t>
      </w:r>
      <w:r w:rsidRPr="006431F1">
        <w:rPr>
          <w:rFonts w:ascii="宋体" w:eastAsia="宋体" w:hAnsi="宋体"/>
        </w:rPr>
        <w:t>、同比增12%，环比下降48%。2025年1月的电池能量密度160以上的车型占比10%，相对于2023年的18%出现了明显的下降，这主要还是磷酸铁锂电池对三元替代带来的能量密度下降。而125以下能量密度的产品从2023年9%下降到了目前2025年的1%的比例。近两年新能源汽车和储能行业高度景气，对电池的需求急速增长，新能源车用电池的装车占比下降。由于出口电动车市场增速放缓，电动车的电池装车需求增长持续慢于国内整车总量增长。由于镍、钴的</w:t>
      </w:r>
      <w:r w:rsidRPr="006431F1">
        <w:rPr>
          <w:rFonts w:ascii="宋体" w:eastAsia="宋体" w:hAnsi="宋体" w:hint="eastAsia"/>
        </w:rPr>
        <w:t>价格偏高，形成三元锂电池与磷酸铁锂电池的差异化增长。随着长续航产品增长，三元电池仍有市场，降价推动磷酸铁锂电池占比总量仍在上升。</w:t>
      </w:r>
    </w:p>
    <w:p w14:paraId="25B20858" w14:textId="55AC3F93" w:rsidR="006431F1" w:rsidRPr="006431F1" w:rsidRDefault="00BF5F45" w:rsidP="008967A5">
      <w:pPr>
        <w:ind w:firstLineChars="202" w:firstLine="424"/>
        <w:rPr>
          <w:rFonts w:ascii="宋体" w:eastAsia="宋体" w:hAnsi="宋体" w:hint="eastAsia"/>
        </w:rPr>
      </w:pPr>
      <w:r w:rsidRPr="006431F1">
        <w:rPr>
          <w:rFonts w:ascii="宋体" w:eastAsia="宋体" w:hAnsi="宋体" w:hint="eastAsia"/>
        </w:rPr>
        <w:t>电池企业的竞争格局形成宁德时代和比亚迪两者相对较强的特征。目前比亚迪与宁德时代的差距仍较大，比亚迪的占比从</w:t>
      </w:r>
      <w:r w:rsidRPr="006431F1">
        <w:rPr>
          <w:rFonts w:ascii="宋体" w:eastAsia="宋体" w:hAnsi="宋体"/>
        </w:rPr>
        <w:t>2020年的15%上升到2024年的24.8%，2025年1月下降到23%；而宁德时代的2025年1月占比上升到47.5%，其它电池企业的占比也出现了明显分化的态势。电池企业形成了头部企业聚集效应放缓的特征，从2022年的头两家企业72%的比例，</w:t>
      </w:r>
      <w:r w:rsidR="00254358" w:rsidRPr="006431F1">
        <w:rPr>
          <w:rFonts w:ascii="宋体" w:eastAsia="宋体" w:hAnsi="宋体" w:hint="eastAsia"/>
        </w:rPr>
        <w:t>到20</w:t>
      </w:r>
      <w:r w:rsidRPr="006431F1">
        <w:rPr>
          <w:rFonts w:ascii="宋体" w:eastAsia="宋体" w:hAnsi="宋体"/>
        </w:rPr>
        <w:t>25年仍保持70%的比例，其它企业的空间有近30%左右的空间。</w:t>
      </w:r>
    </w:p>
    <w:p w14:paraId="175283C3" w14:textId="6B7A9AF6" w:rsidR="00974A3C" w:rsidRPr="006431F1" w:rsidRDefault="00974A3C" w:rsidP="006431F1">
      <w:pPr>
        <w:pStyle w:val="2"/>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lastRenderedPageBreak/>
        <w:t>全国乘用车市场</w:t>
      </w:r>
      <w:r w:rsidR="00254358" w:rsidRPr="006431F1">
        <w:rPr>
          <w:rFonts w:ascii="宋体" w:eastAsia="宋体" w:hAnsi="宋体" w:hint="eastAsia"/>
          <w:sz w:val="24"/>
          <w:szCs w:val="24"/>
        </w:rPr>
        <w:t>20</w:t>
      </w:r>
      <w:r w:rsidRPr="006431F1">
        <w:rPr>
          <w:rFonts w:ascii="宋体" w:eastAsia="宋体" w:hAnsi="宋体"/>
          <w:sz w:val="24"/>
          <w:szCs w:val="24"/>
        </w:rPr>
        <w:t>25年1月末库存299</w:t>
      </w:r>
      <w:r w:rsidR="007722FB">
        <w:rPr>
          <w:rFonts w:ascii="宋体" w:eastAsia="宋体" w:hAnsi="宋体"/>
          <w:sz w:val="24"/>
          <w:szCs w:val="24"/>
        </w:rPr>
        <w:t>万辆</w:t>
      </w:r>
      <w:r w:rsidRPr="006431F1">
        <w:rPr>
          <w:rFonts w:ascii="宋体" w:eastAsia="宋体" w:hAnsi="宋体"/>
          <w:sz w:val="24"/>
          <w:szCs w:val="24"/>
        </w:rPr>
        <w:t>、库存58天</w:t>
      </w:r>
    </w:p>
    <w:p w14:paraId="53959273" w14:textId="53067575" w:rsidR="00974A3C" w:rsidRPr="006431F1" w:rsidRDefault="00254358" w:rsidP="00974A3C">
      <w:pPr>
        <w:ind w:firstLineChars="202" w:firstLine="424"/>
        <w:rPr>
          <w:rFonts w:ascii="宋体" w:eastAsia="宋体" w:hAnsi="宋体" w:hint="eastAsia"/>
        </w:rPr>
      </w:pPr>
      <w:r w:rsidRPr="006431F1">
        <w:rPr>
          <w:rFonts w:ascii="宋体" w:eastAsia="宋体" w:hAnsi="宋体" w:hint="eastAsia"/>
        </w:rPr>
        <w:t>20</w:t>
      </w:r>
      <w:r w:rsidR="00974A3C" w:rsidRPr="006431F1">
        <w:rPr>
          <w:rFonts w:ascii="宋体" w:eastAsia="宋体" w:hAnsi="宋体"/>
        </w:rPr>
        <w:t>24年全国乘用车市场仍处于强力去库存周期，从年初主动去库存延续到8月份，9-12月处于被动去库存的阶段，</w:t>
      </w:r>
      <w:r w:rsidRPr="006431F1">
        <w:rPr>
          <w:rFonts w:ascii="宋体" w:eastAsia="宋体" w:hAnsi="宋体" w:hint="eastAsia"/>
        </w:rPr>
        <w:t>20</w:t>
      </w:r>
      <w:r w:rsidR="00974A3C" w:rsidRPr="006431F1">
        <w:rPr>
          <w:rFonts w:ascii="宋体" w:eastAsia="宋体" w:hAnsi="宋体"/>
        </w:rPr>
        <w:t>25年1月实际还是春节前的2024年延续，因此仍属去库存。在预期刺激政策带来的观望消退、新的以旧换新政策逐步发布，1月</w:t>
      </w:r>
      <w:r w:rsidR="00577C00">
        <w:rPr>
          <w:rFonts w:ascii="宋体" w:eastAsia="宋体" w:hAnsi="宋体"/>
        </w:rPr>
        <w:t>厂商</w:t>
      </w:r>
      <w:r w:rsidR="00974A3C" w:rsidRPr="006431F1">
        <w:rPr>
          <w:rFonts w:ascii="宋体" w:eastAsia="宋体" w:hAnsi="宋体"/>
        </w:rPr>
        <w:t>谨慎应对市场风险，1月的燃油车和新能源走势较好。2025年1月月末全国乘用车库存299</w:t>
      </w:r>
      <w:r w:rsidR="007722FB">
        <w:rPr>
          <w:rFonts w:ascii="宋体" w:eastAsia="宋体" w:hAnsi="宋体"/>
        </w:rPr>
        <w:t>万辆</w:t>
      </w:r>
      <w:r w:rsidR="00974A3C" w:rsidRPr="006431F1">
        <w:rPr>
          <w:rFonts w:ascii="宋体" w:eastAsia="宋体" w:hAnsi="宋体"/>
        </w:rPr>
        <w:t>，较上月下降6</w:t>
      </w:r>
      <w:r w:rsidR="007722FB">
        <w:rPr>
          <w:rFonts w:ascii="宋体" w:eastAsia="宋体" w:hAnsi="宋体"/>
        </w:rPr>
        <w:t>万辆</w:t>
      </w:r>
      <w:r w:rsidR="00974A3C" w:rsidRPr="006431F1">
        <w:rPr>
          <w:rFonts w:ascii="宋体" w:eastAsia="宋体" w:hAnsi="宋体"/>
        </w:rPr>
        <w:t>，较2024年1月下降38</w:t>
      </w:r>
      <w:r w:rsidR="007722FB">
        <w:rPr>
          <w:rFonts w:ascii="宋体" w:eastAsia="宋体" w:hAnsi="宋体"/>
        </w:rPr>
        <w:t>万辆</w:t>
      </w:r>
      <w:r w:rsidR="00974A3C" w:rsidRPr="006431F1">
        <w:rPr>
          <w:rFonts w:ascii="宋体" w:eastAsia="宋体" w:hAnsi="宋体"/>
        </w:rPr>
        <w:t>。</w:t>
      </w:r>
    </w:p>
    <w:p w14:paraId="0C546DF9" w14:textId="39EFC4A0" w:rsidR="00131BD8" w:rsidRPr="006431F1" w:rsidRDefault="00974A3C" w:rsidP="006431F1">
      <w:pPr>
        <w:ind w:firstLineChars="202" w:firstLine="424"/>
        <w:rPr>
          <w:rFonts w:ascii="宋体" w:eastAsia="宋体" w:hAnsi="宋体" w:hint="eastAsia"/>
        </w:rPr>
      </w:pPr>
      <w:r w:rsidRPr="006431F1">
        <w:rPr>
          <w:rFonts w:ascii="宋体" w:eastAsia="宋体" w:hAnsi="宋体" w:hint="eastAsia"/>
        </w:rPr>
        <w:t>目前的春节前市场不确定性带来厂商的总体谨慎，春节前的经销商希望去库存。</w:t>
      </w:r>
      <w:r w:rsidRPr="006431F1">
        <w:rPr>
          <w:rFonts w:ascii="宋体" w:eastAsia="宋体" w:hAnsi="宋体"/>
        </w:rPr>
        <w:t>1月的库存下降但库存天数仍未升，这是由于2025年2-4月销量预测低于2025年1月-3月的均值。2025年1月底的库存与未来3个月销量综合预估的现有库存支撑未来销售天数在58天，相对于2023年1月的65天和2024年1月的70天，均下降较大，总体库存压力不大。但新能源的库存压力已经持续明显的加大。</w:t>
      </w:r>
    </w:p>
    <w:p w14:paraId="223E472C" w14:textId="77777777" w:rsidR="004A0D28" w:rsidRPr="006431F1" w:rsidRDefault="004A0D28" w:rsidP="00BF5F45">
      <w:pPr>
        <w:ind w:firstLineChars="202" w:firstLine="424"/>
        <w:rPr>
          <w:rFonts w:ascii="宋体" w:eastAsia="宋体" w:hAnsi="宋体" w:hint="eastAsia"/>
        </w:rPr>
      </w:pPr>
    </w:p>
    <w:p w14:paraId="585D0904" w14:textId="1E0B9E5C" w:rsidR="00131BD8" w:rsidRPr="006431F1" w:rsidRDefault="00131BD8" w:rsidP="006431F1">
      <w:pPr>
        <w:pStyle w:val="1"/>
        <w:numPr>
          <w:ilvl w:val="0"/>
          <w:numId w:val="1"/>
        </w:numPr>
        <w:spacing w:before="0" w:after="0" w:line="240" w:lineRule="auto"/>
        <w:ind w:left="0" w:firstLine="6"/>
        <w:rPr>
          <w:rFonts w:ascii="宋体" w:eastAsia="宋体" w:hAnsi="宋体" w:hint="eastAsia"/>
        </w:rPr>
      </w:pPr>
      <w:r w:rsidRPr="006431F1">
        <w:rPr>
          <w:rFonts w:ascii="宋体" w:eastAsia="宋体" w:hAnsi="宋体" w:hint="eastAsia"/>
        </w:rPr>
        <w:t>本周上市新车</w:t>
      </w:r>
    </w:p>
    <w:p w14:paraId="4B9FA7AA" w14:textId="39250B0C" w:rsidR="00F85498" w:rsidRPr="006431F1" w:rsidRDefault="00F85498" w:rsidP="006431F1">
      <w:pPr>
        <w:pStyle w:val="2"/>
        <w:numPr>
          <w:ilvl w:val="0"/>
          <w:numId w:val="3"/>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长安Lumin新车型上市</w:t>
      </w:r>
    </w:p>
    <w:p w14:paraId="05CCC365" w14:textId="61DC51BA" w:rsidR="00F85498" w:rsidRPr="006431F1" w:rsidRDefault="00F85498" w:rsidP="00BB7AF5">
      <w:pPr>
        <w:ind w:firstLineChars="270" w:firstLine="567"/>
        <w:rPr>
          <w:rFonts w:ascii="宋体" w:eastAsia="宋体" w:hAnsi="宋体" w:hint="eastAsia"/>
        </w:rPr>
      </w:pPr>
      <w:r w:rsidRPr="006431F1">
        <w:rPr>
          <w:rFonts w:ascii="宋体" w:eastAsia="宋体" w:hAnsi="宋体" w:hint="eastAsia"/>
        </w:rPr>
        <w:t>2月17日，长安Lumin新车型上市，新车共推2款，售价区间为4.29万-4.49万元。外观与现款车型基本保持一致。搭载纯电动机，CLTC综合续航里程达205，210km。</w:t>
      </w:r>
    </w:p>
    <w:p w14:paraId="75596B72" w14:textId="56B23730" w:rsidR="00F85498" w:rsidRDefault="00655525" w:rsidP="00F85498">
      <w:pPr>
        <w:rPr>
          <w:rFonts w:ascii="宋体" w:eastAsia="宋体" w:hAnsi="宋体"/>
        </w:rPr>
      </w:pPr>
      <w:r w:rsidRPr="006431F1">
        <w:rPr>
          <w:rFonts w:ascii="宋体" w:eastAsia="宋体" w:hAnsi="宋体"/>
          <w:noProof/>
          <w14:ligatures w14:val="standardContextual"/>
        </w:rPr>
        <w:drawing>
          <wp:inline distT="0" distB="0" distL="0" distR="0" wp14:anchorId="0DFC1890" wp14:editId="63F487A5">
            <wp:extent cx="1800000" cy="957191"/>
            <wp:effectExtent l="0" t="0" r="0" b="0"/>
            <wp:docPr id="364291410"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291410" name="图片 1" descr="汽车停在路上&#10;&#10;AI 生成的内容可能不正确。"/>
                    <pic:cNvPicPr/>
                  </pic:nvPicPr>
                  <pic:blipFill>
                    <a:blip r:embed="rId10"/>
                    <a:stretch>
                      <a:fillRect/>
                    </a:stretch>
                  </pic:blipFill>
                  <pic:spPr>
                    <a:xfrm>
                      <a:off x="0" y="0"/>
                      <a:ext cx="1800000" cy="957191"/>
                    </a:xfrm>
                    <a:prstGeom prst="rect">
                      <a:avLst/>
                    </a:prstGeom>
                  </pic:spPr>
                </pic:pic>
              </a:graphicData>
            </a:graphic>
          </wp:inline>
        </w:drawing>
      </w:r>
    </w:p>
    <w:p w14:paraId="5CA26935" w14:textId="77777777" w:rsidR="006431F1" w:rsidRPr="006431F1" w:rsidRDefault="006431F1" w:rsidP="00F85498">
      <w:pPr>
        <w:rPr>
          <w:rFonts w:ascii="宋体" w:eastAsia="宋体" w:hAnsi="宋体" w:hint="eastAsia"/>
        </w:rPr>
      </w:pPr>
    </w:p>
    <w:p w14:paraId="5C8E2AEC" w14:textId="7AED905E" w:rsidR="00A1417A" w:rsidRPr="006431F1" w:rsidRDefault="00A1417A" w:rsidP="006431F1">
      <w:pPr>
        <w:pStyle w:val="2"/>
        <w:numPr>
          <w:ilvl w:val="0"/>
          <w:numId w:val="3"/>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AION RT 650智享版上市</w:t>
      </w:r>
    </w:p>
    <w:p w14:paraId="51505956" w14:textId="00678040" w:rsidR="00A1417A" w:rsidRPr="006431F1" w:rsidRDefault="00A1417A" w:rsidP="00BB7AF5">
      <w:pPr>
        <w:ind w:firstLineChars="270" w:firstLine="567"/>
        <w:rPr>
          <w:rFonts w:ascii="宋体" w:eastAsia="宋体" w:hAnsi="宋体" w:hint="eastAsia"/>
        </w:rPr>
      </w:pPr>
      <w:r w:rsidRPr="006431F1">
        <w:rPr>
          <w:rFonts w:ascii="宋体" w:eastAsia="宋体" w:hAnsi="宋体" w:hint="eastAsia"/>
        </w:rPr>
        <w:t>2月18日，AION RT 650智享版上市，新车售价为12.88万元。外观与现款车型基本保持一致。采用8.88英寸液晶仪表、14.6英寸中控屏。搭载纯电动机，CLTC综合续航里程达650km。</w:t>
      </w:r>
    </w:p>
    <w:p w14:paraId="790A3562" w14:textId="4E49249C" w:rsidR="00A1417A" w:rsidRDefault="00685F46" w:rsidP="00A1417A">
      <w:pPr>
        <w:rPr>
          <w:rFonts w:ascii="宋体" w:eastAsia="宋体" w:hAnsi="宋体"/>
        </w:rPr>
      </w:pPr>
      <w:r w:rsidRPr="006431F1">
        <w:rPr>
          <w:rFonts w:ascii="宋体" w:eastAsia="宋体" w:hAnsi="宋体"/>
          <w:noProof/>
          <w14:ligatures w14:val="standardContextual"/>
        </w:rPr>
        <w:drawing>
          <wp:inline distT="0" distB="0" distL="0" distR="0" wp14:anchorId="670E522E" wp14:editId="1B7BE35E">
            <wp:extent cx="1800000" cy="879070"/>
            <wp:effectExtent l="0" t="0" r="0" b="0"/>
            <wp:docPr id="1795665178"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665178" name="图片 1" descr="汽车停在路上&#10;&#10;AI 生成的内容可能不正确。"/>
                    <pic:cNvPicPr/>
                  </pic:nvPicPr>
                  <pic:blipFill>
                    <a:blip r:embed="rId11"/>
                    <a:stretch>
                      <a:fillRect/>
                    </a:stretch>
                  </pic:blipFill>
                  <pic:spPr>
                    <a:xfrm>
                      <a:off x="0" y="0"/>
                      <a:ext cx="1800000" cy="879070"/>
                    </a:xfrm>
                    <a:prstGeom prst="rect">
                      <a:avLst/>
                    </a:prstGeom>
                  </pic:spPr>
                </pic:pic>
              </a:graphicData>
            </a:graphic>
          </wp:inline>
        </w:drawing>
      </w:r>
    </w:p>
    <w:p w14:paraId="505536A8" w14:textId="77777777" w:rsidR="006431F1" w:rsidRPr="006431F1" w:rsidRDefault="006431F1" w:rsidP="00A1417A">
      <w:pPr>
        <w:rPr>
          <w:rFonts w:ascii="宋体" w:eastAsia="宋体" w:hAnsi="宋体" w:hint="eastAsia"/>
        </w:rPr>
      </w:pPr>
    </w:p>
    <w:p w14:paraId="50C51715" w14:textId="2C448AD0" w:rsidR="00BA20E9" w:rsidRPr="006431F1" w:rsidRDefault="00BA20E9" w:rsidP="006431F1">
      <w:pPr>
        <w:pStyle w:val="2"/>
        <w:numPr>
          <w:ilvl w:val="0"/>
          <w:numId w:val="3"/>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星纪元ES增程版预售</w:t>
      </w:r>
    </w:p>
    <w:p w14:paraId="02A2C961" w14:textId="477E8973" w:rsidR="00BA20E9" w:rsidRPr="006431F1" w:rsidRDefault="00BA20E9" w:rsidP="00BB7AF5">
      <w:pPr>
        <w:ind w:firstLineChars="270" w:firstLine="567"/>
        <w:rPr>
          <w:rFonts w:ascii="宋体" w:eastAsia="宋体" w:hAnsi="宋体" w:hint="eastAsia"/>
        </w:rPr>
      </w:pPr>
      <w:r w:rsidRPr="006431F1">
        <w:rPr>
          <w:rFonts w:ascii="宋体" w:eastAsia="宋体" w:hAnsi="宋体" w:hint="eastAsia"/>
        </w:rPr>
        <w:t>2月18日，奇瑞星途星纪元ES增程版开始预售，共推出4款车型，预售价16.28-21.98万元。</w:t>
      </w:r>
      <w:r w:rsidR="00E94D12" w:rsidRPr="006431F1">
        <w:rPr>
          <w:rFonts w:ascii="宋体" w:eastAsia="宋体" w:hAnsi="宋体" w:hint="eastAsia"/>
        </w:rPr>
        <w:t>共推出了7种外观颜色和2种内饰配色。</w:t>
      </w:r>
      <w:r w:rsidR="0063048F" w:rsidRPr="006431F1">
        <w:rPr>
          <w:rFonts w:ascii="宋体" w:eastAsia="宋体" w:hAnsi="宋体" w:hint="eastAsia"/>
        </w:rPr>
        <w:t>全系标配8295P高通骁龙座舱芯片，搭载15.6英寸中控屏+8.2英寸仪表屏，支持4音区语音识别，5G网络和50W无线充电</w:t>
      </w:r>
      <w:r w:rsidR="00E94D12" w:rsidRPr="006431F1">
        <w:rPr>
          <w:rFonts w:ascii="宋体" w:eastAsia="宋体" w:hAnsi="宋体" w:hint="eastAsia"/>
        </w:rPr>
        <w:t>。</w:t>
      </w:r>
    </w:p>
    <w:p w14:paraId="0974FCD0" w14:textId="4E5673DA" w:rsidR="00E755F1" w:rsidRDefault="00E755F1" w:rsidP="00BA20E9">
      <w:pPr>
        <w:rPr>
          <w:rFonts w:ascii="宋体" w:eastAsia="宋体" w:hAnsi="宋体"/>
        </w:rPr>
      </w:pPr>
      <w:r w:rsidRPr="006431F1">
        <w:rPr>
          <w:rFonts w:ascii="宋体" w:eastAsia="宋体" w:hAnsi="宋体"/>
          <w:noProof/>
          <w14:ligatures w14:val="standardContextual"/>
        </w:rPr>
        <w:drawing>
          <wp:inline distT="0" distB="0" distL="0" distR="0" wp14:anchorId="65A755B3" wp14:editId="558C4C0E">
            <wp:extent cx="1800000" cy="836937"/>
            <wp:effectExtent l="0" t="0" r="0" b="1270"/>
            <wp:docPr id="709736017"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736017" name="图片 1" descr="黑色的汽车&#10;&#10;AI 生成的内容可能不正确。"/>
                    <pic:cNvPicPr/>
                  </pic:nvPicPr>
                  <pic:blipFill>
                    <a:blip r:embed="rId12"/>
                    <a:stretch>
                      <a:fillRect/>
                    </a:stretch>
                  </pic:blipFill>
                  <pic:spPr>
                    <a:xfrm>
                      <a:off x="0" y="0"/>
                      <a:ext cx="1800000" cy="836937"/>
                    </a:xfrm>
                    <a:prstGeom prst="rect">
                      <a:avLst/>
                    </a:prstGeom>
                  </pic:spPr>
                </pic:pic>
              </a:graphicData>
            </a:graphic>
          </wp:inline>
        </w:drawing>
      </w:r>
    </w:p>
    <w:p w14:paraId="1BF8DE52" w14:textId="77777777" w:rsidR="006431F1" w:rsidRPr="006431F1" w:rsidRDefault="006431F1" w:rsidP="00BA20E9">
      <w:pPr>
        <w:rPr>
          <w:rFonts w:ascii="宋体" w:eastAsia="宋体" w:hAnsi="宋体" w:hint="eastAsia"/>
        </w:rPr>
      </w:pPr>
    </w:p>
    <w:p w14:paraId="649C92A5" w14:textId="4B2FFB17" w:rsidR="00B350CD" w:rsidRPr="006431F1" w:rsidRDefault="00B350CD" w:rsidP="006431F1">
      <w:pPr>
        <w:pStyle w:val="2"/>
        <w:numPr>
          <w:ilvl w:val="0"/>
          <w:numId w:val="3"/>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lastRenderedPageBreak/>
        <w:t>阿维塔07 Pro+上市</w:t>
      </w:r>
    </w:p>
    <w:p w14:paraId="14AAA5B1" w14:textId="2DE48E99" w:rsidR="00B350CD" w:rsidRPr="006431F1" w:rsidRDefault="00B350CD" w:rsidP="00BB7AF5">
      <w:pPr>
        <w:ind w:firstLineChars="270" w:firstLine="567"/>
        <w:rPr>
          <w:rFonts w:ascii="宋体" w:eastAsia="宋体" w:hAnsi="宋体" w:hint="eastAsia"/>
        </w:rPr>
      </w:pPr>
      <w:r w:rsidRPr="006431F1">
        <w:rPr>
          <w:rFonts w:ascii="宋体" w:eastAsia="宋体" w:hAnsi="宋体" w:hint="eastAsia"/>
        </w:rPr>
        <w:t>2月18日，阿维塔07 Pro+正式上市，2个版型售价21.99-22.99万元。</w:t>
      </w:r>
      <w:r w:rsidR="00F13FD0" w:rsidRPr="006431F1">
        <w:rPr>
          <w:rFonts w:ascii="宋体" w:eastAsia="宋体" w:hAnsi="宋体" w:hint="eastAsia"/>
        </w:rPr>
        <w:t>新增标配舒享套装（含前排双零重力座椅、前排座椅按摩、方向盘加热/电动调节）和光学环拥氛围灯。搭载华为乾崑智驾ADS SE，支持高速NCA、城区LCC Plus和智能泊车辅助。</w:t>
      </w:r>
    </w:p>
    <w:p w14:paraId="4CA2FB30" w14:textId="27015468" w:rsidR="00B350CD" w:rsidRDefault="00B350CD" w:rsidP="00B350CD">
      <w:pPr>
        <w:rPr>
          <w:rFonts w:ascii="宋体" w:eastAsia="宋体" w:hAnsi="宋体"/>
        </w:rPr>
      </w:pPr>
      <w:r w:rsidRPr="006431F1">
        <w:rPr>
          <w:rFonts w:ascii="宋体" w:eastAsia="宋体" w:hAnsi="宋体"/>
          <w:noProof/>
          <w14:ligatures w14:val="standardContextual"/>
        </w:rPr>
        <w:drawing>
          <wp:inline distT="0" distB="0" distL="0" distR="0" wp14:anchorId="790FD19A" wp14:editId="5EE24FDB">
            <wp:extent cx="1800000" cy="860125"/>
            <wp:effectExtent l="0" t="0" r="0" b="0"/>
            <wp:docPr id="1492766409"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766409" name="图片 1" descr="黑色的汽车&#10;&#10;AI 生成的内容可能不正确。"/>
                    <pic:cNvPicPr/>
                  </pic:nvPicPr>
                  <pic:blipFill>
                    <a:blip r:embed="rId13"/>
                    <a:stretch>
                      <a:fillRect/>
                    </a:stretch>
                  </pic:blipFill>
                  <pic:spPr>
                    <a:xfrm>
                      <a:off x="0" y="0"/>
                      <a:ext cx="1800000" cy="860125"/>
                    </a:xfrm>
                    <a:prstGeom prst="rect">
                      <a:avLst/>
                    </a:prstGeom>
                  </pic:spPr>
                </pic:pic>
              </a:graphicData>
            </a:graphic>
          </wp:inline>
        </w:drawing>
      </w:r>
    </w:p>
    <w:p w14:paraId="4BB2E2B5" w14:textId="77777777" w:rsidR="006431F1" w:rsidRPr="006431F1" w:rsidRDefault="006431F1" w:rsidP="00B350CD">
      <w:pPr>
        <w:rPr>
          <w:rFonts w:ascii="宋体" w:eastAsia="宋体" w:hAnsi="宋体" w:hint="eastAsia"/>
        </w:rPr>
      </w:pPr>
    </w:p>
    <w:p w14:paraId="2F1D1EEB" w14:textId="3F92C5EA" w:rsidR="001E44E2" w:rsidRPr="006431F1" w:rsidRDefault="001E44E2" w:rsidP="006431F1">
      <w:pPr>
        <w:pStyle w:val="2"/>
        <w:numPr>
          <w:ilvl w:val="0"/>
          <w:numId w:val="3"/>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2025款腾势N7上市</w:t>
      </w:r>
    </w:p>
    <w:p w14:paraId="580AC780" w14:textId="2664D004" w:rsidR="001E44E2" w:rsidRPr="006431F1" w:rsidRDefault="001E44E2" w:rsidP="00BB7AF5">
      <w:pPr>
        <w:ind w:firstLineChars="270" w:firstLine="567"/>
        <w:rPr>
          <w:rFonts w:ascii="宋体" w:eastAsia="宋体" w:hAnsi="宋体" w:hint="eastAsia"/>
        </w:rPr>
      </w:pPr>
      <w:r w:rsidRPr="006431F1">
        <w:rPr>
          <w:rFonts w:ascii="宋体" w:eastAsia="宋体" w:hAnsi="宋体" w:hint="eastAsia"/>
        </w:rPr>
        <w:t>2月18日，2025款腾势N7正式上市，3个版型售价25.98-28.98万元。</w:t>
      </w:r>
      <w:r w:rsidR="00D632F2" w:rsidRPr="006431F1">
        <w:rPr>
          <w:rFonts w:ascii="宋体" w:eastAsia="宋体" w:hAnsi="宋体" w:hint="eastAsia"/>
        </w:rPr>
        <w:t>新增极光紫外观色，标配后排座椅加热/通风/按摩和天神之眼B-高阶智驾激光版（DiPilot 300），支持高快/城市领航、代客泊车等智驾功能。</w:t>
      </w:r>
      <w:r w:rsidR="00670CA1" w:rsidRPr="006431F1">
        <w:rPr>
          <w:rFonts w:ascii="宋体" w:eastAsia="宋体" w:hAnsi="宋体" w:hint="eastAsia"/>
        </w:rPr>
        <w:t>全系支持双枪充电，最高充电功率230kW。</w:t>
      </w:r>
    </w:p>
    <w:p w14:paraId="7FC5B661" w14:textId="7A810D38" w:rsidR="003D1A3B" w:rsidRDefault="003D1A3B" w:rsidP="001E44E2">
      <w:pPr>
        <w:rPr>
          <w:rFonts w:ascii="宋体" w:eastAsia="宋体" w:hAnsi="宋体"/>
        </w:rPr>
      </w:pPr>
      <w:r w:rsidRPr="006431F1">
        <w:rPr>
          <w:rFonts w:ascii="宋体" w:eastAsia="宋体" w:hAnsi="宋体"/>
          <w:noProof/>
          <w14:ligatures w14:val="standardContextual"/>
        </w:rPr>
        <w:drawing>
          <wp:inline distT="0" distB="0" distL="0" distR="0" wp14:anchorId="43E5208B" wp14:editId="2DF78583">
            <wp:extent cx="1800000" cy="947951"/>
            <wp:effectExtent l="0" t="0" r="0" b="5080"/>
            <wp:docPr id="759057963"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057963" name="图片 1" descr="汽车停在路上&#10;&#10;AI 生成的内容可能不正确。"/>
                    <pic:cNvPicPr/>
                  </pic:nvPicPr>
                  <pic:blipFill>
                    <a:blip r:embed="rId14"/>
                    <a:stretch>
                      <a:fillRect/>
                    </a:stretch>
                  </pic:blipFill>
                  <pic:spPr>
                    <a:xfrm>
                      <a:off x="0" y="0"/>
                      <a:ext cx="1800000" cy="947951"/>
                    </a:xfrm>
                    <a:prstGeom prst="rect">
                      <a:avLst/>
                    </a:prstGeom>
                  </pic:spPr>
                </pic:pic>
              </a:graphicData>
            </a:graphic>
          </wp:inline>
        </w:drawing>
      </w:r>
    </w:p>
    <w:p w14:paraId="53591BCF" w14:textId="77777777" w:rsidR="006431F1" w:rsidRPr="006431F1" w:rsidRDefault="006431F1" w:rsidP="001E44E2">
      <w:pPr>
        <w:rPr>
          <w:rFonts w:ascii="宋体" w:eastAsia="宋体" w:hAnsi="宋体" w:hint="eastAsia"/>
        </w:rPr>
      </w:pPr>
    </w:p>
    <w:p w14:paraId="643AF27B" w14:textId="08B96E90" w:rsidR="00B30D97" w:rsidRPr="006431F1" w:rsidRDefault="00B30D97" w:rsidP="006431F1">
      <w:pPr>
        <w:pStyle w:val="2"/>
        <w:numPr>
          <w:ilvl w:val="0"/>
          <w:numId w:val="3"/>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全新岚图梦想家加推乾崑版车型</w:t>
      </w:r>
    </w:p>
    <w:p w14:paraId="60573364" w14:textId="1BEA7782" w:rsidR="00B30D97" w:rsidRPr="006431F1" w:rsidRDefault="00B30D97" w:rsidP="00BB7AF5">
      <w:pPr>
        <w:ind w:firstLineChars="270" w:firstLine="567"/>
        <w:rPr>
          <w:rFonts w:ascii="宋体" w:eastAsia="宋体" w:hAnsi="宋体" w:hint="eastAsia"/>
        </w:rPr>
      </w:pPr>
      <w:r w:rsidRPr="006431F1">
        <w:rPr>
          <w:rFonts w:ascii="宋体" w:eastAsia="宋体" w:hAnsi="宋体" w:hint="eastAsia"/>
        </w:rPr>
        <w:t>2月19日，岚图汽车正式发布全新岚图梦想家四驱卓越乾崑版和四驱尊贵乾崑版两款车型。</w:t>
      </w:r>
      <w:r w:rsidR="00574C41" w:rsidRPr="006431F1">
        <w:rPr>
          <w:rFonts w:ascii="宋体" w:eastAsia="宋体" w:hAnsi="宋体" w:hint="eastAsia"/>
        </w:rPr>
        <w:t>售价区间为35.99万-40.99万元。配备乾崑智驾ADS 3.0、鸿蒙座舱、麂皮绒顶棚、负离子+香氛系统等</w:t>
      </w:r>
      <w:r w:rsidR="00F04C9D" w:rsidRPr="006431F1">
        <w:rPr>
          <w:rFonts w:ascii="宋体" w:eastAsia="宋体" w:hAnsi="宋体" w:hint="eastAsia"/>
        </w:rPr>
        <w:t>。</w:t>
      </w:r>
      <w:r w:rsidR="005A2985" w:rsidRPr="006431F1">
        <w:rPr>
          <w:rFonts w:ascii="宋体" w:eastAsia="宋体" w:hAnsi="宋体" w:hint="eastAsia"/>
        </w:rPr>
        <w:t>目前购买上述车型可享受5000元的保险补贴，开通ADS</w:t>
      </w:r>
      <w:r w:rsidR="00153A9B" w:rsidRPr="006431F1">
        <w:rPr>
          <w:rFonts w:ascii="宋体" w:eastAsia="宋体" w:hAnsi="宋体" w:hint="eastAsia"/>
        </w:rPr>
        <w:t xml:space="preserve"> </w:t>
      </w:r>
      <w:r w:rsidR="005A2985" w:rsidRPr="006431F1">
        <w:rPr>
          <w:rFonts w:ascii="宋体" w:eastAsia="宋体" w:hAnsi="宋体" w:hint="eastAsia"/>
        </w:rPr>
        <w:t>3.0只需10000元。</w:t>
      </w:r>
    </w:p>
    <w:p w14:paraId="609E04E7" w14:textId="72353B5F" w:rsidR="00B30D97" w:rsidRDefault="00B30D97" w:rsidP="00B30D97">
      <w:pPr>
        <w:rPr>
          <w:rFonts w:ascii="宋体" w:eastAsia="宋体" w:hAnsi="宋体"/>
        </w:rPr>
      </w:pPr>
      <w:r w:rsidRPr="006431F1">
        <w:rPr>
          <w:rFonts w:ascii="宋体" w:eastAsia="宋体" w:hAnsi="宋体"/>
          <w:noProof/>
          <w14:ligatures w14:val="standardContextual"/>
        </w:rPr>
        <w:drawing>
          <wp:inline distT="0" distB="0" distL="0" distR="0" wp14:anchorId="7F33AE8F" wp14:editId="7A4E0B54">
            <wp:extent cx="1800000" cy="872478"/>
            <wp:effectExtent l="0" t="0" r="0" b="4445"/>
            <wp:docPr id="1516616122"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616122" name="图片 1" descr="汽车停在路上&#10;&#10;AI 生成的内容可能不正确。"/>
                    <pic:cNvPicPr/>
                  </pic:nvPicPr>
                  <pic:blipFill>
                    <a:blip r:embed="rId15"/>
                    <a:stretch>
                      <a:fillRect/>
                    </a:stretch>
                  </pic:blipFill>
                  <pic:spPr>
                    <a:xfrm>
                      <a:off x="0" y="0"/>
                      <a:ext cx="1800000" cy="872478"/>
                    </a:xfrm>
                    <a:prstGeom prst="rect">
                      <a:avLst/>
                    </a:prstGeom>
                  </pic:spPr>
                </pic:pic>
              </a:graphicData>
            </a:graphic>
          </wp:inline>
        </w:drawing>
      </w:r>
    </w:p>
    <w:p w14:paraId="1A542336" w14:textId="77777777" w:rsidR="006431F1" w:rsidRPr="006431F1" w:rsidRDefault="006431F1" w:rsidP="00B30D97">
      <w:pPr>
        <w:rPr>
          <w:rFonts w:ascii="宋体" w:eastAsia="宋体" w:hAnsi="宋体" w:hint="eastAsia"/>
        </w:rPr>
      </w:pPr>
    </w:p>
    <w:p w14:paraId="4BFD05DB" w14:textId="2952F8EC" w:rsidR="006415B4" w:rsidRPr="006431F1" w:rsidRDefault="006415B4" w:rsidP="006431F1">
      <w:pPr>
        <w:pStyle w:val="2"/>
        <w:numPr>
          <w:ilvl w:val="0"/>
          <w:numId w:val="3"/>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长城坦克400上市</w:t>
      </w:r>
      <w:r w:rsidR="008F39FC" w:rsidRPr="006431F1">
        <w:rPr>
          <w:rFonts w:ascii="宋体" w:eastAsia="宋体" w:hAnsi="宋体" w:hint="eastAsia"/>
          <w:sz w:val="24"/>
          <w:szCs w:val="24"/>
        </w:rPr>
        <w:t>24.98-26.48</w:t>
      </w:r>
    </w:p>
    <w:p w14:paraId="3153F30B" w14:textId="6971917D" w:rsidR="006415B4" w:rsidRPr="006431F1" w:rsidRDefault="006415B4" w:rsidP="00BB7AF5">
      <w:pPr>
        <w:ind w:firstLineChars="270" w:firstLine="567"/>
        <w:rPr>
          <w:rFonts w:ascii="宋体" w:eastAsia="宋体" w:hAnsi="宋体" w:hint="eastAsia"/>
        </w:rPr>
      </w:pPr>
      <w:r w:rsidRPr="006431F1">
        <w:rPr>
          <w:rFonts w:ascii="宋体" w:eastAsia="宋体" w:hAnsi="宋体" w:hint="eastAsia"/>
        </w:rPr>
        <w:t>2月22日，长城汽车坦克400汽油版和柴油版上市。</w:t>
      </w:r>
      <w:r w:rsidR="00211F21" w:rsidRPr="006431F1">
        <w:rPr>
          <w:rFonts w:ascii="宋体" w:eastAsia="宋体" w:hAnsi="宋体" w:hint="eastAsia"/>
        </w:rPr>
        <w:t>新车搭载2.0T汽油，2.4T柴油发动机，匹配9TIP变速箱。</w:t>
      </w:r>
      <w:r w:rsidR="00202727" w:rsidRPr="006431F1">
        <w:rPr>
          <w:rFonts w:ascii="宋体" w:eastAsia="宋体" w:hAnsi="宋体" w:hint="eastAsia"/>
        </w:rPr>
        <w:t>配备全地形12种驾驶模式、三把锁、L2级辅助驾驶等。</w:t>
      </w:r>
    </w:p>
    <w:p w14:paraId="148B3C06" w14:textId="38CE3AF6" w:rsidR="006415B4" w:rsidRDefault="006415B4" w:rsidP="006415B4">
      <w:pPr>
        <w:rPr>
          <w:rFonts w:ascii="宋体" w:eastAsia="宋体" w:hAnsi="宋体"/>
        </w:rPr>
      </w:pPr>
      <w:r w:rsidRPr="006431F1">
        <w:rPr>
          <w:rFonts w:ascii="宋体" w:eastAsia="宋体" w:hAnsi="宋体"/>
          <w:noProof/>
          <w14:ligatures w14:val="standardContextual"/>
        </w:rPr>
        <w:drawing>
          <wp:inline distT="0" distB="0" distL="0" distR="0" wp14:anchorId="5AB8B546" wp14:editId="07B92E56">
            <wp:extent cx="1800000" cy="963280"/>
            <wp:effectExtent l="0" t="0" r="0" b="8890"/>
            <wp:docPr id="767129991" name="图片 1"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129991" name="图片 1" descr="文本&#10;&#10;AI 生成的内容可能不正确。"/>
                    <pic:cNvPicPr/>
                  </pic:nvPicPr>
                  <pic:blipFill>
                    <a:blip r:embed="rId16"/>
                    <a:stretch>
                      <a:fillRect/>
                    </a:stretch>
                  </pic:blipFill>
                  <pic:spPr>
                    <a:xfrm>
                      <a:off x="0" y="0"/>
                      <a:ext cx="1800000" cy="963280"/>
                    </a:xfrm>
                    <a:prstGeom prst="rect">
                      <a:avLst/>
                    </a:prstGeom>
                  </pic:spPr>
                </pic:pic>
              </a:graphicData>
            </a:graphic>
          </wp:inline>
        </w:drawing>
      </w:r>
    </w:p>
    <w:p w14:paraId="5A82EFF6" w14:textId="77777777" w:rsidR="006431F1" w:rsidRPr="006431F1" w:rsidRDefault="006431F1" w:rsidP="006415B4">
      <w:pPr>
        <w:rPr>
          <w:rFonts w:ascii="宋体" w:eastAsia="宋体" w:hAnsi="宋体" w:hint="eastAsia"/>
        </w:rPr>
      </w:pPr>
    </w:p>
    <w:p w14:paraId="23BE68F9" w14:textId="78F1A985" w:rsidR="00747815" w:rsidRPr="006431F1" w:rsidRDefault="00747815" w:rsidP="006431F1">
      <w:pPr>
        <w:pStyle w:val="2"/>
        <w:numPr>
          <w:ilvl w:val="0"/>
          <w:numId w:val="3"/>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五菱宏光MINIEV四门版上市</w:t>
      </w:r>
      <w:r w:rsidR="008F39FC" w:rsidRPr="006431F1">
        <w:rPr>
          <w:rFonts w:ascii="宋体" w:eastAsia="宋体" w:hAnsi="宋体" w:hint="eastAsia"/>
          <w:sz w:val="24"/>
          <w:szCs w:val="24"/>
        </w:rPr>
        <w:t>，</w:t>
      </w:r>
      <w:r w:rsidR="008F39FC" w:rsidRPr="006431F1">
        <w:rPr>
          <w:rFonts w:ascii="宋体" w:eastAsia="宋体" w:hAnsi="宋体"/>
          <w:sz w:val="24"/>
          <w:szCs w:val="24"/>
        </w:rPr>
        <w:t>4.48万-5.08万元</w:t>
      </w:r>
    </w:p>
    <w:p w14:paraId="11C18334" w14:textId="69480A6A" w:rsidR="00747815" w:rsidRPr="006431F1" w:rsidRDefault="00747815" w:rsidP="00BB7AF5">
      <w:pPr>
        <w:ind w:firstLineChars="270" w:firstLine="567"/>
        <w:rPr>
          <w:rFonts w:ascii="宋体" w:eastAsia="宋体" w:hAnsi="宋体" w:hint="eastAsia"/>
        </w:rPr>
      </w:pPr>
      <w:r w:rsidRPr="006431F1">
        <w:rPr>
          <w:rFonts w:ascii="宋体" w:eastAsia="宋体" w:hAnsi="宋体" w:hint="eastAsia"/>
        </w:rPr>
        <w:t>2月22日，五菱宏光MINIEV四门版上市，新车共推3款，售价区间为4.48万-5.08万元。新车采用四门四座设计。配备倒车影像、后倒车雷达、Autohold、电子手刹等。搭载纯电动力，CLTC综合续航里程达205km。</w:t>
      </w:r>
    </w:p>
    <w:p w14:paraId="2E604E3C" w14:textId="6B7AE3ED" w:rsidR="00747815" w:rsidRDefault="00747815" w:rsidP="00747815">
      <w:pPr>
        <w:rPr>
          <w:rFonts w:ascii="宋体" w:eastAsia="宋体" w:hAnsi="宋体"/>
        </w:rPr>
      </w:pPr>
      <w:r w:rsidRPr="006431F1">
        <w:rPr>
          <w:rFonts w:ascii="宋体" w:eastAsia="宋体" w:hAnsi="宋体"/>
          <w:noProof/>
          <w14:ligatures w14:val="standardContextual"/>
        </w:rPr>
        <w:lastRenderedPageBreak/>
        <w:drawing>
          <wp:inline distT="0" distB="0" distL="0" distR="0" wp14:anchorId="6486FC1F" wp14:editId="377FA826">
            <wp:extent cx="1800000" cy="950495"/>
            <wp:effectExtent l="0" t="0" r="0" b="2540"/>
            <wp:docPr id="1725945867" name="图片 1" descr="蓝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45867" name="图片 1" descr="蓝色的汽车&#10;&#10;AI 生成的内容可能不正确。"/>
                    <pic:cNvPicPr/>
                  </pic:nvPicPr>
                  <pic:blipFill>
                    <a:blip r:embed="rId17"/>
                    <a:stretch>
                      <a:fillRect/>
                    </a:stretch>
                  </pic:blipFill>
                  <pic:spPr>
                    <a:xfrm>
                      <a:off x="0" y="0"/>
                      <a:ext cx="1800000" cy="950495"/>
                    </a:xfrm>
                    <a:prstGeom prst="rect">
                      <a:avLst/>
                    </a:prstGeom>
                  </pic:spPr>
                </pic:pic>
              </a:graphicData>
            </a:graphic>
          </wp:inline>
        </w:drawing>
      </w:r>
    </w:p>
    <w:p w14:paraId="5B25F9DB" w14:textId="77777777" w:rsidR="006431F1" w:rsidRPr="006431F1" w:rsidRDefault="006431F1" w:rsidP="00747815">
      <w:pPr>
        <w:rPr>
          <w:rFonts w:ascii="宋体" w:eastAsia="宋体" w:hAnsi="宋体" w:hint="eastAsia"/>
        </w:rPr>
      </w:pPr>
    </w:p>
    <w:p w14:paraId="4779B734" w14:textId="7587BE2F" w:rsidR="00131BD8" w:rsidRPr="006431F1" w:rsidRDefault="00B11C2C" w:rsidP="006431F1">
      <w:pPr>
        <w:pStyle w:val="2"/>
        <w:numPr>
          <w:ilvl w:val="0"/>
          <w:numId w:val="3"/>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奇瑞风云T8上市</w:t>
      </w:r>
      <w:r w:rsidR="008F39FC" w:rsidRPr="006431F1">
        <w:rPr>
          <w:rFonts w:ascii="宋体" w:eastAsia="宋体" w:hAnsi="宋体" w:hint="eastAsia"/>
          <w:sz w:val="24"/>
          <w:szCs w:val="24"/>
        </w:rPr>
        <w:t>9.99-14.69</w:t>
      </w:r>
    </w:p>
    <w:p w14:paraId="22DD06CD" w14:textId="02FC91AE" w:rsidR="00B11C2C" w:rsidRPr="006431F1" w:rsidRDefault="00B11C2C" w:rsidP="00BB7AF5">
      <w:pPr>
        <w:ind w:firstLineChars="270" w:firstLine="567"/>
        <w:rPr>
          <w:rFonts w:ascii="宋体" w:eastAsia="宋体" w:hAnsi="宋体" w:hint="eastAsia"/>
        </w:rPr>
      </w:pPr>
      <w:r w:rsidRPr="006431F1">
        <w:rPr>
          <w:rFonts w:ascii="宋体" w:eastAsia="宋体" w:hAnsi="宋体" w:hint="eastAsia"/>
        </w:rPr>
        <w:t>2月22日，奇瑞风云T8正式上市，新车定位中型SUV，提供5座和7座两种座椅布局。搭载C-DM5.0超级电混技术，</w:t>
      </w:r>
      <w:r w:rsidR="00F10982" w:rsidRPr="006431F1">
        <w:rPr>
          <w:rFonts w:ascii="宋体" w:eastAsia="宋体" w:hAnsi="宋体" w:hint="eastAsia"/>
        </w:rPr>
        <w:t>CLTC纯电续航里程为65km，130km。</w:t>
      </w:r>
      <w:r w:rsidRPr="006431F1">
        <w:rPr>
          <w:rFonts w:ascii="宋体" w:eastAsia="宋体" w:hAnsi="宋体" w:hint="eastAsia"/>
        </w:rPr>
        <w:t>综合续航可达1400km。</w:t>
      </w:r>
    </w:p>
    <w:p w14:paraId="1DADA852" w14:textId="2CA8BA3F" w:rsidR="00A463CD" w:rsidRDefault="00A357D4" w:rsidP="00A463CD">
      <w:pPr>
        <w:rPr>
          <w:rFonts w:ascii="宋体" w:eastAsia="宋体" w:hAnsi="宋体"/>
        </w:rPr>
      </w:pPr>
      <w:r w:rsidRPr="006431F1">
        <w:rPr>
          <w:rFonts w:ascii="宋体" w:eastAsia="宋体" w:hAnsi="宋体"/>
          <w:noProof/>
          <w14:ligatures w14:val="standardContextual"/>
        </w:rPr>
        <w:drawing>
          <wp:inline distT="0" distB="0" distL="0" distR="0" wp14:anchorId="3FE770C8" wp14:editId="4D271EBE">
            <wp:extent cx="1800000" cy="691524"/>
            <wp:effectExtent l="0" t="0" r="0" b="0"/>
            <wp:docPr id="1476222645" name="图片 1" descr="图片包含 日历&#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222645" name="图片 1" descr="图片包含 日历&#10;&#10;AI 生成的内容可能不正确。"/>
                    <pic:cNvPicPr/>
                  </pic:nvPicPr>
                  <pic:blipFill>
                    <a:blip r:embed="rId18"/>
                    <a:stretch>
                      <a:fillRect/>
                    </a:stretch>
                  </pic:blipFill>
                  <pic:spPr>
                    <a:xfrm>
                      <a:off x="0" y="0"/>
                      <a:ext cx="1800000" cy="691524"/>
                    </a:xfrm>
                    <a:prstGeom prst="rect">
                      <a:avLst/>
                    </a:prstGeom>
                  </pic:spPr>
                </pic:pic>
              </a:graphicData>
            </a:graphic>
          </wp:inline>
        </w:drawing>
      </w:r>
    </w:p>
    <w:p w14:paraId="5EFD5001" w14:textId="77777777" w:rsidR="006431F1" w:rsidRPr="006431F1" w:rsidRDefault="006431F1" w:rsidP="00A463CD">
      <w:pPr>
        <w:rPr>
          <w:rFonts w:ascii="宋体" w:eastAsia="宋体" w:hAnsi="宋体" w:hint="eastAsia"/>
        </w:rPr>
      </w:pPr>
    </w:p>
    <w:p w14:paraId="1D8E418B" w14:textId="5F6F23E5" w:rsidR="00131BD8" w:rsidRPr="006431F1" w:rsidRDefault="00131BD8" w:rsidP="006431F1">
      <w:pPr>
        <w:pStyle w:val="1"/>
        <w:numPr>
          <w:ilvl w:val="0"/>
          <w:numId w:val="1"/>
        </w:numPr>
        <w:spacing w:before="0" w:after="0" w:line="240" w:lineRule="auto"/>
        <w:ind w:left="0" w:firstLine="6"/>
        <w:rPr>
          <w:rFonts w:ascii="宋体" w:eastAsia="宋体" w:hAnsi="宋体" w:hint="eastAsia"/>
        </w:rPr>
      </w:pPr>
      <w:r w:rsidRPr="006431F1">
        <w:rPr>
          <w:rFonts w:ascii="宋体" w:eastAsia="宋体" w:hAnsi="宋体" w:hint="eastAsia"/>
        </w:rPr>
        <w:t>宏观经济与政策</w:t>
      </w:r>
    </w:p>
    <w:p w14:paraId="7FF8C8D0" w14:textId="5B358B1C" w:rsidR="00A50BDB" w:rsidRPr="006431F1" w:rsidRDefault="00A50BDB" w:rsidP="006431F1">
      <w:pPr>
        <w:pStyle w:val="2"/>
        <w:numPr>
          <w:ilvl w:val="0"/>
          <w:numId w:val="7"/>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国常会：推动服务消费高质量发展，健全动力电池回收利用体系</w:t>
      </w:r>
    </w:p>
    <w:p w14:paraId="5489E2E9" w14:textId="13C55CE8" w:rsidR="00A50BDB" w:rsidRDefault="00A50BDB" w:rsidP="00BB7AF5">
      <w:pPr>
        <w:ind w:firstLineChars="270" w:firstLine="567"/>
        <w:rPr>
          <w:rFonts w:ascii="宋体" w:eastAsia="宋体" w:hAnsi="宋体"/>
        </w:rPr>
      </w:pPr>
      <w:r w:rsidRPr="006431F1">
        <w:rPr>
          <w:rFonts w:ascii="宋体" w:eastAsia="宋体" w:hAnsi="宋体" w:hint="eastAsia"/>
        </w:rPr>
        <w:t>2月21日，国务院总理李强主持召开国务院常务会议，研究服务贸易和服务消费有关工作，审议通过《健全新能源汽车动力电池回收利用体系行动方案》。</w:t>
      </w:r>
    </w:p>
    <w:p w14:paraId="70987AB5" w14:textId="77777777" w:rsidR="006431F1" w:rsidRPr="006431F1" w:rsidRDefault="006431F1" w:rsidP="00BB7AF5">
      <w:pPr>
        <w:ind w:firstLineChars="270" w:firstLine="567"/>
        <w:rPr>
          <w:rFonts w:ascii="宋体" w:eastAsia="宋体" w:hAnsi="宋体" w:hint="eastAsia"/>
        </w:rPr>
      </w:pPr>
    </w:p>
    <w:p w14:paraId="1D387F4E" w14:textId="7C450C60" w:rsidR="00B7754B" w:rsidRPr="006431F1" w:rsidRDefault="00B7754B" w:rsidP="006431F1">
      <w:pPr>
        <w:pStyle w:val="2"/>
        <w:numPr>
          <w:ilvl w:val="0"/>
          <w:numId w:val="7"/>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交通运输部强调加强高速公路服务区充换电基础设施建设</w:t>
      </w:r>
    </w:p>
    <w:p w14:paraId="1532C5B0" w14:textId="416C90D9" w:rsidR="00B7754B" w:rsidRDefault="00B7754B" w:rsidP="00BB7AF5">
      <w:pPr>
        <w:ind w:firstLineChars="270" w:firstLine="567"/>
        <w:rPr>
          <w:rFonts w:ascii="宋体" w:eastAsia="宋体" w:hAnsi="宋体"/>
        </w:rPr>
      </w:pPr>
      <w:r w:rsidRPr="006431F1">
        <w:rPr>
          <w:rFonts w:ascii="宋体" w:eastAsia="宋体" w:hAnsi="宋体" w:hint="eastAsia"/>
        </w:rPr>
        <w:t>2月21日，交通运输部召开党组会和部务会。会议强调，加强高速公路服务区充换电基础设施建设，进一步改善新能源汽车消费条件。</w:t>
      </w:r>
    </w:p>
    <w:p w14:paraId="6AAA7275" w14:textId="77777777" w:rsidR="006431F1" w:rsidRPr="006431F1" w:rsidRDefault="006431F1" w:rsidP="00BB7AF5">
      <w:pPr>
        <w:ind w:firstLineChars="270" w:firstLine="567"/>
        <w:rPr>
          <w:rFonts w:ascii="宋体" w:eastAsia="宋体" w:hAnsi="宋体" w:hint="eastAsia"/>
        </w:rPr>
      </w:pPr>
    </w:p>
    <w:p w14:paraId="0A920E47" w14:textId="77777777" w:rsidR="00643AA6" w:rsidRPr="006431F1" w:rsidRDefault="00643AA6" w:rsidP="006431F1">
      <w:pPr>
        <w:pStyle w:val="2"/>
        <w:numPr>
          <w:ilvl w:val="0"/>
          <w:numId w:val="7"/>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五部门：促进汽车换“能”、家电换“智”、家装厨卫“焕新”</w:t>
      </w:r>
    </w:p>
    <w:p w14:paraId="203A77E9" w14:textId="77777777" w:rsidR="00643AA6" w:rsidRDefault="00643AA6" w:rsidP="00BB7AF5">
      <w:pPr>
        <w:ind w:firstLineChars="270" w:firstLine="567"/>
        <w:rPr>
          <w:rFonts w:ascii="宋体" w:eastAsia="宋体" w:hAnsi="宋体"/>
        </w:rPr>
      </w:pPr>
      <w:r w:rsidRPr="006431F1">
        <w:rPr>
          <w:rFonts w:ascii="宋体" w:eastAsia="宋体" w:hAnsi="宋体" w:hint="eastAsia"/>
        </w:rPr>
        <w:t>2月19日，市场监管总局等五部门印发《优化消费环境三年行动方案（2025—2027年）》。支持汽车产品、电子产品、家居产品等消费升级，促进汽车换“能”、家电换“智”、家装厨卫“焕新”。完善再生资源回收体系，畅通消费循环。</w:t>
      </w:r>
    </w:p>
    <w:p w14:paraId="2186BA44" w14:textId="77777777" w:rsidR="006431F1" w:rsidRPr="006431F1" w:rsidRDefault="006431F1" w:rsidP="00BB7AF5">
      <w:pPr>
        <w:ind w:firstLineChars="270" w:firstLine="567"/>
        <w:rPr>
          <w:rFonts w:ascii="宋体" w:eastAsia="宋体" w:hAnsi="宋体" w:hint="eastAsia"/>
        </w:rPr>
      </w:pPr>
    </w:p>
    <w:p w14:paraId="24B4AEA7" w14:textId="0C57BE9F" w:rsidR="00D40C02" w:rsidRPr="006431F1" w:rsidRDefault="00D40C02" w:rsidP="006431F1">
      <w:pPr>
        <w:pStyle w:val="2"/>
        <w:numPr>
          <w:ilvl w:val="0"/>
          <w:numId w:val="7"/>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2025年国内油价首次下调</w:t>
      </w:r>
    </w:p>
    <w:p w14:paraId="392149E6" w14:textId="10988055" w:rsidR="00D40C02" w:rsidRDefault="00D40C02" w:rsidP="00BB7AF5">
      <w:pPr>
        <w:ind w:firstLineChars="270" w:firstLine="567"/>
        <w:rPr>
          <w:rFonts w:ascii="宋体" w:eastAsia="宋体" w:hAnsi="宋体"/>
        </w:rPr>
      </w:pPr>
      <w:r w:rsidRPr="006431F1">
        <w:rPr>
          <w:rFonts w:ascii="宋体" w:eastAsia="宋体" w:hAnsi="宋体" w:hint="eastAsia"/>
        </w:rPr>
        <w:t>2月19日，从国家发展改革委获悉，本次油价调整具体情况如下：国内汽、柴油零售限价每吨分别下调170元、160元，这是2025年以来的首次下调。</w:t>
      </w:r>
    </w:p>
    <w:p w14:paraId="687632F5" w14:textId="77777777" w:rsidR="006431F1" w:rsidRPr="006431F1" w:rsidRDefault="006431F1" w:rsidP="00BB7AF5">
      <w:pPr>
        <w:ind w:firstLineChars="270" w:firstLine="567"/>
        <w:rPr>
          <w:rFonts w:ascii="宋体" w:eastAsia="宋体" w:hAnsi="宋体" w:hint="eastAsia"/>
        </w:rPr>
      </w:pPr>
    </w:p>
    <w:p w14:paraId="29F17392" w14:textId="7026206B" w:rsidR="00A463CD" w:rsidRPr="006431F1" w:rsidRDefault="00990A18" w:rsidP="006431F1">
      <w:pPr>
        <w:pStyle w:val="2"/>
        <w:numPr>
          <w:ilvl w:val="0"/>
          <w:numId w:val="7"/>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深圳市制定国内首个电动汽车超充设施指南</w:t>
      </w:r>
    </w:p>
    <w:p w14:paraId="4FD45D55" w14:textId="53FA0D17" w:rsidR="00990A18" w:rsidRDefault="00B62369" w:rsidP="00BB7AF5">
      <w:pPr>
        <w:ind w:firstLineChars="270" w:firstLine="567"/>
        <w:rPr>
          <w:rFonts w:ascii="宋体" w:eastAsia="宋体" w:hAnsi="宋体"/>
        </w:rPr>
      </w:pPr>
      <w:r w:rsidRPr="006431F1">
        <w:rPr>
          <w:rFonts w:ascii="宋体" w:eastAsia="宋体" w:hAnsi="宋体" w:hint="eastAsia"/>
        </w:rPr>
        <w:t>2月17日，深圳市发布《深圳市电动汽车超充设施标准体系建设指南（2024年）》，将深圳电动汽车超充设施标准体系框架划分为基础标准、设备系统、场站建设等6个方面，涵盖术语定义、超充设备、超充系统等19个专业领域标准。</w:t>
      </w:r>
    </w:p>
    <w:p w14:paraId="71E8ECBA" w14:textId="77777777" w:rsidR="006431F1" w:rsidRPr="006431F1" w:rsidRDefault="006431F1" w:rsidP="00BB7AF5">
      <w:pPr>
        <w:ind w:firstLineChars="270" w:firstLine="567"/>
        <w:rPr>
          <w:rFonts w:ascii="宋体" w:eastAsia="宋体" w:hAnsi="宋体" w:hint="eastAsia"/>
        </w:rPr>
      </w:pPr>
    </w:p>
    <w:p w14:paraId="270A0FC4" w14:textId="4D1794D9" w:rsidR="00231A47" w:rsidRPr="006431F1" w:rsidRDefault="00231A47" w:rsidP="006431F1">
      <w:pPr>
        <w:pStyle w:val="2"/>
        <w:numPr>
          <w:ilvl w:val="0"/>
          <w:numId w:val="7"/>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深圳市汽车置换更新补贴细则发布</w:t>
      </w:r>
    </w:p>
    <w:p w14:paraId="13F7FFAA" w14:textId="18CC5F0E" w:rsidR="00231A47" w:rsidRDefault="00231A47" w:rsidP="00BB7AF5">
      <w:pPr>
        <w:ind w:firstLineChars="270" w:firstLine="567"/>
        <w:rPr>
          <w:rFonts w:ascii="宋体" w:eastAsia="宋体" w:hAnsi="宋体"/>
        </w:rPr>
      </w:pPr>
      <w:r w:rsidRPr="006431F1">
        <w:rPr>
          <w:rFonts w:ascii="宋体" w:eastAsia="宋体" w:hAnsi="宋体" w:hint="eastAsia"/>
        </w:rPr>
        <w:t>深圳市汽车置换更新补贴细则发布，对个人消费者转让本人名下车辆，并在深圳市内新购新能源车或符合国六排放标准的燃油车，给予一次性购车补贴。最高补贴15000元</w:t>
      </w:r>
      <w:r w:rsidR="00F57746" w:rsidRPr="006431F1">
        <w:rPr>
          <w:rFonts w:ascii="宋体" w:eastAsia="宋体" w:hAnsi="宋体" w:hint="eastAsia"/>
        </w:rPr>
        <w:t>。</w:t>
      </w:r>
    </w:p>
    <w:p w14:paraId="22067DEF" w14:textId="77777777" w:rsidR="006431F1" w:rsidRPr="006431F1" w:rsidRDefault="006431F1" w:rsidP="00BB7AF5">
      <w:pPr>
        <w:ind w:firstLineChars="270" w:firstLine="567"/>
        <w:rPr>
          <w:rFonts w:ascii="宋体" w:eastAsia="宋体" w:hAnsi="宋体" w:hint="eastAsia"/>
        </w:rPr>
      </w:pPr>
    </w:p>
    <w:p w14:paraId="58CC3062" w14:textId="20CE8CB4" w:rsidR="0053751B" w:rsidRPr="006431F1" w:rsidRDefault="0053751B" w:rsidP="006431F1">
      <w:pPr>
        <w:pStyle w:val="1"/>
        <w:numPr>
          <w:ilvl w:val="0"/>
          <w:numId w:val="1"/>
        </w:numPr>
        <w:spacing w:before="0" w:after="0" w:line="240" w:lineRule="auto"/>
        <w:ind w:left="0" w:firstLine="6"/>
        <w:rPr>
          <w:rFonts w:ascii="宋体" w:eastAsia="宋体" w:hAnsi="宋体" w:hint="eastAsia"/>
        </w:rPr>
      </w:pPr>
      <w:r w:rsidRPr="006431F1">
        <w:rPr>
          <w:rFonts w:ascii="宋体" w:eastAsia="宋体" w:hAnsi="宋体" w:hint="eastAsia"/>
        </w:rPr>
        <w:lastRenderedPageBreak/>
        <w:t>新品信息跟踪</w:t>
      </w:r>
    </w:p>
    <w:p w14:paraId="47CB275D" w14:textId="2E504493" w:rsidR="0083472B" w:rsidRPr="006431F1" w:rsidRDefault="0083472B" w:rsidP="006431F1">
      <w:pPr>
        <w:pStyle w:val="2"/>
        <w:numPr>
          <w:ilvl w:val="0"/>
          <w:numId w:val="4"/>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特斯拉焕新Model Y量产下线</w:t>
      </w:r>
    </w:p>
    <w:p w14:paraId="7B002FA1" w14:textId="088CA361" w:rsidR="0083472B" w:rsidRPr="006431F1" w:rsidRDefault="0083472B" w:rsidP="00BB7AF5">
      <w:pPr>
        <w:ind w:firstLineChars="270" w:firstLine="567"/>
        <w:rPr>
          <w:rFonts w:ascii="宋体" w:eastAsia="宋体" w:hAnsi="宋体" w:hint="eastAsia"/>
        </w:rPr>
      </w:pPr>
      <w:r w:rsidRPr="006431F1">
        <w:rPr>
          <w:rFonts w:ascii="宋体" w:eastAsia="宋体" w:hAnsi="宋体" w:hint="eastAsia"/>
        </w:rPr>
        <w:t>2月18日，特斯拉中国官方宣布，焕新Model Y已于上海超级工厂正式量产下线，将于2月下旬开启交付。</w:t>
      </w:r>
    </w:p>
    <w:p w14:paraId="22FAC8C7" w14:textId="1C6B6034" w:rsidR="007E17D0" w:rsidRDefault="007E17D0" w:rsidP="0083472B">
      <w:pPr>
        <w:rPr>
          <w:rFonts w:ascii="宋体" w:eastAsia="宋体" w:hAnsi="宋体"/>
        </w:rPr>
      </w:pPr>
      <w:r w:rsidRPr="006431F1">
        <w:rPr>
          <w:rFonts w:ascii="宋体" w:eastAsia="宋体" w:hAnsi="宋体"/>
          <w:noProof/>
          <w14:ligatures w14:val="standardContextual"/>
        </w:rPr>
        <w:drawing>
          <wp:inline distT="0" distB="0" distL="0" distR="0" wp14:anchorId="5E566BC7" wp14:editId="3BB7F42E">
            <wp:extent cx="1800000" cy="951144"/>
            <wp:effectExtent l="0" t="0" r="0" b="1905"/>
            <wp:docPr id="2000408803" name="图片 1" descr="许多人在广场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408803" name="图片 1" descr="许多人在广场上&#10;&#10;AI 生成的内容可能不正确。"/>
                    <pic:cNvPicPr/>
                  </pic:nvPicPr>
                  <pic:blipFill>
                    <a:blip r:embed="rId19"/>
                    <a:stretch>
                      <a:fillRect/>
                    </a:stretch>
                  </pic:blipFill>
                  <pic:spPr>
                    <a:xfrm>
                      <a:off x="0" y="0"/>
                      <a:ext cx="1800000" cy="951144"/>
                    </a:xfrm>
                    <a:prstGeom prst="rect">
                      <a:avLst/>
                    </a:prstGeom>
                  </pic:spPr>
                </pic:pic>
              </a:graphicData>
            </a:graphic>
          </wp:inline>
        </w:drawing>
      </w:r>
    </w:p>
    <w:p w14:paraId="1BC47E8B" w14:textId="77777777" w:rsidR="006431F1" w:rsidRPr="006431F1" w:rsidRDefault="006431F1" w:rsidP="0083472B">
      <w:pPr>
        <w:rPr>
          <w:rFonts w:ascii="宋体" w:eastAsia="宋体" w:hAnsi="宋体" w:hint="eastAsia"/>
        </w:rPr>
      </w:pPr>
    </w:p>
    <w:p w14:paraId="60FAF173" w14:textId="67D4C7B1" w:rsidR="0053751B" w:rsidRPr="006431F1" w:rsidRDefault="00E90299" w:rsidP="006431F1">
      <w:pPr>
        <w:pStyle w:val="2"/>
        <w:numPr>
          <w:ilvl w:val="0"/>
          <w:numId w:val="4"/>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乐道汽车第二款新车命名乐道L90</w:t>
      </w:r>
    </w:p>
    <w:p w14:paraId="68F9DA76" w14:textId="51E736CE" w:rsidR="00E90299" w:rsidRPr="006431F1" w:rsidRDefault="00E90299" w:rsidP="00BB7AF5">
      <w:pPr>
        <w:ind w:firstLineChars="270" w:firstLine="567"/>
        <w:rPr>
          <w:rFonts w:ascii="宋体" w:eastAsia="宋体" w:hAnsi="宋体" w:hint="eastAsia"/>
        </w:rPr>
      </w:pPr>
      <w:r w:rsidRPr="006431F1">
        <w:rPr>
          <w:rFonts w:ascii="宋体" w:eastAsia="宋体" w:hAnsi="宋体" w:hint="eastAsia"/>
        </w:rPr>
        <w:t>乐道汽车正式公布了旗下第二款新车的名称。全新车型命名“乐道L90”，采用大三排布局，是一款面向大家庭的大型SUV。乐道L90计划于今年二季度亮相，并于三季度正式上市。</w:t>
      </w:r>
    </w:p>
    <w:p w14:paraId="180A1BD2" w14:textId="4157E559" w:rsidR="007B4039" w:rsidRDefault="007B4039" w:rsidP="00E90299">
      <w:pPr>
        <w:rPr>
          <w:rFonts w:ascii="宋体" w:eastAsia="宋体" w:hAnsi="宋体"/>
        </w:rPr>
      </w:pPr>
      <w:r w:rsidRPr="006431F1">
        <w:rPr>
          <w:rFonts w:ascii="宋体" w:eastAsia="宋体" w:hAnsi="宋体"/>
          <w:noProof/>
        </w:rPr>
        <w:drawing>
          <wp:inline distT="0" distB="0" distL="0" distR="0" wp14:anchorId="1A157502" wp14:editId="55385B1C">
            <wp:extent cx="1800000" cy="1686877"/>
            <wp:effectExtent l="0" t="0" r="0" b="8890"/>
            <wp:docPr id="18349526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000" cy="1686877"/>
                    </a:xfrm>
                    <a:prstGeom prst="rect">
                      <a:avLst/>
                    </a:prstGeom>
                    <a:noFill/>
                    <a:ln>
                      <a:noFill/>
                    </a:ln>
                  </pic:spPr>
                </pic:pic>
              </a:graphicData>
            </a:graphic>
          </wp:inline>
        </w:drawing>
      </w:r>
    </w:p>
    <w:p w14:paraId="2926D47A" w14:textId="77777777" w:rsidR="006431F1" w:rsidRPr="006431F1" w:rsidRDefault="006431F1" w:rsidP="00E90299">
      <w:pPr>
        <w:rPr>
          <w:rFonts w:ascii="宋体" w:eastAsia="宋体" w:hAnsi="宋体" w:hint="eastAsia"/>
        </w:rPr>
      </w:pPr>
    </w:p>
    <w:p w14:paraId="16D53347" w14:textId="10BB781B" w:rsidR="00131BD8" w:rsidRPr="006431F1" w:rsidRDefault="00131BD8" w:rsidP="006431F1">
      <w:pPr>
        <w:pStyle w:val="1"/>
        <w:numPr>
          <w:ilvl w:val="0"/>
          <w:numId w:val="1"/>
        </w:numPr>
        <w:spacing w:before="0" w:after="0" w:line="240" w:lineRule="auto"/>
        <w:ind w:left="0" w:firstLine="6"/>
        <w:rPr>
          <w:rFonts w:ascii="宋体" w:eastAsia="宋体" w:hAnsi="宋体" w:hint="eastAsia"/>
        </w:rPr>
      </w:pPr>
      <w:r w:rsidRPr="006431F1">
        <w:rPr>
          <w:rFonts w:ascii="宋体" w:eastAsia="宋体" w:hAnsi="宋体" w:hint="eastAsia"/>
        </w:rPr>
        <w:t>企业信息</w:t>
      </w:r>
    </w:p>
    <w:p w14:paraId="147867A0" w14:textId="5A3123F8" w:rsidR="00D61CC7" w:rsidRPr="006431F1" w:rsidRDefault="00D61CC7" w:rsidP="006431F1">
      <w:pPr>
        <w:pStyle w:val="2"/>
        <w:numPr>
          <w:ilvl w:val="0"/>
          <w:numId w:val="5"/>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华为近300人团队入驻阿维塔</w:t>
      </w:r>
    </w:p>
    <w:p w14:paraId="1E2AA9A3" w14:textId="0DD7ECD0" w:rsidR="00D61CC7" w:rsidRDefault="00D61CC7" w:rsidP="00BB7AF5">
      <w:pPr>
        <w:ind w:firstLineChars="270" w:firstLine="567"/>
        <w:rPr>
          <w:rFonts w:ascii="宋体" w:eastAsia="宋体" w:hAnsi="宋体"/>
        </w:rPr>
      </w:pPr>
      <w:r w:rsidRPr="006431F1">
        <w:rPr>
          <w:rFonts w:ascii="宋体" w:eastAsia="宋体" w:hAnsi="宋体" w:hint="eastAsia"/>
        </w:rPr>
        <w:t>华为已派一支近300人的团队入驻阿维塔科技位于重庆的总部，并拥有一层办公楼办公使用。双方正在就第二代产品的产品定义、用户洞察、营销策略等开启联合共创。</w:t>
      </w:r>
    </w:p>
    <w:p w14:paraId="3704EBE2" w14:textId="77777777" w:rsidR="006431F1" w:rsidRPr="006431F1" w:rsidRDefault="006431F1" w:rsidP="00BB7AF5">
      <w:pPr>
        <w:ind w:firstLineChars="270" w:firstLine="567"/>
        <w:rPr>
          <w:rFonts w:ascii="宋体" w:eastAsia="宋体" w:hAnsi="宋体" w:hint="eastAsia"/>
        </w:rPr>
      </w:pPr>
    </w:p>
    <w:p w14:paraId="5E1AC42F" w14:textId="2C53588A" w:rsidR="002B6606" w:rsidRPr="006431F1" w:rsidRDefault="002B6606" w:rsidP="006431F1">
      <w:pPr>
        <w:pStyle w:val="2"/>
        <w:numPr>
          <w:ilvl w:val="0"/>
          <w:numId w:val="5"/>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北汽股份人事大调整</w:t>
      </w:r>
    </w:p>
    <w:p w14:paraId="272BECCB" w14:textId="4A8251DE" w:rsidR="002B6606" w:rsidRDefault="002B6606" w:rsidP="00BB7AF5">
      <w:pPr>
        <w:ind w:firstLineChars="270" w:firstLine="567"/>
        <w:rPr>
          <w:rFonts w:ascii="宋体" w:eastAsia="宋体" w:hAnsi="宋体"/>
        </w:rPr>
      </w:pPr>
      <w:r w:rsidRPr="006431F1">
        <w:rPr>
          <w:rFonts w:ascii="宋体" w:eastAsia="宋体" w:hAnsi="宋体" w:hint="eastAsia"/>
        </w:rPr>
        <w:t>北汽股份迎来一波人事大调整。北汽鹏龙原党委副书记、总经理王昊接任陈巍担任北汽股份新任董事长；北汽股份原副总裁兼销售公司党委书记、总经理彭钢上调，任北汽集团营销办公室副主任（主持工作）；北汽集团品牌管理部原部长李健任北汽股份副总裁和销售公司党委书记，北京汽车销售有限公司原副总经理王春风升任销售公司总经理。</w:t>
      </w:r>
    </w:p>
    <w:p w14:paraId="11A3C4C3" w14:textId="77777777" w:rsidR="006431F1" w:rsidRPr="006431F1" w:rsidRDefault="006431F1" w:rsidP="00BB7AF5">
      <w:pPr>
        <w:ind w:firstLineChars="270" w:firstLine="567"/>
        <w:rPr>
          <w:rFonts w:ascii="宋体" w:eastAsia="宋体" w:hAnsi="宋体" w:hint="eastAsia"/>
        </w:rPr>
      </w:pPr>
    </w:p>
    <w:p w14:paraId="6D9A782A" w14:textId="77920E01" w:rsidR="00FA3A04" w:rsidRPr="006431F1" w:rsidRDefault="00FA3A04" w:rsidP="006431F1">
      <w:pPr>
        <w:pStyle w:val="2"/>
        <w:numPr>
          <w:ilvl w:val="0"/>
          <w:numId w:val="5"/>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意大利对特斯拉、比亚迪、Stellantis 和大众展开调查</w:t>
      </w:r>
    </w:p>
    <w:p w14:paraId="0C0327AB" w14:textId="73202CF1" w:rsidR="00FA3A04" w:rsidRDefault="00FA3A04" w:rsidP="00BB7AF5">
      <w:pPr>
        <w:ind w:firstLineChars="270" w:firstLine="567"/>
        <w:rPr>
          <w:rFonts w:ascii="宋体" w:eastAsia="宋体" w:hAnsi="宋体"/>
        </w:rPr>
      </w:pPr>
      <w:r w:rsidRPr="006431F1">
        <w:rPr>
          <w:rFonts w:ascii="宋体" w:eastAsia="宋体" w:hAnsi="宋体" w:hint="eastAsia"/>
        </w:rPr>
        <w:t>2月21日，据路透社报道，意大利竞争管理局（AGCM）对特斯拉、比亚迪、Stellantis和大众四家汽车制造商展开调查。AGCM指出，这些车企被指控向消费者提供误导性信息，涉及电动汽车的性能表现。具体来说，这些车企在宣传电动汽车的续航里程、电池容量衰减以及标准电池保修限制等方面，可能违反了消费者保护法规</w:t>
      </w:r>
      <w:r w:rsidR="004C4E3E" w:rsidRPr="006431F1">
        <w:rPr>
          <w:rFonts w:ascii="宋体" w:eastAsia="宋体" w:hAnsi="宋体" w:hint="eastAsia"/>
        </w:rPr>
        <w:t>。</w:t>
      </w:r>
    </w:p>
    <w:p w14:paraId="32BDF168" w14:textId="77777777" w:rsidR="006431F1" w:rsidRPr="006431F1" w:rsidRDefault="006431F1" w:rsidP="00BB7AF5">
      <w:pPr>
        <w:ind w:firstLineChars="270" w:firstLine="567"/>
        <w:rPr>
          <w:rFonts w:ascii="宋体" w:eastAsia="宋体" w:hAnsi="宋体" w:hint="eastAsia"/>
        </w:rPr>
      </w:pPr>
    </w:p>
    <w:p w14:paraId="16880F88" w14:textId="6B83B593" w:rsidR="005C34DC" w:rsidRPr="006431F1" w:rsidRDefault="005C34DC" w:rsidP="006431F1">
      <w:pPr>
        <w:pStyle w:val="2"/>
        <w:numPr>
          <w:ilvl w:val="0"/>
          <w:numId w:val="5"/>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lastRenderedPageBreak/>
        <w:t>长城汽车：子公司拟收购无锡芯动80%股权</w:t>
      </w:r>
    </w:p>
    <w:p w14:paraId="7BCEC66D" w14:textId="4C7C32E1" w:rsidR="005C34DC" w:rsidRDefault="004651A1" w:rsidP="00BB7AF5">
      <w:pPr>
        <w:ind w:firstLineChars="270" w:firstLine="567"/>
        <w:rPr>
          <w:rFonts w:ascii="宋体" w:eastAsia="宋体" w:hAnsi="宋体"/>
        </w:rPr>
      </w:pPr>
      <w:r w:rsidRPr="006431F1">
        <w:rPr>
          <w:rFonts w:ascii="宋体" w:eastAsia="宋体" w:hAnsi="宋体" w:hint="eastAsia"/>
        </w:rPr>
        <w:t>近日，长城汽车公告，公司间接全资子公司诺博汽车科技有限公司与稳晟科技（天津）有限公司签订股权转让协议，拟使用自有资金379.22万元收购稳晟科技持有的无锡芯动半导体科技有限公司80%的股权。</w:t>
      </w:r>
    </w:p>
    <w:p w14:paraId="0A369D26" w14:textId="77777777" w:rsidR="006431F1" w:rsidRPr="006431F1" w:rsidRDefault="006431F1" w:rsidP="00BB7AF5">
      <w:pPr>
        <w:ind w:firstLineChars="270" w:firstLine="567"/>
        <w:rPr>
          <w:rFonts w:ascii="宋体" w:eastAsia="宋体" w:hAnsi="宋体" w:hint="eastAsia"/>
        </w:rPr>
      </w:pPr>
    </w:p>
    <w:p w14:paraId="4EE77190" w14:textId="412284C0" w:rsidR="002D1203" w:rsidRPr="006431F1" w:rsidRDefault="002D1203" w:rsidP="006431F1">
      <w:pPr>
        <w:pStyle w:val="2"/>
        <w:numPr>
          <w:ilvl w:val="0"/>
          <w:numId w:val="5"/>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大众汽车集团（中国）与宁德时代签署战略合作备忘录</w:t>
      </w:r>
    </w:p>
    <w:p w14:paraId="44C57E5E" w14:textId="72744735" w:rsidR="002D1203" w:rsidRDefault="00EF195F" w:rsidP="00BB7AF5">
      <w:pPr>
        <w:ind w:firstLineChars="270" w:firstLine="567"/>
        <w:rPr>
          <w:rFonts w:ascii="宋体" w:eastAsia="宋体" w:hAnsi="宋体"/>
        </w:rPr>
      </w:pPr>
      <w:r w:rsidRPr="006431F1">
        <w:rPr>
          <w:rFonts w:ascii="宋体" w:eastAsia="宋体" w:hAnsi="宋体" w:hint="eastAsia"/>
        </w:rPr>
        <w:t>2月21日，大众汽车集团（中国）与宁德时代共同宣布，已签署战略合作备忘录。双方将聚焦技术创新与产品升级，全面深化在新能源汽车锂电池研发、新材料应用以及零部件开发领域的合作</w:t>
      </w:r>
      <w:r w:rsidR="009F53E6" w:rsidRPr="006431F1">
        <w:rPr>
          <w:rFonts w:ascii="宋体" w:eastAsia="宋体" w:hAnsi="宋体" w:hint="eastAsia"/>
        </w:rPr>
        <w:t>。</w:t>
      </w:r>
      <w:r w:rsidR="00FC3CA6" w:rsidRPr="006431F1">
        <w:rPr>
          <w:rFonts w:ascii="宋体" w:eastAsia="宋体" w:hAnsi="宋体" w:hint="eastAsia"/>
        </w:rPr>
        <w:t>未来将进一步探索电池回收、换电、V2G、碳减排、原材料供应透明度等领域。</w:t>
      </w:r>
    </w:p>
    <w:p w14:paraId="27437E2C" w14:textId="77777777" w:rsidR="006431F1" w:rsidRPr="006431F1" w:rsidRDefault="006431F1" w:rsidP="00BB7AF5">
      <w:pPr>
        <w:ind w:firstLineChars="270" w:firstLine="567"/>
        <w:rPr>
          <w:rFonts w:ascii="宋体" w:eastAsia="宋体" w:hAnsi="宋体" w:hint="eastAsia"/>
        </w:rPr>
      </w:pPr>
    </w:p>
    <w:p w14:paraId="40A18E1E" w14:textId="0512C70F" w:rsidR="00521381" w:rsidRPr="006431F1" w:rsidRDefault="00521381" w:rsidP="006431F1">
      <w:pPr>
        <w:pStyle w:val="2"/>
        <w:numPr>
          <w:ilvl w:val="0"/>
          <w:numId w:val="5"/>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方程豹豹5第五次OTA正式开启推送</w:t>
      </w:r>
    </w:p>
    <w:p w14:paraId="7AD16C25" w14:textId="5DC8BE64" w:rsidR="00521381" w:rsidRDefault="00521381" w:rsidP="00BB7AF5">
      <w:pPr>
        <w:ind w:firstLineChars="270" w:firstLine="567"/>
        <w:rPr>
          <w:rFonts w:ascii="宋体" w:eastAsia="宋体" w:hAnsi="宋体"/>
        </w:rPr>
      </w:pPr>
      <w:r w:rsidRPr="006431F1">
        <w:rPr>
          <w:rFonts w:ascii="宋体" w:eastAsia="宋体" w:hAnsi="宋体" w:hint="eastAsia"/>
        </w:rPr>
        <w:t>2月19日，方程豹豹5第五次OTA正式开启推送。此次升级新增暴力模式3D动画、高德地图红绿灯语言提醒等3项功能，豹式掉头以及UI界面等6项体验优化。</w:t>
      </w:r>
    </w:p>
    <w:p w14:paraId="7C180191" w14:textId="77777777" w:rsidR="006431F1" w:rsidRPr="006431F1" w:rsidRDefault="006431F1" w:rsidP="00BB7AF5">
      <w:pPr>
        <w:ind w:firstLineChars="270" w:firstLine="567"/>
        <w:rPr>
          <w:rFonts w:ascii="宋体" w:eastAsia="宋体" w:hAnsi="宋体" w:hint="eastAsia"/>
        </w:rPr>
      </w:pPr>
    </w:p>
    <w:p w14:paraId="35BE7555" w14:textId="664D5ACE" w:rsidR="00131BD8" w:rsidRPr="006431F1" w:rsidRDefault="00635962" w:rsidP="006431F1">
      <w:pPr>
        <w:pStyle w:val="2"/>
        <w:numPr>
          <w:ilvl w:val="0"/>
          <w:numId w:val="5"/>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雷诺集团与吉利控股签署合作协议</w:t>
      </w:r>
    </w:p>
    <w:p w14:paraId="4F98683F" w14:textId="0AE0256B" w:rsidR="00635962" w:rsidRDefault="00635962" w:rsidP="00BB7AF5">
      <w:pPr>
        <w:ind w:firstLineChars="270" w:firstLine="567"/>
        <w:rPr>
          <w:rFonts w:ascii="宋体" w:eastAsia="宋体" w:hAnsi="宋体"/>
        </w:rPr>
      </w:pPr>
      <w:r w:rsidRPr="006431F1">
        <w:rPr>
          <w:rFonts w:ascii="宋体" w:eastAsia="宋体" w:hAnsi="宋体" w:hint="eastAsia"/>
        </w:rPr>
        <w:t>2月18日，雷诺集团与吉利控股集团签订一份框架协议，雷诺巴西公司（Renault do Brasil）将成为吉利控股在巴西的一家经销商，吉利将对雷诺巴西公司持有少数股权。</w:t>
      </w:r>
    </w:p>
    <w:p w14:paraId="01EA47ED" w14:textId="77777777" w:rsidR="006431F1" w:rsidRPr="006431F1" w:rsidRDefault="006431F1" w:rsidP="00BB7AF5">
      <w:pPr>
        <w:ind w:firstLineChars="270" w:firstLine="567"/>
        <w:rPr>
          <w:rFonts w:ascii="宋体" w:eastAsia="宋体" w:hAnsi="宋体" w:hint="eastAsia"/>
        </w:rPr>
      </w:pPr>
    </w:p>
    <w:p w14:paraId="455838A8" w14:textId="0ACEB7A1" w:rsidR="0020293C" w:rsidRPr="006431F1" w:rsidRDefault="0020293C" w:rsidP="006431F1">
      <w:pPr>
        <w:pStyle w:val="2"/>
        <w:numPr>
          <w:ilvl w:val="0"/>
          <w:numId w:val="5"/>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理想汽车马东辉任智能汽车战略负责人</w:t>
      </w:r>
    </w:p>
    <w:p w14:paraId="1241806A" w14:textId="153086AB" w:rsidR="0020293C" w:rsidRDefault="0020293C" w:rsidP="00BB7AF5">
      <w:pPr>
        <w:ind w:firstLineChars="270" w:firstLine="567"/>
        <w:rPr>
          <w:rFonts w:ascii="宋体" w:eastAsia="宋体" w:hAnsi="宋体"/>
        </w:rPr>
      </w:pPr>
      <w:r w:rsidRPr="006431F1">
        <w:rPr>
          <w:rFonts w:ascii="宋体" w:eastAsia="宋体" w:hAnsi="宋体" w:hint="eastAsia"/>
        </w:rPr>
        <w:t>理想汽车战略管理委员会评审通过了“智能汽车战略闭环管理方案”，委员会授权总裁马东辉担任智能汽车战略负责人，为智能汽车领先战略的规划和落地负责。</w:t>
      </w:r>
    </w:p>
    <w:p w14:paraId="11E60D55" w14:textId="77777777" w:rsidR="006431F1" w:rsidRPr="006431F1" w:rsidRDefault="006431F1" w:rsidP="00BB7AF5">
      <w:pPr>
        <w:ind w:firstLineChars="270" w:firstLine="567"/>
        <w:rPr>
          <w:rFonts w:ascii="宋体" w:eastAsia="宋体" w:hAnsi="宋体" w:hint="eastAsia"/>
        </w:rPr>
      </w:pPr>
    </w:p>
    <w:p w14:paraId="67F68DAE" w14:textId="3F42184A" w:rsidR="00A35656" w:rsidRPr="006431F1" w:rsidRDefault="00A35656" w:rsidP="006431F1">
      <w:pPr>
        <w:pStyle w:val="2"/>
        <w:numPr>
          <w:ilvl w:val="0"/>
          <w:numId w:val="5"/>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雷克萨斯（上海）新能源有限公司成立</w:t>
      </w:r>
    </w:p>
    <w:p w14:paraId="3C0A8884" w14:textId="7B8AF32B" w:rsidR="00A35656" w:rsidRPr="006431F1" w:rsidRDefault="00A35656" w:rsidP="00BB7AF5">
      <w:pPr>
        <w:ind w:firstLineChars="270" w:firstLine="567"/>
        <w:rPr>
          <w:rFonts w:ascii="宋体" w:eastAsia="宋体" w:hAnsi="宋体" w:hint="eastAsia"/>
        </w:rPr>
      </w:pPr>
      <w:r w:rsidRPr="006431F1">
        <w:rPr>
          <w:rFonts w:ascii="宋体" w:eastAsia="宋体" w:hAnsi="宋体" w:hint="eastAsia"/>
        </w:rPr>
        <w:t>近日，雷克萨斯（上海）新能源有限公司成立，法定代表人为KATO TAKERO，注册资本1071亿日元，经营范围含汽车零部件研发、软件开发、机械设备研发、电机及其控制系统研发、汽车销售、新能源汽车整车销售、汽车零配件批发等，由丰田汽车公司全资持股。</w:t>
      </w:r>
    </w:p>
    <w:p w14:paraId="35056B98" w14:textId="5A1B3EB5" w:rsidR="002D15A8" w:rsidRDefault="002D15A8" w:rsidP="00A35656">
      <w:pPr>
        <w:rPr>
          <w:rFonts w:ascii="宋体" w:eastAsia="宋体" w:hAnsi="宋体"/>
        </w:rPr>
      </w:pPr>
      <w:r w:rsidRPr="006431F1">
        <w:rPr>
          <w:rFonts w:ascii="宋体" w:eastAsia="宋体" w:hAnsi="宋体"/>
          <w:noProof/>
        </w:rPr>
        <w:drawing>
          <wp:inline distT="0" distB="0" distL="0" distR="0" wp14:anchorId="1E45B395" wp14:editId="1AAC0B40">
            <wp:extent cx="1800000" cy="711678"/>
            <wp:effectExtent l="0" t="0" r="0" b="0"/>
            <wp:docPr id="1910403661" name="图片 1"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403661" name="图片 1" descr="图形用户界面, 文本, 应用程序&#10;&#10;AI 生成的内容可能不正确。"/>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0000" cy="711678"/>
                    </a:xfrm>
                    <a:prstGeom prst="rect">
                      <a:avLst/>
                    </a:prstGeom>
                    <a:noFill/>
                    <a:ln>
                      <a:noFill/>
                    </a:ln>
                  </pic:spPr>
                </pic:pic>
              </a:graphicData>
            </a:graphic>
          </wp:inline>
        </w:drawing>
      </w:r>
    </w:p>
    <w:p w14:paraId="02B76B57" w14:textId="77777777" w:rsidR="006431F1" w:rsidRPr="006431F1" w:rsidRDefault="006431F1" w:rsidP="00A35656">
      <w:pPr>
        <w:rPr>
          <w:rFonts w:ascii="宋体" w:eastAsia="宋体" w:hAnsi="宋体" w:hint="eastAsia"/>
        </w:rPr>
      </w:pPr>
    </w:p>
    <w:p w14:paraId="0C1276F7" w14:textId="24CFC246" w:rsidR="00FA26E6" w:rsidRPr="006431F1" w:rsidRDefault="00FA26E6" w:rsidP="006431F1">
      <w:pPr>
        <w:pStyle w:val="2"/>
        <w:numPr>
          <w:ilvl w:val="0"/>
          <w:numId w:val="5"/>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岚图：今年所有车型搭载华为乾崑智驾</w:t>
      </w:r>
    </w:p>
    <w:p w14:paraId="6BA2319D" w14:textId="039DE3DB" w:rsidR="00FA26E6" w:rsidRDefault="00FA26E6" w:rsidP="00BB7AF5">
      <w:pPr>
        <w:ind w:firstLineChars="270" w:firstLine="567"/>
        <w:rPr>
          <w:rFonts w:ascii="宋体" w:eastAsia="宋体" w:hAnsi="宋体"/>
        </w:rPr>
      </w:pPr>
      <w:r w:rsidRPr="006431F1">
        <w:rPr>
          <w:rFonts w:ascii="宋体" w:eastAsia="宋体" w:hAnsi="宋体" w:hint="eastAsia"/>
        </w:rPr>
        <w:t>2月17日，岚图汽车CEO卢放表示，岚图将与华为加深合作，全系标配华为乾崑智驾与鸿蒙座舱。预计今、明两年L3级自动驾驶将会大规模实现商用。</w:t>
      </w:r>
    </w:p>
    <w:p w14:paraId="26FDDD5B" w14:textId="77777777" w:rsidR="006431F1" w:rsidRPr="006431F1" w:rsidRDefault="006431F1" w:rsidP="00BB7AF5">
      <w:pPr>
        <w:ind w:firstLineChars="270" w:firstLine="567"/>
        <w:rPr>
          <w:rFonts w:ascii="宋体" w:eastAsia="宋体" w:hAnsi="宋体" w:hint="eastAsia"/>
        </w:rPr>
      </w:pPr>
    </w:p>
    <w:p w14:paraId="25D1B54A" w14:textId="5196BDCD" w:rsidR="00A764C5" w:rsidRPr="006431F1" w:rsidRDefault="00A764C5" w:rsidP="006431F1">
      <w:pPr>
        <w:pStyle w:val="2"/>
        <w:numPr>
          <w:ilvl w:val="0"/>
          <w:numId w:val="5"/>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国产MINI再出新问题</w:t>
      </w:r>
    </w:p>
    <w:p w14:paraId="313E9898" w14:textId="15CE7F64" w:rsidR="00A764C5" w:rsidRDefault="00A764C5" w:rsidP="00BB7AF5">
      <w:pPr>
        <w:ind w:firstLineChars="270" w:firstLine="567"/>
        <w:rPr>
          <w:rFonts w:ascii="宋体" w:eastAsia="宋体" w:hAnsi="宋体"/>
        </w:rPr>
      </w:pPr>
      <w:r w:rsidRPr="006431F1">
        <w:rPr>
          <w:rFonts w:ascii="宋体" w:eastAsia="宋体" w:hAnsi="宋体" w:hint="eastAsia"/>
        </w:rPr>
        <w:t>2月21日，国家市场监督管理总部发布召回公告，光束汽车有限公司召回部分国产MINI COOPER汽车，共计130辆；部分国产MINI ACEMAN汽车，共计47辆。</w:t>
      </w:r>
      <w:r w:rsidR="003831B9" w:rsidRPr="006431F1">
        <w:rPr>
          <w:rFonts w:ascii="宋体" w:eastAsia="宋体" w:hAnsi="宋体" w:hint="eastAsia"/>
        </w:rPr>
        <w:t>原因是因动力电池生产过程问题，可能造成动力电池部分电芯过度自放电，触发仪表上的故障警告灯点亮，使车辆充电功能受限。极端情况下，导致动力电池过热，存在安全隐患。</w:t>
      </w:r>
    </w:p>
    <w:p w14:paraId="4CA991A2" w14:textId="77777777" w:rsidR="006431F1" w:rsidRPr="006431F1" w:rsidRDefault="006431F1" w:rsidP="00BB7AF5">
      <w:pPr>
        <w:ind w:firstLineChars="270" w:firstLine="567"/>
        <w:rPr>
          <w:rFonts w:ascii="宋体" w:eastAsia="宋体" w:hAnsi="宋体" w:hint="eastAsia"/>
        </w:rPr>
      </w:pPr>
    </w:p>
    <w:p w14:paraId="634C3F41" w14:textId="453BA457" w:rsidR="00082CDC" w:rsidRPr="006431F1" w:rsidRDefault="00783AC9" w:rsidP="006431F1">
      <w:pPr>
        <w:pStyle w:val="2"/>
        <w:numPr>
          <w:ilvl w:val="0"/>
          <w:numId w:val="5"/>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上汽与华为签署深度合作协议</w:t>
      </w:r>
    </w:p>
    <w:p w14:paraId="6D375CE1" w14:textId="0144D75E" w:rsidR="00082CDC" w:rsidRDefault="00082CDC" w:rsidP="00BB7AF5">
      <w:pPr>
        <w:ind w:firstLineChars="270" w:firstLine="567"/>
        <w:rPr>
          <w:rFonts w:ascii="宋体" w:eastAsia="宋体" w:hAnsi="宋体"/>
        </w:rPr>
      </w:pPr>
      <w:r w:rsidRPr="006431F1">
        <w:rPr>
          <w:rFonts w:ascii="宋体" w:eastAsia="宋体" w:hAnsi="宋体" w:hint="eastAsia"/>
        </w:rPr>
        <w:t>2月21日，上汽集团官宣与华为签署深度合作协议，双方将在产品定义、生产制造、</w:t>
      </w:r>
      <w:r w:rsidRPr="006431F1">
        <w:rPr>
          <w:rFonts w:ascii="宋体" w:eastAsia="宋体" w:hAnsi="宋体" w:hint="eastAsia"/>
        </w:rPr>
        <w:lastRenderedPageBreak/>
        <w:t>供应链管理、销售服务等领域展开战略合作，打造全新新能源智能汽车</w:t>
      </w:r>
      <w:r w:rsidR="00604D95" w:rsidRPr="006431F1">
        <w:rPr>
          <w:rFonts w:ascii="宋体" w:eastAsia="宋体" w:hAnsi="宋体" w:hint="eastAsia"/>
        </w:rPr>
        <w:t>。</w:t>
      </w:r>
    </w:p>
    <w:p w14:paraId="0D11F444" w14:textId="77777777" w:rsidR="006431F1" w:rsidRPr="006431F1" w:rsidRDefault="006431F1" w:rsidP="00BB7AF5">
      <w:pPr>
        <w:ind w:firstLineChars="270" w:firstLine="567"/>
        <w:rPr>
          <w:rFonts w:ascii="宋体" w:eastAsia="宋体" w:hAnsi="宋体" w:hint="eastAsia"/>
        </w:rPr>
      </w:pPr>
    </w:p>
    <w:p w14:paraId="058A4C3D" w14:textId="1836066B" w:rsidR="009B3C7C" w:rsidRPr="006431F1" w:rsidRDefault="00592212" w:rsidP="006431F1">
      <w:pPr>
        <w:pStyle w:val="2"/>
        <w:numPr>
          <w:ilvl w:val="0"/>
          <w:numId w:val="5"/>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周治平履新兵装集团公司董事、总经理、党组副书记</w:t>
      </w:r>
    </w:p>
    <w:p w14:paraId="1068625C" w14:textId="70154B99" w:rsidR="00131BD8" w:rsidRDefault="00592212" w:rsidP="00BB7AF5">
      <w:pPr>
        <w:ind w:firstLineChars="270" w:firstLine="567"/>
        <w:rPr>
          <w:rFonts w:ascii="宋体" w:eastAsia="宋体" w:hAnsi="宋体"/>
        </w:rPr>
      </w:pPr>
      <w:r w:rsidRPr="006431F1">
        <w:rPr>
          <w:rFonts w:ascii="宋体" w:eastAsia="宋体" w:hAnsi="宋体" w:hint="eastAsia"/>
        </w:rPr>
        <w:t>2月17日，中国兵器装备集团有限公司官网显示，东风汽车集团有限公司原董事、总经理、党委副书记周治平正式履新兵装集团公司董事、总经理、党组副书记。</w:t>
      </w:r>
    </w:p>
    <w:p w14:paraId="7E1042E7" w14:textId="77777777" w:rsidR="006431F1" w:rsidRPr="006431F1" w:rsidRDefault="006431F1" w:rsidP="00BB7AF5">
      <w:pPr>
        <w:ind w:firstLineChars="270" w:firstLine="567"/>
        <w:rPr>
          <w:rFonts w:ascii="宋体" w:eastAsia="宋体" w:hAnsi="宋体" w:hint="eastAsia"/>
        </w:rPr>
      </w:pPr>
    </w:p>
    <w:p w14:paraId="6D7BE859" w14:textId="0F922E47" w:rsidR="00131BD8" w:rsidRPr="006431F1" w:rsidRDefault="00131BD8" w:rsidP="006431F1">
      <w:pPr>
        <w:pStyle w:val="1"/>
        <w:numPr>
          <w:ilvl w:val="0"/>
          <w:numId w:val="1"/>
        </w:numPr>
        <w:spacing w:before="0" w:after="0" w:line="240" w:lineRule="auto"/>
        <w:ind w:left="0" w:firstLine="6"/>
        <w:rPr>
          <w:rFonts w:ascii="宋体" w:eastAsia="宋体" w:hAnsi="宋体" w:hint="eastAsia"/>
        </w:rPr>
      </w:pPr>
      <w:r w:rsidRPr="006431F1">
        <w:rPr>
          <w:rFonts w:ascii="宋体" w:eastAsia="宋体" w:hAnsi="宋体" w:hint="eastAsia"/>
        </w:rPr>
        <w:t>行业信息</w:t>
      </w:r>
    </w:p>
    <w:p w14:paraId="1D7E6C43" w14:textId="015CFDD7" w:rsidR="0098188E" w:rsidRPr="006431F1" w:rsidRDefault="0040712E" w:rsidP="006431F1">
      <w:pPr>
        <w:pStyle w:val="2"/>
        <w:numPr>
          <w:ilvl w:val="0"/>
          <w:numId w:val="6"/>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乘联数据：</w:t>
      </w:r>
      <w:r w:rsidR="0098188E" w:rsidRPr="006431F1">
        <w:rPr>
          <w:rFonts w:ascii="宋体" w:eastAsia="宋体" w:hAnsi="宋体" w:hint="eastAsia"/>
          <w:sz w:val="24"/>
          <w:szCs w:val="24"/>
        </w:rPr>
        <w:t>2月1-16日乘用车市场零售同比去年2月同期增长11% 较上月同期下降28%</w:t>
      </w:r>
    </w:p>
    <w:p w14:paraId="5A1EC132" w14:textId="72537BCC" w:rsidR="0098188E" w:rsidRDefault="0098188E" w:rsidP="00BB7AF5">
      <w:pPr>
        <w:ind w:firstLineChars="270" w:firstLine="567"/>
        <w:rPr>
          <w:rFonts w:ascii="宋体" w:eastAsia="宋体" w:hAnsi="宋体"/>
        </w:rPr>
      </w:pPr>
      <w:r w:rsidRPr="006431F1">
        <w:rPr>
          <w:rFonts w:ascii="宋体" w:eastAsia="宋体" w:hAnsi="宋体" w:hint="eastAsia"/>
        </w:rPr>
        <w:t>2月19日，乘联分会发布数据，2月1-16日，乘用车市场零售58.1万辆，同比去年2月同期增长11%，较上月同期下降28%，今年以来累计零售237.5万辆，同比下降7%；2月1-16日，乘用车新能源市场零售26.3万辆，同比去年同期增长79%，较上月同期下降17%，今年以来累计零售100.7万辆，同比增长23%。</w:t>
      </w:r>
    </w:p>
    <w:p w14:paraId="69481512" w14:textId="77777777" w:rsidR="006431F1" w:rsidRPr="006431F1" w:rsidRDefault="006431F1" w:rsidP="00BB7AF5">
      <w:pPr>
        <w:ind w:firstLineChars="270" w:firstLine="567"/>
        <w:rPr>
          <w:rFonts w:ascii="宋体" w:eastAsia="宋体" w:hAnsi="宋体" w:hint="eastAsia"/>
        </w:rPr>
      </w:pPr>
    </w:p>
    <w:p w14:paraId="666CF0D3" w14:textId="2A8BFEFC" w:rsidR="00620CBB" w:rsidRPr="006431F1" w:rsidRDefault="00620CBB" w:rsidP="006431F1">
      <w:pPr>
        <w:pStyle w:val="2"/>
        <w:numPr>
          <w:ilvl w:val="0"/>
          <w:numId w:val="6"/>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赣锋锂业：拟2亿元收购控股子公司持有的深圳易储股权</w:t>
      </w:r>
    </w:p>
    <w:p w14:paraId="3EF8FB4A" w14:textId="6F8045BC" w:rsidR="00620CBB" w:rsidRDefault="00620CBB" w:rsidP="00BB7AF5">
      <w:pPr>
        <w:ind w:firstLineChars="270" w:firstLine="567"/>
        <w:rPr>
          <w:rFonts w:ascii="宋体" w:eastAsia="宋体" w:hAnsi="宋体"/>
        </w:rPr>
      </w:pPr>
      <w:r w:rsidRPr="006431F1">
        <w:rPr>
          <w:rFonts w:ascii="宋体" w:eastAsia="宋体" w:hAnsi="宋体" w:hint="eastAsia"/>
        </w:rPr>
        <w:t>近日，赣锋锂业公告称，公司拟以2亿元的价格向控股子公司江西赣锋锂电科技股份有限公司收购其所持有的控股子公司深圳易储能源科技有限公司全部股权。</w:t>
      </w:r>
    </w:p>
    <w:p w14:paraId="4C186319" w14:textId="77777777" w:rsidR="006431F1" w:rsidRPr="006431F1" w:rsidRDefault="006431F1" w:rsidP="00BB7AF5">
      <w:pPr>
        <w:ind w:firstLineChars="270" w:firstLine="567"/>
        <w:rPr>
          <w:rFonts w:ascii="宋体" w:eastAsia="宋体" w:hAnsi="宋体" w:hint="eastAsia"/>
        </w:rPr>
      </w:pPr>
    </w:p>
    <w:p w14:paraId="68ADF8DA" w14:textId="229FC59E" w:rsidR="00EE22F8" w:rsidRPr="006431F1" w:rsidRDefault="00EE22F8" w:rsidP="006431F1">
      <w:pPr>
        <w:pStyle w:val="2"/>
        <w:numPr>
          <w:ilvl w:val="0"/>
          <w:numId w:val="6"/>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华为模型训练和车辆控制专利公布 可应用于AI领域</w:t>
      </w:r>
    </w:p>
    <w:p w14:paraId="345EA478" w14:textId="3521F273" w:rsidR="00EE22F8" w:rsidRDefault="00EE22F8" w:rsidP="00BB7AF5">
      <w:pPr>
        <w:ind w:firstLineChars="270" w:firstLine="567"/>
        <w:rPr>
          <w:rFonts w:ascii="宋体" w:eastAsia="宋体" w:hAnsi="宋体"/>
        </w:rPr>
      </w:pPr>
      <w:r w:rsidRPr="006431F1">
        <w:rPr>
          <w:rFonts w:ascii="宋体" w:eastAsia="宋体" w:hAnsi="宋体" w:hint="eastAsia"/>
        </w:rPr>
        <w:t>华为技术有限公司申请的“模型的训练方法、车辆的控制方法及相关装置”专利2月18日公布。一种模型的训练方法、车辆的控制方法及相关装置，可以应用于人工智能领域。</w:t>
      </w:r>
    </w:p>
    <w:p w14:paraId="0426A0DC" w14:textId="77777777" w:rsidR="006431F1" w:rsidRPr="006431F1" w:rsidRDefault="006431F1" w:rsidP="00BB7AF5">
      <w:pPr>
        <w:ind w:firstLineChars="270" w:firstLine="567"/>
        <w:rPr>
          <w:rFonts w:ascii="宋体" w:eastAsia="宋体" w:hAnsi="宋体" w:hint="eastAsia"/>
        </w:rPr>
      </w:pPr>
    </w:p>
    <w:p w14:paraId="2C4D8E39" w14:textId="4D30ABF4" w:rsidR="00B31824" w:rsidRPr="006431F1" w:rsidRDefault="00B31824" w:rsidP="006431F1">
      <w:pPr>
        <w:pStyle w:val="2"/>
        <w:numPr>
          <w:ilvl w:val="0"/>
          <w:numId w:val="6"/>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华为成立北京引望</w:t>
      </w:r>
    </w:p>
    <w:p w14:paraId="737180C1" w14:textId="47195815" w:rsidR="00B31824" w:rsidRDefault="00B31824" w:rsidP="00BB7AF5">
      <w:pPr>
        <w:ind w:firstLineChars="270" w:firstLine="567"/>
        <w:rPr>
          <w:rFonts w:ascii="宋体" w:eastAsia="宋体" w:hAnsi="宋体"/>
        </w:rPr>
      </w:pPr>
      <w:r w:rsidRPr="006431F1">
        <w:rPr>
          <w:rFonts w:ascii="宋体" w:eastAsia="宋体" w:hAnsi="宋体" w:hint="eastAsia"/>
        </w:rPr>
        <w:t>北京引望智能技术有限公司成立，注册资本1亿元人民币，由华为技术有限公司全资持股。</w:t>
      </w:r>
    </w:p>
    <w:p w14:paraId="66CE2DA4" w14:textId="77777777" w:rsidR="006431F1" w:rsidRPr="006431F1" w:rsidRDefault="006431F1" w:rsidP="00BB7AF5">
      <w:pPr>
        <w:ind w:firstLineChars="270" w:firstLine="567"/>
        <w:rPr>
          <w:rFonts w:ascii="宋体" w:eastAsia="宋体" w:hAnsi="宋体" w:hint="eastAsia"/>
        </w:rPr>
      </w:pPr>
    </w:p>
    <w:p w14:paraId="511AFCBB" w14:textId="5EDF019B" w:rsidR="00365EBE" w:rsidRPr="006431F1" w:rsidRDefault="00365EBE" w:rsidP="006431F1">
      <w:pPr>
        <w:pStyle w:val="2"/>
        <w:numPr>
          <w:ilvl w:val="0"/>
          <w:numId w:val="6"/>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黑芝麻智能上市后首次发布正面盈利预告</w:t>
      </w:r>
    </w:p>
    <w:p w14:paraId="135E804E" w14:textId="68BA677F" w:rsidR="00365EBE" w:rsidRDefault="00365EBE" w:rsidP="00BB7AF5">
      <w:pPr>
        <w:ind w:firstLineChars="270" w:firstLine="567"/>
        <w:rPr>
          <w:rFonts w:ascii="宋体" w:eastAsia="宋体" w:hAnsi="宋体"/>
        </w:rPr>
      </w:pPr>
      <w:r w:rsidRPr="006431F1">
        <w:rPr>
          <w:rFonts w:ascii="宋体" w:eastAsia="宋体" w:hAnsi="宋体" w:hint="eastAsia"/>
        </w:rPr>
        <w:t>2月17日，黑芝麻智能在港交所递交正面盈利预告。2024年总收入为4.5亿元人民币至5亿元人民币，较2023年增长44%至60%。</w:t>
      </w:r>
      <w:r w:rsidR="00F15919" w:rsidRPr="006431F1">
        <w:rPr>
          <w:rFonts w:ascii="宋体" w:eastAsia="宋体" w:hAnsi="宋体" w:hint="eastAsia"/>
        </w:rPr>
        <w:t>公司权益持有人应占利润净额不低于100万元。</w:t>
      </w:r>
    </w:p>
    <w:p w14:paraId="0B0BA55F" w14:textId="77777777" w:rsidR="006431F1" w:rsidRPr="006431F1" w:rsidRDefault="006431F1" w:rsidP="00BB7AF5">
      <w:pPr>
        <w:ind w:firstLineChars="270" w:firstLine="567"/>
        <w:rPr>
          <w:rFonts w:ascii="宋体" w:eastAsia="宋体" w:hAnsi="宋体" w:hint="eastAsia"/>
        </w:rPr>
      </w:pPr>
    </w:p>
    <w:p w14:paraId="2C1E92EF" w14:textId="090AF83E" w:rsidR="009B3C7C" w:rsidRPr="006431F1" w:rsidRDefault="005054F1" w:rsidP="006431F1">
      <w:pPr>
        <w:pStyle w:val="2"/>
        <w:numPr>
          <w:ilvl w:val="0"/>
          <w:numId w:val="6"/>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宁德时代与滴滴换电成立合资公司</w:t>
      </w:r>
    </w:p>
    <w:p w14:paraId="6AABCDBB" w14:textId="6F936F77" w:rsidR="005054F1" w:rsidRDefault="005054F1" w:rsidP="00BB7AF5">
      <w:pPr>
        <w:ind w:firstLineChars="270" w:firstLine="567"/>
        <w:rPr>
          <w:rFonts w:ascii="宋体" w:eastAsia="宋体" w:hAnsi="宋体"/>
        </w:rPr>
      </w:pPr>
      <w:r w:rsidRPr="006431F1">
        <w:rPr>
          <w:rFonts w:ascii="宋体" w:eastAsia="宋体" w:hAnsi="宋体" w:hint="eastAsia"/>
        </w:rPr>
        <w:t>2月18日，时代小桔（厦门）新能源技术有限公司成立，注册资本3.3亿元，经营范围包含新能源汽车换电设施销售；电动汽车充电基础设施运营；蓄电池租赁；电池销售等。该公司由宁德时代、滴滴出行关联公司北京小桔科技有限公司间接共同持股。</w:t>
      </w:r>
    </w:p>
    <w:p w14:paraId="5217EAD7" w14:textId="77777777" w:rsidR="006431F1" w:rsidRPr="006431F1" w:rsidRDefault="006431F1" w:rsidP="00BB7AF5">
      <w:pPr>
        <w:ind w:firstLineChars="270" w:firstLine="567"/>
        <w:rPr>
          <w:rFonts w:ascii="宋体" w:eastAsia="宋体" w:hAnsi="宋体" w:hint="eastAsia"/>
        </w:rPr>
      </w:pPr>
    </w:p>
    <w:p w14:paraId="54D2FB0D" w14:textId="26453ED9" w:rsidR="00FB042B" w:rsidRPr="006431F1" w:rsidRDefault="00FB042B" w:rsidP="006431F1">
      <w:pPr>
        <w:pStyle w:val="2"/>
        <w:numPr>
          <w:ilvl w:val="0"/>
          <w:numId w:val="6"/>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亿纬锂能大圆柱电池量产装车已超3.13万台</w:t>
      </w:r>
    </w:p>
    <w:p w14:paraId="20B14F14" w14:textId="40BF7C8B" w:rsidR="00FB042B" w:rsidRPr="006431F1" w:rsidRDefault="00FB042B" w:rsidP="00BB7AF5">
      <w:pPr>
        <w:ind w:firstLineChars="270" w:firstLine="567"/>
        <w:rPr>
          <w:rFonts w:ascii="宋体" w:eastAsia="宋体" w:hAnsi="宋体" w:hint="eastAsia"/>
        </w:rPr>
      </w:pPr>
      <w:r w:rsidRPr="006431F1">
        <w:rPr>
          <w:rFonts w:ascii="宋体" w:eastAsia="宋体" w:hAnsi="宋体" w:hint="eastAsia"/>
        </w:rPr>
        <w:t>2月21日，亿纬锂能动力电池研究院院长何巍表示，截至2025年2月中旬，亿纬锂能大圆柱电池已实现量产装车31300+台，单车最长行驶里程达到18.5万公里以上。</w:t>
      </w:r>
    </w:p>
    <w:p w14:paraId="56A001FD" w14:textId="634A2A9D" w:rsidR="009B3C7C" w:rsidRPr="006431F1" w:rsidRDefault="009B3C7C" w:rsidP="00131BD8">
      <w:pPr>
        <w:rPr>
          <w:rFonts w:ascii="宋体" w:eastAsia="宋体" w:hAnsi="宋体" w:hint="eastAsia"/>
        </w:rPr>
      </w:pPr>
    </w:p>
    <w:p w14:paraId="1B8C1BD7" w14:textId="2C909493" w:rsidR="00E27A64" w:rsidRPr="006431F1" w:rsidRDefault="004075D0" w:rsidP="006431F1">
      <w:pPr>
        <w:pStyle w:val="2"/>
        <w:numPr>
          <w:ilvl w:val="0"/>
          <w:numId w:val="6"/>
        </w:numPr>
        <w:spacing w:before="0" w:after="0" w:line="240" w:lineRule="auto"/>
        <w:ind w:left="0" w:firstLine="6"/>
        <w:rPr>
          <w:rFonts w:ascii="宋体" w:eastAsia="宋体" w:hAnsi="宋体" w:hint="eastAsia"/>
          <w:sz w:val="24"/>
          <w:szCs w:val="24"/>
        </w:rPr>
      </w:pPr>
      <w:r w:rsidRPr="006431F1">
        <w:rPr>
          <w:rFonts w:ascii="宋体" w:eastAsia="宋体" w:hAnsi="宋体" w:hint="eastAsia"/>
          <w:sz w:val="24"/>
          <w:szCs w:val="24"/>
        </w:rPr>
        <w:t>中创新航葡萄牙电池工厂有望二季度开建</w:t>
      </w:r>
    </w:p>
    <w:p w14:paraId="03FEF7AE" w14:textId="7A992D6B" w:rsidR="006431F1" w:rsidRPr="006431F1" w:rsidRDefault="004075D0" w:rsidP="006431F1">
      <w:pPr>
        <w:ind w:firstLineChars="270" w:firstLine="567"/>
        <w:rPr>
          <w:rFonts w:ascii="宋体" w:eastAsia="宋体" w:hAnsi="宋体" w:hint="eastAsia"/>
        </w:rPr>
      </w:pPr>
      <w:r w:rsidRPr="006431F1">
        <w:rPr>
          <w:rFonts w:ascii="宋体" w:eastAsia="宋体" w:hAnsi="宋体" w:hint="eastAsia"/>
        </w:rPr>
        <w:t>近日，中创新航董事长刘静瑜向媒体透露，公司决定投资20亿欧元在葡萄牙锡尼什工业物流园区建设电池工厂，有望今年第二季度开工。</w:t>
      </w:r>
    </w:p>
    <w:p w14:paraId="29CCA7CA" w14:textId="23D208C8" w:rsidR="00131BD8" w:rsidRPr="006431F1" w:rsidRDefault="00131BD8" w:rsidP="006431F1">
      <w:pPr>
        <w:pStyle w:val="1"/>
        <w:numPr>
          <w:ilvl w:val="0"/>
          <w:numId w:val="1"/>
        </w:numPr>
        <w:spacing w:before="0" w:after="0" w:line="240" w:lineRule="auto"/>
        <w:ind w:left="0" w:firstLine="6"/>
        <w:rPr>
          <w:rFonts w:ascii="宋体" w:eastAsia="宋体" w:hAnsi="宋体" w:hint="eastAsia"/>
        </w:rPr>
      </w:pPr>
      <w:r w:rsidRPr="006431F1">
        <w:rPr>
          <w:rFonts w:ascii="宋体" w:eastAsia="宋体" w:hAnsi="宋体" w:hint="eastAsia"/>
        </w:rPr>
        <w:lastRenderedPageBreak/>
        <w:t>跨国集团与国际市场</w:t>
      </w:r>
    </w:p>
    <w:p w14:paraId="6FDCD3DE" w14:textId="41BAB4F4"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特朗普：将对进口汽车征收25%左右的关税</w:t>
      </w:r>
    </w:p>
    <w:p w14:paraId="05B8E137" w14:textId="77777777" w:rsidR="00643AA6" w:rsidRDefault="00643AA6" w:rsidP="00BB7AF5">
      <w:pPr>
        <w:ind w:firstLineChars="270" w:firstLine="567"/>
        <w:rPr>
          <w:rFonts w:ascii="宋体" w:eastAsia="宋体" w:hAnsi="宋体"/>
        </w:rPr>
      </w:pPr>
      <w:r w:rsidRPr="006431F1">
        <w:rPr>
          <w:rFonts w:ascii="宋体" w:eastAsia="宋体" w:hAnsi="宋体" w:hint="eastAsia"/>
        </w:rPr>
        <w:t>当地时间2月18日，美国总统特朗普表示，将对进口汽车征收25%左右的关税，他将在4月2日就此话题发表更多声明。</w:t>
      </w:r>
    </w:p>
    <w:p w14:paraId="2CD182DC" w14:textId="77777777" w:rsidR="006431F1" w:rsidRPr="006431F1" w:rsidRDefault="006431F1" w:rsidP="00BB7AF5">
      <w:pPr>
        <w:ind w:firstLineChars="270" w:firstLine="567"/>
        <w:rPr>
          <w:rFonts w:ascii="宋体" w:eastAsia="宋体" w:hAnsi="宋体" w:hint="eastAsia"/>
        </w:rPr>
      </w:pPr>
    </w:p>
    <w:p w14:paraId="20A4AE4F"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特朗普政府正关闭全国范围内的联邦电动汽车充电桩</w:t>
      </w:r>
    </w:p>
    <w:p w14:paraId="68BFD06F" w14:textId="77777777" w:rsidR="00643AA6" w:rsidRDefault="00643AA6" w:rsidP="00BB7AF5">
      <w:pPr>
        <w:ind w:firstLineChars="270" w:firstLine="567"/>
        <w:rPr>
          <w:rFonts w:ascii="宋体" w:eastAsia="宋体" w:hAnsi="宋体"/>
        </w:rPr>
      </w:pPr>
      <w:r w:rsidRPr="006431F1">
        <w:rPr>
          <w:rFonts w:ascii="宋体" w:eastAsia="宋体" w:hAnsi="宋体" w:hint="eastAsia"/>
        </w:rPr>
        <w:t>美国总务管理局正计划关闭其整个电动汽车充电桩网络。美国总务管理局运营着一个由数百个电动汽车充电桩组成的网络，可用于为政府和联邦雇员的车辆充电。</w:t>
      </w:r>
    </w:p>
    <w:p w14:paraId="1FBED283" w14:textId="77777777" w:rsidR="006431F1" w:rsidRPr="006431F1" w:rsidRDefault="006431F1" w:rsidP="00BB7AF5">
      <w:pPr>
        <w:ind w:firstLineChars="270" w:firstLine="567"/>
        <w:rPr>
          <w:rFonts w:ascii="宋体" w:eastAsia="宋体" w:hAnsi="宋体" w:hint="eastAsia"/>
        </w:rPr>
      </w:pPr>
    </w:p>
    <w:p w14:paraId="21AC13F5"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特斯拉启动印度招聘计划</w:t>
      </w:r>
    </w:p>
    <w:p w14:paraId="61866B7A" w14:textId="77777777" w:rsidR="00643AA6" w:rsidRDefault="00643AA6" w:rsidP="00BB7AF5">
      <w:pPr>
        <w:ind w:firstLineChars="270" w:firstLine="567"/>
        <w:rPr>
          <w:rFonts w:ascii="宋体" w:eastAsia="宋体" w:hAnsi="宋体"/>
        </w:rPr>
      </w:pPr>
      <w:r w:rsidRPr="006431F1">
        <w:rPr>
          <w:rFonts w:ascii="宋体" w:eastAsia="宋体" w:hAnsi="宋体" w:hint="eastAsia"/>
        </w:rPr>
        <w:t>2月18日，特斯拉公司已开始在印度启动招聘计划，表明该公司计划在马斯克与印度总理莫迪于美国会面后，即将进入印度市场。据悉，特斯拉此次正在招募13个岗位的人才。</w:t>
      </w:r>
    </w:p>
    <w:p w14:paraId="3E885E01" w14:textId="77777777" w:rsidR="006431F1" w:rsidRPr="006431F1" w:rsidRDefault="006431F1" w:rsidP="00BB7AF5">
      <w:pPr>
        <w:ind w:firstLineChars="270" w:firstLine="567"/>
        <w:rPr>
          <w:rFonts w:ascii="宋体" w:eastAsia="宋体" w:hAnsi="宋体" w:hint="eastAsia"/>
        </w:rPr>
      </w:pPr>
    </w:p>
    <w:p w14:paraId="7CD6207A"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特斯拉在美召回逾37.5万辆汽车</w:t>
      </w:r>
    </w:p>
    <w:p w14:paraId="3DA8DD82" w14:textId="77777777" w:rsidR="00643AA6" w:rsidRDefault="00643AA6" w:rsidP="00BB7AF5">
      <w:pPr>
        <w:ind w:firstLineChars="270" w:firstLine="567"/>
        <w:rPr>
          <w:rFonts w:ascii="宋体" w:eastAsia="宋体" w:hAnsi="宋体"/>
        </w:rPr>
      </w:pPr>
      <w:r w:rsidRPr="006431F1">
        <w:rPr>
          <w:rFonts w:ascii="宋体" w:eastAsia="宋体" w:hAnsi="宋体" w:hint="eastAsia"/>
        </w:rPr>
        <w:t>因动力转向辅助装置缺陷，美国电动汽车生产商特斯拉公司21日宣布将在美国召回超过37.5万辆汽车。涉及部分运行旧版软件的2023年款Model 3和Model Y汽车。</w:t>
      </w:r>
    </w:p>
    <w:p w14:paraId="431D8365" w14:textId="77777777" w:rsidR="006431F1" w:rsidRPr="006431F1" w:rsidRDefault="006431F1" w:rsidP="00BB7AF5">
      <w:pPr>
        <w:ind w:firstLineChars="270" w:firstLine="567"/>
        <w:rPr>
          <w:rFonts w:ascii="宋体" w:eastAsia="宋体" w:hAnsi="宋体" w:hint="eastAsia"/>
        </w:rPr>
      </w:pPr>
    </w:p>
    <w:p w14:paraId="4C6537E7"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Rivian预计2025年汽车交付量为4.6万至5.1万辆</w:t>
      </w:r>
    </w:p>
    <w:p w14:paraId="621E85C9" w14:textId="77777777" w:rsidR="00643AA6" w:rsidRDefault="00643AA6" w:rsidP="00BB7AF5">
      <w:pPr>
        <w:ind w:firstLineChars="270" w:firstLine="567"/>
        <w:rPr>
          <w:rFonts w:ascii="宋体" w:eastAsia="宋体" w:hAnsi="宋体"/>
        </w:rPr>
      </w:pPr>
      <w:r w:rsidRPr="006431F1">
        <w:rPr>
          <w:rFonts w:ascii="宋体" w:eastAsia="宋体" w:hAnsi="宋体" w:hint="eastAsia"/>
        </w:rPr>
        <w:t>近日，美国电动汽车制造商Rivian发布的财报显示，2024年全年产量49476辆，交付量为51579辆；总营收49.70亿美元，上年同期为44.34亿美元；净亏损为47.46亿美元，上年同期亏损54.32亿美元。该公司预计，2025年交付量为4.6万至5.1万辆。</w:t>
      </w:r>
    </w:p>
    <w:p w14:paraId="525D73AF" w14:textId="77777777" w:rsidR="006431F1" w:rsidRPr="006431F1" w:rsidRDefault="006431F1" w:rsidP="00BB7AF5">
      <w:pPr>
        <w:ind w:firstLineChars="270" w:firstLine="567"/>
        <w:rPr>
          <w:rFonts w:ascii="宋体" w:eastAsia="宋体" w:hAnsi="宋体" w:hint="eastAsia"/>
        </w:rPr>
      </w:pPr>
    </w:p>
    <w:p w14:paraId="47FF6D4D"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Stellantis集团推出L3级自动驾驶</w:t>
      </w:r>
    </w:p>
    <w:p w14:paraId="2D10F16D" w14:textId="77777777" w:rsidR="00643AA6" w:rsidRPr="006431F1" w:rsidRDefault="00643AA6" w:rsidP="00BB7AF5">
      <w:pPr>
        <w:ind w:firstLineChars="270" w:firstLine="567"/>
        <w:rPr>
          <w:rFonts w:ascii="宋体" w:eastAsia="宋体" w:hAnsi="宋体" w:hint="eastAsia"/>
        </w:rPr>
      </w:pPr>
      <w:r w:rsidRPr="006431F1">
        <w:rPr>
          <w:rFonts w:ascii="宋体" w:eastAsia="宋体" w:hAnsi="宋体" w:hint="eastAsia"/>
        </w:rPr>
        <w:t>当地时间2月20日，Stellantis集团推出STLA AutoDrive 1.0，可实现最高时速不超过60公里的条件下“无需手扶方向盘并无需观察道路”（SAE L-3级）的自动驾驶功能。</w:t>
      </w:r>
    </w:p>
    <w:p w14:paraId="7E0A9CE3" w14:textId="77777777" w:rsidR="00643AA6" w:rsidRPr="006431F1" w:rsidRDefault="00643AA6" w:rsidP="00643AA6">
      <w:pPr>
        <w:rPr>
          <w:rFonts w:ascii="宋体" w:eastAsia="宋体" w:hAnsi="宋体" w:hint="eastAsia"/>
        </w:rPr>
      </w:pPr>
    </w:p>
    <w:p w14:paraId="7831BCCD"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Stellantis暂停加拿大工厂改造工作，重新评估北美战略</w:t>
      </w:r>
    </w:p>
    <w:p w14:paraId="27250CEB" w14:textId="77777777" w:rsidR="00643AA6" w:rsidRDefault="00643AA6" w:rsidP="00BB7AF5">
      <w:pPr>
        <w:ind w:firstLineChars="270" w:firstLine="567"/>
        <w:rPr>
          <w:rFonts w:ascii="宋体" w:eastAsia="宋体" w:hAnsi="宋体"/>
        </w:rPr>
      </w:pPr>
      <w:r w:rsidRPr="006431F1">
        <w:rPr>
          <w:rFonts w:ascii="宋体" w:eastAsia="宋体" w:hAnsi="宋体" w:hint="eastAsia"/>
        </w:rPr>
        <w:t>Stellantis日前宣布，将暂停其位于加拿大安大略省的布兰普顿工厂改造工作，该工厂原计划用于生产新一代Jeep指南者紧凑型SUV。Stellantis正重新评估其在北美的产品战略。</w:t>
      </w:r>
    </w:p>
    <w:p w14:paraId="3CE2551C" w14:textId="77777777" w:rsidR="006431F1" w:rsidRPr="006431F1" w:rsidRDefault="006431F1" w:rsidP="00BB7AF5">
      <w:pPr>
        <w:ind w:firstLineChars="270" w:firstLine="567"/>
        <w:rPr>
          <w:rFonts w:ascii="宋体" w:eastAsia="宋体" w:hAnsi="宋体" w:hint="eastAsia"/>
        </w:rPr>
      </w:pPr>
    </w:p>
    <w:p w14:paraId="536D645E"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奥迪CEO：将在北美扩大生产，重点面向美国市场</w:t>
      </w:r>
    </w:p>
    <w:p w14:paraId="26B0518D" w14:textId="77777777" w:rsidR="00643AA6" w:rsidRDefault="00643AA6" w:rsidP="00BB7AF5">
      <w:pPr>
        <w:ind w:firstLineChars="270" w:firstLine="567"/>
        <w:rPr>
          <w:rFonts w:ascii="宋体" w:eastAsia="宋体" w:hAnsi="宋体"/>
        </w:rPr>
      </w:pPr>
      <w:r w:rsidRPr="006431F1">
        <w:rPr>
          <w:rFonts w:ascii="宋体" w:eastAsia="宋体" w:hAnsi="宋体" w:hint="eastAsia"/>
        </w:rPr>
        <w:t>奥迪CEO高德诺2月21日接受采访称，奥迪将在北美扩大生产，重点生产面向美国市场的“最重要产品”。“我们可利用大众集团现有工厂，也可建立额外产能。将在年内做出决定。”</w:t>
      </w:r>
    </w:p>
    <w:p w14:paraId="4862AA6F" w14:textId="77777777" w:rsidR="006431F1" w:rsidRPr="006431F1" w:rsidRDefault="006431F1" w:rsidP="00BB7AF5">
      <w:pPr>
        <w:ind w:firstLineChars="270" w:firstLine="567"/>
        <w:rPr>
          <w:rFonts w:ascii="宋体" w:eastAsia="宋体" w:hAnsi="宋体" w:hint="eastAsia"/>
        </w:rPr>
      </w:pPr>
    </w:p>
    <w:p w14:paraId="55355B2C"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宝马第六代电驱亮相</w:t>
      </w:r>
    </w:p>
    <w:p w14:paraId="7AF795BA" w14:textId="77777777" w:rsidR="00643AA6" w:rsidRDefault="00643AA6" w:rsidP="00BB7AF5">
      <w:pPr>
        <w:ind w:firstLineChars="270" w:firstLine="567"/>
        <w:rPr>
          <w:rFonts w:ascii="宋体" w:eastAsia="宋体" w:hAnsi="宋体"/>
        </w:rPr>
      </w:pPr>
      <w:r w:rsidRPr="006431F1">
        <w:rPr>
          <w:rFonts w:ascii="宋体" w:eastAsia="宋体" w:hAnsi="宋体" w:hint="eastAsia"/>
        </w:rPr>
        <w:t>2月21日，宝马集团正式揭晓了其全新一代电驱技术的面纱。此次发布的亮点包括宝马大圆柱电池技术和全新800V高压平台。宝马第六代动力电池首次采用大圆柱电芯设计，结合全新的800V高压平台，这款电池能实现快充10分钟续航增加300公里的卓越表现。</w:t>
      </w:r>
    </w:p>
    <w:p w14:paraId="5B2180C9" w14:textId="77777777" w:rsidR="006431F1" w:rsidRPr="006431F1" w:rsidRDefault="006431F1" w:rsidP="00BB7AF5">
      <w:pPr>
        <w:ind w:firstLineChars="270" w:firstLine="567"/>
        <w:rPr>
          <w:rFonts w:ascii="宋体" w:eastAsia="宋体" w:hAnsi="宋体" w:hint="eastAsia"/>
        </w:rPr>
      </w:pPr>
    </w:p>
    <w:p w14:paraId="0737EC3F"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宝马将重新评估其英国工厂MINI电动车型生产时间表</w:t>
      </w:r>
    </w:p>
    <w:p w14:paraId="076EE11E" w14:textId="77777777" w:rsidR="00643AA6" w:rsidRDefault="00643AA6" w:rsidP="00BB7AF5">
      <w:pPr>
        <w:ind w:firstLineChars="270" w:firstLine="567"/>
        <w:rPr>
          <w:rFonts w:ascii="宋体" w:eastAsia="宋体" w:hAnsi="宋体"/>
        </w:rPr>
      </w:pPr>
      <w:r w:rsidRPr="006431F1">
        <w:rPr>
          <w:rFonts w:ascii="宋体" w:eastAsia="宋体" w:hAnsi="宋体" w:hint="eastAsia"/>
        </w:rPr>
        <w:t>当地时间2月22日，宝马集团发布声明称，由于行业面临不确定性，公司正在重新</w:t>
      </w:r>
      <w:r w:rsidRPr="006431F1">
        <w:rPr>
          <w:rFonts w:ascii="宋体" w:eastAsia="宋体" w:hAnsi="宋体" w:hint="eastAsia"/>
        </w:rPr>
        <w:lastRenderedPageBreak/>
        <w:t>评估在英国生产全电动MINI车型的时间表。</w:t>
      </w:r>
    </w:p>
    <w:p w14:paraId="2704F7F4" w14:textId="77777777" w:rsidR="006431F1" w:rsidRPr="006431F1" w:rsidRDefault="006431F1" w:rsidP="00BB7AF5">
      <w:pPr>
        <w:ind w:firstLineChars="270" w:firstLine="567"/>
        <w:rPr>
          <w:rFonts w:ascii="宋体" w:eastAsia="宋体" w:hAnsi="宋体" w:hint="eastAsia"/>
        </w:rPr>
      </w:pPr>
    </w:p>
    <w:p w14:paraId="43BEE02A"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奔驰开展全球紧缩计划</w:t>
      </w:r>
    </w:p>
    <w:p w14:paraId="0CAA81CE" w14:textId="77777777" w:rsidR="00643AA6" w:rsidRDefault="00643AA6" w:rsidP="00BB7AF5">
      <w:pPr>
        <w:ind w:firstLineChars="270" w:firstLine="567"/>
        <w:rPr>
          <w:rFonts w:ascii="宋体" w:eastAsia="宋体" w:hAnsi="宋体"/>
        </w:rPr>
      </w:pPr>
      <w:r w:rsidRPr="006431F1">
        <w:rPr>
          <w:rFonts w:ascii="宋体" w:eastAsia="宋体" w:hAnsi="宋体" w:hint="eastAsia"/>
        </w:rPr>
        <w:t>梅赛德斯-奔驰已设定目标，旨在到2027年削减成本50亿欧元。紧缩计划初步细节逐步公开，包括消减周年奖金，工资增长和利润分享，还将采取裁员措施。</w:t>
      </w:r>
    </w:p>
    <w:p w14:paraId="649A5930" w14:textId="77777777" w:rsidR="006431F1" w:rsidRPr="006431F1" w:rsidRDefault="006431F1" w:rsidP="00BB7AF5">
      <w:pPr>
        <w:ind w:firstLineChars="270" w:firstLine="567"/>
        <w:rPr>
          <w:rFonts w:ascii="宋体" w:eastAsia="宋体" w:hAnsi="宋体" w:hint="eastAsia"/>
        </w:rPr>
      </w:pPr>
    </w:p>
    <w:p w14:paraId="04426773"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本田称若日产社长内田诚卸任将重启与日产谈判</w:t>
      </w:r>
    </w:p>
    <w:p w14:paraId="02874F51" w14:textId="77777777" w:rsidR="00643AA6" w:rsidRDefault="00643AA6" w:rsidP="00BB7AF5">
      <w:pPr>
        <w:ind w:firstLineChars="270" w:firstLine="567"/>
        <w:rPr>
          <w:rFonts w:ascii="宋体" w:eastAsia="宋体" w:hAnsi="宋体"/>
        </w:rPr>
      </w:pPr>
      <w:r w:rsidRPr="006431F1">
        <w:rPr>
          <w:rFonts w:ascii="宋体" w:eastAsia="宋体" w:hAnsi="宋体" w:hint="eastAsia"/>
        </w:rPr>
        <w:t>有知情人士透露，如果日产汽车公司社长内田诚卸任，本田愿意恢复收购谈判。据透露，日产董事会已经开始就内田诚离职的时间进行非正式讨论。</w:t>
      </w:r>
    </w:p>
    <w:p w14:paraId="4353908D" w14:textId="77777777" w:rsidR="006431F1" w:rsidRPr="006431F1" w:rsidRDefault="006431F1" w:rsidP="00BB7AF5">
      <w:pPr>
        <w:ind w:firstLineChars="270" w:firstLine="567"/>
        <w:rPr>
          <w:rFonts w:ascii="宋体" w:eastAsia="宋体" w:hAnsi="宋体" w:hint="eastAsia"/>
        </w:rPr>
      </w:pPr>
    </w:p>
    <w:p w14:paraId="1BFA942B"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丰田发布新款氢燃料电池 续航里程提升20%</w:t>
      </w:r>
    </w:p>
    <w:p w14:paraId="771302DF" w14:textId="77777777" w:rsidR="00643AA6" w:rsidRDefault="00643AA6" w:rsidP="00BB7AF5">
      <w:pPr>
        <w:ind w:firstLineChars="270" w:firstLine="567"/>
        <w:rPr>
          <w:rFonts w:ascii="宋体" w:eastAsia="宋体" w:hAnsi="宋体"/>
        </w:rPr>
      </w:pPr>
      <w:r w:rsidRPr="006431F1">
        <w:rPr>
          <w:rFonts w:ascii="宋体" w:eastAsia="宋体" w:hAnsi="宋体" w:hint="eastAsia"/>
        </w:rPr>
        <w:t>丰田汽车公司2月19日在东京的展会上首次公开了新款氢燃料电池系统。续航里程通过该系统提升了约20%并降低了成本。不仅是乘用车，该系统的搭载对象还能扩大至需求有望增加的大型卡车等商用车。丰田计划自2026年起向日本、欧洲、北美、中国等市场投放。</w:t>
      </w:r>
    </w:p>
    <w:p w14:paraId="7F0B7CB0" w14:textId="77777777" w:rsidR="006431F1" w:rsidRPr="006431F1" w:rsidRDefault="006431F1" w:rsidP="00BB7AF5">
      <w:pPr>
        <w:ind w:firstLineChars="270" w:firstLine="567"/>
        <w:rPr>
          <w:rFonts w:ascii="宋体" w:eastAsia="宋体" w:hAnsi="宋体" w:hint="eastAsia"/>
        </w:rPr>
      </w:pPr>
    </w:p>
    <w:p w14:paraId="2F622045"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丰田将在美国采购LG新能源的车载电池</w:t>
      </w:r>
    </w:p>
    <w:p w14:paraId="627CC943" w14:textId="77777777" w:rsidR="00643AA6" w:rsidRDefault="00643AA6" w:rsidP="00BB7AF5">
      <w:pPr>
        <w:ind w:firstLineChars="270" w:firstLine="567"/>
        <w:rPr>
          <w:rFonts w:ascii="宋体" w:eastAsia="宋体" w:hAnsi="宋体"/>
        </w:rPr>
      </w:pPr>
      <w:r w:rsidRPr="006431F1">
        <w:rPr>
          <w:rFonts w:ascii="宋体" w:eastAsia="宋体" w:hAnsi="宋体" w:hint="eastAsia"/>
        </w:rPr>
        <w:t>日本丰田汽车2月18日表示，将在美国从韩国的LG新能源采购车载电池，将从通用汽车2024年底决定撤资的LG新能源的工厂采购。丰田的订单规模约为15亿美元，预计丰田将采购纯电动汽车和混合动力车所用的电池。</w:t>
      </w:r>
    </w:p>
    <w:p w14:paraId="100AE900" w14:textId="77777777" w:rsidR="006431F1" w:rsidRPr="006431F1" w:rsidRDefault="006431F1" w:rsidP="00BB7AF5">
      <w:pPr>
        <w:ind w:firstLineChars="270" w:firstLine="567"/>
        <w:rPr>
          <w:rFonts w:ascii="宋体" w:eastAsia="宋体" w:hAnsi="宋体" w:hint="eastAsia"/>
        </w:rPr>
      </w:pPr>
    </w:p>
    <w:p w14:paraId="6841F324"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韩国1月汽车出口额同比减近两成至49.9亿美元</w:t>
      </w:r>
    </w:p>
    <w:p w14:paraId="4519AA2F" w14:textId="77777777" w:rsidR="00643AA6" w:rsidRDefault="00643AA6" w:rsidP="00BB7AF5">
      <w:pPr>
        <w:ind w:firstLineChars="270" w:firstLine="567"/>
        <w:rPr>
          <w:rFonts w:ascii="宋体" w:eastAsia="宋体" w:hAnsi="宋体"/>
        </w:rPr>
      </w:pPr>
      <w:r w:rsidRPr="006431F1">
        <w:rPr>
          <w:rFonts w:ascii="宋体" w:eastAsia="宋体" w:hAnsi="宋体" w:hint="eastAsia"/>
        </w:rPr>
        <w:t>韩国产业通商资源部2月18日发布数据显示，受春节假期导致工作日同比减少4天，去年1月汽车出口额创新高产生的基数效应等影响，今年1月韩国汽车出口额同比减少19.6%，为49.9亿美元。</w:t>
      </w:r>
    </w:p>
    <w:p w14:paraId="4EEF9179" w14:textId="77777777" w:rsidR="006431F1" w:rsidRPr="006431F1" w:rsidRDefault="006431F1" w:rsidP="00BB7AF5">
      <w:pPr>
        <w:ind w:firstLineChars="270" w:firstLine="567"/>
        <w:rPr>
          <w:rFonts w:ascii="宋体" w:eastAsia="宋体" w:hAnsi="宋体" w:hint="eastAsia"/>
        </w:rPr>
      </w:pPr>
    </w:p>
    <w:p w14:paraId="04A29B74"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加拿大多伦多市取消对特斯拉补贴</w:t>
      </w:r>
    </w:p>
    <w:p w14:paraId="6D326477" w14:textId="77777777" w:rsidR="00643AA6" w:rsidRDefault="00643AA6" w:rsidP="00BB7AF5">
      <w:pPr>
        <w:ind w:firstLineChars="270" w:firstLine="567"/>
        <w:rPr>
          <w:rFonts w:ascii="宋体" w:eastAsia="宋体" w:hAnsi="宋体"/>
        </w:rPr>
      </w:pPr>
      <w:r w:rsidRPr="006431F1">
        <w:rPr>
          <w:rFonts w:ascii="宋体" w:eastAsia="宋体" w:hAnsi="宋体" w:hint="eastAsia"/>
        </w:rPr>
        <w:t>加拿大城市多伦多近日宣布，将把特斯拉电动汽车排除在针对出租车和豪华轿车车主的零排放补贴计划之外，这是对特斯拉CEO埃隆·马斯克的直接报复。</w:t>
      </w:r>
    </w:p>
    <w:p w14:paraId="190A86CC" w14:textId="77777777" w:rsidR="006431F1" w:rsidRPr="006431F1" w:rsidRDefault="006431F1" w:rsidP="00BB7AF5">
      <w:pPr>
        <w:ind w:firstLineChars="270" w:firstLine="567"/>
        <w:rPr>
          <w:rFonts w:ascii="宋体" w:eastAsia="宋体" w:hAnsi="宋体" w:hint="eastAsia"/>
        </w:rPr>
      </w:pPr>
    </w:p>
    <w:p w14:paraId="41451354"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雷诺集团：2024财年收入562亿欧元 同比增长7.4%</w:t>
      </w:r>
    </w:p>
    <w:p w14:paraId="12035F26" w14:textId="77777777" w:rsidR="00643AA6" w:rsidRDefault="00643AA6" w:rsidP="00BB7AF5">
      <w:pPr>
        <w:ind w:firstLineChars="270" w:firstLine="567"/>
        <w:rPr>
          <w:rFonts w:ascii="宋体" w:eastAsia="宋体" w:hAnsi="宋体"/>
        </w:rPr>
      </w:pPr>
      <w:r w:rsidRPr="006431F1">
        <w:rPr>
          <w:rFonts w:ascii="宋体" w:eastAsia="宋体" w:hAnsi="宋体" w:hint="eastAsia"/>
        </w:rPr>
        <w:t>2月20日，雷诺集团发布2024财年财报。2024财年雷诺集团收入达562亿欧元，同比增长7.4%。净收入28亿欧元（不包含因日产股份处置导致的资本损失、日产贡献以及对日产投资的部分减值，总计-20亿欧元，同比增长21%），同比增长21%。</w:t>
      </w:r>
    </w:p>
    <w:p w14:paraId="4FD18193" w14:textId="77777777" w:rsidR="006431F1" w:rsidRPr="006431F1" w:rsidRDefault="006431F1" w:rsidP="00BB7AF5">
      <w:pPr>
        <w:ind w:firstLineChars="270" w:firstLine="567"/>
        <w:rPr>
          <w:rFonts w:ascii="宋体" w:eastAsia="宋体" w:hAnsi="宋体" w:hint="eastAsia"/>
        </w:rPr>
      </w:pPr>
    </w:p>
    <w:p w14:paraId="26660248"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梅赛德斯-奔驰公布2024年财报</w:t>
      </w:r>
    </w:p>
    <w:p w14:paraId="327256F4" w14:textId="77777777" w:rsidR="00643AA6" w:rsidRDefault="00643AA6" w:rsidP="00BB7AF5">
      <w:pPr>
        <w:ind w:firstLineChars="270" w:firstLine="567"/>
        <w:rPr>
          <w:rFonts w:ascii="宋体" w:eastAsia="宋体" w:hAnsi="宋体"/>
        </w:rPr>
      </w:pPr>
      <w:r w:rsidRPr="006431F1">
        <w:rPr>
          <w:rFonts w:ascii="宋体" w:eastAsia="宋体" w:hAnsi="宋体" w:hint="eastAsia"/>
        </w:rPr>
        <w:t>2月21日，梅赛德斯-奔驰集团股份公司公布了2024年业绩表现，集团息税前利润为136亿欧元，集团营业额1456亿欧元，集团工业业务自由现金流92亿欧元，工业业务净流动资产314亿欧元。将建议4.30欧元的每股分红。</w:t>
      </w:r>
    </w:p>
    <w:p w14:paraId="3D10C91B" w14:textId="77777777" w:rsidR="006431F1" w:rsidRPr="006431F1" w:rsidRDefault="006431F1" w:rsidP="00BB7AF5">
      <w:pPr>
        <w:ind w:firstLineChars="270" w:firstLine="567"/>
        <w:rPr>
          <w:rFonts w:ascii="宋体" w:eastAsia="宋体" w:hAnsi="宋体" w:hint="eastAsia"/>
        </w:rPr>
      </w:pPr>
    </w:p>
    <w:p w14:paraId="677E9D77"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美国新能源卡车制造商Nikola申请破产保护</w:t>
      </w:r>
    </w:p>
    <w:p w14:paraId="7F6BBB5D" w14:textId="77777777" w:rsidR="00643AA6" w:rsidRDefault="00643AA6" w:rsidP="00BB7AF5">
      <w:pPr>
        <w:ind w:firstLineChars="270" w:firstLine="567"/>
        <w:rPr>
          <w:rFonts w:ascii="宋体" w:eastAsia="宋体" w:hAnsi="宋体"/>
        </w:rPr>
      </w:pPr>
      <w:r w:rsidRPr="006431F1">
        <w:rPr>
          <w:rFonts w:ascii="宋体" w:eastAsia="宋体" w:hAnsi="宋体" w:hint="eastAsia"/>
        </w:rPr>
        <w:t>当地时间2月19日，美国新能源卡车制造商Nikola在特拉华州申请破产保护，称将探索出售资产。该公司列出的资产在5亿至10亿美元之间，估计负债在10亿至100亿美元之间。</w:t>
      </w:r>
    </w:p>
    <w:p w14:paraId="56F85040" w14:textId="77777777" w:rsidR="006431F1" w:rsidRPr="006431F1" w:rsidRDefault="006431F1" w:rsidP="00BB7AF5">
      <w:pPr>
        <w:ind w:firstLineChars="270" w:firstLine="567"/>
        <w:rPr>
          <w:rFonts w:ascii="宋体" w:eastAsia="宋体" w:hAnsi="宋体" w:hint="eastAsia"/>
        </w:rPr>
      </w:pPr>
    </w:p>
    <w:p w14:paraId="62FFD685"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普利司通将回购至多3000亿日元的股票</w:t>
      </w:r>
    </w:p>
    <w:p w14:paraId="0BD59059" w14:textId="77777777" w:rsidR="00643AA6" w:rsidRDefault="00643AA6" w:rsidP="00BB7AF5">
      <w:pPr>
        <w:ind w:firstLineChars="270" w:firstLine="567"/>
        <w:rPr>
          <w:rFonts w:ascii="宋体" w:eastAsia="宋体" w:hAnsi="宋体"/>
        </w:rPr>
      </w:pPr>
      <w:r w:rsidRPr="006431F1">
        <w:rPr>
          <w:rFonts w:ascii="宋体" w:eastAsia="宋体" w:hAnsi="宋体" w:hint="eastAsia"/>
        </w:rPr>
        <w:t>2月17日，普利司通预计，由于销售价格上涨和销量增长，2025年的调整后营业利润将更高。普利司通将回购至多3000亿日元的股票。</w:t>
      </w:r>
    </w:p>
    <w:p w14:paraId="40B42A26" w14:textId="77777777" w:rsidR="006431F1" w:rsidRPr="006431F1" w:rsidRDefault="006431F1" w:rsidP="00BB7AF5">
      <w:pPr>
        <w:ind w:firstLineChars="270" w:firstLine="567"/>
        <w:rPr>
          <w:rFonts w:ascii="宋体" w:eastAsia="宋体" w:hAnsi="宋体" w:hint="eastAsia"/>
        </w:rPr>
      </w:pPr>
    </w:p>
    <w:p w14:paraId="1246A15E" w14:textId="77777777" w:rsidR="00643AA6" w:rsidRPr="006431F1" w:rsidRDefault="00643AA6" w:rsidP="006431F1">
      <w:pPr>
        <w:pStyle w:val="2"/>
        <w:numPr>
          <w:ilvl w:val="0"/>
          <w:numId w:val="8"/>
        </w:numPr>
        <w:spacing w:before="0" w:after="0" w:line="240" w:lineRule="auto"/>
        <w:ind w:left="0" w:firstLine="0"/>
        <w:rPr>
          <w:rFonts w:ascii="宋体" w:eastAsia="宋体" w:hAnsi="宋体" w:hint="eastAsia"/>
          <w:sz w:val="24"/>
          <w:szCs w:val="24"/>
        </w:rPr>
      </w:pPr>
      <w:r w:rsidRPr="006431F1">
        <w:rPr>
          <w:rFonts w:ascii="宋体" w:eastAsia="宋体" w:hAnsi="宋体" w:hint="eastAsia"/>
          <w:sz w:val="24"/>
          <w:szCs w:val="24"/>
        </w:rPr>
        <w:t>印尼计划到2030年建设6.3万个电动公共汽车充电站</w:t>
      </w:r>
    </w:p>
    <w:p w14:paraId="3AA93E28" w14:textId="77777777" w:rsidR="00643AA6" w:rsidRPr="006431F1" w:rsidRDefault="00643AA6" w:rsidP="00BB7AF5">
      <w:pPr>
        <w:ind w:firstLineChars="270" w:firstLine="567"/>
        <w:rPr>
          <w:rFonts w:ascii="宋体" w:eastAsia="宋体" w:hAnsi="宋体" w:hint="eastAsia"/>
        </w:rPr>
      </w:pPr>
      <w:r w:rsidRPr="006431F1">
        <w:rPr>
          <w:rFonts w:ascii="宋体" w:eastAsia="宋体" w:hAnsi="宋体" w:hint="eastAsia"/>
        </w:rPr>
        <w:t>印度尼西亚能源与矿产资源部2月18日表示，印尼计划到2030年在全国范围内建设6.3万个电动公共汽车充电站，以加快电动汽车发展步伐，并减少对进口燃油的依赖。</w:t>
      </w:r>
    </w:p>
    <w:sectPr w:rsidR="00643AA6" w:rsidRPr="006431F1" w:rsidSect="006431F1">
      <w:headerReference w:type="even" r:id="rId22"/>
      <w:headerReference w:type="default" r:id="rId23"/>
      <w:footerReference w:type="even" r:id="rId24"/>
      <w:footerReference w:type="default" r:id="rId25"/>
      <w:headerReference w:type="first" r:id="rId26"/>
      <w:footerReference w:type="first" r:id="rId27"/>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01C3E6" w14:textId="77777777" w:rsidR="00DB73BF" w:rsidRDefault="00DB73BF" w:rsidP="00131BD8">
      <w:pPr>
        <w:rPr>
          <w:rFonts w:hint="eastAsia"/>
        </w:rPr>
      </w:pPr>
      <w:r>
        <w:separator/>
      </w:r>
    </w:p>
  </w:endnote>
  <w:endnote w:type="continuationSeparator" w:id="0">
    <w:p w14:paraId="64C1CD5D" w14:textId="77777777" w:rsidR="00DB73BF" w:rsidRDefault="00DB73BF"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98B1B" w14:textId="77777777" w:rsidR="006431F1" w:rsidRDefault="006431F1">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390F2C" w14:textId="77777777" w:rsidR="006431F1" w:rsidRDefault="006431F1">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6DD62" w14:textId="77777777" w:rsidR="006431F1" w:rsidRDefault="006431F1">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77A052" w14:textId="77777777" w:rsidR="00DB73BF" w:rsidRDefault="00DB73BF" w:rsidP="00131BD8">
      <w:pPr>
        <w:rPr>
          <w:rFonts w:hint="eastAsia"/>
        </w:rPr>
      </w:pPr>
      <w:r>
        <w:separator/>
      </w:r>
    </w:p>
  </w:footnote>
  <w:footnote w:type="continuationSeparator" w:id="0">
    <w:p w14:paraId="2488548B" w14:textId="77777777" w:rsidR="00DB73BF" w:rsidRDefault="00DB73BF"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47FFD" w14:textId="77777777" w:rsidR="006431F1" w:rsidRDefault="006431F1">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47110" w14:textId="776153B6" w:rsidR="006431F1" w:rsidRDefault="006431F1" w:rsidP="006431F1">
    <w:pPr>
      <w:pStyle w:val="a3"/>
      <w:jc w:val="left"/>
      <w:rPr>
        <w:rFonts w:hint="eastAsia"/>
      </w:rPr>
    </w:pPr>
    <w:r>
      <w:rPr>
        <w:b/>
        <w:noProof/>
        <w:color w:val="0000FF"/>
        <w:sz w:val="22"/>
        <w:szCs w:val="22"/>
      </w:rPr>
      <w:drawing>
        <wp:inline distT="0" distB="0" distL="0" distR="0" wp14:anchorId="017D423C" wp14:editId="40577CF3">
          <wp:extent cx="1062355" cy="338455"/>
          <wp:effectExtent l="0" t="0" r="4445" b="4445"/>
          <wp:docPr id="4338493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B9013" w14:textId="77777777" w:rsidR="006431F1" w:rsidRDefault="006431F1">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C021B3B"/>
    <w:multiLevelType w:val="hybridMultilevel"/>
    <w:tmpl w:val="E54E9670"/>
    <w:lvl w:ilvl="0" w:tplc="D32E3FCC">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1745951388">
    <w:abstractNumId w:val="2"/>
  </w:num>
  <w:num w:numId="3" w16cid:durableId="693729192">
    <w:abstractNumId w:val="2"/>
    <w:lvlOverride w:ilvl="0">
      <w:startOverride w:val="1"/>
    </w:lvlOverride>
  </w:num>
  <w:num w:numId="4" w16cid:durableId="1041321124">
    <w:abstractNumId w:val="2"/>
    <w:lvlOverride w:ilvl="0">
      <w:startOverride w:val="1"/>
    </w:lvlOverride>
  </w:num>
  <w:num w:numId="5" w16cid:durableId="2013022502">
    <w:abstractNumId w:val="2"/>
    <w:lvlOverride w:ilvl="0">
      <w:startOverride w:val="1"/>
    </w:lvlOverride>
  </w:num>
  <w:num w:numId="6" w16cid:durableId="1035159737">
    <w:abstractNumId w:val="2"/>
    <w:lvlOverride w:ilvl="0">
      <w:startOverride w:val="1"/>
    </w:lvlOverride>
  </w:num>
  <w:num w:numId="7" w16cid:durableId="1631397797">
    <w:abstractNumId w:val="2"/>
    <w:lvlOverride w:ilvl="0">
      <w:startOverride w:val="1"/>
    </w:lvlOverride>
  </w:num>
  <w:num w:numId="8" w16cid:durableId="1738476917">
    <w:abstractNumId w:val="0"/>
  </w:num>
  <w:num w:numId="9" w16cid:durableId="741803188">
    <w:abstractNumId w:val="2"/>
  </w:num>
  <w:num w:numId="10" w16cid:durableId="1171943115">
    <w:abstractNumId w:val="2"/>
  </w:num>
  <w:num w:numId="11" w16cid:durableId="2111970421">
    <w:abstractNumId w:val="2"/>
  </w:num>
  <w:num w:numId="12" w16cid:durableId="525680238">
    <w:abstractNumId w:val="2"/>
  </w:num>
  <w:num w:numId="13" w16cid:durableId="1770079695">
    <w:abstractNumId w:val="2"/>
  </w:num>
  <w:num w:numId="14" w16cid:durableId="1040743553">
    <w:abstractNumId w:val="2"/>
  </w:num>
  <w:num w:numId="15" w16cid:durableId="1973828444">
    <w:abstractNumId w:val="2"/>
  </w:num>
  <w:num w:numId="16" w16cid:durableId="221528070">
    <w:abstractNumId w:val="2"/>
  </w:num>
  <w:num w:numId="17" w16cid:durableId="629474991">
    <w:abstractNumId w:val="2"/>
  </w:num>
  <w:num w:numId="18" w16cid:durableId="243422557">
    <w:abstractNumId w:val="2"/>
  </w:num>
  <w:num w:numId="19" w16cid:durableId="1193611058">
    <w:abstractNumId w:val="2"/>
  </w:num>
  <w:num w:numId="20" w16cid:durableId="1238370293">
    <w:abstractNumId w:val="2"/>
  </w:num>
  <w:num w:numId="21" w16cid:durableId="1910067775">
    <w:abstractNumId w:val="2"/>
  </w:num>
  <w:num w:numId="22" w16cid:durableId="2056931312">
    <w:abstractNumId w:val="2"/>
  </w:num>
  <w:num w:numId="23" w16cid:durableId="1416972317">
    <w:abstractNumId w:val="2"/>
  </w:num>
  <w:num w:numId="24" w16cid:durableId="1992325967">
    <w:abstractNumId w:val="2"/>
  </w:num>
  <w:num w:numId="25" w16cid:durableId="1001738672">
    <w:abstractNumId w:val="2"/>
  </w:num>
  <w:num w:numId="26" w16cid:durableId="117384269">
    <w:abstractNumId w:val="2"/>
  </w:num>
  <w:num w:numId="27" w16cid:durableId="2108039634">
    <w:abstractNumId w:val="2"/>
  </w:num>
  <w:num w:numId="28" w16cid:durableId="506559255">
    <w:abstractNumId w:val="2"/>
  </w:num>
  <w:num w:numId="29" w16cid:durableId="1021248058">
    <w:abstractNumId w:val="2"/>
  </w:num>
  <w:num w:numId="30" w16cid:durableId="1526553967">
    <w:abstractNumId w:val="2"/>
  </w:num>
  <w:num w:numId="31" w16cid:durableId="1391267839">
    <w:abstractNumId w:val="2"/>
  </w:num>
  <w:num w:numId="32" w16cid:durableId="522405175">
    <w:abstractNumId w:val="2"/>
  </w:num>
  <w:num w:numId="33" w16cid:durableId="1396008696">
    <w:abstractNumId w:val="2"/>
  </w:num>
  <w:num w:numId="34" w16cid:durableId="1078945210">
    <w:abstractNumId w:val="2"/>
  </w:num>
  <w:num w:numId="35" w16cid:durableId="965816277">
    <w:abstractNumId w:val="2"/>
  </w:num>
  <w:num w:numId="36" w16cid:durableId="339545418">
    <w:abstractNumId w:val="2"/>
  </w:num>
  <w:num w:numId="37" w16cid:durableId="931669021">
    <w:abstractNumId w:val="2"/>
  </w:num>
  <w:num w:numId="38" w16cid:durableId="130750153">
    <w:abstractNumId w:val="2"/>
  </w:num>
  <w:num w:numId="39" w16cid:durableId="1499494637">
    <w:abstractNumId w:val="2"/>
  </w:num>
  <w:num w:numId="40" w16cid:durableId="85081377">
    <w:abstractNumId w:val="2"/>
  </w:num>
  <w:num w:numId="41" w16cid:durableId="349453993">
    <w:abstractNumId w:val="2"/>
  </w:num>
  <w:num w:numId="42" w16cid:durableId="821695426">
    <w:abstractNumId w:val="2"/>
  </w:num>
  <w:num w:numId="43" w16cid:durableId="131411493">
    <w:abstractNumId w:val="2"/>
  </w:num>
  <w:num w:numId="44" w16cid:durableId="1643735669">
    <w:abstractNumId w:val="2"/>
  </w:num>
  <w:num w:numId="45" w16cid:durableId="2011912098">
    <w:abstractNumId w:val="2"/>
  </w:num>
  <w:num w:numId="46" w16cid:durableId="1946309047">
    <w:abstractNumId w:val="2"/>
  </w:num>
  <w:num w:numId="47" w16cid:durableId="1848010107">
    <w:abstractNumId w:val="2"/>
  </w:num>
  <w:num w:numId="48" w16cid:durableId="1674644239">
    <w:abstractNumId w:val="2"/>
  </w:num>
  <w:num w:numId="49" w16cid:durableId="1938293197">
    <w:abstractNumId w:val="2"/>
  </w:num>
  <w:num w:numId="50" w16cid:durableId="868029920">
    <w:abstractNumId w:val="2"/>
  </w:num>
  <w:num w:numId="51" w16cid:durableId="2075005729">
    <w:abstractNumId w:val="2"/>
  </w:num>
  <w:num w:numId="52" w16cid:durableId="2066953457">
    <w:abstractNumId w:val="2"/>
  </w:num>
  <w:num w:numId="53" w16cid:durableId="438333288">
    <w:abstractNumId w:val="2"/>
  </w:num>
  <w:num w:numId="54" w16cid:durableId="1717510727">
    <w:abstractNumId w:val="2"/>
  </w:num>
  <w:num w:numId="55" w16cid:durableId="1017999431">
    <w:abstractNumId w:val="2"/>
  </w:num>
  <w:num w:numId="56" w16cid:durableId="1589003899">
    <w:abstractNumId w:val="2"/>
  </w:num>
  <w:num w:numId="57" w16cid:durableId="450905161">
    <w:abstractNumId w:val="2"/>
  </w:num>
  <w:num w:numId="58" w16cid:durableId="859124554">
    <w:abstractNumId w:val="2"/>
  </w:num>
  <w:num w:numId="59" w16cid:durableId="1462963572">
    <w:abstractNumId w:val="2"/>
  </w:num>
  <w:num w:numId="60" w16cid:durableId="651328024">
    <w:abstractNumId w:val="2"/>
  </w:num>
  <w:num w:numId="61" w16cid:durableId="286618768">
    <w:abstractNumId w:val="2"/>
  </w:num>
  <w:num w:numId="62" w16cid:durableId="458182701">
    <w:abstractNumId w:val="2"/>
  </w:num>
  <w:num w:numId="63" w16cid:durableId="1159660668">
    <w:abstractNumId w:val="2"/>
  </w:num>
  <w:num w:numId="64" w16cid:durableId="1633822630">
    <w:abstractNumId w:val="2"/>
  </w:num>
  <w:num w:numId="65" w16cid:durableId="245044654">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132F"/>
    <w:rsid w:val="00010701"/>
    <w:rsid w:val="00023304"/>
    <w:rsid w:val="00027B3B"/>
    <w:rsid w:val="00034AE1"/>
    <w:rsid w:val="000359E7"/>
    <w:rsid w:val="000458C5"/>
    <w:rsid w:val="00046E99"/>
    <w:rsid w:val="0005147B"/>
    <w:rsid w:val="000607B2"/>
    <w:rsid w:val="000776C7"/>
    <w:rsid w:val="00082CDC"/>
    <w:rsid w:val="0008647A"/>
    <w:rsid w:val="00093318"/>
    <w:rsid w:val="000B4F4A"/>
    <w:rsid w:val="000C3674"/>
    <w:rsid w:val="000C487E"/>
    <w:rsid w:val="000C51D9"/>
    <w:rsid w:val="000C687A"/>
    <w:rsid w:val="000E050B"/>
    <w:rsid w:val="000F31D2"/>
    <w:rsid w:val="000F401D"/>
    <w:rsid w:val="000F734B"/>
    <w:rsid w:val="001261A1"/>
    <w:rsid w:val="001262CF"/>
    <w:rsid w:val="00131BD8"/>
    <w:rsid w:val="00132ADF"/>
    <w:rsid w:val="00132E83"/>
    <w:rsid w:val="00153A9B"/>
    <w:rsid w:val="001A42E3"/>
    <w:rsid w:val="001B0068"/>
    <w:rsid w:val="001D2F5D"/>
    <w:rsid w:val="001D45AB"/>
    <w:rsid w:val="001E17B9"/>
    <w:rsid w:val="001E2F1C"/>
    <w:rsid w:val="001E44E2"/>
    <w:rsid w:val="001E765E"/>
    <w:rsid w:val="001F221D"/>
    <w:rsid w:val="001F5D09"/>
    <w:rsid w:val="00202727"/>
    <w:rsid w:val="0020293C"/>
    <w:rsid w:val="00211F21"/>
    <w:rsid w:val="00220BD9"/>
    <w:rsid w:val="002215C3"/>
    <w:rsid w:val="00222C89"/>
    <w:rsid w:val="002273C2"/>
    <w:rsid w:val="00231A47"/>
    <w:rsid w:val="00245DAC"/>
    <w:rsid w:val="00254358"/>
    <w:rsid w:val="00257A20"/>
    <w:rsid w:val="00260D49"/>
    <w:rsid w:val="00266620"/>
    <w:rsid w:val="002973DF"/>
    <w:rsid w:val="002B6606"/>
    <w:rsid w:val="002C1ADA"/>
    <w:rsid w:val="002C1C21"/>
    <w:rsid w:val="002C2DD0"/>
    <w:rsid w:val="002D0E06"/>
    <w:rsid w:val="002D1203"/>
    <w:rsid w:val="002D15A8"/>
    <w:rsid w:val="002D20A2"/>
    <w:rsid w:val="002E0E67"/>
    <w:rsid w:val="00314A01"/>
    <w:rsid w:val="0032632A"/>
    <w:rsid w:val="0033120F"/>
    <w:rsid w:val="003448F5"/>
    <w:rsid w:val="00365EBE"/>
    <w:rsid w:val="00380FF3"/>
    <w:rsid w:val="00382859"/>
    <w:rsid w:val="003831B9"/>
    <w:rsid w:val="003A3977"/>
    <w:rsid w:val="003B396E"/>
    <w:rsid w:val="003C1FE1"/>
    <w:rsid w:val="003D1A3B"/>
    <w:rsid w:val="003D59A9"/>
    <w:rsid w:val="003E34FF"/>
    <w:rsid w:val="003F3060"/>
    <w:rsid w:val="003F621E"/>
    <w:rsid w:val="00400214"/>
    <w:rsid w:val="00405DF3"/>
    <w:rsid w:val="0040712E"/>
    <w:rsid w:val="004075D0"/>
    <w:rsid w:val="00410211"/>
    <w:rsid w:val="00416BCE"/>
    <w:rsid w:val="00420814"/>
    <w:rsid w:val="004255F3"/>
    <w:rsid w:val="00447693"/>
    <w:rsid w:val="00461D63"/>
    <w:rsid w:val="00463F21"/>
    <w:rsid w:val="004651A1"/>
    <w:rsid w:val="00471A69"/>
    <w:rsid w:val="00474EDD"/>
    <w:rsid w:val="00480687"/>
    <w:rsid w:val="00482394"/>
    <w:rsid w:val="00483DE6"/>
    <w:rsid w:val="004840B8"/>
    <w:rsid w:val="00485970"/>
    <w:rsid w:val="00492AB3"/>
    <w:rsid w:val="00493888"/>
    <w:rsid w:val="004A0D28"/>
    <w:rsid w:val="004A7498"/>
    <w:rsid w:val="004B2DE9"/>
    <w:rsid w:val="004B43F0"/>
    <w:rsid w:val="004B6197"/>
    <w:rsid w:val="004B69F6"/>
    <w:rsid w:val="004C225D"/>
    <w:rsid w:val="004C4E3E"/>
    <w:rsid w:val="004D7B4D"/>
    <w:rsid w:val="004E69D6"/>
    <w:rsid w:val="004F16D5"/>
    <w:rsid w:val="005054F1"/>
    <w:rsid w:val="005063DB"/>
    <w:rsid w:val="0051164F"/>
    <w:rsid w:val="00521381"/>
    <w:rsid w:val="00531D98"/>
    <w:rsid w:val="0053751B"/>
    <w:rsid w:val="0055321D"/>
    <w:rsid w:val="005718DB"/>
    <w:rsid w:val="00571B7A"/>
    <w:rsid w:val="00574C41"/>
    <w:rsid w:val="00577C00"/>
    <w:rsid w:val="005832F0"/>
    <w:rsid w:val="00586802"/>
    <w:rsid w:val="00592212"/>
    <w:rsid w:val="005A2985"/>
    <w:rsid w:val="005B1461"/>
    <w:rsid w:val="005B3FC1"/>
    <w:rsid w:val="005C0F70"/>
    <w:rsid w:val="005C34DC"/>
    <w:rsid w:val="005D5BF9"/>
    <w:rsid w:val="005D6A1A"/>
    <w:rsid w:val="005D7161"/>
    <w:rsid w:val="005E032B"/>
    <w:rsid w:val="00603B35"/>
    <w:rsid w:val="00604D95"/>
    <w:rsid w:val="0060611F"/>
    <w:rsid w:val="00606976"/>
    <w:rsid w:val="006107B4"/>
    <w:rsid w:val="00620CBB"/>
    <w:rsid w:val="0063048F"/>
    <w:rsid w:val="0063177C"/>
    <w:rsid w:val="00635962"/>
    <w:rsid w:val="0064116A"/>
    <w:rsid w:val="006415B4"/>
    <w:rsid w:val="006431F1"/>
    <w:rsid w:val="00643AA6"/>
    <w:rsid w:val="00655525"/>
    <w:rsid w:val="00660190"/>
    <w:rsid w:val="00670CA1"/>
    <w:rsid w:val="00685F46"/>
    <w:rsid w:val="006A1638"/>
    <w:rsid w:val="006A6B76"/>
    <w:rsid w:val="006D070D"/>
    <w:rsid w:val="006D5CAE"/>
    <w:rsid w:val="006F480C"/>
    <w:rsid w:val="007008E8"/>
    <w:rsid w:val="00722333"/>
    <w:rsid w:val="00740636"/>
    <w:rsid w:val="00743BC4"/>
    <w:rsid w:val="00747815"/>
    <w:rsid w:val="00761D8C"/>
    <w:rsid w:val="007722FB"/>
    <w:rsid w:val="0077719F"/>
    <w:rsid w:val="00781CEA"/>
    <w:rsid w:val="00783AC9"/>
    <w:rsid w:val="00787751"/>
    <w:rsid w:val="007A5C42"/>
    <w:rsid w:val="007B38B1"/>
    <w:rsid w:val="007B4039"/>
    <w:rsid w:val="007C1E15"/>
    <w:rsid w:val="007E17D0"/>
    <w:rsid w:val="00804209"/>
    <w:rsid w:val="00810DBA"/>
    <w:rsid w:val="00812684"/>
    <w:rsid w:val="00813295"/>
    <w:rsid w:val="0083472B"/>
    <w:rsid w:val="00864F68"/>
    <w:rsid w:val="008967A5"/>
    <w:rsid w:val="008A1D62"/>
    <w:rsid w:val="008B2348"/>
    <w:rsid w:val="008B3072"/>
    <w:rsid w:val="008C1E30"/>
    <w:rsid w:val="008F39FC"/>
    <w:rsid w:val="00911A66"/>
    <w:rsid w:val="00914095"/>
    <w:rsid w:val="00931268"/>
    <w:rsid w:val="009730E5"/>
    <w:rsid w:val="00974A3C"/>
    <w:rsid w:val="0098188E"/>
    <w:rsid w:val="00983A07"/>
    <w:rsid w:val="0098492C"/>
    <w:rsid w:val="00990A18"/>
    <w:rsid w:val="009A3C25"/>
    <w:rsid w:val="009A7DD7"/>
    <w:rsid w:val="009B3C7C"/>
    <w:rsid w:val="009D4A1E"/>
    <w:rsid w:val="009D53E2"/>
    <w:rsid w:val="009E0402"/>
    <w:rsid w:val="009E3A30"/>
    <w:rsid w:val="009F53E6"/>
    <w:rsid w:val="00A0161A"/>
    <w:rsid w:val="00A1417A"/>
    <w:rsid w:val="00A15CE2"/>
    <w:rsid w:val="00A3423A"/>
    <w:rsid w:val="00A35656"/>
    <w:rsid w:val="00A357D4"/>
    <w:rsid w:val="00A463CD"/>
    <w:rsid w:val="00A50BDB"/>
    <w:rsid w:val="00A5416B"/>
    <w:rsid w:val="00A55ADF"/>
    <w:rsid w:val="00A611B5"/>
    <w:rsid w:val="00A764C5"/>
    <w:rsid w:val="00AA72F1"/>
    <w:rsid w:val="00AC74EA"/>
    <w:rsid w:val="00AE6D0D"/>
    <w:rsid w:val="00AF17FF"/>
    <w:rsid w:val="00B00FDD"/>
    <w:rsid w:val="00B11C2C"/>
    <w:rsid w:val="00B232F2"/>
    <w:rsid w:val="00B30D97"/>
    <w:rsid w:val="00B31824"/>
    <w:rsid w:val="00B350CD"/>
    <w:rsid w:val="00B40A17"/>
    <w:rsid w:val="00B44232"/>
    <w:rsid w:val="00B62369"/>
    <w:rsid w:val="00B649AC"/>
    <w:rsid w:val="00B663E4"/>
    <w:rsid w:val="00B70BF7"/>
    <w:rsid w:val="00B7754B"/>
    <w:rsid w:val="00BA20E9"/>
    <w:rsid w:val="00BA2271"/>
    <w:rsid w:val="00BA58B5"/>
    <w:rsid w:val="00BA6729"/>
    <w:rsid w:val="00BA6A5C"/>
    <w:rsid w:val="00BB7AF5"/>
    <w:rsid w:val="00BD1184"/>
    <w:rsid w:val="00BF5F45"/>
    <w:rsid w:val="00BF7430"/>
    <w:rsid w:val="00C0798B"/>
    <w:rsid w:val="00C25C00"/>
    <w:rsid w:val="00C520E7"/>
    <w:rsid w:val="00C56D4B"/>
    <w:rsid w:val="00C61744"/>
    <w:rsid w:val="00C6722D"/>
    <w:rsid w:val="00C71212"/>
    <w:rsid w:val="00C76A39"/>
    <w:rsid w:val="00C918F6"/>
    <w:rsid w:val="00CA536E"/>
    <w:rsid w:val="00CA77D1"/>
    <w:rsid w:val="00CB790D"/>
    <w:rsid w:val="00D007DE"/>
    <w:rsid w:val="00D02B46"/>
    <w:rsid w:val="00D11E4B"/>
    <w:rsid w:val="00D16522"/>
    <w:rsid w:val="00D215C9"/>
    <w:rsid w:val="00D25892"/>
    <w:rsid w:val="00D31265"/>
    <w:rsid w:val="00D3306A"/>
    <w:rsid w:val="00D40C02"/>
    <w:rsid w:val="00D45667"/>
    <w:rsid w:val="00D53AFC"/>
    <w:rsid w:val="00D55F89"/>
    <w:rsid w:val="00D5726F"/>
    <w:rsid w:val="00D61CC7"/>
    <w:rsid w:val="00D632F2"/>
    <w:rsid w:val="00D7363A"/>
    <w:rsid w:val="00D7688C"/>
    <w:rsid w:val="00D80D88"/>
    <w:rsid w:val="00DA6F89"/>
    <w:rsid w:val="00DB50F8"/>
    <w:rsid w:val="00DB73BF"/>
    <w:rsid w:val="00DC27DA"/>
    <w:rsid w:val="00DD3DBE"/>
    <w:rsid w:val="00DE28D6"/>
    <w:rsid w:val="00DE53D4"/>
    <w:rsid w:val="00E111AE"/>
    <w:rsid w:val="00E27A64"/>
    <w:rsid w:val="00E3053F"/>
    <w:rsid w:val="00E46DB6"/>
    <w:rsid w:val="00E50684"/>
    <w:rsid w:val="00E517DA"/>
    <w:rsid w:val="00E545E3"/>
    <w:rsid w:val="00E64044"/>
    <w:rsid w:val="00E7151F"/>
    <w:rsid w:val="00E755F1"/>
    <w:rsid w:val="00E84B4C"/>
    <w:rsid w:val="00E90299"/>
    <w:rsid w:val="00E90364"/>
    <w:rsid w:val="00E94D12"/>
    <w:rsid w:val="00EA7D91"/>
    <w:rsid w:val="00EC2E63"/>
    <w:rsid w:val="00EC4500"/>
    <w:rsid w:val="00ED1CCB"/>
    <w:rsid w:val="00ED3BD7"/>
    <w:rsid w:val="00ED684E"/>
    <w:rsid w:val="00EE22F8"/>
    <w:rsid w:val="00EF195F"/>
    <w:rsid w:val="00F04C9D"/>
    <w:rsid w:val="00F10982"/>
    <w:rsid w:val="00F13FD0"/>
    <w:rsid w:val="00F15919"/>
    <w:rsid w:val="00F3063F"/>
    <w:rsid w:val="00F3439E"/>
    <w:rsid w:val="00F377F6"/>
    <w:rsid w:val="00F44C19"/>
    <w:rsid w:val="00F503F1"/>
    <w:rsid w:val="00F57746"/>
    <w:rsid w:val="00F60D86"/>
    <w:rsid w:val="00F62CC2"/>
    <w:rsid w:val="00F83B56"/>
    <w:rsid w:val="00F85498"/>
    <w:rsid w:val="00F90D97"/>
    <w:rsid w:val="00F93004"/>
    <w:rsid w:val="00F96FC9"/>
    <w:rsid w:val="00FA26E6"/>
    <w:rsid w:val="00FA286A"/>
    <w:rsid w:val="00FA3A04"/>
    <w:rsid w:val="00FB042B"/>
    <w:rsid w:val="00FB5D93"/>
    <w:rsid w:val="00FC1E7A"/>
    <w:rsid w:val="00FC3CA6"/>
    <w:rsid w:val="00FD0E62"/>
    <w:rsid w:val="00FF2FC5"/>
    <w:rsid w:val="00FF60EF"/>
    <w:rsid w:val="00FF62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 Id="rId27"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TotalTime>
  <Pages>12</Pages>
  <Words>1545</Words>
  <Characters>8808</Characters>
  <Application>Microsoft Office Word</Application>
  <DocSecurity>0</DocSecurity>
  <Lines>73</Lines>
  <Paragraphs>20</Paragraphs>
  <ScaleCrop>false</ScaleCrop>
  <Company/>
  <LinksUpToDate>false</LinksUpToDate>
  <CharactersWithSpaces>10333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3</cp:revision>
  <dcterms:created xsi:type="dcterms:W3CDTF">2025-02-26T06:02:00Z</dcterms:created>
  <dcterms:modified xsi:type="dcterms:W3CDTF">2025-02-26T06:47:00Z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