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2D0E082D" w:rsidR="00131BD8" w:rsidRPr="00923BEF" w:rsidRDefault="00131BD8" w:rsidP="00131BD8">
      <w:pPr>
        <w:jc w:val="center"/>
        <w:outlineLvl w:val="0"/>
        <w:rPr>
          <w:rFonts w:ascii="宋体" w:eastAsia="宋体" w:hAnsi="宋体" w:cs="Times New Roman" w:hint="eastAsia"/>
          <w:sz w:val="35"/>
          <w:szCs w:val="35"/>
        </w:rPr>
      </w:pPr>
      <w:bookmarkStart w:id="0" w:name="_Toc308180609"/>
      <w:r w:rsidRPr="00923BEF">
        <w:rPr>
          <w:rFonts w:ascii="宋体" w:eastAsia="宋体" w:hAnsi="宋体" w:cs="黑体" w:hint="eastAsia"/>
          <w:sz w:val="35"/>
          <w:szCs w:val="35"/>
        </w:rPr>
        <w:t>车市扫描</w:t>
      </w:r>
      <w:r w:rsidRPr="00923BEF">
        <w:rPr>
          <w:rFonts w:ascii="宋体" w:eastAsia="宋体" w:hAnsi="宋体" w:cs="黑体"/>
          <w:sz w:val="35"/>
          <w:szCs w:val="35"/>
        </w:rPr>
        <w:t>-202</w:t>
      </w:r>
      <w:r w:rsidR="000C487E" w:rsidRPr="00923BEF">
        <w:rPr>
          <w:rFonts w:ascii="宋体" w:eastAsia="宋体" w:hAnsi="宋体" w:cs="黑体" w:hint="eastAsia"/>
          <w:sz w:val="35"/>
          <w:szCs w:val="35"/>
        </w:rPr>
        <w:t>5</w:t>
      </w:r>
      <w:r w:rsidRPr="00923BEF">
        <w:rPr>
          <w:rFonts w:ascii="宋体" w:eastAsia="宋体" w:hAnsi="宋体" w:cs="黑体" w:hint="eastAsia"/>
          <w:sz w:val="35"/>
          <w:szCs w:val="35"/>
        </w:rPr>
        <w:t>年</w:t>
      </w:r>
      <w:r w:rsidR="00C92C74" w:rsidRPr="00923BEF">
        <w:rPr>
          <w:rFonts w:ascii="宋体" w:eastAsia="宋体" w:hAnsi="宋体" w:cs="黑体" w:hint="eastAsia"/>
          <w:sz w:val="35"/>
          <w:szCs w:val="35"/>
        </w:rPr>
        <w:t>17</w:t>
      </w:r>
      <w:r w:rsidRPr="00923BEF">
        <w:rPr>
          <w:rFonts w:ascii="宋体" w:eastAsia="宋体" w:hAnsi="宋体" w:cs="黑体" w:hint="eastAsia"/>
          <w:sz w:val="35"/>
          <w:szCs w:val="35"/>
        </w:rPr>
        <w:t>期（</w:t>
      </w:r>
      <w:r w:rsidR="00C92C74" w:rsidRPr="00923BEF">
        <w:rPr>
          <w:rFonts w:ascii="宋体" w:eastAsia="宋体" w:hAnsi="宋体" w:cs="黑体" w:hint="eastAsia"/>
          <w:sz w:val="35"/>
          <w:szCs w:val="35"/>
        </w:rPr>
        <w:t>5</w:t>
      </w:r>
      <w:r w:rsidRPr="00923BEF">
        <w:rPr>
          <w:rFonts w:ascii="宋体" w:eastAsia="宋体" w:hAnsi="宋体" w:cs="黑体" w:hint="eastAsia"/>
          <w:sz w:val="35"/>
          <w:szCs w:val="35"/>
        </w:rPr>
        <w:t>月</w:t>
      </w:r>
      <w:r w:rsidR="00E55766" w:rsidRPr="00923BEF">
        <w:rPr>
          <w:rFonts w:ascii="宋体" w:eastAsia="宋体" w:hAnsi="宋体" w:cs="黑体" w:hint="eastAsia"/>
          <w:sz w:val="35"/>
          <w:szCs w:val="35"/>
        </w:rPr>
        <w:t>1</w:t>
      </w:r>
      <w:r w:rsidRPr="00923BEF">
        <w:rPr>
          <w:rFonts w:ascii="宋体" w:eastAsia="宋体" w:hAnsi="宋体" w:cs="黑体" w:hint="eastAsia"/>
          <w:sz w:val="35"/>
          <w:szCs w:val="35"/>
        </w:rPr>
        <w:t>日</w:t>
      </w:r>
      <w:r w:rsidRPr="00923BEF">
        <w:rPr>
          <w:rFonts w:ascii="宋体" w:eastAsia="宋体" w:hAnsi="宋体" w:cs="黑体"/>
          <w:sz w:val="35"/>
          <w:szCs w:val="35"/>
        </w:rPr>
        <w:t>-</w:t>
      </w:r>
      <w:r w:rsidR="00C92C74" w:rsidRPr="00923BEF">
        <w:rPr>
          <w:rFonts w:ascii="宋体" w:eastAsia="宋体" w:hAnsi="宋体" w:cs="黑体" w:hint="eastAsia"/>
          <w:sz w:val="35"/>
          <w:szCs w:val="35"/>
        </w:rPr>
        <w:t>5</w:t>
      </w:r>
      <w:r w:rsidRPr="00923BEF">
        <w:rPr>
          <w:rFonts w:ascii="宋体" w:eastAsia="宋体" w:hAnsi="宋体" w:cs="黑体" w:hint="eastAsia"/>
          <w:sz w:val="35"/>
          <w:szCs w:val="35"/>
        </w:rPr>
        <w:t>月</w:t>
      </w:r>
      <w:r w:rsidR="00C92C74" w:rsidRPr="00923BEF">
        <w:rPr>
          <w:rFonts w:ascii="宋体" w:eastAsia="宋体" w:hAnsi="宋体" w:cs="黑体" w:hint="eastAsia"/>
          <w:sz w:val="35"/>
          <w:szCs w:val="35"/>
        </w:rPr>
        <w:t>11</w:t>
      </w:r>
      <w:r w:rsidRPr="00923BEF">
        <w:rPr>
          <w:rFonts w:ascii="宋体" w:eastAsia="宋体" w:hAnsi="宋体" w:cs="黑体" w:hint="eastAsia"/>
          <w:sz w:val="35"/>
          <w:szCs w:val="35"/>
        </w:rPr>
        <w:t>日）</w:t>
      </w:r>
      <w:bookmarkEnd w:id="0"/>
    </w:p>
    <w:p w14:paraId="03A0F6AA" w14:textId="77777777" w:rsidR="00131BD8" w:rsidRPr="00923BEF" w:rsidRDefault="00131BD8" w:rsidP="00131BD8">
      <w:pPr>
        <w:rPr>
          <w:rFonts w:ascii="宋体" w:eastAsia="宋体" w:hAnsi="宋体" w:cs="黑体" w:hint="eastAsia"/>
        </w:rPr>
      </w:pPr>
    </w:p>
    <w:p w14:paraId="51239619" w14:textId="1B1FE8E3" w:rsidR="00131BD8" w:rsidRPr="00923BEF" w:rsidRDefault="00131BD8" w:rsidP="00131BD8">
      <w:pPr>
        <w:rPr>
          <w:rFonts w:ascii="宋体" w:eastAsia="宋体" w:hAnsi="宋体" w:cs="黑体" w:hint="eastAsia"/>
          <w:szCs w:val="21"/>
        </w:rPr>
      </w:pPr>
      <w:r w:rsidRPr="00923BEF">
        <w:rPr>
          <w:rFonts w:ascii="宋体" w:eastAsia="宋体" w:hAnsi="宋体" w:cs="黑体" w:hint="eastAsia"/>
          <w:szCs w:val="21"/>
        </w:rPr>
        <w:t>主要信息源自乘联</w:t>
      </w:r>
      <w:r w:rsidR="00923BEF">
        <w:rPr>
          <w:rFonts w:ascii="宋体" w:eastAsia="宋体" w:hAnsi="宋体" w:cs="黑体" w:hint="eastAsia"/>
          <w:szCs w:val="21"/>
        </w:rPr>
        <w:t>分</w:t>
      </w:r>
      <w:r w:rsidRPr="00923BEF">
        <w:rPr>
          <w:rFonts w:ascii="宋体" w:eastAsia="宋体" w:hAnsi="宋体" w:cs="黑体" w:hint="eastAsia"/>
          <w:szCs w:val="21"/>
        </w:rPr>
        <w:t>会每日新闻等</w:t>
      </w:r>
    </w:p>
    <w:p w14:paraId="2153412D" w14:textId="77777777" w:rsidR="00131BD8" w:rsidRPr="00923BEF" w:rsidRDefault="00131BD8" w:rsidP="00131BD8">
      <w:pPr>
        <w:rPr>
          <w:rFonts w:ascii="宋体" w:eastAsia="宋体" w:hAnsi="宋体" w:cs="黑体" w:hint="eastAsia"/>
          <w:szCs w:val="21"/>
        </w:rPr>
      </w:pPr>
      <w:r w:rsidRPr="00923BEF">
        <w:rPr>
          <w:rFonts w:ascii="宋体" w:eastAsia="宋体" w:hAnsi="宋体" w:cs="黑体" w:hint="eastAsia"/>
          <w:szCs w:val="21"/>
        </w:rPr>
        <w:t>网站：</w:t>
      </w:r>
      <w:hyperlink r:id="rId7" w:history="1">
        <w:r w:rsidRPr="00923BEF">
          <w:rPr>
            <w:rStyle w:val="a7"/>
            <w:rFonts w:ascii="宋体" w:eastAsia="宋体" w:hAnsi="宋体" w:cs="黑体"/>
            <w:szCs w:val="21"/>
          </w:rPr>
          <w:t>http://www.cpcaauto.com</w:t>
        </w:r>
      </w:hyperlink>
    </w:p>
    <w:p w14:paraId="3297FDF6" w14:textId="0F7C74AA" w:rsidR="00F60D86" w:rsidRPr="00923BEF" w:rsidRDefault="00F60D86">
      <w:pPr>
        <w:rPr>
          <w:rFonts w:ascii="宋体" w:eastAsia="宋体" w:hAnsi="宋体" w:hint="eastAsia"/>
        </w:rPr>
      </w:pPr>
    </w:p>
    <w:p w14:paraId="34944EB0" w14:textId="13776414" w:rsidR="00131BD8" w:rsidRDefault="00131BD8" w:rsidP="00923BEF">
      <w:pPr>
        <w:pStyle w:val="1"/>
        <w:numPr>
          <w:ilvl w:val="0"/>
          <w:numId w:val="5"/>
        </w:numPr>
        <w:spacing w:before="0" w:after="0" w:line="240" w:lineRule="auto"/>
        <w:ind w:left="0" w:firstLine="6"/>
        <w:rPr>
          <w:rFonts w:ascii="宋体" w:eastAsia="宋体" w:hAnsi="宋体"/>
        </w:rPr>
      </w:pPr>
      <w:r w:rsidRPr="00923BEF">
        <w:rPr>
          <w:rFonts w:ascii="宋体" w:eastAsia="宋体" w:hAnsi="宋体" w:hint="eastAsia"/>
        </w:rPr>
        <w:t>本周车市概述</w:t>
      </w:r>
    </w:p>
    <w:p w14:paraId="4CBB5B91" w14:textId="77777777" w:rsidR="00706D7F" w:rsidRDefault="00706D7F" w:rsidP="00706D7F">
      <w:pPr>
        <w:ind w:firstLineChars="200" w:firstLine="422"/>
        <w:rPr>
          <w:rFonts w:ascii="宋体" w:eastAsia="宋体" w:hAnsi="宋体"/>
        </w:rPr>
      </w:pPr>
      <w:r w:rsidRPr="00706D7F">
        <w:rPr>
          <w:rFonts w:ascii="宋体" w:eastAsia="宋体" w:hAnsi="宋体" w:hint="eastAsia"/>
          <w:b/>
          <w:bCs/>
        </w:rPr>
        <w:t>乘用车：</w:t>
      </w:r>
      <w:r w:rsidRPr="00923BEF">
        <w:rPr>
          <w:rFonts w:ascii="宋体" w:eastAsia="宋体" w:hAnsi="宋体" w:hint="eastAsia"/>
        </w:rPr>
        <w:t>5月1-11日</w:t>
      </w:r>
      <w:r>
        <w:rPr>
          <w:rFonts w:ascii="宋体" w:eastAsia="宋体" w:hAnsi="宋体" w:hint="eastAsia"/>
        </w:rPr>
        <w:t>，全国乘用车</w:t>
      </w:r>
      <w:r w:rsidRPr="00923BEF">
        <w:rPr>
          <w:rFonts w:ascii="宋体" w:eastAsia="宋体" w:hAnsi="宋体" w:hint="eastAsia"/>
        </w:rPr>
        <w:t>市场零售57.4万辆，同比去年</w:t>
      </w:r>
      <w:r>
        <w:rPr>
          <w:rFonts w:ascii="宋体" w:eastAsia="宋体" w:hAnsi="宋体" w:hint="eastAsia"/>
        </w:rPr>
        <w:t>5月</w:t>
      </w:r>
      <w:r w:rsidRPr="00923BEF">
        <w:rPr>
          <w:rFonts w:ascii="宋体" w:eastAsia="宋体" w:hAnsi="宋体" w:hint="eastAsia"/>
        </w:rPr>
        <w:t>同期增长12%，较上月同期增长34%</w:t>
      </w:r>
      <w:r>
        <w:rPr>
          <w:rFonts w:ascii="宋体" w:eastAsia="宋体" w:hAnsi="宋体" w:hint="eastAsia"/>
        </w:rPr>
        <w:t>，</w:t>
      </w:r>
      <w:r w:rsidRPr="00923BEF">
        <w:rPr>
          <w:rFonts w:ascii="宋体" w:eastAsia="宋体" w:hAnsi="宋体" w:hint="eastAsia"/>
        </w:rPr>
        <w:t>今年以来累计零售744.6万辆，同比增长8%</w:t>
      </w:r>
      <w:r>
        <w:rPr>
          <w:rFonts w:ascii="宋体" w:eastAsia="宋体" w:hAnsi="宋体" w:hint="eastAsia"/>
        </w:rPr>
        <w:t>；</w:t>
      </w:r>
      <w:r w:rsidR="00923BEF" w:rsidRPr="00923BEF">
        <w:rPr>
          <w:rFonts w:ascii="宋体" w:eastAsia="宋体" w:hAnsi="宋体" w:hint="eastAsia"/>
        </w:rPr>
        <w:t>5月1-11日</w:t>
      </w:r>
      <w:r>
        <w:rPr>
          <w:rFonts w:ascii="宋体" w:eastAsia="宋体" w:hAnsi="宋体" w:hint="eastAsia"/>
        </w:rPr>
        <w:t>，</w:t>
      </w:r>
      <w:r w:rsidR="00923BEF" w:rsidRPr="00923BEF">
        <w:rPr>
          <w:rFonts w:ascii="宋体" w:eastAsia="宋体" w:hAnsi="宋体" w:hint="eastAsia"/>
        </w:rPr>
        <w:t>全国乘用车</w:t>
      </w:r>
      <w:r>
        <w:rPr>
          <w:rFonts w:ascii="宋体" w:eastAsia="宋体" w:hAnsi="宋体" w:hint="eastAsia"/>
        </w:rPr>
        <w:t>厂商</w:t>
      </w:r>
      <w:r w:rsidR="00923BEF" w:rsidRPr="00923BEF">
        <w:rPr>
          <w:rFonts w:ascii="宋体" w:eastAsia="宋体" w:hAnsi="宋体" w:hint="eastAsia"/>
        </w:rPr>
        <w:t>批发46.4万辆，同比去年</w:t>
      </w:r>
      <w:r>
        <w:rPr>
          <w:rFonts w:ascii="宋体" w:eastAsia="宋体" w:hAnsi="宋体" w:hint="eastAsia"/>
        </w:rPr>
        <w:t>5月</w:t>
      </w:r>
      <w:r w:rsidR="00923BEF" w:rsidRPr="00923BEF">
        <w:rPr>
          <w:rFonts w:ascii="宋体" w:eastAsia="宋体" w:hAnsi="宋体" w:hint="eastAsia"/>
        </w:rPr>
        <w:t>同期增长25%，较上月同期下降2%</w:t>
      </w:r>
      <w:r>
        <w:rPr>
          <w:rFonts w:ascii="宋体" w:eastAsia="宋体" w:hAnsi="宋体" w:hint="eastAsia"/>
        </w:rPr>
        <w:t>，</w:t>
      </w:r>
      <w:r w:rsidR="00923BEF" w:rsidRPr="00923BEF">
        <w:rPr>
          <w:rFonts w:ascii="宋体" w:eastAsia="宋体" w:hAnsi="宋体" w:hint="eastAsia"/>
        </w:rPr>
        <w:t>今年以来累计批发893.2万辆，同比增长12%。</w:t>
      </w:r>
    </w:p>
    <w:p w14:paraId="0479E98A" w14:textId="14BD98F2" w:rsidR="00923BEF" w:rsidRDefault="00706D7F" w:rsidP="00706D7F">
      <w:pPr>
        <w:ind w:firstLineChars="200" w:firstLine="422"/>
        <w:rPr>
          <w:rFonts w:ascii="宋体" w:eastAsia="宋体" w:hAnsi="宋体"/>
        </w:rPr>
      </w:pPr>
      <w:r w:rsidRPr="00706D7F">
        <w:rPr>
          <w:rFonts w:ascii="宋体" w:eastAsia="宋体" w:hAnsi="宋体" w:hint="eastAsia"/>
          <w:b/>
          <w:bCs/>
        </w:rPr>
        <w:t>新能源：</w:t>
      </w:r>
      <w:r w:rsidRPr="00923BEF">
        <w:rPr>
          <w:rFonts w:ascii="宋体" w:eastAsia="宋体" w:hAnsi="宋体" w:hint="eastAsia"/>
        </w:rPr>
        <w:t>5月1-11日</w:t>
      </w:r>
      <w:r>
        <w:rPr>
          <w:rFonts w:ascii="宋体" w:eastAsia="宋体" w:hAnsi="宋体" w:hint="eastAsia"/>
        </w:rPr>
        <w:t>，全国乘用车</w:t>
      </w:r>
      <w:r w:rsidRPr="00923BEF">
        <w:rPr>
          <w:rFonts w:ascii="宋体" w:eastAsia="宋体" w:hAnsi="宋体" w:hint="eastAsia"/>
        </w:rPr>
        <w:t>新能源市场零售29.4万辆，同比去年</w:t>
      </w:r>
      <w:r>
        <w:rPr>
          <w:rFonts w:ascii="宋体" w:eastAsia="宋体" w:hAnsi="宋体" w:hint="eastAsia"/>
        </w:rPr>
        <w:t>5月</w:t>
      </w:r>
      <w:r w:rsidRPr="00923BEF">
        <w:rPr>
          <w:rFonts w:ascii="宋体" w:eastAsia="宋体" w:hAnsi="宋体" w:hint="eastAsia"/>
        </w:rPr>
        <w:t>同期增长32%，较上月同期增长29%</w:t>
      </w:r>
      <w:r>
        <w:rPr>
          <w:rFonts w:ascii="宋体" w:eastAsia="宋体" w:hAnsi="宋体" w:hint="eastAsia"/>
        </w:rPr>
        <w:t>，</w:t>
      </w:r>
      <w:r w:rsidRPr="00923BEF">
        <w:rPr>
          <w:rFonts w:ascii="宋体" w:eastAsia="宋体" w:hAnsi="宋体" w:hint="eastAsia"/>
        </w:rPr>
        <w:t>新能源市场零售渗透率51.3%</w:t>
      </w:r>
      <w:r>
        <w:rPr>
          <w:rFonts w:ascii="宋体" w:eastAsia="宋体" w:hAnsi="宋体" w:hint="eastAsia"/>
        </w:rPr>
        <w:t>，</w:t>
      </w:r>
      <w:r w:rsidRPr="00923BEF">
        <w:rPr>
          <w:rFonts w:ascii="宋体" w:eastAsia="宋体" w:hAnsi="宋体" w:hint="eastAsia"/>
        </w:rPr>
        <w:t>今年以来累计零售361.8万辆，同比增长35%</w:t>
      </w:r>
      <w:r>
        <w:rPr>
          <w:rFonts w:ascii="宋体" w:eastAsia="宋体" w:hAnsi="宋体" w:hint="eastAsia"/>
        </w:rPr>
        <w:t>；</w:t>
      </w:r>
      <w:r w:rsidR="00923BEF" w:rsidRPr="00923BEF">
        <w:rPr>
          <w:rFonts w:ascii="宋体" w:eastAsia="宋体" w:hAnsi="宋体" w:hint="eastAsia"/>
        </w:rPr>
        <w:t>5月1-11日</w:t>
      </w:r>
      <w:r>
        <w:rPr>
          <w:rFonts w:ascii="宋体" w:eastAsia="宋体" w:hAnsi="宋体" w:hint="eastAsia"/>
        </w:rPr>
        <w:t>，</w:t>
      </w:r>
      <w:r w:rsidR="00923BEF" w:rsidRPr="00923BEF">
        <w:rPr>
          <w:rFonts w:ascii="宋体" w:eastAsia="宋体" w:hAnsi="宋体" w:hint="eastAsia"/>
        </w:rPr>
        <w:t>全国乘用车</w:t>
      </w:r>
      <w:r>
        <w:rPr>
          <w:rFonts w:ascii="宋体" w:eastAsia="宋体" w:hAnsi="宋体" w:hint="eastAsia"/>
        </w:rPr>
        <w:t>厂商</w:t>
      </w:r>
      <w:r w:rsidR="00923BEF" w:rsidRPr="00923BEF">
        <w:rPr>
          <w:rFonts w:ascii="宋体" w:eastAsia="宋体" w:hAnsi="宋体" w:hint="eastAsia"/>
        </w:rPr>
        <w:t>新能源批发25.7万辆，同比去年</w:t>
      </w:r>
      <w:r>
        <w:rPr>
          <w:rFonts w:ascii="宋体" w:eastAsia="宋体" w:hAnsi="宋体" w:hint="eastAsia"/>
        </w:rPr>
        <w:t>5月</w:t>
      </w:r>
      <w:r w:rsidR="00923BEF" w:rsidRPr="00923BEF">
        <w:rPr>
          <w:rFonts w:ascii="宋体" w:eastAsia="宋体" w:hAnsi="宋体" w:hint="eastAsia"/>
        </w:rPr>
        <w:t>同期增长30%，较上月同期增长1%</w:t>
      </w:r>
      <w:r>
        <w:rPr>
          <w:rFonts w:ascii="宋体" w:eastAsia="宋体" w:hAnsi="宋体" w:hint="eastAsia"/>
        </w:rPr>
        <w:t>，</w:t>
      </w:r>
      <w:r w:rsidRPr="00923BEF">
        <w:rPr>
          <w:rFonts w:ascii="宋体" w:eastAsia="宋体" w:hAnsi="宋体" w:hint="eastAsia"/>
        </w:rPr>
        <w:t>新能源</w:t>
      </w:r>
      <w:r>
        <w:rPr>
          <w:rFonts w:ascii="宋体" w:eastAsia="宋体" w:hAnsi="宋体" w:hint="eastAsia"/>
        </w:rPr>
        <w:t>厂商</w:t>
      </w:r>
      <w:r w:rsidRPr="00923BEF">
        <w:rPr>
          <w:rFonts w:ascii="宋体" w:eastAsia="宋体" w:hAnsi="宋体" w:hint="eastAsia"/>
        </w:rPr>
        <w:t>批发渗透率55.3%</w:t>
      </w:r>
      <w:r>
        <w:rPr>
          <w:rFonts w:ascii="宋体" w:eastAsia="宋体" w:hAnsi="宋体" w:hint="eastAsia"/>
        </w:rPr>
        <w:t>，</w:t>
      </w:r>
      <w:r w:rsidR="00923BEF" w:rsidRPr="00923BEF">
        <w:rPr>
          <w:rFonts w:ascii="宋体" w:eastAsia="宋体" w:hAnsi="宋体" w:hint="eastAsia"/>
        </w:rPr>
        <w:t>今年以来累计批发423.8万辆，同比增长41%。</w:t>
      </w:r>
    </w:p>
    <w:p w14:paraId="5B003DD0" w14:textId="77777777" w:rsidR="00923BEF" w:rsidRPr="00923BEF" w:rsidRDefault="00923BEF" w:rsidP="00923BEF">
      <w:pPr>
        <w:rPr>
          <w:rFonts w:ascii="宋体" w:eastAsia="宋体" w:hAnsi="宋体" w:hint="eastAsia"/>
        </w:rPr>
      </w:pPr>
    </w:p>
    <w:p w14:paraId="5046C2CC" w14:textId="0E98821C" w:rsidR="004D7ED2" w:rsidRPr="00733935" w:rsidRDefault="004D7ED2" w:rsidP="004D7ED2">
      <w:pPr>
        <w:pStyle w:val="2"/>
        <w:numPr>
          <w:ilvl w:val="0"/>
          <w:numId w:val="34"/>
        </w:numPr>
        <w:spacing w:before="0" w:after="0" w:line="240" w:lineRule="auto"/>
        <w:ind w:left="0" w:hanging="11"/>
        <w:rPr>
          <w:rFonts w:ascii="宋体" w:eastAsia="宋体" w:hAnsi="宋体" w:hint="eastAsia"/>
          <w:sz w:val="24"/>
          <w:szCs w:val="24"/>
        </w:rPr>
      </w:pPr>
      <w:r w:rsidRPr="00923BEF">
        <w:rPr>
          <w:rFonts w:ascii="宋体" w:eastAsia="宋体" w:hAnsi="宋体"/>
          <w:sz w:val="24"/>
          <w:szCs w:val="24"/>
        </w:rPr>
        <w:t>20</w:t>
      </w:r>
      <w:r w:rsidRPr="00923BEF">
        <w:rPr>
          <w:rFonts w:ascii="宋体" w:eastAsia="宋体" w:hAnsi="宋体" w:hint="eastAsia"/>
          <w:sz w:val="24"/>
          <w:szCs w:val="24"/>
        </w:rPr>
        <w:t>25年5全国乘用车</w:t>
      </w:r>
      <w:r w:rsidR="00733935">
        <w:rPr>
          <w:rFonts w:ascii="宋体" w:eastAsia="宋体" w:hAnsi="宋体" w:hint="eastAsia"/>
          <w:sz w:val="24"/>
          <w:szCs w:val="24"/>
        </w:rPr>
        <w:t>零售</w:t>
      </w:r>
      <w:r w:rsidRPr="00923BEF">
        <w:rPr>
          <w:rFonts w:ascii="宋体" w:eastAsia="宋体" w:hAnsi="宋体" w:hint="eastAsia"/>
          <w:sz w:val="24"/>
          <w:szCs w:val="24"/>
        </w:rPr>
        <w:t>市场平稳</w:t>
      </w:r>
    </w:p>
    <w:p w14:paraId="0655754E" w14:textId="6D8A0D5A" w:rsidR="00733935" w:rsidRPr="00923BEF" w:rsidRDefault="00733935" w:rsidP="00733935">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642F2CE8" wp14:editId="41C6C97F">
            <wp:extent cx="5040000" cy="3069145"/>
            <wp:effectExtent l="0" t="0" r="8255" b="0"/>
            <wp:docPr id="10562010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201066" name="图片 105620106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69145"/>
                    </a:xfrm>
                    <a:prstGeom prst="rect">
                      <a:avLst/>
                    </a:prstGeom>
                  </pic:spPr>
                </pic:pic>
              </a:graphicData>
            </a:graphic>
          </wp:inline>
        </w:drawing>
      </w:r>
    </w:p>
    <w:p w14:paraId="45ABE3A0" w14:textId="3B75C7D5" w:rsidR="004D7ED2" w:rsidRPr="00923BEF" w:rsidRDefault="00A9557D" w:rsidP="00733935">
      <w:pPr>
        <w:ind w:firstLineChars="200" w:firstLine="420"/>
        <w:rPr>
          <w:rFonts w:ascii="宋体" w:eastAsia="宋体" w:hAnsi="宋体" w:hint="eastAsia"/>
        </w:rPr>
      </w:pPr>
      <w:r w:rsidRPr="00923BEF">
        <w:rPr>
          <w:rFonts w:ascii="宋体" w:eastAsia="宋体" w:hAnsi="宋体" w:hint="eastAsia"/>
        </w:rPr>
        <w:t>5</w:t>
      </w:r>
      <w:r w:rsidR="004D7ED2" w:rsidRPr="00923BEF">
        <w:rPr>
          <w:rFonts w:ascii="宋体" w:eastAsia="宋体" w:hAnsi="宋体" w:hint="eastAsia"/>
        </w:rPr>
        <w:t>月第</w:t>
      </w:r>
      <w:r w:rsidR="00733935">
        <w:rPr>
          <w:rFonts w:ascii="宋体" w:eastAsia="宋体" w:hAnsi="宋体" w:hint="eastAsia"/>
        </w:rPr>
        <w:t>一</w:t>
      </w:r>
      <w:r w:rsidR="004D7ED2" w:rsidRPr="00923BEF">
        <w:rPr>
          <w:rFonts w:ascii="宋体" w:eastAsia="宋体" w:hAnsi="宋体" w:hint="eastAsia"/>
        </w:rPr>
        <w:t>周</w:t>
      </w:r>
      <w:r w:rsidR="00733935">
        <w:rPr>
          <w:rFonts w:ascii="宋体" w:eastAsia="宋体" w:hAnsi="宋体" w:hint="eastAsia"/>
        </w:rPr>
        <w:t>全国</w:t>
      </w:r>
      <w:r w:rsidR="004D7ED2" w:rsidRPr="00923BEF">
        <w:rPr>
          <w:rFonts w:ascii="宋体" w:eastAsia="宋体" w:hAnsi="宋体" w:hint="eastAsia"/>
        </w:rPr>
        <w:t>乘用车</w:t>
      </w:r>
      <w:r w:rsidR="004D7ED2" w:rsidRPr="00923BEF">
        <w:rPr>
          <w:rFonts w:ascii="宋体" w:eastAsia="宋体" w:hAnsi="宋体"/>
        </w:rPr>
        <w:t>市场</w:t>
      </w:r>
      <w:r w:rsidR="004D7ED2" w:rsidRPr="00923BEF">
        <w:rPr>
          <w:rFonts w:ascii="宋体" w:eastAsia="宋体" w:hAnsi="宋体" w:hint="eastAsia"/>
        </w:rPr>
        <w:t>日均</w:t>
      </w:r>
      <w:r w:rsidR="004D7ED2" w:rsidRPr="00923BEF">
        <w:rPr>
          <w:rFonts w:ascii="宋体" w:eastAsia="宋体" w:hAnsi="宋体"/>
        </w:rPr>
        <w:t>零售</w:t>
      </w:r>
      <w:r w:rsidRPr="00923BEF">
        <w:rPr>
          <w:rFonts w:ascii="宋体" w:eastAsia="宋体" w:hAnsi="宋体" w:hint="eastAsia"/>
        </w:rPr>
        <w:t>4.2</w:t>
      </w:r>
      <w:r w:rsidR="004D7ED2" w:rsidRPr="00923BEF">
        <w:rPr>
          <w:rFonts w:ascii="宋体" w:eastAsia="宋体" w:hAnsi="宋体"/>
        </w:rPr>
        <w:t>万辆，同比去年</w:t>
      </w:r>
      <w:r w:rsidR="00733935">
        <w:rPr>
          <w:rFonts w:ascii="宋体" w:eastAsia="宋体" w:hAnsi="宋体" w:hint="eastAsia"/>
        </w:rPr>
        <w:t>5月</w:t>
      </w:r>
      <w:r w:rsidR="004D7ED2" w:rsidRPr="00923BEF">
        <w:rPr>
          <w:rFonts w:ascii="宋体" w:eastAsia="宋体" w:hAnsi="宋体" w:hint="eastAsia"/>
        </w:rPr>
        <w:t>同期</w:t>
      </w:r>
      <w:r w:rsidRPr="00923BEF">
        <w:rPr>
          <w:rFonts w:ascii="宋体" w:eastAsia="宋体" w:hAnsi="宋体" w:hint="eastAsia"/>
        </w:rPr>
        <w:t>下降11</w:t>
      </w:r>
      <w:r w:rsidR="004D7ED2" w:rsidRPr="00923BEF">
        <w:rPr>
          <w:rFonts w:ascii="宋体" w:eastAsia="宋体" w:hAnsi="宋体"/>
        </w:rPr>
        <w:t>%，较上月同期</w:t>
      </w:r>
      <w:r w:rsidRPr="00923BEF">
        <w:rPr>
          <w:rFonts w:ascii="宋体" w:eastAsia="宋体" w:hAnsi="宋体" w:hint="eastAsia"/>
        </w:rPr>
        <w:t>增</w:t>
      </w:r>
      <w:r w:rsidR="00733935">
        <w:rPr>
          <w:rFonts w:ascii="宋体" w:eastAsia="宋体" w:hAnsi="宋体" w:hint="eastAsia"/>
        </w:rPr>
        <w:t>长</w:t>
      </w:r>
      <w:r w:rsidRPr="00923BEF">
        <w:rPr>
          <w:rFonts w:ascii="宋体" w:eastAsia="宋体" w:hAnsi="宋体" w:hint="eastAsia"/>
        </w:rPr>
        <w:t>19</w:t>
      </w:r>
      <w:r w:rsidR="004D7ED2" w:rsidRPr="00923BEF">
        <w:rPr>
          <w:rFonts w:ascii="宋体" w:eastAsia="宋体" w:hAnsi="宋体"/>
        </w:rPr>
        <w:t>%。</w:t>
      </w:r>
    </w:p>
    <w:p w14:paraId="6E4850F5" w14:textId="5B616E2B" w:rsidR="004D7ED2" w:rsidRPr="00923BEF" w:rsidRDefault="00A9557D" w:rsidP="004D7ED2">
      <w:pPr>
        <w:ind w:firstLineChars="202" w:firstLine="424"/>
        <w:rPr>
          <w:rFonts w:ascii="宋体" w:eastAsia="宋体" w:hAnsi="宋体" w:hint="eastAsia"/>
        </w:rPr>
      </w:pPr>
      <w:r w:rsidRPr="00923BEF">
        <w:rPr>
          <w:rFonts w:ascii="宋体" w:eastAsia="宋体" w:hAnsi="宋体" w:hint="eastAsia"/>
        </w:rPr>
        <w:t>5</w:t>
      </w:r>
      <w:r w:rsidR="004D7ED2" w:rsidRPr="00923BEF">
        <w:rPr>
          <w:rFonts w:ascii="宋体" w:eastAsia="宋体" w:hAnsi="宋体" w:hint="eastAsia"/>
        </w:rPr>
        <w:t>月第</w:t>
      </w:r>
      <w:r w:rsidR="00733935">
        <w:rPr>
          <w:rFonts w:ascii="宋体" w:eastAsia="宋体" w:hAnsi="宋体" w:hint="eastAsia"/>
        </w:rPr>
        <w:t>二</w:t>
      </w:r>
      <w:r w:rsidR="004D7ED2" w:rsidRPr="00923BEF">
        <w:rPr>
          <w:rFonts w:ascii="宋体" w:eastAsia="宋体" w:hAnsi="宋体" w:hint="eastAsia"/>
        </w:rPr>
        <w:t>周</w:t>
      </w:r>
      <w:r w:rsidR="00733935">
        <w:rPr>
          <w:rFonts w:ascii="宋体" w:eastAsia="宋体" w:hAnsi="宋体" w:hint="eastAsia"/>
        </w:rPr>
        <w:t>全国</w:t>
      </w:r>
      <w:r w:rsidR="004D7ED2" w:rsidRPr="00923BEF">
        <w:rPr>
          <w:rFonts w:ascii="宋体" w:eastAsia="宋体" w:hAnsi="宋体" w:hint="eastAsia"/>
        </w:rPr>
        <w:t>乘用车</w:t>
      </w:r>
      <w:r w:rsidR="004D7ED2" w:rsidRPr="00923BEF">
        <w:rPr>
          <w:rFonts w:ascii="宋体" w:eastAsia="宋体" w:hAnsi="宋体"/>
        </w:rPr>
        <w:t>市场</w:t>
      </w:r>
      <w:r w:rsidR="004D7ED2" w:rsidRPr="00923BEF">
        <w:rPr>
          <w:rFonts w:ascii="宋体" w:eastAsia="宋体" w:hAnsi="宋体" w:hint="eastAsia"/>
        </w:rPr>
        <w:t>日均</w:t>
      </w:r>
      <w:r w:rsidR="004D7ED2" w:rsidRPr="00923BEF">
        <w:rPr>
          <w:rFonts w:ascii="宋体" w:eastAsia="宋体" w:hAnsi="宋体"/>
        </w:rPr>
        <w:t>零售</w:t>
      </w:r>
      <w:r w:rsidRPr="00923BEF">
        <w:rPr>
          <w:rFonts w:ascii="宋体" w:eastAsia="宋体" w:hAnsi="宋体" w:hint="eastAsia"/>
        </w:rPr>
        <w:t>6.1</w:t>
      </w:r>
      <w:r w:rsidR="004D7ED2" w:rsidRPr="00923BEF">
        <w:rPr>
          <w:rFonts w:ascii="宋体" w:eastAsia="宋体" w:hAnsi="宋体"/>
        </w:rPr>
        <w:t>万辆，同比去年</w:t>
      </w:r>
      <w:r w:rsidR="00733935">
        <w:rPr>
          <w:rFonts w:ascii="宋体" w:eastAsia="宋体" w:hAnsi="宋体" w:hint="eastAsia"/>
        </w:rPr>
        <w:t>5月</w:t>
      </w:r>
      <w:r w:rsidR="004D7ED2" w:rsidRPr="00923BEF">
        <w:rPr>
          <w:rFonts w:ascii="宋体" w:eastAsia="宋体" w:hAnsi="宋体" w:hint="eastAsia"/>
        </w:rPr>
        <w:t>同期增</w:t>
      </w:r>
      <w:r w:rsidR="00733935">
        <w:rPr>
          <w:rFonts w:ascii="宋体" w:eastAsia="宋体" w:hAnsi="宋体" w:hint="eastAsia"/>
        </w:rPr>
        <w:t>长</w:t>
      </w:r>
      <w:r w:rsidRPr="00923BEF">
        <w:rPr>
          <w:rFonts w:ascii="宋体" w:eastAsia="宋体" w:hAnsi="宋体" w:hint="eastAsia"/>
        </w:rPr>
        <w:t>30</w:t>
      </w:r>
      <w:r w:rsidR="004D7ED2" w:rsidRPr="00923BEF">
        <w:rPr>
          <w:rFonts w:ascii="宋体" w:eastAsia="宋体" w:hAnsi="宋体"/>
        </w:rPr>
        <w:t>%，较上月同期</w:t>
      </w:r>
      <w:r w:rsidRPr="00923BEF">
        <w:rPr>
          <w:rFonts w:ascii="宋体" w:eastAsia="宋体" w:hAnsi="宋体" w:hint="eastAsia"/>
        </w:rPr>
        <w:t>增</w:t>
      </w:r>
      <w:r w:rsidR="00733935">
        <w:rPr>
          <w:rFonts w:ascii="宋体" w:eastAsia="宋体" w:hAnsi="宋体" w:hint="eastAsia"/>
        </w:rPr>
        <w:t>长</w:t>
      </w:r>
      <w:r w:rsidRPr="00923BEF">
        <w:rPr>
          <w:rFonts w:ascii="宋体" w:eastAsia="宋体" w:hAnsi="宋体" w:hint="eastAsia"/>
        </w:rPr>
        <w:t>44</w:t>
      </w:r>
      <w:r w:rsidR="004D7ED2" w:rsidRPr="00923BEF">
        <w:rPr>
          <w:rFonts w:ascii="宋体" w:eastAsia="宋体" w:hAnsi="宋体"/>
        </w:rPr>
        <w:t>%。</w:t>
      </w:r>
    </w:p>
    <w:p w14:paraId="6756AD0E" w14:textId="40C93554" w:rsidR="004D7ED2" w:rsidRPr="00923BEF" w:rsidRDefault="00A9557D" w:rsidP="004D7ED2">
      <w:pPr>
        <w:ind w:firstLineChars="202" w:firstLine="426"/>
        <w:rPr>
          <w:rFonts w:ascii="宋体" w:eastAsia="宋体" w:hAnsi="宋体" w:hint="eastAsia"/>
          <w:b/>
          <w:bCs/>
        </w:rPr>
      </w:pPr>
      <w:r w:rsidRPr="00923BEF">
        <w:rPr>
          <w:rFonts w:ascii="宋体" w:eastAsia="宋体" w:hAnsi="宋体"/>
          <w:b/>
          <w:bCs/>
        </w:rPr>
        <w:t>5月1-11日</w:t>
      </w:r>
      <w:r w:rsidR="00733935">
        <w:rPr>
          <w:rFonts w:ascii="宋体" w:eastAsia="宋体" w:hAnsi="宋体" w:hint="eastAsia"/>
          <w:b/>
          <w:bCs/>
        </w:rPr>
        <w:t>，全国乘用车</w:t>
      </w:r>
      <w:r w:rsidRPr="00923BEF">
        <w:rPr>
          <w:rFonts w:ascii="宋体" w:eastAsia="宋体" w:hAnsi="宋体"/>
          <w:b/>
          <w:bCs/>
        </w:rPr>
        <w:t>市场零售57.4万辆，同比去年</w:t>
      </w:r>
      <w:r w:rsidR="00733935">
        <w:rPr>
          <w:rFonts w:ascii="宋体" w:eastAsia="宋体" w:hAnsi="宋体" w:hint="eastAsia"/>
          <w:b/>
          <w:bCs/>
        </w:rPr>
        <w:t>5月</w:t>
      </w:r>
      <w:r w:rsidR="00E55766" w:rsidRPr="00923BEF">
        <w:rPr>
          <w:rFonts w:ascii="宋体" w:eastAsia="宋体" w:hAnsi="宋体" w:hint="eastAsia"/>
          <w:b/>
          <w:bCs/>
        </w:rPr>
        <w:t>同期</w:t>
      </w:r>
      <w:r w:rsidRPr="00923BEF">
        <w:rPr>
          <w:rFonts w:ascii="宋体" w:eastAsia="宋体" w:hAnsi="宋体"/>
          <w:b/>
          <w:bCs/>
        </w:rPr>
        <w:t>增长12%，较上月同期增长34%</w:t>
      </w:r>
      <w:r w:rsidR="00E55766" w:rsidRPr="00923BEF">
        <w:rPr>
          <w:rFonts w:ascii="宋体" w:eastAsia="宋体" w:hAnsi="宋体" w:hint="eastAsia"/>
          <w:b/>
          <w:bCs/>
        </w:rPr>
        <w:t>；</w:t>
      </w:r>
      <w:r w:rsidRPr="00923BEF">
        <w:rPr>
          <w:rFonts w:ascii="宋体" w:eastAsia="宋体" w:hAnsi="宋体"/>
          <w:b/>
          <w:bCs/>
        </w:rPr>
        <w:t>今年以来累计零售744.6万辆，同比增长8%。</w:t>
      </w:r>
    </w:p>
    <w:p w14:paraId="0339DB37" w14:textId="0E248F57" w:rsidR="004D7ED2" w:rsidRPr="00923BEF" w:rsidRDefault="004D7ED2" w:rsidP="004D7ED2">
      <w:pPr>
        <w:ind w:firstLineChars="202" w:firstLine="424"/>
        <w:rPr>
          <w:rFonts w:ascii="宋体" w:eastAsia="宋体" w:hAnsi="宋体" w:hint="eastAsia"/>
        </w:rPr>
      </w:pPr>
      <w:r w:rsidRPr="00923BEF">
        <w:rPr>
          <w:rFonts w:ascii="宋体" w:eastAsia="宋体" w:hAnsi="宋体" w:hint="eastAsia"/>
        </w:rPr>
        <w:t>在国家促消费和多省市对应的促消费政策的推动下，春季车展线下活动将全面活跃市场气氛并将加速聚拢人气。4月的新品上市极其活跃。</w:t>
      </w:r>
      <w:r w:rsidR="00706D7F">
        <w:rPr>
          <w:rFonts w:ascii="宋体" w:eastAsia="宋体" w:hAnsi="宋体" w:hint="eastAsia"/>
        </w:rPr>
        <w:t>厂商</w:t>
      </w:r>
      <w:r w:rsidRPr="00923BEF">
        <w:rPr>
          <w:rFonts w:ascii="宋体" w:eastAsia="宋体" w:hAnsi="宋体" w:hint="eastAsia"/>
        </w:rPr>
        <w:t>“一口价”策略、</w:t>
      </w:r>
      <w:r w:rsidR="00E55766" w:rsidRPr="00923BEF">
        <w:rPr>
          <w:rFonts w:ascii="宋体" w:eastAsia="宋体" w:hAnsi="宋体" w:hint="eastAsia"/>
        </w:rPr>
        <w:t>“</w:t>
      </w:r>
      <w:r w:rsidRPr="00923BEF">
        <w:rPr>
          <w:rFonts w:ascii="宋体" w:eastAsia="宋体" w:hAnsi="宋体"/>
        </w:rPr>
        <w:t>0息</w:t>
      </w:r>
      <w:r w:rsidR="00E55766" w:rsidRPr="00923BEF">
        <w:rPr>
          <w:rFonts w:ascii="宋体" w:eastAsia="宋体" w:hAnsi="宋体" w:hint="eastAsia"/>
        </w:rPr>
        <w:t>”</w:t>
      </w:r>
      <w:r w:rsidRPr="00923BEF">
        <w:rPr>
          <w:rFonts w:ascii="宋体" w:eastAsia="宋体" w:hAnsi="宋体"/>
        </w:rPr>
        <w:t>购车金融方案等一系列促销优惠活动继续</w:t>
      </w:r>
      <w:r w:rsidRPr="00923BEF">
        <w:rPr>
          <w:rFonts w:ascii="宋体" w:eastAsia="宋体" w:hAnsi="宋体" w:hint="eastAsia"/>
        </w:rPr>
        <w:t>。近期</w:t>
      </w:r>
      <w:r w:rsidRPr="00923BEF">
        <w:rPr>
          <w:rFonts w:ascii="宋体" w:eastAsia="宋体" w:hAnsi="宋体"/>
        </w:rPr>
        <w:t>终端智</w:t>
      </w:r>
      <w:r w:rsidR="00733935">
        <w:rPr>
          <w:rFonts w:ascii="宋体" w:eastAsia="宋体" w:hAnsi="宋体" w:hint="eastAsia"/>
        </w:rPr>
        <w:t>能辅助驾驶</w:t>
      </w:r>
      <w:r w:rsidRPr="00923BEF">
        <w:rPr>
          <w:rFonts w:ascii="宋体" w:eastAsia="宋体" w:hAnsi="宋体"/>
        </w:rPr>
        <w:t>推广对销量拉动效果一般，各家为</w:t>
      </w:r>
      <w:r w:rsidRPr="00923BEF">
        <w:rPr>
          <w:rFonts w:ascii="宋体" w:eastAsia="宋体" w:hAnsi="宋体"/>
        </w:rPr>
        <w:lastRenderedPageBreak/>
        <w:t>了抢抓以旧换新政策机会，很多都推出</w:t>
      </w:r>
      <w:r w:rsidR="00706D7F">
        <w:rPr>
          <w:rFonts w:ascii="宋体" w:eastAsia="宋体" w:hAnsi="宋体"/>
        </w:rPr>
        <w:t>厂商</w:t>
      </w:r>
      <w:r w:rsidRPr="00923BEF">
        <w:rPr>
          <w:rFonts w:ascii="宋体" w:eastAsia="宋体" w:hAnsi="宋体"/>
        </w:rPr>
        <w:t>端的置换</w:t>
      </w:r>
      <w:r w:rsidRPr="00923BEF">
        <w:rPr>
          <w:rFonts w:ascii="宋体" w:eastAsia="宋体" w:hAnsi="宋体" w:hint="eastAsia"/>
        </w:rPr>
        <w:t>、</w:t>
      </w:r>
      <w:r w:rsidRPr="00923BEF">
        <w:rPr>
          <w:rFonts w:ascii="宋体" w:eastAsia="宋体" w:hAnsi="宋体"/>
        </w:rPr>
        <w:t>报废补贴</w:t>
      </w:r>
      <w:r w:rsidRPr="00923BEF">
        <w:rPr>
          <w:rFonts w:ascii="宋体" w:eastAsia="宋体" w:hAnsi="宋体" w:hint="eastAsia"/>
        </w:rPr>
        <w:t>，效果较好。</w:t>
      </w:r>
    </w:p>
    <w:p w14:paraId="52D74952" w14:textId="78310710" w:rsidR="00A9557D" w:rsidRPr="00923BEF" w:rsidRDefault="00A9557D" w:rsidP="00A9557D">
      <w:pPr>
        <w:ind w:firstLineChars="202" w:firstLine="424"/>
        <w:rPr>
          <w:rFonts w:ascii="宋体" w:eastAsia="宋体" w:hAnsi="宋体" w:hint="eastAsia"/>
        </w:rPr>
      </w:pPr>
      <w:r w:rsidRPr="00923BEF">
        <w:rPr>
          <w:rFonts w:ascii="宋体" w:eastAsia="宋体" w:hAnsi="宋体" w:hint="eastAsia"/>
        </w:rPr>
        <w:t>今年“五一”假期的自驾游火爆程度又有提升，私车自驾、租车自驾等个性化、低成本出行方式成为更多人的选择。电动车组合辅助驾驶带来更多驾驶乐趣，智能座舱的独立空间体验享受，逐步成熟自信的新能源用户的补能使用习惯，以大长假错峰的形式实地验证补能网络基础设施完善情况，均有利于新能源车的消费热情提升、消除常规燃油车消费者的转型顾虑。</w:t>
      </w:r>
    </w:p>
    <w:p w14:paraId="5D9B7A63" w14:textId="4D357697" w:rsidR="004D7ED2" w:rsidRPr="00923BEF" w:rsidRDefault="00A9557D" w:rsidP="004D7ED2">
      <w:pPr>
        <w:ind w:firstLineChars="202" w:firstLine="424"/>
        <w:rPr>
          <w:rFonts w:ascii="宋体" w:eastAsia="宋体" w:hAnsi="宋体" w:hint="eastAsia"/>
        </w:rPr>
      </w:pPr>
      <w:r w:rsidRPr="00923BEF">
        <w:rPr>
          <w:rFonts w:ascii="宋体" w:eastAsia="宋体" w:hAnsi="宋体" w:hint="eastAsia"/>
        </w:rPr>
        <w:t>5</w:t>
      </w:r>
      <w:r w:rsidR="004D7ED2" w:rsidRPr="00923BEF">
        <w:rPr>
          <w:rFonts w:ascii="宋体" w:eastAsia="宋体" w:hAnsi="宋体" w:hint="eastAsia"/>
        </w:rPr>
        <w:t>月乘用车市场零售走势</w:t>
      </w:r>
      <w:r w:rsidRPr="00923BEF">
        <w:rPr>
          <w:rFonts w:ascii="宋体" w:eastAsia="宋体" w:hAnsi="宋体" w:hint="eastAsia"/>
        </w:rPr>
        <w:t>继续保持</w:t>
      </w:r>
      <w:r w:rsidR="004D7ED2" w:rsidRPr="00923BEF">
        <w:rPr>
          <w:rFonts w:ascii="宋体" w:eastAsia="宋体" w:hAnsi="宋体" w:hint="eastAsia"/>
        </w:rPr>
        <w:t>平稳向好</w:t>
      </w:r>
      <w:r w:rsidRPr="00923BEF">
        <w:rPr>
          <w:rFonts w:ascii="宋体" w:eastAsia="宋体" w:hAnsi="宋体" w:hint="eastAsia"/>
        </w:rPr>
        <w:t>的态势</w:t>
      </w:r>
      <w:r w:rsidR="004D7ED2" w:rsidRPr="00923BEF">
        <w:rPr>
          <w:rFonts w:ascii="宋体" w:eastAsia="宋体" w:hAnsi="宋体" w:hint="eastAsia"/>
        </w:rPr>
        <w:t>。</w:t>
      </w:r>
    </w:p>
    <w:p w14:paraId="30B304A8" w14:textId="77777777" w:rsidR="004D7ED2" w:rsidRPr="00923BEF" w:rsidRDefault="004D7ED2" w:rsidP="004D7ED2">
      <w:pPr>
        <w:ind w:firstLineChars="202" w:firstLine="424"/>
        <w:rPr>
          <w:rFonts w:ascii="宋体" w:eastAsia="宋体" w:hAnsi="宋体" w:hint="eastAsia"/>
        </w:rPr>
      </w:pPr>
    </w:p>
    <w:p w14:paraId="7B4E3DC1" w14:textId="71F7497C" w:rsidR="004D7ED2" w:rsidRPr="00CB0594" w:rsidRDefault="004D7ED2" w:rsidP="004D7ED2">
      <w:pPr>
        <w:pStyle w:val="2"/>
        <w:numPr>
          <w:ilvl w:val="0"/>
          <w:numId w:val="34"/>
        </w:numPr>
        <w:spacing w:before="0" w:after="0" w:line="240" w:lineRule="auto"/>
        <w:ind w:left="0" w:hanging="11"/>
        <w:rPr>
          <w:rFonts w:ascii="宋体" w:eastAsia="宋体" w:hAnsi="宋体" w:hint="eastAsia"/>
          <w:sz w:val="24"/>
          <w:szCs w:val="24"/>
        </w:rPr>
      </w:pPr>
      <w:r w:rsidRPr="00923BEF">
        <w:rPr>
          <w:rFonts w:ascii="宋体" w:eastAsia="宋体" w:hAnsi="宋体"/>
          <w:sz w:val="24"/>
          <w:szCs w:val="24"/>
        </w:rPr>
        <w:t>20</w:t>
      </w:r>
      <w:r w:rsidRPr="00923BEF">
        <w:rPr>
          <w:rFonts w:ascii="宋体" w:eastAsia="宋体" w:hAnsi="宋体" w:hint="eastAsia"/>
          <w:sz w:val="24"/>
          <w:szCs w:val="24"/>
        </w:rPr>
        <w:t>25年</w:t>
      </w:r>
      <w:r w:rsidR="00A9557D" w:rsidRPr="00923BEF">
        <w:rPr>
          <w:rFonts w:ascii="宋体" w:eastAsia="宋体" w:hAnsi="宋体" w:hint="eastAsia"/>
          <w:sz w:val="24"/>
          <w:szCs w:val="24"/>
        </w:rPr>
        <w:t>5</w:t>
      </w:r>
      <w:r w:rsidRPr="00923BEF">
        <w:rPr>
          <w:rFonts w:ascii="宋体" w:eastAsia="宋体" w:hAnsi="宋体" w:hint="eastAsia"/>
          <w:sz w:val="24"/>
          <w:szCs w:val="24"/>
        </w:rPr>
        <w:t>月全国乘用车</w:t>
      </w:r>
      <w:r w:rsidR="00706D7F">
        <w:rPr>
          <w:rFonts w:ascii="宋体" w:eastAsia="宋体" w:hAnsi="宋体" w:hint="eastAsia"/>
          <w:sz w:val="24"/>
          <w:szCs w:val="24"/>
        </w:rPr>
        <w:t>厂商</w:t>
      </w:r>
      <w:r w:rsidRPr="00923BEF">
        <w:rPr>
          <w:rFonts w:ascii="宋体" w:eastAsia="宋体" w:hAnsi="宋体" w:hint="eastAsia"/>
          <w:sz w:val="24"/>
          <w:szCs w:val="24"/>
        </w:rPr>
        <w:t>销量平稳</w:t>
      </w:r>
    </w:p>
    <w:p w14:paraId="7FCAE048" w14:textId="373FAA5C" w:rsidR="00733935" w:rsidRPr="00923BEF" w:rsidRDefault="00733935" w:rsidP="004D7ED2">
      <w:pP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20776A22" wp14:editId="05B9BE50">
            <wp:extent cx="5040000" cy="3077033"/>
            <wp:effectExtent l="0" t="0" r="8255" b="9525"/>
            <wp:docPr id="13596176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617691" name="图片 135961769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77033"/>
                    </a:xfrm>
                    <a:prstGeom prst="rect">
                      <a:avLst/>
                    </a:prstGeom>
                  </pic:spPr>
                </pic:pic>
              </a:graphicData>
            </a:graphic>
          </wp:inline>
        </w:drawing>
      </w:r>
    </w:p>
    <w:p w14:paraId="03A418C4" w14:textId="5A51CE45" w:rsidR="004D7ED2" w:rsidRPr="00923BEF" w:rsidRDefault="00A9557D" w:rsidP="00CB0594">
      <w:pPr>
        <w:ind w:firstLineChars="200" w:firstLine="420"/>
        <w:rPr>
          <w:rFonts w:ascii="宋体" w:eastAsia="宋体" w:hAnsi="宋体" w:hint="eastAsia"/>
        </w:rPr>
      </w:pPr>
      <w:r w:rsidRPr="00923BEF">
        <w:rPr>
          <w:rFonts w:ascii="宋体" w:eastAsia="宋体" w:hAnsi="宋体" w:hint="eastAsia"/>
        </w:rPr>
        <w:t>5</w:t>
      </w:r>
      <w:r w:rsidR="004D7ED2" w:rsidRPr="00923BEF">
        <w:rPr>
          <w:rFonts w:ascii="宋体" w:eastAsia="宋体" w:hAnsi="宋体" w:hint="eastAsia"/>
        </w:rPr>
        <w:t>月</w:t>
      </w:r>
      <w:r w:rsidR="004D7ED2" w:rsidRPr="00923BEF">
        <w:rPr>
          <w:rFonts w:ascii="宋体" w:eastAsia="宋体" w:hAnsi="宋体"/>
        </w:rPr>
        <w:t>第</w:t>
      </w:r>
      <w:r w:rsidR="00CB0594">
        <w:rPr>
          <w:rFonts w:ascii="宋体" w:eastAsia="宋体" w:hAnsi="宋体" w:hint="eastAsia"/>
        </w:rPr>
        <w:t>一</w:t>
      </w:r>
      <w:r w:rsidR="004D7ED2" w:rsidRPr="00923BEF">
        <w:rPr>
          <w:rFonts w:ascii="宋体" w:eastAsia="宋体" w:hAnsi="宋体"/>
        </w:rPr>
        <w:t>周</w:t>
      </w:r>
      <w:r w:rsidR="00CB0594">
        <w:rPr>
          <w:rFonts w:ascii="宋体" w:eastAsia="宋体" w:hAnsi="宋体" w:hint="eastAsia"/>
        </w:rPr>
        <w:t>全国乘用车厂商</w:t>
      </w:r>
      <w:r w:rsidR="004D7ED2" w:rsidRPr="00923BEF">
        <w:rPr>
          <w:rFonts w:ascii="宋体" w:eastAsia="宋体" w:hAnsi="宋体"/>
        </w:rPr>
        <w:t>批发日均</w:t>
      </w:r>
      <w:r w:rsidR="004D7ED2" w:rsidRPr="00923BEF">
        <w:rPr>
          <w:rFonts w:ascii="宋体" w:eastAsia="宋体" w:hAnsi="宋体" w:hint="eastAsia"/>
        </w:rPr>
        <w:t>3.5</w:t>
      </w:r>
      <w:r w:rsidR="00CB0594">
        <w:rPr>
          <w:rFonts w:ascii="宋体" w:eastAsia="宋体" w:hAnsi="宋体"/>
        </w:rPr>
        <w:t>万辆</w:t>
      </w:r>
      <w:r w:rsidR="004D7ED2" w:rsidRPr="00923BEF">
        <w:rPr>
          <w:rFonts w:ascii="宋体" w:eastAsia="宋体" w:hAnsi="宋体"/>
        </w:rPr>
        <w:t>，同比去年</w:t>
      </w:r>
      <w:r w:rsidR="00CB0594">
        <w:rPr>
          <w:rFonts w:ascii="宋体" w:eastAsia="宋体" w:hAnsi="宋体" w:hint="eastAsia"/>
        </w:rPr>
        <w:t>5月</w:t>
      </w:r>
      <w:r w:rsidR="004D7ED2" w:rsidRPr="00923BEF">
        <w:rPr>
          <w:rFonts w:ascii="宋体" w:eastAsia="宋体" w:hAnsi="宋体" w:hint="eastAsia"/>
        </w:rPr>
        <w:t>同期增</w:t>
      </w:r>
      <w:r w:rsidR="00CB0594">
        <w:rPr>
          <w:rFonts w:ascii="宋体" w:eastAsia="宋体" w:hAnsi="宋体" w:hint="eastAsia"/>
        </w:rPr>
        <w:t>长</w:t>
      </w:r>
      <w:r w:rsidRPr="00923BEF">
        <w:rPr>
          <w:rFonts w:ascii="宋体" w:eastAsia="宋体" w:hAnsi="宋体" w:hint="eastAsia"/>
        </w:rPr>
        <w:t>3</w:t>
      </w:r>
      <w:r w:rsidR="004D7ED2" w:rsidRPr="00923BEF">
        <w:rPr>
          <w:rFonts w:ascii="宋体" w:eastAsia="宋体" w:hAnsi="宋体"/>
        </w:rPr>
        <w:t>%，环比上月同期</w:t>
      </w:r>
      <w:r w:rsidR="00CB0594">
        <w:rPr>
          <w:rFonts w:ascii="宋体" w:eastAsia="宋体" w:hAnsi="宋体" w:hint="eastAsia"/>
        </w:rPr>
        <w:t>下</w:t>
      </w:r>
      <w:r w:rsidR="004D7ED2" w:rsidRPr="00923BEF">
        <w:rPr>
          <w:rFonts w:ascii="宋体" w:eastAsia="宋体" w:hAnsi="宋体" w:hint="eastAsia"/>
        </w:rPr>
        <w:t>降</w:t>
      </w:r>
      <w:r w:rsidRPr="00923BEF">
        <w:rPr>
          <w:rFonts w:ascii="宋体" w:eastAsia="宋体" w:hAnsi="宋体" w:hint="eastAsia"/>
        </w:rPr>
        <w:t>2</w:t>
      </w:r>
      <w:r w:rsidR="004D7ED2" w:rsidRPr="00923BEF">
        <w:rPr>
          <w:rFonts w:ascii="宋体" w:eastAsia="宋体" w:hAnsi="宋体"/>
        </w:rPr>
        <w:t>%。</w:t>
      </w:r>
    </w:p>
    <w:p w14:paraId="4956D039" w14:textId="580AC4FC" w:rsidR="004D7ED2" w:rsidRPr="00923BEF" w:rsidRDefault="00A9557D" w:rsidP="004D7ED2">
      <w:pPr>
        <w:ind w:firstLineChars="202" w:firstLine="424"/>
        <w:rPr>
          <w:rFonts w:ascii="宋体" w:eastAsia="宋体" w:hAnsi="宋体" w:hint="eastAsia"/>
        </w:rPr>
      </w:pPr>
      <w:r w:rsidRPr="00923BEF">
        <w:rPr>
          <w:rFonts w:ascii="宋体" w:eastAsia="宋体" w:hAnsi="宋体" w:hint="eastAsia"/>
        </w:rPr>
        <w:t>5</w:t>
      </w:r>
      <w:r w:rsidR="004D7ED2" w:rsidRPr="00923BEF">
        <w:rPr>
          <w:rFonts w:ascii="宋体" w:eastAsia="宋体" w:hAnsi="宋体" w:hint="eastAsia"/>
        </w:rPr>
        <w:t>月</w:t>
      </w:r>
      <w:r w:rsidR="004D7ED2" w:rsidRPr="00923BEF">
        <w:rPr>
          <w:rFonts w:ascii="宋体" w:eastAsia="宋体" w:hAnsi="宋体"/>
        </w:rPr>
        <w:t>第</w:t>
      </w:r>
      <w:r w:rsidR="00CB0594">
        <w:rPr>
          <w:rFonts w:ascii="宋体" w:eastAsia="宋体" w:hAnsi="宋体" w:hint="eastAsia"/>
        </w:rPr>
        <w:t>二</w:t>
      </w:r>
      <w:r w:rsidR="004D7ED2" w:rsidRPr="00923BEF">
        <w:rPr>
          <w:rFonts w:ascii="宋体" w:eastAsia="宋体" w:hAnsi="宋体"/>
        </w:rPr>
        <w:t>周</w:t>
      </w:r>
      <w:r w:rsidR="00CB0594">
        <w:rPr>
          <w:rFonts w:ascii="宋体" w:eastAsia="宋体" w:hAnsi="宋体" w:hint="eastAsia"/>
        </w:rPr>
        <w:t>全国乘用车厂商</w:t>
      </w:r>
      <w:r w:rsidR="004D7ED2" w:rsidRPr="00923BEF">
        <w:rPr>
          <w:rFonts w:ascii="宋体" w:eastAsia="宋体" w:hAnsi="宋体"/>
        </w:rPr>
        <w:t>批发日均</w:t>
      </w:r>
      <w:r w:rsidR="00B876AC" w:rsidRPr="00923BEF">
        <w:rPr>
          <w:rFonts w:ascii="宋体" w:eastAsia="宋体" w:hAnsi="宋体" w:hint="eastAsia"/>
        </w:rPr>
        <w:t>4.8</w:t>
      </w:r>
      <w:r w:rsidR="00CB0594">
        <w:rPr>
          <w:rFonts w:ascii="宋体" w:eastAsia="宋体" w:hAnsi="宋体"/>
        </w:rPr>
        <w:t>万辆</w:t>
      </w:r>
      <w:r w:rsidR="004D7ED2" w:rsidRPr="00923BEF">
        <w:rPr>
          <w:rFonts w:ascii="宋体" w:eastAsia="宋体" w:hAnsi="宋体"/>
        </w:rPr>
        <w:t>，同比去年</w:t>
      </w:r>
      <w:r w:rsidR="00CB0594">
        <w:rPr>
          <w:rFonts w:ascii="宋体" w:eastAsia="宋体" w:hAnsi="宋体" w:hint="eastAsia"/>
        </w:rPr>
        <w:t>5月</w:t>
      </w:r>
      <w:r w:rsidR="004D7ED2" w:rsidRPr="00923BEF">
        <w:rPr>
          <w:rFonts w:ascii="宋体" w:eastAsia="宋体" w:hAnsi="宋体" w:hint="eastAsia"/>
        </w:rPr>
        <w:t>同期增</w:t>
      </w:r>
      <w:r w:rsidR="00CB0594">
        <w:rPr>
          <w:rFonts w:ascii="宋体" w:eastAsia="宋体" w:hAnsi="宋体" w:hint="eastAsia"/>
        </w:rPr>
        <w:t>长</w:t>
      </w:r>
      <w:r w:rsidRPr="00923BEF">
        <w:rPr>
          <w:rFonts w:ascii="宋体" w:eastAsia="宋体" w:hAnsi="宋体" w:hint="eastAsia"/>
        </w:rPr>
        <w:t>44</w:t>
      </w:r>
      <w:r w:rsidR="004D7ED2" w:rsidRPr="00923BEF">
        <w:rPr>
          <w:rFonts w:ascii="宋体" w:eastAsia="宋体" w:hAnsi="宋体"/>
        </w:rPr>
        <w:t>%，环比上月同期</w:t>
      </w:r>
      <w:r w:rsidR="00CB0594">
        <w:rPr>
          <w:rFonts w:ascii="宋体" w:eastAsia="宋体" w:hAnsi="宋体" w:hint="eastAsia"/>
        </w:rPr>
        <w:t>下</w:t>
      </w:r>
      <w:r w:rsidR="004D7ED2" w:rsidRPr="00923BEF">
        <w:rPr>
          <w:rFonts w:ascii="宋体" w:eastAsia="宋体" w:hAnsi="宋体" w:hint="eastAsia"/>
        </w:rPr>
        <w:t>降</w:t>
      </w:r>
      <w:r w:rsidRPr="00923BEF">
        <w:rPr>
          <w:rFonts w:ascii="宋体" w:eastAsia="宋体" w:hAnsi="宋体" w:hint="eastAsia"/>
        </w:rPr>
        <w:t>2</w:t>
      </w:r>
      <w:r w:rsidR="004D7ED2" w:rsidRPr="00923BEF">
        <w:rPr>
          <w:rFonts w:ascii="宋体" w:eastAsia="宋体" w:hAnsi="宋体"/>
        </w:rPr>
        <w:t>%。</w:t>
      </w:r>
    </w:p>
    <w:p w14:paraId="227EFD51" w14:textId="62F7EE4C" w:rsidR="004D7ED2" w:rsidRPr="00923BEF" w:rsidRDefault="00A9557D" w:rsidP="004D7ED2">
      <w:pPr>
        <w:ind w:firstLineChars="200" w:firstLine="422"/>
        <w:rPr>
          <w:rFonts w:ascii="宋体" w:eastAsia="宋体" w:hAnsi="宋体" w:hint="eastAsia"/>
          <w:b/>
          <w:bCs/>
        </w:rPr>
      </w:pPr>
      <w:r w:rsidRPr="00923BEF">
        <w:rPr>
          <w:rFonts w:ascii="宋体" w:eastAsia="宋体" w:hAnsi="宋体"/>
          <w:b/>
          <w:bCs/>
        </w:rPr>
        <w:t>5月1-11日</w:t>
      </w:r>
      <w:r w:rsidR="00CB0594">
        <w:rPr>
          <w:rFonts w:ascii="宋体" w:eastAsia="宋体" w:hAnsi="宋体" w:hint="eastAsia"/>
          <w:b/>
          <w:bCs/>
        </w:rPr>
        <w:t>，</w:t>
      </w:r>
      <w:r w:rsidRPr="00923BEF">
        <w:rPr>
          <w:rFonts w:ascii="宋体" w:eastAsia="宋体" w:hAnsi="宋体"/>
          <w:b/>
          <w:bCs/>
        </w:rPr>
        <w:t>全国乘用车</w:t>
      </w:r>
      <w:r w:rsidR="00706D7F">
        <w:rPr>
          <w:rFonts w:ascii="宋体" w:eastAsia="宋体" w:hAnsi="宋体"/>
          <w:b/>
          <w:bCs/>
        </w:rPr>
        <w:t>厂商</w:t>
      </w:r>
      <w:r w:rsidRPr="00923BEF">
        <w:rPr>
          <w:rFonts w:ascii="宋体" w:eastAsia="宋体" w:hAnsi="宋体"/>
          <w:b/>
          <w:bCs/>
        </w:rPr>
        <w:t>批发46.4万辆，同比去年</w:t>
      </w:r>
      <w:r w:rsidR="00CB0594">
        <w:rPr>
          <w:rFonts w:ascii="宋体" w:eastAsia="宋体" w:hAnsi="宋体" w:hint="eastAsia"/>
          <w:b/>
          <w:bCs/>
        </w:rPr>
        <w:t>5月同期</w:t>
      </w:r>
      <w:r w:rsidRPr="00923BEF">
        <w:rPr>
          <w:rFonts w:ascii="宋体" w:eastAsia="宋体" w:hAnsi="宋体"/>
          <w:b/>
          <w:bCs/>
        </w:rPr>
        <w:t>增长25%，较上月同期</w:t>
      </w:r>
      <w:r w:rsidR="00B876AC" w:rsidRPr="00923BEF">
        <w:rPr>
          <w:rFonts w:ascii="宋体" w:eastAsia="宋体" w:hAnsi="宋体" w:hint="eastAsia"/>
          <w:b/>
          <w:bCs/>
        </w:rPr>
        <w:t>下降</w:t>
      </w:r>
      <w:r w:rsidRPr="00923BEF">
        <w:rPr>
          <w:rFonts w:ascii="宋体" w:eastAsia="宋体" w:hAnsi="宋体"/>
          <w:b/>
          <w:bCs/>
        </w:rPr>
        <w:t>2%</w:t>
      </w:r>
      <w:r w:rsidR="00B876AC" w:rsidRPr="00923BEF">
        <w:rPr>
          <w:rFonts w:ascii="宋体" w:eastAsia="宋体" w:hAnsi="宋体" w:hint="eastAsia"/>
          <w:b/>
          <w:bCs/>
        </w:rPr>
        <w:t>；</w:t>
      </w:r>
      <w:r w:rsidRPr="00923BEF">
        <w:rPr>
          <w:rFonts w:ascii="宋体" w:eastAsia="宋体" w:hAnsi="宋体"/>
          <w:b/>
          <w:bCs/>
        </w:rPr>
        <w:t>今年以来累计批发893.2万辆，同比增长12%。</w:t>
      </w:r>
    </w:p>
    <w:p w14:paraId="0E24E876" w14:textId="6BA6AFFB" w:rsidR="00A9557D" w:rsidRPr="00923BEF" w:rsidRDefault="00A9557D" w:rsidP="00A9557D">
      <w:pPr>
        <w:ind w:firstLineChars="201" w:firstLine="422"/>
        <w:rPr>
          <w:rFonts w:ascii="宋体" w:eastAsia="宋体" w:hAnsi="宋体" w:hint="eastAsia"/>
        </w:rPr>
      </w:pPr>
      <w:r w:rsidRPr="00923BEF">
        <w:rPr>
          <w:rFonts w:ascii="宋体" w:eastAsia="宋体" w:hAnsi="宋体"/>
        </w:rPr>
        <w:t>4月份，中国制造业采购经理指数（PMI）为49.0%，比上月下降1.5个百分点。但4月财新中国制造业PMI录得50.4，仍属扩张区间。外部经贸环境变化对车市影响仍有不确定性。</w:t>
      </w:r>
    </w:p>
    <w:p w14:paraId="5EA90353" w14:textId="5C7DD551" w:rsidR="001261A1" w:rsidRPr="00923BEF" w:rsidRDefault="00A9557D" w:rsidP="00A9557D">
      <w:pPr>
        <w:ind w:firstLineChars="201" w:firstLine="422"/>
        <w:rPr>
          <w:rFonts w:ascii="宋体" w:eastAsia="宋体" w:hAnsi="宋体" w:hint="eastAsia"/>
        </w:rPr>
      </w:pPr>
      <w:r w:rsidRPr="00923BEF">
        <w:rPr>
          <w:rFonts w:ascii="宋体" w:eastAsia="宋体" w:hAnsi="宋体" w:hint="eastAsia"/>
        </w:rPr>
        <w:t>由于外部环境的剧烈变化，且出现超预期的普遍加关税的巨大外部变盘压力，</w:t>
      </w:r>
      <w:r w:rsidR="00A301A4" w:rsidRPr="00923BEF">
        <w:rPr>
          <w:rFonts w:ascii="宋体" w:eastAsia="宋体" w:hAnsi="宋体" w:hint="eastAsia"/>
        </w:rPr>
        <w:t>实际大幅提升的关税对江浙乘用车车市销量有明显低于其</w:t>
      </w:r>
      <w:r w:rsidR="00B876AC" w:rsidRPr="00923BEF">
        <w:rPr>
          <w:rFonts w:ascii="宋体" w:eastAsia="宋体" w:hAnsi="宋体" w:hint="eastAsia"/>
        </w:rPr>
        <w:t>它</w:t>
      </w:r>
      <w:r w:rsidR="00A301A4" w:rsidRPr="00923BEF">
        <w:rPr>
          <w:rFonts w:ascii="宋体" w:eastAsia="宋体" w:hAnsi="宋体" w:hint="eastAsia"/>
        </w:rPr>
        <w:t>地区增速的影响。</w:t>
      </w:r>
      <w:r w:rsidRPr="00923BEF">
        <w:rPr>
          <w:rFonts w:ascii="宋体" w:eastAsia="宋体" w:hAnsi="宋体" w:hint="eastAsia"/>
        </w:rPr>
        <w:t>但国家早有促进内需的政策导向，因此我们的发展靠“内、外需”共同推动的趋势日益明显</w:t>
      </w:r>
      <w:r w:rsidR="00A301A4" w:rsidRPr="00923BEF">
        <w:rPr>
          <w:rFonts w:ascii="宋体" w:eastAsia="宋体" w:hAnsi="宋体" w:hint="eastAsia"/>
        </w:rPr>
        <w:t>。近几个月整车</w:t>
      </w:r>
      <w:r w:rsidR="00706D7F">
        <w:rPr>
          <w:rFonts w:ascii="宋体" w:eastAsia="宋体" w:hAnsi="宋体" w:hint="eastAsia"/>
        </w:rPr>
        <w:t>厂商</w:t>
      </w:r>
      <w:r w:rsidR="00A301A4" w:rsidRPr="00923BEF">
        <w:rPr>
          <w:rFonts w:ascii="宋体" w:eastAsia="宋体" w:hAnsi="宋体" w:hint="eastAsia"/>
        </w:rPr>
        <w:t>加库存稳销量，</w:t>
      </w:r>
      <w:r w:rsidRPr="00923BEF">
        <w:rPr>
          <w:rFonts w:ascii="宋体" w:eastAsia="宋体" w:hAnsi="宋体" w:hint="eastAsia"/>
        </w:rPr>
        <w:t>乘用车</w:t>
      </w:r>
      <w:r w:rsidR="00A301A4" w:rsidRPr="00923BEF">
        <w:rPr>
          <w:rFonts w:ascii="宋体" w:eastAsia="宋体" w:hAnsi="宋体" w:hint="eastAsia"/>
        </w:rPr>
        <w:t>产业</w:t>
      </w:r>
      <w:r w:rsidRPr="00923BEF">
        <w:rPr>
          <w:rFonts w:ascii="宋体" w:eastAsia="宋体" w:hAnsi="宋体" w:hint="eastAsia"/>
        </w:rPr>
        <w:t>稳内需的效果持续体现。</w:t>
      </w:r>
    </w:p>
    <w:p w14:paraId="72046297" w14:textId="77777777" w:rsidR="001261A1" w:rsidRPr="00923BEF" w:rsidRDefault="001261A1" w:rsidP="001261A1">
      <w:pPr>
        <w:rPr>
          <w:rFonts w:ascii="宋体" w:eastAsia="宋体" w:hAnsi="宋体" w:hint="eastAsia"/>
        </w:rPr>
      </w:pPr>
    </w:p>
    <w:p w14:paraId="342A397C" w14:textId="2D184A27" w:rsidR="00035260" w:rsidRPr="00923BEF" w:rsidRDefault="00035260" w:rsidP="00923BEF">
      <w:pPr>
        <w:pStyle w:val="2"/>
        <w:numPr>
          <w:ilvl w:val="0"/>
          <w:numId w:val="34"/>
        </w:numPr>
        <w:spacing w:before="0" w:after="0" w:line="240" w:lineRule="auto"/>
        <w:ind w:left="0" w:hanging="11"/>
        <w:rPr>
          <w:rFonts w:ascii="宋体" w:eastAsia="宋体" w:hAnsi="宋体" w:hint="eastAsia"/>
          <w:sz w:val="24"/>
          <w:szCs w:val="24"/>
        </w:rPr>
      </w:pPr>
      <w:r w:rsidRPr="00923BEF">
        <w:rPr>
          <w:rFonts w:ascii="宋体" w:eastAsia="宋体" w:hAnsi="宋体" w:hint="eastAsia"/>
          <w:sz w:val="24"/>
          <w:szCs w:val="24"/>
        </w:rPr>
        <w:t>农村</w:t>
      </w:r>
      <w:r w:rsidR="00CB0594">
        <w:rPr>
          <w:rFonts w:ascii="宋体" w:eastAsia="宋体" w:hAnsi="宋体" w:hint="eastAsia"/>
          <w:sz w:val="24"/>
          <w:szCs w:val="24"/>
        </w:rPr>
        <w:t>汽车市场</w:t>
      </w:r>
      <w:r w:rsidRPr="00923BEF">
        <w:rPr>
          <w:rFonts w:ascii="宋体" w:eastAsia="宋体" w:hAnsi="宋体" w:hint="eastAsia"/>
          <w:sz w:val="24"/>
          <w:szCs w:val="24"/>
        </w:rPr>
        <w:t>私车普及的空间巨大</w:t>
      </w:r>
    </w:p>
    <w:p w14:paraId="52EC1A98" w14:textId="77777777" w:rsidR="00035260" w:rsidRPr="00923BEF" w:rsidRDefault="00035260" w:rsidP="00035260">
      <w:pPr>
        <w:ind w:firstLineChars="202" w:firstLine="424"/>
        <w:rPr>
          <w:rFonts w:ascii="宋体" w:eastAsia="宋体" w:hAnsi="宋体" w:hint="eastAsia"/>
        </w:rPr>
      </w:pPr>
      <w:r w:rsidRPr="00923BEF">
        <w:rPr>
          <w:rFonts w:ascii="宋体" w:eastAsia="宋体" w:hAnsi="宋体" w:hint="eastAsia"/>
        </w:rPr>
        <w:t>根据国家普查数据，全国无车家庭的占比达到</w:t>
      </w:r>
      <w:r w:rsidRPr="00923BEF">
        <w:rPr>
          <w:rFonts w:ascii="宋体" w:eastAsia="宋体" w:hAnsi="宋体"/>
        </w:rPr>
        <w:t>58%，而其中乡村是65%家庭无车，</w:t>
      </w:r>
      <w:r w:rsidRPr="00923BEF">
        <w:rPr>
          <w:rFonts w:ascii="宋体" w:eastAsia="宋体" w:hAnsi="宋体" w:hint="eastAsia"/>
        </w:rPr>
        <w:t>期待未来更多的补贴政策惠及农民购车改善生活。</w:t>
      </w:r>
    </w:p>
    <w:p w14:paraId="46C51D2C" w14:textId="71268CDD" w:rsidR="00035260" w:rsidRPr="00923BEF" w:rsidRDefault="00035260" w:rsidP="00035260">
      <w:pPr>
        <w:ind w:firstLineChars="202" w:firstLine="424"/>
        <w:rPr>
          <w:rFonts w:ascii="宋体" w:eastAsia="宋体" w:hAnsi="宋体" w:hint="eastAsia"/>
        </w:rPr>
      </w:pPr>
      <w:r w:rsidRPr="00923BEF">
        <w:rPr>
          <w:rFonts w:ascii="宋体" w:eastAsia="宋体" w:hAnsi="宋体" w:hint="eastAsia"/>
        </w:rPr>
        <w:t>分析农民私车普及水平有两个比较准确的数据源，</w:t>
      </w:r>
      <w:r w:rsidR="00B876AC" w:rsidRPr="00923BEF">
        <w:rPr>
          <w:rFonts w:ascii="宋体" w:eastAsia="宋体" w:hAnsi="宋体" w:hint="eastAsia"/>
        </w:rPr>
        <w:t>一个</w:t>
      </w:r>
      <w:r w:rsidRPr="00923BEF">
        <w:rPr>
          <w:rFonts w:ascii="宋体" w:eastAsia="宋体" w:hAnsi="宋体" w:hint="eastAsia"/>
        </w:rPr>
        <w:t>是国家统计年鉴，另</w:t>
      </w:r>
      <w:r w:rsidR="00B876AC" w:rsidRPr="00923BEF">
        <w:rPr>
          <w:rFonts w:ascii="宋体" w:eastAsia="宋体" w:hAnsi="宋体" w:hint="eastAsia"/>
        </w:rPr>
        <w:t>一个</w:t>
      </w:r>
      <w:r w:rsidRPr="00923BEF">
        <w:rPr>
          <w:rFonts w:ascii="宋体" w:eastAsia="宋体" w:hAnsi="宋体" w:hint="eastAsia"/>
        </w:rPr>
        <w:t>是国家统计普查数据。从这两个数据分析农村私车保有的水平。在中国统计调查中，家庭户是指以</w:t>
      </w:r>
      <w:r w:rsidRPr="00923BEF">
        <w:rPr>
          <w:rFonts w:ascii="宋体" w:eastAsia="宋体" w:hAnsi="宋体" w:hint="eastAsia"/>
        </w:rPr>
        <w:lastRenderedPageBreak/>
        <w:t>家庭成员关系为主、居住一处共同生活的人组成的户。单身居住独自生活的，也作为一个家庭户。比如，一对夫妻和他们的孩子共同居住生活，这构成一个家庭户；一位老人独自居住，同样也作为一个家庭户进行统计。这种定义方式有助于统计部门准确收集家庭相关信息，以反映社会的人口结构、家庭状况等情况。现实农村中子女在外工作生活，年节假日回乡，这个大家庭不是一户，而是多户的组合。</w:t>
      </w:r>
    </w:p>
    <w:p w14:paraId="12FD06AA" w14:textId="77777777" w:rsidR="00035260" w:rsidRPr="00923BEF" w:rsidRDefault="00035260" w:rsidP="00035260">
      <w:pPr>
        <w:ind w:firstLineChars="202" w:firstLine="424"/>
        <w:rPr>
          <w:rFonts w:ascii="宋体" w:eastAsia="宋体" w:hAnsi="宋体" w:hint="eastAsia"/>
        </w:rPr>
      </w:pPr>
      <w:r w:rsidRPr="00923BEF">
        <w:rPr>
          <w:rFonts w:ascii="宋体" w:eastAsia="宋体" w:hAnsi="宋体" w:hint="eastAsia"/>
        </w:rPr>
        <w:t>据中国统计年鉴数据，农村居民家庭平均每百户家庭年末汽车拥有量在</w:t>
      </w:r>
      <w:r w:rsidRPr="00923BEF">
        <w:rPr>
          <w:rFonts w:ascii="宋体" w:eastAsia="宋体" w:hAnsi="宋体"/>
        </w:rPr>
        <w:t>2023年是40辆。农村居民家庭平均每百户家庭2020年底是26辆的水平，较2013年的百户家庭保有水平有大幅的增长，但总体还属于偏低的状态</w:t>
      </w:r>
    </w:p>
    <w:p w14:paraId="0FF56DE5" w14:textId="49BCC246" w:rsidR="00035260" w:rsidRPr="00923BEF" w:rsidRDefault="00035260" w:rsidP="00035260">
      <w:pPr>
        <w:ind w:firstLineChars="202" w:firstLine="424"/>
        <w:rPr>
          <w:rFonts w:ascii="宋体" w:eastAsia="宋体" w:hAnsi="宋体" w:hint="eastAsia"/>
        </w:rPr>
      </w:pPr>
      <w:r w:rsidRPr="00923BEF">
        <w:rPr>
          <w:rFonts w:ascii="宋体" w:eastAsia="宋体" w:hAnsi="宋体" w:hint="eastAsia"/>
        </w:rPr>
        <w:t>中国人口普查数据是10年一次的最权威的摸底调查。从普查统计，</w:t>
      </w:r>
      <w:r w:rsidRPr="00923BEF">
        <w:rPr>
          <w:rFonts w:ascii="宋体" w:eastAsia="宋体" w:hAnsi="宋体"/>
        </w:rPr>
        <w:t>2020年末在全国42%的家庭是有车的，其中城市家庭47%有车，而乡村是35%的家庭有车，而镇上是43%的家庭有车。</w:t>
      </w:r>
      <w:r w:rsidRPr="00923BEF">
        <w:rPr>
          <w:rFonts w:ascii="宋体" w:eastAsia="宋体" w:hAnsi="宋体" w:hint="eastAsia"/>
        </w:rPr>
        <w:t>全国无车家庭的占比达到</w:t>
      </w:r>
      <w:r w:rsidRPr="00923BEF">
        <w:rPr>
          <w:rFonts w:ascii="宋体" w:eastAsia="宋体" w:hAnsi="宋体"/>
        </w:rPr>
        <w:t>58%，而其中乡村是65%家庭无车，其中江苏、山东、浙江都在50%左右的水平是家里没车的。而在吉林、甘肃、海南和黑龙江等都是66%以上的家庭是没车，也就是2/3的农村家庭是没车的情况。</w:t>
      </w:r>
    </w:p>
    <w:p w14:paraId="55859E44" w14:textId="00D231D4" w:rsidR="00035260" w:rsidRDefault="00035260" w:rsidP="00035260">
      <w:pPr>
        <w:ind w:firstLineChars="202" w:firstLine="424"/>
        <w:rPr>
          <w:rFonts w:ascii="宋体" w:eastAsia="宋体" w:hAnsi="宋体"/>
        </w:rPr>
      </w:pPr>
      <w:r w:rsidRPr="00923BEF">
        <w:rPr>
          <w:rFonts w:ascii="宋体" w:eastAsia="宋体" w:hAnsi="宋体" w:hint="eastAsia"/>
        </w:rPr>
        <w:t>而这些有车的水平差异也是比较大的，像乡村的家庭总量中，家庭所有的车辆总价值不足</w:t>
      </w:r>
      <w:r w:rsidRPr="00923BEF">
        <w:rPr>
          <w:rFonts w:ascii="宋体" w:eastAsia="宋体" w:hAnsi="宋体"/>
        </w:rPr>
        <w:t>10万元家庭户的占比18%，是占比相对较高的，而家庭所有的车辆总价值10</w:t>
      </w:r>
      <w:r w:rsidR="00AC12B2">
        <w:rPr>
          <w:rFonts w:ascii="宋体" w:eastAsia="宋体" w:hAnsi="宋体" w:hint="eastAsia"/>
        </w:rPr>
        <w:t>-</w:t>
      </w:r>
      <w:r w:rsidRPr="00923BEF">
        <w:rPr>
          <w:rFonts w:ascii="宋体" w:eastAsia="宋体" w:hAnsi="宋体"/>
        </w:rPr>
        <w:t>20万元的车在整体家庭占比中是13.4%，总体是相对较低的状态。</w:t>
      </w:r>
    </w:p>
    <w:p w14:paraId="0122AD4E" w14:textId="77777777" w:rsidR="00923BEF" w:rsidRPr="00AC12B2" w:rsidRDefault="00923BEF" w:rsidP="00035260">
      <w:pPr>
        <w:ind w:firstLineChars="202" w:firstLine="424"/>
        <w:rPr>
          <w:rFonts w:ascii="宋体" w:eastAsia="宋体" w:hAnsi="宋体" w:hint="eastAsia"/>
        </w:rPr>
      </w:pPr>
    </w:p>
    <w:p w14:paraId="5F9DED8D" w14:textId="629CBDC1" w:rsidR="005718DB" w:rsidRPr="00923BEF" w:rsidRDefault="00193278" w:rsidP="00923BEF">
      <w:pPr>
        <w:pStyle w:val="2"/>
        <w:numPr>
          <w:ilvl w:val="0"/>
          <w:numId w:val="34"/>
        </w:numPr>
        <w:spacing w:before="0" w:after="0" w:line="240" w:lineRule="auto"/>
        <w:ind w:left="0" w:hanging="11"/>
        <w:rPr>
          <w:rFonts w:ascii="宋体" w:eastAsia="宋体" w:hAnsi="宋体" w:hint="eastAsia"/>
          <w:sz w:val="24"/>
          <w:szCs w:val="24"/>
        </w:rPr>
      </w:pPr>
      <w:r w:rsidRPr="00923BEF">
        <w:rPr>
          <w:rFonts w:ascii="宋体" w:eastAsia="宋体" w:hAnsi="宋体"/>
          <w:sz w:val="24"/>
          <w:szCs w:val="24"/>
        </w:rPr>
        <w:t>2025年4月乘用车市场降价分析</w:t>
      </w:r>
    </w:p>
    <w:p w14:paraId="1FC23882" w14:textId="1ACE342F" w:rsidR="004D7ED2" w:rsidRPr="00923BEF" w:rsidRDefault="004D7ED2" w:rsidP="00193278">
      <w:pPr>
        <w:ind w:firstLineChars="202" w:firstLine="424"/>
        <w:rPr>
          <w:rFonts w:ascii="宋体" w:eastAsia="宋体" w:hAnsi="宋体" w:hint="eastAsia"/>
        </w:rPr>
      </w:pPr>
      <w:r w:rsidRPr="00923BEF">
        <w:rPr>
          <w:rFonts w:ascii="宋体" w:eastAsia="宋体" w:hAnsi="宋体"/>
        </w:rPr>
        <w:t>2025年降价促销力度大幅降低，尤其是3-4月的降价车型大幅减少。2025年1月份有7款车型降价，2月份有21款车型降价， 3月份的降价车型数量相对于历史来看也是23款较高的水平，而4月份仅有14款车型降价，较去年4月份的41款和2023年4月份的19款数量大幅下降，体现了降价潮明显降温的特征。</w:t>
      </w:r>
    </w:p>
    <w:p w14:paraId="78FE868D" w14:textId="77777777" w:rsidR="004D7ED2" w:rsidRPr="00923BEF" w:rsidRDefault="004D7ED2" w:rsidP="00193278">
      <w:pPr>
        <w:ind w:firstLineChars="202" w:firstLine="424"/>
        <w:rPr>
          <w:rFonts w:ascii="宋体" w:eastAsia="宋体" w:hAnsi="宋体" w:hint="eastAsia"/>
        </w:rPr>
      </w:pPr>
      <w:r w:rsidRPr="00923BEF">
        <w:rPr>
          <w:rFonts w:ascii="宋体" w:eastAsia="宋体" w:hAnsi="宋体"/>
        </w:rPr>
        <w:t>2025年1-4月常规燃油车降价16款，较同期减少13款；混合动力燃油车降价3款，较同期减少3款；插混车降价13款，较同期减少11款；增程式车型降价5款，较同期减少5款；纯电动车型降价28款，较同期减少24款。由于市场增长好，近期行业竞争压力大幅减少，降价车型也大幅减少。</w:t>
      </w:r>
    </w:p>
    <w:p w14:paraId="577CB952" w14:textId="77777777" w:rsidR="004D7ED2" w:rsidRPr="00923BEF" w:rsidRDefault="004D7ED2" w:rsidP="00193278">
      <w:pPr>
        <w:ind w:firstLineChars="202" w:firstLine="424"/>
        <w:rPr>
          <w:rFonts w:ascii="宋体" w:eastAsia="宋体" w:hAnsi="宋体" w:hint="eastAsia"/>
        </w:rPr>
      </w:pPr>
      <w:r w:rsidRPr="00923BEF">
        <w:rPr>
          <w:rFonts w:ascii="宋体" w:eastAsia="宋体" w:hAnsi="宋体"/>
        </w:rPr>
        <w:t>2025年4月传统燃油车的促销逐步下降到22.2%的水平，较上月增加0.1个点，较同期增加3.3个百分点。2025年4月豪华车的促销逐步达到25.8%的高位，较上月下降0.3个点，较同期增加4.9个百分点。2025年4月合资燃油车的促销逐步达到22%的高位，较上月增加0.1个点，较同期增加1.9个百分点。2025年4月自主燃油车的促销逐步达到17.5%的高位，较同期增加3.4个百分点。</w:t>
      </w:r>
    </w:p>
    <w:p w14:paraId="1DFF9F3D" w14:textId="66DE606B" w:rsidR="001261A1" w:rsidRPr="00923BEF" w:rsidRDefault="004D7ED2" w:rsidP="00193278">
      <w:pPr>
        <w:ind w:firstLineChars="202" w:firstLine="424"/>
        <w:rPr>
          <w:rFonts w:ascii="宋体" w:eastAsia="宋体" w:hAnsi="宋体" w:hint="eastAsia"/>
        </w:rPr>
      </w:pPr>
      <w:r w:rsidRPr="00923BEF">
        <w:rPr>
          <w:rFonts w:ascii="宋体" w:eastAsia="宋体" w:hAnsi="宋体" w:hint="eastAsia"/>
        </w:rPr>
        <w:t>随着国家报废更新的促销补贴的力度强化，市场回暖，对车市的拉动效果很明显，因此价格战的压力相对减缓，春季车市进入持续走强的良好状态。</w:t>
      </w:r>
    </w:p>
    <w:p w14:paraId="4B68D172" w14:textId="77777777" w:rsidR="001261A1" w:rsidRPr="00923BEF" w:rsidRDefault="001261A1" w:rsidP="00193278">
      <w:pPr>
        <w:ind w:firstLineChars="202" w:firstLine="424"/>
        <w:rPr>
          <w:rFonts w:ascii="宋体" w:eastAsia="宋体" w:hAnsi="宋体" w:hint="eastAsia"/>
        </w:rPr>
      </w:pPr>
    </w:p>
    <w:p w14:paraId="027B9AA4" w14:textId="10F6446A" w:rsidR="005718DB" w:rsidRPr="00923BEF" w:rsidRDefault="00193278" w:rsidP="00923BEF">
      <w:pPr>
        <w:pStyle w:val="2"/>
        <w:numPr>
          <w:ilvl w:val="0"/>
          <w:numId w:val="34"/>
        </w:numPr>
        <w:spacing w:before="0" w:after="0" w:line="240" w:lineRule="auto"/>
        <w:ind w:left="0" w:hanging="11"/>
        <w:rPr>
          <w:rFonts w:ascii="宋体" w:eastAsia="宋体" w:hAnsi="宋体" w:hint="eastAsia"/>
          <w:sz w:val="24"/>
          <w:szCs w:val="24"/>
        </w:rPr>
      </w:pPr>
      <w:r w:rsidRPr="00923BEF">
        <w:rPr>
          <w:rFonts w:ascii="宋体" w:eastAsia="宋体" w:hAnsi="宋体" w:hint="eastAsia"/>
          <w:sz w:val="24"/>
          <w:szCs w:val="24"/>
        </w:rPr>
        <w:t>乘用车新车的分级测算</w:t>
      </w:r>
    </w:p>
    <w:p w14:paraId="29FDAFE5" w14:textId="5E2B569E" w:rsidR="00193278" w:rsidRPr="00923BEF" w:rsidRDefault="00193278" w:rsidP="00193278">
      <w:pPr>
        <w:ind w:firstLineChars="202" w:firstLine="424"/>
        <w:rPr>
          <w:rFonts w:ascii="宋体" w:eastAsia="宋体" w:hAnsi="宋体" w:hint="eastAsia"/>
        </w:rPr>
      </w:pPr>
      <w:r w:rsidRPr="00923BEF">
        <w:rPr>
          <w:rFonts w:ascii="宋体" w:eastAsia="宋体" w:hAnsi="宋体" w:hint="eastAsia"/>
        </w:rPr>
        <w:t>近期乘用车市场的传统</w:t>
      </w:r>
      <w:r w:rsidR="00AC12B2">
        <w:rPr>
          <w:rFonts w:ascii="宋体" w:eastAsia="宋体" w:hAnsi="宋体" w:hint="eastAsia"/>
        </w:rPr>
        <w:t>燃油车</w:t>
      </w:r>
      <w:r w:rsidRPr="00923BEF">
        <w:rPr>
          <w:rFonts w:ascii="宋体" w:eastAsia="宋体" w:hAnsi="宋体" w:hint="eastAsia"/>
        </w:rPr>
        <w:t>推出新车型逐步放缓，新能源大幅增加新品投放。目前主力车企产品逐步进入多生孩子好竞争的局面，车企呈现剧烈的价格竞争和破圈趋势。今年</w:t>
      </w:r>
      <w:r w:rsidRPr="00923BEF">
        <w:rPr>
          <w:rFonts w:ascii="宋体" w:eastAsia="宋体" w:hAnsi="宋体"/>
        </w:rPr>
        <w:t>4月</w:t>
      </w:r>
      <w:r w:rsidRPr="00923BEF">
        <w:rPr>
          <w:rFonts w:ascii="宋体" w:eastAsia="宋体" w:hAnsi="宋体" w:hint="eastAsia"/>
        </w:rPr>
        <w:t>按动力</w:t>
      </w:r>
      <w:r w:rsidRPr="00923BEF">
        <w:rPr>
          <w:rFonts w:ascii="宋体" w:eastAsia="宋体" w:hAnsi="宋体"/>
        </w:rPr>
        <w:t>拆分的新车达到32款，较去年4月的18款增加较多，其中纯电动新车较多，增程式也达到6款的较高水平，唯一可惜的是燃油车没有新品推出，近两年的</w:t>
      </w:r>
      <w:r w:rsidR="00AC12B2">
        <w:rPr>
          <w:rFonts w:ascii="宋体" w:eastAsia="宋体" w:hAnsi="宋体" w:hint="eastAsia"/>
        </w:rPr>
        <w:t>燃油</w:t>
      </w:r>
      <w:r w:rsidRPr="00923BEF">
        <w:rPr>
          <w:rFonts w:ascii="宋体" w:eastAsia="宋体" w:hAnsi="宋体"/>
        </w:rPr>
        <w:t>车的数量较前期明显减少，尤其是今年没有混合动力新车推出。这是行业发展</w:t>
      </w:r>
      <w:r w:rsidR="00AC12B2">
        <w:rPr>
          <w:rFonts w:ascii="宋体" w:eastAsia="宋体" w:hAnsi="宋体" w:hint="eastAsia"/>
        </w:rPr>
        <w:t>的</w:t>
      </w:r>
      <w:r w:rsidRPr="00923BEF">
        <w:rPr>
          <w:rFonts w:ascii="宋体" w:eastAsia="宋体" w:hAnsi="宋体"/>
        </w:rPr>
        <w:t>巨大隐忧。</w:t>
      </w:r>
    </w:p>
    <w:p w14:paraId="1848BBC1" w14:textId="7D569667" w:rsidR="004A0D28" w:rsidRPr="00923BEF" w:rsidRDefault="00193278" w:rsidP="00923BEF">
      <w:pPr>
        <w:ind w:firstLineChars="202" w:firstLine="424"/>
        <w:rPr>
          <w:rFonts w:ascii="宋体" w:eastAsia="宋体" w:hAnsi="宋体" w:hint="eastAsia"/>
        </w:rPr>
      </w:pPr>
      <w:r w:rsidRPr="00923BEF">
        <w:rPr>
          <w:rFonts w:ascii="宋体" w:eastAsia="宋体" w:hAnsi="宋体"/>
        </w:rPr>
        <w:t>这些新车有些是新车型，有些是改款改名字的新车型，更多的是新能源车型。</w:t>
      </w:r>
      <w:r w:rsidRPr="00923BEF">
        <w:rPr>
          <w:rFonts w:ascii="宋体" w:eastAsia="宋体" w:hAnsi="宋体" w:hint="eastAsia"/>
        </w:rPr>
        <w:t>由于每个企业都想占据竞争优势，因此分级标准的指标就是要被搞乱的，所以我们乘联分会分级是根据车长区间和价格区间以及自身定位的组合平衡。</w:t>
      </w:r>
      <w:r w:rsidR="00035260" w:rsidRPr="00923BEF">
        <w:rPr>
          <w:rFonts w:ascii="宋体" w:eastAsia="宋体" w:hAnsi="宋体"/>
        </w:rPr>
        <w:t>4月的16款新车有7款是降级考虑的，主要是从车长、轴距、价格、企业内部自身车型梯度布局、竞品关系等综合考虑。</w:t>
      </w:r>
      <w:r w:rsidR="00035260" w:rsidRPr="00923BEF">
        <w:rPr>
          <w:rFonts w:ascii="宋体" w:eastAsia="宋体" w:hAnsi="宋体" w:hint="eastAsia"/>
        </w:rPr>
        <w:t>本月新车</w:t>
      </w:r>
      <w:r w:rsidR="00035260" w:rsidRPr="00923BEF">
        <w:rPr>
          <w:rFonts w:ascii="宋体" w:eastAsia="宋体" w:hAnsi="宋体" w:hint="eastAsia"/>
        </w:rPr>
        <w:lastRenderedPageBreak/>
        <w:t>定级比较纠结的车型较多，内资的电动车轴距较长，形成电动车的异常反差。部分车型的车身长，实际定位和价格较低，因此平衡到低一级别。考虑到弱势企业新车大型化和燃油车低迷的特征，定级也是需要共同探讨。</w:t>
      </w:r>
    </w:p>
    <w:p w14:paraId="223E472C" w14:textId="77777777" w:rsidR="004A0D28" w:rsidRPr="00923BEF" w:rsidRDefault="004A0D28" w:rsidP="004A0D28">
      <w:pPr>
        <w:rPr>
          <w:rFonts w:ascii="宋体" w:eastAsia="宋体" w:hAnsi="宋体" w:hint="eastAsia"/>
        </w:rPr>
      </w:pPr>
    </w:p>
    <w:p w14:paraId="585D0904" w14:textId="1E0B9E5C" w:rsidR="00131BD8" w:rsidRPr="00923BEF" w:rsidRDefault="00131BD8" w:rsidP="00923BEF">
      <w:pPr>
        <w:pStyle w:val="1"/>
        <w:numPr>
          <w:ilvl w:val="0"/>
          <w:numId w:val="5"/>
        </w:numPr>
        <w:spacing w:before="0" w:after="0" w:line="240" w:lineRule="auto"/>
        <w:ind w:left="0" w:firstLine="6"/>
        <w:rPr>
          <w:rFonts w:ascii="宋体" w:eastAsia="宋体" w:hAnsi="宋体" w:hint="eastAsia"/>
        </w:rPr>
      </w:pPr>
      <w:r w:rsidRPr="00923BEF">
        <w:rPr>
          <w:rFonts w:ascii="宋体" w:eastAsia="宋体" w:hAnsi="宋体" w:hint="eastAsia"/>
        </w:rPr>
        <w:t>本周上市新车</w:t>
      </w:r>
    </w:p>
    <w:p w14:paraId="5F4EF66B" w14:textId="1AB12CC9" w:rsidR="007D4450" w:rsidRPr="00923BEF" w:rsidRDefault="007D4450" w:rsidP="00923BEF">
      <w:pPr>
        <w:pStyle w:val="2"/>
        <w:numPr>
          <w:ilvl w:val="0"/>
          <w:numId w:val="31"/>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吉利银河星耀8上市11.58</w:t>
      </w:r>
      <w:r w:rsidRPr="00923BEF">
        <w:rPr>
          <w:rFonts w:ascii="宋体" w:eastAsia="宋体" w:hAnsi="宋体"/>
          <w:sz w:val="24"/>
          <w:szCs w:val="24"/>
        </w:rPr>
        <w:t>万-</w:t>
      </w:r>
      <w:r w:rsidRPr="00923BEF">
        <w:rPr>
          <w:rFonts w:ascii="宋体" w:eastAsia="宋体" w:hAnsi="宋体" w:hint="eastAsia"/>
          <w:sz w:val="24"/>
          <w:szCs w:val="24"/>
        </w:rPr>
        <w:t>15.58</w:t>
      </w:r>
      <w:r w:rsidRPr="00923BEF">
        <w:rPr>
          <w:rFonts w:ascii="宋体" w:eastAsia="宋体" w:hAnsi="宋体"/>
          <w:sz w:val="24"/>
          <w:szCs w:val="24"/>
        </w:rPr>
        <w:t>万元</w:t>
      </w:r>
    </w:p>
    <w:p w14:paraId="735044D4" w14:textId="77777777" w:rsidR="007D4450" w:rsidRPr="00923BEF" w:rsidRDefault="007D4450" w:rsidP="00D7333B">
      <w:pPr>
        <w:ind w:firstLineChars="202" w:firstLine="424"/>
        <w:rPr>
          <w:rFonts w:ascii="宋体" w:eastAsia="宋体" w:hAnsi="宋体" w:hint="eastAsia"/>
        </w:rPr>
      </w:pPr>
      <w:r w:rsidRPr="00923BEF">
        <w:rPr>
          <w:rFonts w:ascii="宋体" w:eastAsia="宋体" w:hAnsi="宋体" w:hint="eastAsia"/>
        </w:rPr>
        <w:t>5月9日晚，吉利银河品牌旗下全新电混轿车——星耀8正式上市。搭载千里浩瀚智能辅助驾驶，硬件包含1颗126线激光雷达、5个毫米波雷达以及10个摄像头，支持高速/高架领航辅助和全场景自动泊车。搭载Flyme Auto智能座舱系统，集成 DeepSeek 满血版。</w:t>
      </w:r>
    </w:p>
    <w:p w14:paraId="696D70AD" w14:textId="77777777" w:rsidR="007D4450" w:rsidRDefault="007D4450" w:rsidP="007D4450">
      <w:pPr>
        <w:rPr>
          <w:rFonts w:ascii="宋体" w:eastAsia="宋体" w:hAnsi="宋体"/>
        </w:rPr>
      </w:pPr>
      <w:r w:rsidRPr="00923BEF">
        <w:rPr>
          <w:rFonts w:ascii="宋体" w:eastAsia="宋体" w:hAnsi="宋体"/>
          <w:noProof/>
          <w14:ligatures w14:val="standardContextual"/>
        </w:rPr>
        <w:drawing>
          <wp:inline distT="0" distB="0" distL="0" distR="0" wp14:anchorId="268879D6" wp14:editId="49413F43">
            <wp:extent cx="1800000" cy="784710"/>
            <wp:effectExtent l="0" t="0" r="0" b="0"/>
            <wp:docPr id="330282479" name="图片 1" descr="图形用户界面, 网站&#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282479" name="图片 1" descr="图形用户界面, 网站&#10;&#10;AI 生成的内容可能不正确。"/>
                    <pic:cNvPicPr/>
                  </pic:nvPicPr>
                  <pic:blipFill>
                    <a:blip r:embed="rId10"/>
                    <a:stretch>
                      <a:fillRect/>
                    </a:stretch>
                  </pic:blipFill>
                  <pic:spPr>
                    <a:xfrm>
                      <a:off x="0" y="0"/>
                      <a:ext cx="1800000" cy="784710"/>
                    </a:xfrm>
                    <a:prstGeom prst="rect">
                      <a:avLst/>
                    </a:prstGeom>
                  </pic:spPr>
                </pic:pic>
              </a:graphicData>
            </a:graphic>
          </wp:inline>
        </w:drawing>
      </w:r>
    </w:p>
    <w:p w14:paraId="2B8B7421" w14:textId="77777777" w:rsidR="00923BEF" w:rsidRPr="00923BEF" w:rsidRDefault="00923BEF" w:rsidP="007D4450">
      <w:pPr>
        <w:rPr>
          <w:rFonts w:ascii="宋体" w:eastAsia="宋体" w:hAnsi="宋体" w:hint="eastAsia"/>
        </w:rPr>
      </w:pPr>
    </w:p>
    <w:p w14:paraId="26BE53E5" w14:textId="77777777" w:rsidR="007D4450" w:rsidRPr="00923BEF" w:rsidRDefault="007D4450" w:rsidP="00923BEF">
      <w:pPr>
        <w:pStyle w:val="2"/>
        <w:numPr>
          <w:ilvl w:val="0"/>
          <w:numId w:val="31"/>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吉祥 AIR 正式上市</w:t>
      </w:r>
      <w:r w:rsidRPr="00923BEF">
        <w:rPr>
          <w:rFonts w:ascii="宋体" w:eastAsia="宋体" w:hAnsi="宋体"/>
          <w:sz w:val="24"/>
          <w:szCs w:val="24"/>
        </w:rPr>
        <w:t>14.78万元、15.98万元</w:t>
      </w:r>
    </w:p>
    <w:p w14:paraId="6EA53B2D" w14:textId="77777777" w:rsidR="007D4450" w:rsidRPr="00923BEF" w:rsidRDefault="007D4450" w:rsidP="00D7333B">
      <w:pPr>
        <w:ind w:firstLineChars="202" w:firstLine="424"/>
        <w:rPr>
          <w:rFonts w:ascii="宋体" w:eastAsia="宋体" w:hAnsi="宋体" w:hint="eastAsia"/>
        </w:rPr>
      </w:pPr>
      <w:r w:rsidRPr="00923BEF">
        <w:rPr>
          <w:rFonts w:ascii="宋体" w:eastAsia="宋体" w:hAnsi="宋体" w:hint="eastAsia"/>
        </w:rPr>
        <w:t>5月7日，吉祥航空旗下吉祥汽车旗下的首款车型——紧凑型纯电轿车吉祥AIR正式上市，新车提供两款车型，售价为14.78万元、15.98万元。搭载纯电动力，CLTC综合续航里程达435km，530km。配备可旋转中控屏、主副驾迎宾、一键老板模式等。</w:t>
      </w:r>
    </w:p>
    <w:p w14:paraId="53DC1606" w14:textId="77777777" w:rsidR="007D4450" w:rsidRDefault="007D4450" w:rsidP="007D4450">
      <w:pPr>
        <w:rPr>
          <w:rFonts w:ascii="宋体" w:eastAsia="宋体" w:hAnsi="宋体"/>
        </w:rPr>
      </w:pPr>
      <w:r w:rsidRPr="00923BEF">
        <w:rPr>
          <w:rFonts w:ascii="宋体" w:eastAsia="宋体" w:hAnsi="宋体"/>
          <w:noProof/>
          <w14:ligatures w14:val="standardContextual"/>
        </w:rPr>
        <w:drawing>
          <wp:inline distT="0" distB="0" distL="0" distR="0" wp14:anchorId="3D45B494" wp14:editId="2B53C316">
            <wp:extent cx="1800000" cy="1005882"/>
            <wp:effectExtent l="0" t="0" r="0" b="3810"/>
            <wp:docPr id="2113039209"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039209" name="图片 1" descr="汽车停在路上&#10;&#10;AI 生成的内容可能不正确。"/>
                    <pic:cNvPicPr/>
                  </pic:nvPicPr>
                  <pic:blipFill>
                    <a:blip r:embed="rId11"/>
                    <a:stretch>
                      <a:fillRect/>
                    </a:stretch>
                  </pic:blipFill>
                  <pic:spPr>
                    <a:xfrm>
                      <a:off x="0" y="0"/>
                      <a:ext cx="1800000" cy="1005882"/>
                    </a:xfrm>
                    <a:prstGeom prst="rect">
                      <a:avLst/>
                    </a:prstGeom>
                  </pic:spPr>
                </pic:pic>
              </a:graphicData>
            </a:graphic>
          </wp:inline>
        </w:drawing>
      </w:r>
    </w:p>
    <w:p w14:paraId="3F7FE47C" w14:textId="77777777" w:rsidR="00923BEF" w:rsidRPr="00923BEF" w:rsidRDefault="00923BEF" w:rsidP="007D4450">
      <w:pPr>
        <w:rPr>
          <w:rFonts w:ascii="宋体" w:eastAsia="宋体" w:hAnsi="宋体" w:hint="eastAsia"/>
        </w:rPr>
      </w:pPr>
    </w:p>
    <w:p w14:paraId="398AEA94" w14:textId="3E2EE585" w:rsidR="00863CCD" w:rsidRPr="00923BEF" w:rsidRDefault="00863CCD" w:rsidP="00923BEF">
      <w:pPr>
        <w:pStyle w:val="2"/>
        <w:numPr>
          <w:ilvl w:val="0"/>
          <w:numId w:val="31"/>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新款途观L Pro上市</w:t>
      </w:r>
      <w:r w:rsidR="007D4450" w:rsidRPr="00923BEF">
        <w:rPr>
          <w:rFonts w:ascii="宋体" w:eastAsia="宋体" w:hAnsi="宋体"/>
          <w:sz w:val="24"/>
          <w:szCs w:val="24"/>
        </w:rPr>
        <w:t>23.68万-26.68万元</w:t>
      </w:r>
    </w:p>
    <w:p w14:paraId="7EDA9FAC" w14:textId="7F07C0F8" w:rsidR="00863CCD" w:rsidRPr="00923BEF" w:rsidRDefault="00863CCD" w:rsidP="00D7333B">
      <w:pPr>
        <w:ind w:firstLineChars="202" w:firstLine="424"/>
        <w:rPr>
          <w:rFonts w:ascii="宋体" w:eastAsia="宋体" w:hAnsi="宋体" w:hint="eastAsia"/>
        </w:rPr>
      </w:pPr>
      <w:r w:rsidRPr="00923BEF">
        <w:rPr>
          <w:rFonts w:ascii="宋体" w:eastAsia="宋体" w:hAnsi="宋体" w:hint="eastAsia"/>
        </w:rPr>
        <w:t>5月6日，新款途观L Pro上市，新车共推6款，售价区间为</w:t>
      </w:r>
      <w:bookmarkStart w:id="1" w:name="_Hlk198107794"/>
      <w:r w:rsidRPr="00923BEF">
        <w:rPr>
          <w:rFonts w:ascii="宋体" w:eastAsia="宋体" w:hAnsi="宋体" w:hint="eastAsia"/>
        </w:rPr>
        <w:t>23.68万-26.68万元</w:t>
      </w:r>
      <w:bookmarkEnd w:id="1"/>
      <w:r w:rsidRPr="00923BEF">
        <w:rPr>
          <w:rFonts w:ascii="宋体" w:eastAsia="宋体" w:hAnsi="宋体" w:hint="eastAsia"/>
        </w:rPr>
        <w:t>。外观与老版车型基本一致。新车搭载2.0T发动机，匹配7DCT变速箱。</w:t>
      </w:r>
    </w:p>
    <w:p w14:paraId="269F3DB2" w14:textId="5560A325" w:rsidR="00863CCD" w:rsidRDefault="00F8154D" w:rsidP="00863CCD">
      <w:pPr>
        <w:rPr>
          <w:rFonts w:ascii="宋体" w:eastAsia="宋体" w:hAnsi="宋体"/>
        </w:rPr>
      </w:pPr>
      <w:r w:rsidRPr="00923BEF">
        <w:rPr>
          <w:rFonts w:ascii="宋体" w:eastAsia="宋体" w:hAnsi="宋体"/>
          <w:noProof/>
          <w14:ligatures w14:val="standardContextual"/>
        </w:rPr>
        <w:drawing>
          <wp:inline distT="0" distB="0" distL="0" distR="0" wp14:anchorId="775F99F4" wp14:editId="17F38587">
            <wp:extent cx="1800000" cy="1005694"/>
            <wp:effectExtent l="0" t="0" r="0" b="4445"/>
            <wp:docPr id="699410554"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10554" name="图片 1" descr="汽车停在路上&#10;&#10;AI 生成的内容可能不正确。"/>
                    <pic:cNvPicPr/>
                  </pic:nvPicPr>
                  <pic:blipFill>
                    <a:blip r:embed="rId12"/>
                    <a:stretch>
                      <a:fillRect/>
                    </a:stretch>
                  </pic:blipFill>
                  <pic:spPr>
                    <a:xfrm>
                      <a:off x="0" y="0"/>
                      <a:ext cx="1800000" cy="1005694"/>
                    </a:xfrm>
                    <a:prstGeom prst="rect">
                      <a:avLst/>
                    </a:prstGeom>
                  </pic:spPr>
                </pic:pic>
              </a:graphicData>
            </a:graphic>
          </wp:inline>
        </w:drawing>
      </w:r>
    </w:p>
    <w:p w14:paraId="25804AAB" w14:textId="77777777" w:rsidR="00923BEF" w:rsidRPr="00923BEF" w:rsidRDefault="00923BEF" w:rsidP="00863CCD">
      <w:pPr>
        <w:rPr>
          <w:rFonts w:ascii="宋体" w:eastAsia="宋体" w:hAnsi="宋体" w:hint="eastAsia"/>
        </w:rPr>
      </w:pPr>
    </w:p>
    <w:p w14:paraId="103A610B" w14:textId="0F9682FB" w:rsidR="006E08A6" w:rsidRPr="00923BEF" w:rsidRDefault="006E08A6" w:rsidP="00923BEF">
      <w:pPr>
        <w:pStyle w:val="2"/>
        <w:numPr>
          <w:ilvl w:val="0"/>
          <w:numId w:val="31"/>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新款红旗H9上市</w:t>
      </w:r>
      <w:r w:rsidR="007D4450" w:rsidRPr="00923BEF">
        <w:rPr>
          <w:rFonts w:ascii="宋体" w:eastAsia="宋体" w:hAnsi="宋体"/>
          <w:sz w:val="24"/>
          <w:szCs w:val="24"/>
        </w:rPr>
        <w:t>32.98万-53.98万元</w:t>
      </w:r>
    </w:p>
    <w:p w14:paraId="3D3F0358" w14:textId="6D8B6602" w:rsidR="006E08A6" w:rsidRPr="00923BEF" w:rsidRDefault="006E08A6" w:rsidP="00D7333B">
      <w:pPr>
        <w:ind w:firstLineChars="202" w:firstLine="424"/>
        <w:rPr>
          <w:rFonts w:ascii="宋体" w:eastAsia="宋体" w:hAnsi="宋体" w:hint="eastAsia"/>
        </w:rPr>
      </w:pPr>
      <w:r w:rsidRPr="00923BEF">
        <w:rPr>
          <w:rFonts w:ascii="宋体" w:eastAsia="宋体" w:hAnsi="宋体" w:hint="eastAsia"/>
        </w:rPr>
        <w:t>5月7日，新款红旗H9上市，新车共推7款，售价区间为32.98万-53.98万元。外观与老版车型基本一致。配备方向盘位置记忆、驾驶员12向电动调节座椅、前排座椅加热通风等。搭载2.0T，3.0T发动机，匹配8TIP变速箱。</w:t>
      </w:r>
    </w:p>
    <w:p w14:paraId="496F1B48" w14:textId="5CCF4C80" w:rsidR="006E08A6" w:rsidRDefault="006E08A6" w:rsidP="006E08A6">
      <w:pPr>
        <w:rPr>
          <w:rFonts w:ascii="宋体" w:eastAsia="宋体" w:hAnsi="宋体"/>
        </w:rPr>
      </w:pPr>
      <w:r w:rsidRPr="00923BEF">
        <w:rPr>
          <w:rFonts w:ascii="宋体" w:eastAsia="宋体" w:hAnsi="宋体"/>
          <w:noProof/>
          <w14:ligatures w14:val="standardContextual"/>
        </w:rPr>
        <w:lastRenderedPageBreak/>
        <w:drawing>
          <wp:inline distT="0" distB="0" distL="0" distR="0" wp14:anchorId="17B6A10C" wp14:editId="3197DE87">
            <wp:extent cx="1800000" cy="982935"/>
            <wp:effectExtent l="0" t="0" r="0" b="8255"/>
            <wp:docPr id="1360181537"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181537" name="图片 1" descr="汽车停在路上&#10;&#10;AI 生成的内容可能不正确。"/>
                    <pic:cNvPicPr/>
                  </pic:nvPicPr>
                  <pic:blipFill>
                    <a:blip r:embed="rId13"/>
                    <a:stretch>
                      <a:fillRect/>
                    </a:stretch>
                  </pic:blipFill>
                  <pic:spPr>
                    <a:xfrm>
                      <a:off x="0" y="0"/>
                      <a:ext cx="1800000" cy="982935"/>
                    </a:xfrm>
                    <a:prstGeom prst="rect">
                      <a:avLst/>
                    </a:prstGeom>
                  </pic:spPr>
                </pic:pic>
              </a:graphicData>
            </a:graphic>
          </wp:inline>
        </w:drawing>
      </w:r>
    </w:p>
    <w:p w14:paraId="1E7E6E35" w14:textId="77777777" w:rsidR="00923BEF" w:rsidRPr="00923BEF" w:rsidRDefault="00923BEF" w:rsidP="006E08A6">
      <w:pPr>
        <w:rPr>
          <w:rFonts w:ascii="宋体" w:eastAsia="宋体" w:hAnsi="宋体" w:hint="eastAsia"/>
        </w:rPr>
      </w:pPr>
    </w:p>
    <w:p w14:paraId="4779B734" w14:textId="17D4B3F1" w:rsidR="00131BD8" w:rsidRPr="00923BEF" w:rsidRDefault="00D24664" w:rsidP="00923BEF">
      <w:pPr>
        <w:pStyle w:val="2"/>
        <w:numPr>
          <w:ilvl w:val="0"/>
          <w:numId w:val="31"/>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新款阿维塔12车型正式上市</w:t>
      </w:r>
      <w:r w:rsidR="007D4450" w:rsidRPr="00923BEF">
        <w:rPr>
          <w:rFonts w:ascii="宋体" w:eastAsia="宋体" w:hAnsi="宋体"/>
          <w:sz w:val="24"/>
          <w:szCs w:val="24"/>
        </w:rPr>
        <w:t>26.99万-42.99万元</w:t>
      </w:r>
    </w:p>
    <w:p w14:paraId="12BCEFF9" w14:textId="1BC0641C" w:rsidR="00D24664" w:rsidRPr="00923BEF" w:rsidRDefault="00D24664" w:rsidP="00D7333B">
      <w:pPr>
        <w:ind w:firstLineChars="202" w:firstLine="424"/>
        <w:rPr>
          <w:rFonts w:ascii="宋体" w:eastAsia="宋体" w:hAnsi="宋体" w:hint="eastAsia"/>
        </w:rPr>
      </w:pPr>
      <w:r w:rsidRPr="00923BEF">
        <w:rPr>
          <w:rFonts w:ascii="宋体" w:eastAsia="宋体" w:hAnsi="宋体" w:hint="eastAsia"/>
        </w:rPr>
        <w:t>5月7日晚间，2025款阿维塔12正式上市，新车提供增程、纯电共6款车型，官方指导价为</w:t>
      </w:r>
      <w:bookmarkStart w:id="2" w:name="_Hlk198107778"/>
      <w:r w:rsidRPr="00923BEF">
        <w:rPr>
          <w:rFonts w:ascii="宋体" w:eastAsia="宋体" w:hAnsi="宋体" w:hint="eastAsia"/>
        </w:rPr>
        <w:t>26.99万-42.99万元</w:t>
      </w:r>
      <w:bookmarkEnd w:id="2"/>
      <w:r w:rsidRPr="00923BEF">
        <w:rPr>
          <w:rFonts w:ascii="宋体" w:eastAsia="宋体" w:hAnsi="宋体" w:hint="eastAsia"/>
        </w:rPr>
        <w:t>。</w:t>
      </w:r>
      <w:r w:rsidR="003F43B5" w:rsidRPr="00923BEF">
        <w:rPr>
          <w:rFonts w:ascii="宋体" w:eastAsia="宋体" w:hAnsi="宋体" w:hint="eastAsia"/>
        </w:rPr>
        <w:t>外观、尺寸、内饰等方面基本</w:t>
      </w:r>
      <w:r w:rsidR="00951AFC" w:rsidRPr="00923BEF">
        <w:rPr>
          <w:rFonts w:ascii="宋体" w:eastAsia="宋体" w:hAnsi="宋体" w:hint="eastAsia"/>
        </w:rPr>
        <w:t>不变</w:t>
      </w:r>
      <w:r w:rsidR="003F43B5" w:rsidRPr="00923BEF">
        <w:rPr>
          <w:rFonts w:ascii="宋体" w:eastAsia="宋体" w:hAnsi="宋体" w:hint="eastAsia"/>
        </w:rPr>
        <w:t>，新增一款岱红内饰色可选。搭载华为乾崑ADS 3，采用端到端架构，支持车位到车位领航辅助和泊车代驾辅助等功能。</w:t>
      </w:r>
    </w:p>
    <w:p w14:paraId="6ADB3B1D" w14:textId="519B04A6" w:rsidR="005C51B1" w:rsidRDefault="005C51B1" w:rsidP="00D24664">
      <w:pPr>
        <w:rPr>
          <w:rFonts w:ascii="宋体" w:eastAsia="宋体" w:hAnsi="宋体"/>
        </w:rPr>
      </w:pPr>
      <w:r w:rsidRPr="00923BEF">
        <w:rPr>
          <w:rFonts w:ascii="宋体" w:eastAsia="宋体" w:hAnsi="宋体"/>
          <w:noProof/>
          <w14:ligatures w14:val="standardContextual"/>
        </w:rPr>
        <w:drawing>
          <wp:inline distT="0" distB="0" distL="0" distR="0" wp14:anchorId="430E2F31" wp14:editId="0E0E1A3C">
            <wp:extent cx="1800000" cy="932075"/>
            <wp:effectExtent l="0" t="0" r="0" b="1905"/>
            <wp:docPr id="731091492" name="图片 1" descr="汽车行驶在马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091492" name="图片 1" descr="汽车行驶在马路上&#10;&#10;AI 生成的内容可能不正确。"/>
                    <pic:cNvPicPr/>
                  </pic:nvPicPr>
                  <pic:blipFill>
                    <a:blip r:embed="rId14"/>
                    <a:stretch>
                      <a:fillRect/>
                    </a:stretch>
                  </pic:blipFill>
                  <pic:spPr>
                    <a:xfrm>
                      <a:off x="0" y="0"/>
                      <a:ext cx="1800000" cy="932075"/>
                    </a:xfrm>
                    <a:prstGeom prst="rect">
                      <a:avLst/>
                    </a:prstGeom>
                  </pic:spPr>
                </pic:pic>
              </a:graphicData>
            </a:graphic>
          </wp:inline>
        </w:drawing>
      </w:r>
    </w:p>
    <w:p w14:paraId="0C177D5D" w14:textId="77777777" w:rsidR="00923BEF" w:rsidRPr="00923BEF" w:rsidRDefault="00923BEF" w:rsidP="00D24664">
      <w:pPr>
        <w:rPr>
          <w:rFonts w:ascii="宋体" w:eastAsia="宋体" w:hAnsi="宋体" w:hint="eastAsia"/>
        </w:rPr>
      </w:pPr>
    </w:p>
    <w:p w14:paraId="73B00F26" w14:textId="09D817D8" w:rsidR="00E71BBA" w:rsidRPr="00923BEF" w:rsidRDefault="00E71BBA" w:rsidP="00923BEF">
      <w:pPr>
        <w:pStyle w:val="2"/>
        <w:numPr>
          <w:ilvl w:val="0"/>
          <w:numId w:val="31"/>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海狮07DM-i上市</w:t>
      </w:r>
      <w:r w:rsidR="007D4450" w:rsidRPr="00923BEF">
        <w:rPr>
          <w:rFonts w:ascii="宋体" w:eastAsia="宋体" w:hAnsi="宋体"/>
          <w:sz w:val="24"/>
          <w:szCs w:val="24"/>
        </w:rPr>
        <w:t>16.98万-20.58万元</w:t>
      </w:r>
    </w:p>
    <w:p w14:paraId="3BF096DA" w14:textId="0B61C669" w:rsidR="00E71BBA" w:rsidRPr="00923BEF" w:rsidRDefault="00E71BBA" w:rsidP="00D7333B">
      <w:pPr>
        <w:ind w:firstLineChars="202" w:firstLine="424"/>
        <w:rPr>
          <w:rFonts w:ascii="宋体" w:eastAsia="宋体" w:hAnsi="宋体" w:hint="eastAsia"/>
        </w:rPr>
      </w:pPr>
      <w:r w:rsidRPr="00923BEF">
        <w:rPr>
          <w:rFonts w:ascii="宋体" w:eastAsia="宋体" w:hAnsi="宋体" w:hint="eastAsia"/>
        </w:rPr>
        <w:t>5月8日，海狮07DM-i上市，新车共推3款，售价区间为</w:t>
      </w:r>
      <w:bookmarkStart w:id="3" w:name="_Hlk198107867"/>
      <w:r w:rsidRPr="00923BEF">
        <w:rPr>
          <w:rFonts w:ascii="宋体" w:eastAsia="宋体" w:hAnsi="宋体" w:hint="eastAsia"/>
        </w:rPr>
        <w:t>16.98万-20.58万元</w:t>
      </w:r>
      <w:bookmarkEnd w:id="3"/>
      <w:r w:rsidRPr="00923BEF">
        <w:rPr>
          <w:rFonts w:ascii="宋体" w:eastAsia="宋体" w:hAnsi="宋体" w:hint="eastAsia"/>
        </w:rPr>
        <w:t>。采用e字型前大灯组、熏黑贯穿式尾灯。配备电动腿托、丹拿音响、冷暖冰箱、天神之眼B/C等。搭载由1.5T发动机和电动机组成的插电混动系统，CLTC纯电续航135km，150km。</w:t>
      </w:r>
    </w:p>
    <w:p w14:paraId="08A2CEE2" w14:textId="4BDBD9AF" w:rsidR="00E71BBA" w:rsidRDefault="00E71BBA" w:rsidP="00E71BBA">
      <w:pPr>
        <w:rPr>
          <w:rFonts w:ascii="宋体" w:eastAsia="宋体" w:hAnsi="宋体"/>
        </w:rPr>
      </w:pPr>
      <w:r w:rsidRPr="00923BEF">
        <w:rPr>
          <w:rFonts w:ascii="宋体" w:eastAsia="宋体" w:hAnsi="宋体"/>
          <w:noProof/>
          <w14:ligatures w14:val="standardContextual"/>
        </w:rPr>
        <w:drawing>
          <wp:inline distT="0" distB="0" distL="0" distR="0" wp14:anchorId="4C3AE617" wp14:editId="6576FF67">
            <wp:extent cx="1800000" cy="970648"/>
            <wp:effectExtent l="0" t="0" r="0" b="1270"/>
            <wp:docPr id="159072748"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2748" name="图片 1" descr="黑色的汽车&#10;&#10;AI 生成的内容可能不正确。"/>
                    <pic:cNvPicPr/>
                  </pic:nvPicPr>
                  <pic:blipFill>
                    <a:blip r:embed="rId15"/>
                    <a:stretch>
                      <a:fillRect/>
                    </a:stretch>
                  </pic:blipFill>
                  <pic:spPr>
                    <a:xfrm>
                      <a:off x="0" y="0"/>
                      <a:ext cx="1800000" cy="970648"/>
                    </a:xfrm>
                    <a:prstGeom prst="rect">
                      <a:avLst/>
                    </a:prstGeom>
                  </pic:spPr>
                </pic:pic>
              </a:graphicData>
            </a:graphic>
          </wp:inline>
        </w:drawing>
      </w:r>
    </w:p>
    <w:p w14:paraId="52C82D5C" w14:textId="77777777" w:rsidR="00923BEF" w:rsidRPr="00923BEF" w:rsidRDefault="00923BEF" w:rsidP="00E71BBA">
      <w:pPr>
        <w:rPr>
          <w:rFonts w:ascii="宋体" w:eastAsia="宋体" w:hAnsi="宋体" w:hint="eastAsia"/>
        </w:rPr>
      </w:pPr>
    </w:p>
    <w:p w14:paraId="2BB7C00A" w14:textId="67103437" w:rsidR="00AD52FB" w:rsidRPr="00923BEF" w:rsidRDefault="00AD52FB" w:rsidP="00923BEF">
      <w:pPr>
        <w:pStyle w:val="2"/>
        <w:numPr>
          <w:ilvl w:val="0"/>
          <w:numId w:val="31"/>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理想L系列智能焕新版上市</w:t>
      </w:r>
    </w:p>
    <w:p w14:paraId="55764124" w14:textId="10AE9D5C" w:rsidR="00AD52FB" w:rsidRPr="00923BEF" w:rsidRDefault="00AD52FB" w:rsidP="00D7333B">
      <w:pPr>
        <w:ind w:firstLineChars="202" w:firstLine="424"/>
        <w:rPr>
          <w:rFonts w:ascii="宋体" w:eastAsia="宋体" w:hAnsi="宋体" w:hint="eastAsia"/>
        </w:rPr>
      </w:pPr>
      <w:r w:rsidRPr="00923BEF">
        <w:rPr>
          <w:rFonts w:ascii="宋体" w:eastAsia="宋体" w:hAnsi="宋体" w:hint="eastAsia"/>
        </w:rPr>
        <w:t>5月8日，理想汽车2025年L系列智能焕新版正式上市，L6、L7、L8、L9四个车型配置升级，各款型价格维持24款定价不变。</w:t>
      </w:r>
    </w:p>
    <w:p w14:paraId="097D6B9E" w14:textId="1E5CD1DE" w:rsidR="00AD52FB" w:rsidRDefault="00AD52FB" w:rsidP="00AD52FB">
      <w:pPr>
        <w:rPr>
          <w:rFonts w:ascii="宋体" w:eastAsia="宋体" w:hAnsi="宋体"/>
        </w:rPr>
      </w:pPr>
      <w:r w:rsidRPr="00923BEF">
        <w:rPr>
          <w:rFonts w:ascii="宋体" w:eastAsia="宋体" w:hAnsi="宋体"/>
          <w:noProof/>
          <w14:ligatures w14:val="standardContextual"/>
        </w:rPr>
        <w:drawing>
          <wp:inline distT="0" distB="0" distL="0" distR="0" wp14:anchorId="69EC0471" wp14:editId="7068292B">
            <wp:extent cx="1800000" cy="650349"/>
            <wp:effectExtent l="0" t="0" r="0" b="0"/>
            <wp:docPr id="1754900075" name="图片 1" descr="公路上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00075" name="图片 1" descr="公路上的汽车&#10;&#10;AI 生成的内容可能不正确。"/>
                    <pic:cNvPicPr/>
                  </pic:nvPicPr>
                  <pic:blipFill>
                    <a:blip r:embed="rId16"/>
                    <a:stretch>
                      <a:fillRect/>
                    </a:stretch>
                  </pic:blipFill>
                  <pic:spPr>
                    <a:xfrm>
                      <a:off x="0" y="0"/>
                      <a:ext cx="1800000" cy="650349"/>
                    </a:xfrm>
                    <a:prstGeom prst="rect">
                      <a:avLst/>
                    </a:prstGeom>
                  </pic:spPr>
                </pic:pic>
              </a:graphicData>
            </a:graphic>
          </wp:inline>
        </w:drawing>
      </w:r>
    </w:p>
    <w:p w14:paraId="1AFA681F" w14:textId="77777777" w:rsidR="00923BEF" w:rsidRPr="00923BEF" w:rsidRDefault="00923BEF" w:rsidP="00AD52FB">
      <w:pPr>
        <w:rPr>
          <w:rFonts w:ascii="宋体" w:eastAsia="宋体" w:hAnsi="宋体" w:hint="eastAsia"/>
        </w:rPr>
      </w:pPr>
    </w:p>
    <w:p w14:paraId="5B707C78" w14:textId="0F11676A" w:rsidR="00A463CD" w:rsidRPr="00923BEF" w:rsidRDefault="00C346B4" w:rsidP="00923BEF">
      <w:pPr>
        <w:pStyle w:val="2"/>
        <w:numPr>
          <w:ilvl w:val="0"/>
          <w:numId w:val="31"/>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上汽奥迪Q6 quattro纪念版上市</w:t>
      </w:r>
      <w:r w:rsidR="007D4450" w:rsidRPr="00923BEF">
        <w:rPr>
          <w:rFonts w:ascii="宋体" w:eastAsia="宋体" w:hAnsi="宋体"/>
          <w:sz w:val="24"/>
          <w:szCs w:val="24"/>
        </w:rPr>
        <w:t>46.76万元</w:t>
      </w:r>
    </w:p>
    <w:p w14:paraId="231A2579" w14:textId="629C9844" w:rsidR="00C346B4" w:rsidRPr="00923BEF" w:rsidRDefault="00C346B4" w:rsidP="00D7333B">
      <w:pPr>
        <w:ind w:firstLineChars="202" w:firstLine="424"/>
        <w:rPr>
          <w:rFonts w:ascii="宋体" w:eastAsia="宋体" w:hAnsi="宋体" w:hint="eastAsia"/>
        </w:rPr>
      </w:pPr>
      <w:r w:rsidRPr="00923BEF">
        <w:rPr>
          <w:rFonts w:ascii="宋体" w:eastAsia="宋体" w:hAnsi="宋体" w:hint="eastAsia"/>
        </w:rPr>
        <w:t>5月10日，上汽奥迪Q6 quattro纪念版上市，新车售价为46.76万元。外观与现版车型基本一致。搭载2.0T发动机，匹配7DCT变速箱。</w:t>
      </w:r>
    </w:p>
    <w:p w14:paraId="71DD8A47" w14:textId="7DD4FAE1" w:rsidR="00923BEF" w:rsidRPr="00923BEF" w:rsidRDefault="008F0172" w:rsidP="00A463CD">
      <w:pPr>
        <w:rPr>
          <w:rFonts w:ascii="宋体" w:eastAsia="宋体" w:hAnsi="宋体" w:hint="eastAsia"/>
        </w:rPr>
      </w:pPr>
      <w:r w:rsidRPr="00923BEF">
        <w:rPr>
          <w:rFonts w:ascii="宋体" w:eastAsia="宋体" w:hAnsi="宋体"/>
          <w:noProof/>
          <w14:ligatures w14:val="standardContextual"/>
        </w:rPr>
        <w:drawing>
          <wp:inline distT="0" distB="0" distL="0" distR="0" wp14:anchorId="3A50B672" wp14:editId="5C40D0D1">
            <wp:extent cx="1800000" cy="957191"/>
            <wp:effectExtent l="0" t="0" r="0" b="0"/>
            <wp:docPr id="398596996" name="图片 1" descr="蓝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596996" name="图片 1" descr="蓝色的汽车&#10;&#10;AI 生成的内容可能不正确。"/>
                    <pic:cNvPicPr/>
                  </pic:nvPicPr>
                  <pic:blipFill>
                    <a:blip r:embed="rId17"/>
                    <a:stretch>
                      <a:fillRect/>
                    </a:stretch>
                  </pic:blipFill>
                  <pic:spPr>
                    <a:xfrm>
                      <a:off x="0" y="0"/>
                      <a:ext cx="1800000" cy="957191"/>
                    </a:xfrm>
                    <a:prstGeom prst="rect">
                      <a:avLst/>
                    </a:prstGeom>
                  </pic:spPr>
                </pic:pic>
              </a:graphicData>
            </a:graphic>
          </wp:inline>
        </w:drawing>
      </w:r>
    </w:p>
    <w:p w14:paraId="1D8E418B" w14:textId="5F6F23E5" w:rsidR="00131BD8" w:rsidRPr="00923BEF" w:rsidRDefault="00131BD8" w:rsidP="00923BEF">
      <w:pPr>
        <w:pStyle w:val="1"/>
        <w:numPr>
          <w:ilvl w:val="0"/>
          <w:numId w:val="5"/>
        </w:numPr>
        <w:spacing w:before="0" w:after="0" w:line="240" w:lineRule="auto"/>
        <w:ind w:left="0" w:firstLine="6"/>
        <w:rPr>
          <w:rFonts w:ascii="宋体" w:eastAsia="宋体" w:hAnsi="宋体" w:hint="eastAsia"/>
        </w:rPr>
      </w:pPr>
      <w:r w:rsidRPr="00923BEF">
        <w:rPr>
          <w:rFonts w:ascii="宋体" w:eastAsia="宋体" w:hAnsi="宋体" w:hint="eastAsia"/>
        </w:rPr>
        <w:lastRenderedPageBreak/>
        <w:t>宏观经济与政策</w:t>
      </w:r>
    </w:p>
    <w:p w14:paraId="45E70989" w14:textId="4DF7C8E8" w:rsidR="00CD2535" w:rsidRPr="00923BEF" w:rsidRDefault="00CD2535" w:rsidP="00923BEF">
      <w:pPr>
        <w:pStyle w:val="2"/>
        <w:numPr>
          <w:ilvl w:val="0"/>
          <w:numId w:val="26"/>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九部门印发《关于进一步优化机动车环境监管的意见》</w:t>
      </w:r>
    </w:p>
    <w:p w14:paraId="6970972B" w14:textId="267708C0" w:rsidR="00CD2535" w:rsidRDefault="00CD2535" w:rsidP="00D7333B">
      <w:pPr>
        <w:ind w:firstLineChars="202" w:firstLine="424"/>
        <w:rPr>
          <w:rFonts w:ascii="宋体" w:eastAsia="宋体" w:hAnsi="宋体"/>
        </w:rPr>
      </w:pPr>
      <w:r w:rsidRPr="00923BEF">
        <w:rPr>
          <w:rFonts w:ascii="宋体" w:eastAsia="宋体" w:hAnsi="宋体" w:hint="eastAsia"/>
        </w:rPr>
        <w:t>生态环境部等九部门近日印发《关于进一步优化机动车环境监管的意见》，其中提出，试行货车差异化定期排放检验制度。对于总质量3.5吨以上柴油货车，配置远程排放管理车载终端并按要求向生态环境部门报送相关排放数据，在年度检验周期内车载终端运行传输正常且稳定达标，省级生态环境部门可以免于本检验周期上线排放检验。</w:t>
      </w:r>
    </w:p>
    <w:p w14:paraId="02D14B72" w14:textId="77777777" w:rsidR="00923BEF" w:rsidRPr="00923BEF" w:rsidRDefault="00923BEF" w:rsidP="00D7333B">
      <w:pPr>
        <w:ind w:firstLineChars="202" w:firstLine="424"/>
        <w:rPr>
          <w:rFonts w:ascii="宋体" w:eastAsia="宋体" w:hAnsi="宋体" w:hint="eastAsia"/>
        </w:rPr>
      </w:pPr>
    </w:p>
    <w:p w14:paraId="355DADB7" w14:textId="2D72F0C8" w:rsidR="00011C41" w:rsidRPr="00923BEF" w:rsidRDefault="00011C41" w:rsidP="00923BEF">
      <w:pPr>
        <w:pStyle w:val="2"/>
        <w:numPr>
          <w:ilvl w:val="0"/>
          <w:numId w:val="26"/>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汽车车门把手将迎来强制性国家标准</w:t>
      </w:r>
    </w:p>
    <w:p w14:paraId="6E0F41E7" w14:textId="5BD6C230" w:rsidR="00011C41" w:rsidRDefault="00D94313" w:rsidP="00D7333B">
      <w:pPr>
        <w:ind w:firstLineChars="202" w:firstLine="424"/>
        <w:rPr>
          <w:rFonts w:ascii="宋体" w:eastAsia="宋体" w:hAnsi="宋体"/>
        </w:rPr>
      </w:pPr>
      <w:r w:rsidRPr="00923BEF">
        <w:rPr>
          <w:rFonts w:ascii="宋体" w:eastAsia="宋体" w:hAnsi="宋体" w:hint="eastAsia"/>
        </w:rPr>
        <w:t>针对隐藏式车门把手在实际应用过程中暴露出来的一些问题，工业和信息化部公开征集对《汽车车门把手安全技术要求》强制性国家标准制修订计划项目的意见。</w:t>
      </w:r>
    </w:p>
    <w:p w14:paraId="107A8679" w14:textId="77777777" w:rsidR="00923BEF" w:rsidRPr="00923BEF" w:rsidRDefault="00923BEF" w:rsidP="00D7333B">
      <w:pPr>
        <w:ind w:firstLineChars="202" w:firstLine="424"/>
        <w:rPr>
          <w:rFonts w:ascii="宋体" w:eastAsia="宋体" w:hAnsi="宋体" w:hint="eastAsia"/>
        </w:rPr>
      </w:pPr>
    </w:p>
    <w:p w14:paraId="69CABAF8" w14:textId="1E3A15A9" w:rsidR="000E189D" w:rsidRPr="00923BEF" w:rsidRDefault="000E189D" w:rsidP="00923BEF">
      <w:pPr>
        <w:pStyle w:val="2"/>
        <w:numPr>
          <w:ilvl w:val="0"/>
          <w:numId w:val="26"/>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海关总署：机电产品占出口比重超6成，其中汽车出口增长4%</w:t>
      </w:r>
    </w:p>
    <w:p w14:paraId="1ED91DCB" w14:textId="3B223752" w:rsidR="000E189D" w:rsidRDefault="000E189D" w:rsidP="00D7333B">
      <w:pPr>
        <w:ind w:firstLineChars="202" w:firstLine="424"/>
        <w:rPr>
          <w:rFonts w:ascii="宋体" w:eastAsia="宋体" w:hAnsi="宋体"/>
        </w:rPr>
      </w:pPr>
      <w:r w:rsidRPr="00923BEF">
        <w:rPr>
          <w:rFonts w:ascii="宋体" w:eastAsia="宋体" w:hAnsi="宋体" w:hint="eastAsia"/>
        </w:rPr>
        <w:t>海关总署5月9日发布数据显示，前4个月，我国出口机电产品5.04万亿元，增长9.5%，占我国出口总值的60.1%。其中汽车2649.8亿元，增长4%。</w:t>
      </w:r>
    </w:p>
    <w:p w14:paraId="66807CF8" w14:textId="77777777" w:rsidR="00923BEF" w:rsidRPr="00923BEF" w:rsidRDefault="00923BEF" w:rsidP="00D7333B">
      <w:pPr>
        <w:ind w:firstLineChars="202" w:firstLine="424"/>
        <w:rPr>
          <w:rFonts w:ascii="宋体" w:eastAsia="宋体" w:hAnsi="宋体" w:hint="eastAsia"/>
        </w:rPr>
      </w:pPr>
    </w:p>
    <w:p w14:paraId="186945B0" w14:textId="77E4420E" w:rsidR="006E0DD9" w:rsidRPr="00923BEF" w:rsidRDefault="006E0DD9" w:rsidP="00923BEF">
      <w:pPr>
        <w:pStyle w:val="2"/>
        <w:numPr>
          <w:ilvl w:val="0"/>
          <w:numId w:val="26"/>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统计局：2025年4月份CPI同比下降0.1%</w:t>
      </w:r>
    </w:p>
    <w:p w14:paraId="13A31F64" w14:textId="06A35F29" w:rsidR="006E0DD9" w:rsidRDefault="006E0DD9" w:rsidP="00D7333B">
      <w:pPr>
        <w:ind w:firstLineChars="202" w:firstLine="424"/>
        <w:rPr>
          <w:rFonts w:ascii="宋体" w:eastAsia="宋体" w:hAnsi="宋体"/>
        </w:rPr>
      </w:pPr>
      <w:r w:rsidRPr="00923BEF">
        <w:rPr>
          <w:rFonts w:ascii="宋体" w:eastAsia="宋体" w:hAnsi="宋体" w:hint="eastAsia"/>
        </w:rPr>
        <w:t>5月10日，统计局发布数据显示，2025年4月份，CPI同比下降0.1%，环比上涨0.1%。1-4月平均，CPI比上年同期下降0.1%。</w:t>
      </w:r>
    </w:p>
    <w:p w14:paraId="4884F895" w14:textId="77777777" w:rsidR="00923BEF" w:rsidRPr="00923BEF" w:rsidRDefault="00923BEF" w:rsidP="00D7333B">
      <w:pPr>
        <w:ind w:firstLineChars="202" w:firstLine="424"/>
        <w:rPr>
          <w:rFonts w:ascii="宋体" w:eastAsia="宋体" w:hAnsi="宋体" w:hint="eastAsia"/>
        </w:rPr>
      </w:pPr>
    </w:p>
    <w:p w14:paraId="71B6D9D2" w14:textId="3F70A0E9" w:rsidR="006E0DD9" w:rsidRPr="00923BEF" w:rsidRDefault="006E0DD9" w:rsidP="00923BEF">
      <w:pPr>
        <w:pStyle w:val="2"/>
        <w:numPr>
          <w:ilvl w:val="0"/>
          <w:numId w:val="26"/>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统计局：2025年4月份PPI同比下降2.7%</w:t>
      </w:r>
    </w:p>
    <w:p w14:paraId="1AE53EF2" w14:textId="71944AB9" w:rsidR="00882F35" w:rsidRDefault="00381FD9" w:rsidP="00D7333B">
      <w:pPr>
        <w:ind w:firstLineChars="202" w:firstLine="424"/>
        <w:rPr>
          <w:rFonts w:ascii="宋体" w:eastAsia="宋体" w:hAnsi="宋体"/>
        </w:rPr>
      </w:pPr>
      <w:r w:rsidRPr="00923BEF">
        <w:rPr>
          <w:rFonts w:ascii="宋体" w:eastAsia="宋体" w:hAnsi="宋体" w:hint="eastAsia"/>
        </w:rPr>
        <w:t>5月10日，统计局发布数据显示，2025年4月份，PPI同比下降2.7%，环比下降0.4%。1-4月平均，PPI比上年同期下降2.4%。</w:t>
      </w:r>
    </w:p>
    <w:p w14:paraId="5567D2C5" w14:textId="77777777" w:rsidR="00923BEF" w:rsidRPr="00923BEF" w:rsidRDefault="00923BEF" w:rsidP="00D7333B">
      <w:pPr>
        <w:ind w:firstLineChars="202" w:firstLine="424"/>
        <w:rPr>
          <w:rFonts w:ascii="宋体" w:eastAsia="宋体" w:hAnsi="宋体" w:hint="eastAsia"/>
        </w:rPr>
      </w:pPr>
    </w:p>
    <w:p w14:paraId="71E34E87" w14:textId="44865D52" w:rsidR="00C85EF2" w:rsidRPr="00923BEF" w:rsidRDefault="00C85EF2" w:rsidP="00923BEF">
      <w:pPr>
        <w:pStyle w:val="2"/>
        <w:numPr>
          <w:ilvl w:val="0"/>
          <w:numId w:val="26"/>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央行：阶段性将汽车金融公司、金融租赁公司的存款准备金率调降至0%</w:t>
      </w:r>
    </w:p>
    <w:p w14:paraId="29308995" w14:textId="27D78961" w:rsidR="00C85EF2" w:rsidRDefault="00C85EF2" w:rsidP="00D7333B">
      <w:pPr>
        <w:ind w:firstLineChars="202" w:firstLine="424"/>
        <w:rPr>
          <w:rFonts w:ascii="宋体" w:eastAsia="宋体" w:hAnsi="宋体"/>
        </w:rPr>
      </w:pPr>
      <w:r w:rsidRPr="00923BEF">
        <w:rPr>
          <w:rFonts w:ascii="宋体" w:eastAsia="宋体" w:hAnsi="宋体" w:hint="eastAsia"/>
        </w:rPr>
        <w:t>5月7日，中国人民银行行长潘功胜在参加国新办新闻发布会时表示，完善存款准备金制度，阶段性将汽车金融公司、金融租赁公司的存款准备金率，从目前的5%调降至0%。</w:t>
      </w:r>
    </w:p>
    <w:p w14:paraId="28705234" w14:textId="77777777" w:rsidR="00923BEF" w:rsidRPr="00923BEF" w:rsidRDefault="00923BEF" w:rsidP="00D7333B">
      <w:pPr>
        <w:ind w:firstLineChars="202" w:firstLine="424"/>
        <w:rPr>
          <w:rFonts w:ascii="宋体" w:eastAsia="宋体" w:hAnsi="宋体" w:hint="eastAsia"/>
        </w:rPr>
      </w:pPr>
    </w:p>
    <w:p w14:paraId="5597B6F7" w14:textId="76111561" w:rsidR="00FB2FE0" w:rsidRPr="00923BEF" w:rsidRDefault="00FB2FE0" w:rsidP="00923BEF">
      <w:pPr>
        <w:pStyle w:val="2"/>
        <w:numPr>
          <w:ilvl w:val="0"/>
          <w:numId w:val="26"/>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中物联：4月份全球制造业PMI为49.1%</w:t>
      </w:r>
    </w:p>
    <w:p w14:paraId="01B02D38" w14:textId="1AA04BA1" w:rsidR="00FB2FE0" w:rsidRDefault="00FB2FE0" w:rsidP="00D7333B">
      <w:pPr>
        <w:ind w:firstLineChars="202" w:firstLine="424"/>
        <w:rPr>
          <w:rFonts w:ascii="宋体" w:eastAsia="宋体" w:hAnsi="宋体"/>
        </w:rPr>
      </w:pPr>
      <w:r w:rsidRPr="00923BEF">
        <w:rPr>
          <w:rFonts w:ascii="宋体" w:eastAsia="宋体" w:hAnsi="宋体" w:hint="eastAsia"/>
        </w:rPr>
        <w:t>5月6日，中物联发布数据显示，2025年4月份全球制造业PMI为49.1%，较3月份下降0.5个百分点，连续2个月环比下降，连续2个月低于50%。</w:t>
      </w:r>
    </w:p>
    <w:p w14:paraId="580663CB" w14:textId="77777777" w:rsidR="00923BEF" w:rsidRPr="00923BEF" w:rsidRDefault="00923BEF" w:rsidP="00D7333B">
      <w:pPr>
        <w:ind w:firstLineChars="202" w:firstLine="424"/>
        <w:rPr>
          <w:rFonts w:ascii="宋体" w:eastAsia="宋体" w:hAnsi="宋体" w:hint="eastAsia"/>
        </w:rPr>
      </w:pPr>
    </w:p>
    <w:p w14:paraId="29F17392" w14:textId="5B93F12A" w:rsidR="00A463CD" w:rsidRPr="00923BEF" w:rsidRDefault="00AA504C" w:rsidP="00923BEF">
      <w:pPr>
        <w:pStyle w:val="2"/>
        <w:numPr>
          <w:ilvl w:val="0"/>
          <w:numId w:val="26"/>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“五一”假期汽车以旧换新补贴申请量超6万份</w:t>
      </w:r>
    </w:p>
    <w:p w14:paraId="688FAF95" w14:textId="5CD9A832" w:rsidR="00AA504C" w:rsidRDefault="00AA504C" w:rsidP="00D7333B">
      <w:pPr>
        <w:ind w:firstLineChars="202" w:firstLine="424"/>
        <w:rPr>
          <w:rFonts w:ascii="宋体" w:eastAsia="宋体" w:hAnsi="宋体"/>
        </w:rPr>
      </w:pPr>
      <w:r w:rsidRPr="00923BEF">
        <w:rPr>
          <w:rFonts w:ascii="宋体" w:eastAsia="宋体" w:hAnsi="宋体" w:hint="eastAsia"/>
        </w:rPr>
        <w:t>商务部商务大数据监测，“五一”假期前四天，汽车以旧换新补贴申请量超6万份，带动新车销售88亿元。</w:t>
      </w:r>
    </w:p>
    <w:p w14:paraId="1734182B" w14:textId="77777777" w:rsidR="00923BEF" w:rsidRPr="00923BEF" w:rsidRDefault="00923BEF" w:rsidP="00D7333B">
      <w:pPr>
        <w:ind w:firstLineChars="202" w:firstLine="424"/>
        <w:rPr>
          <w:rFonts w:ascii="宋体" w:eastAsia="宋体" w:hAnsi="宋体" w:hint="eastAsia"/>
        </w:rPr>
      </w:pPr>
    </w:p>
    <w:p w14:paraId="17929813" w14:textId="6F015085" w:rsidR="00A463CD" w:rsidRPr="00923BEF" w:rsidRDefault="00133D97" w:rsidP="00923BEF">
      <w:pPr>
        <w:pStyle w:val="2"/>
        <w:numPr>
          <w:ilvl w:val="0"/>
          <w:numId w:val="26"/>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广东：鼓励广州、深圳进一步放宽车辆购买限制 增发购车指标</w:t>
      </w:r>
    </w:p>
    <w:p w14:paraId="297D4653" w14:textId="099A90FF" w:rsidR="00133D97" w:rsidRDefault="00133D97" w:rsidP="00D7333B">
      <w:pPr>
        <w:ind w:firstLineChars="202" w:firstLine="424"/>
        <w:rPr>
          <w:rFonts w:ascii="宋体" w:eastAsia="宋体" w:hAnsi="宋体"/>
        </w:rPr>
      </w:pPr>
      <w:r w:rsidRPr="00923BEF">
        <w:rPr>
          <w:rFonts w:ascii="宋体" w:eastAsia="宋体" w:hAnsi="宋体" w:hint="eastAsia"/>
        </w:rPr>
        <w:t>5月7日，广东省人民政府办公厅发布关于印发广东省提振消费专项行动实施方案的通知，有序减少消费限制。鼓励广州、深圳进一步放宽车辆购买限制，增发购车指标，引导深圳推行“久摇不中”个人可直接申领普通车指标的做法，推动汽车等消费由购买管理向使用管理转变。支持大型商贸企业在完善相关审批许可手续后利用自有场地进行外摆促销，适当允许车辆停靠、增加夜间停车位和出租车候车点。</w:t>
      </w:r>
    </w:p>
    <w:p w14:paraId="5E109A87" w14:textId="77777777" w:rsidR="00923BEF" w:rsidRPr="00923BEF" w:rsidRDefault="00923BEF" w:rsidP="00D7333B">
      <w:pPr>
        <w:ind w:firstLineChars="202" w:firstLine="424"/>
        <w:rPr>
          <w:rFonts w:ascii="宋体" w:eastAsia="宋体" w:hAnsi="宋体" w:hint="eastAsia"/>
        </w:rPr>
      </w:pPr>
    </w:p>
    <w:p w14:paraId="64393F21" w14:textId="057C5971" w:rsidR="00A463CD" w:rsidRPr="00923BEF" w:rsidRDefault="00A90C4A" w:rsidP="00923BEF">
      <w:pPr>
        <w:pStyle w:val="2"/>
        <w:numPr>
          <w:ilvl w:val="0"/>
          <w:numId w:val="26"/>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lastRenderedPageBreak/>
        <w:t>浙江下达2025年中央节能减排补助资金（新能源汽车领域）预算</w:t>
      </w:r>
    </w:p>
    <w:p w14:paraId="0789A45F" w14:textId="16BE68B3" w:rsidR="0053751B" w:rsidRDefault="00A90C4A" w:rsidP="00D7333B">
      <w:pPr>
        <w:ind w:firstLineChars="202" w:firstLine="424"/>
        <w:rPr>
          <w:rFonts w:ascii="宋体" w:eastAsia="宋体" w:hAnsi="宋体"/>
        </w:rPr>
      </w:pPr>
      <w:r w:rsidRPr="00923BEF">
        <w:rPr>
          <w:rFonts w:ascii="宋体" w:eastAsia="宋体" w:hAnsi="宋体" w:hint="eastAsia"/>
        </w:rPr>
        <w:t>日前，浙江省财政厅下达2025年中央节能减排补助资金（新能源汽车领域）预算，此次下达资金共计33864万元，其中：新能源汽车推广应用补助资金31028万元，燃料电池汽车示范应用第三年度奖励资金2836万元。</w:t>
      </w:r>
    </w:p>
    <w:p w14:paraId="17F1116D" w14:textId="77777777" w:rsidR="00923BEF" w:rsidRPr="00923BEF" w:rsidRDefault="00923BEF" w:rsidP="00D7333B">
      <w:pPr>
        <w:ind w:firstLineChars="202" w:firstLine="424"/>
        <w:rPr>
          <w:rFonts w:ascii="宋体" w:eastAsia="宋体" w:hAnsi="宋体" w:hint="eastAsia"/>
        </w:rPr>
      </w:pPr>
    </w:p>
    <w:p w14:paraId="58CC3062" w14:textId="20CE8CB4" w:rsidR="0053751B" w:rsidRPr="00923BEF" w:rsidRDefault="0053751B" w:rsidP="00923BEF">
      <w:pPr>
        <w:pStyle w:val="1"/>
        <w:numPr>
          <w:ilvl w:val="0"/>
          <w:numId w:val="5"/>
        </w:numPr>
        <w:spacing w:before="0" w:after="0" w:line="240" w:lineRule="auto"/>
        <w:ind w:left="0" w:firstLine="6"/>
        <w:rPr>
          <w:rFonts w:ascii="宋体" w:eastAsia="宋体" w:hAnsi="宋体" w:hint="eastAsia"/>
        </w:rPr>
      </w:pPr>
      <w:r w:rsidRPr="00923BEF">
        <w:rPr>
          <w:rFonts w:ascii="宋体" w:eastAsia="宋体" w:hAnsi="宋体" w:hint="eastAsia"/>
        </w:rPr>
        <w:t>新品信息跟踪</w:t>
      </w:r>
    </w:p>
    <w:p w14:paraId="59A512D0" w14:textId="040B8B4D" w:rsidR="00BE0276" w:rsidRPr="00923BEF" w:rsidRDefault="00BE0276" w:rsidP="00923BEF">
      <w:pPr>
        <w:pStyle w:val="2"/>
        <w:numPr>
          <w:ilvl w:val="0"/>
          <w:numId w:val="27"/>
        </w:numPr>
        <w:spacing w:before="0" w:after="0" w:line="240" w:lineRule="auto"/>
        <w:ind w:left="0" w:firstLine="0"/>
        <w:rPr>
          <w:rFonts w:ascii="宋体" w:eastAsia="宋体" w:hAnsi="宋体" w:hint="eastAsia"/>
          <w:sz w:val="24"/>
          <w:szCs w:val="24"/>
        </w:rPr>
      </w:pPr>
      <w:r w:rsidRPr="00923BEF">
        <w:rPr>
          <w:rFonts w:ascii="宋体" w:eastAsia="宋体" w:hAnsi="宋体" w:hint="eastAsia"/>
          <w:sz w:val="24"/>
          <w:szCs w:val="24"/>
        </w:rPr>
        <w:t>沃尔沃XC70亮相</w:t>
      </w:r>
    </w:p>
    <w:p w14:paraId="736CFC2A" w14:textId="0820F198" w:rsidR="00BE0276" w:rsidRPr="00923BEF" w:rsidRDefault="00BE0276" w:rsidP="008E65F4">
      <w:pPr>
        <w:ind w:firstLineChars="202" w:firstLine="424"/>
        <w:rPr>
          <w:rFonts w:ascii="宋体" w:eastAsia="宋体" w:hAnsi="宋体" w:hint="eastAsia"/>
        </w:rPr>
      </w:pPr>
      <w:r w:rsidRPr="00923BEF">
        <w:rPr>
          <w:rFonts w:ascii="宋体" w:eastAsia="宋体" w:hAnsi="宋体" w:hint="eastAsia"/>
        </w:rPr>
        <w:t>5月7日，沃尔沃XC70正式首发亮相。</w:t>
      </w:r>
      <w:r w:rsidR="00153269" w:rsidRPr="00923BEF">
        <w:rPr>
          <w:rFonts w:ascii="宋体" w:eastAsia="宋体" w:hAnsi="宋体" w:hint="eastAsia"/>
        </w:rPr>
        <w:t>基于SMA超级混动架构打造，四驱版的纯电续航里程预计最长可达200km。</w:t>
      </w:r>
      <w:r w:rsidR="00176D4A" w:rsidRPr="00923BEF">
        <w:rPr>
          <w:rFonts w:ascii="宋体" w:eastAsia="宋体" w:hAnsi="宋体" w:hint="eastAsia"/>
        </w:rPr>
        <w:t>外观色将提供牛仔蓝/瀚墨沙/霞光灰/松湖绿等可选。</w:t>
      </w:r>
    </w:p>
    <w:p w14:paraId="1ED3ABA0" w14:textId="61376193" w:rsidR="00BE0276" w:rsidRDefault="00BE0276" w:rsidP="00BE0276">
      <w:pPr>
        <w:rPr>
          <w:rFonts w:ascii="宋体" w:eastAsia="宋体" w:hAnsi="宋体"/>
        </w:rPr>
      </w:pPr>
      <w:r w:rsidRPr="00923BEF">
        <w:rPr>
          <w:rFonts w:ascii="宋体" w:eastAsia="宋体" w:hAnsi="宋体"/>
          <w:noProof/>
          <w14:ligatures w14:val="standardContextual"/>
        </w:rPr>
        <w:drawing>
          <wp:inline distT="0" distB="0" distL="0" distR="0" wp14:anchorId="24A74056" wp14:editId="658933DF">
            <wp:extent cx="1800000" cy="979749"/>
            <wp:effectExtent l="0" t="0" r="0" b="0"/>
            <wp:docPr id="8962663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66384" name=""/>
                    <pic:cNvPicPr/>
                  </pic:nvPicPr>
                  <pic:blipFill>
                    <a:blip r:embed="rId18"/>
                    <a:stretch>
                      <a:fillRect/>
                    </a:stretch>
                  </pic:blipFill>
                  <pic:spPr>
                    <a:xfrm>
                      <a:off x="0" y="0"/>
                      <a:ext cx="1800000" cy="979749"/>
                    </a:xfrm>
                    <a:prstGeom prst="rect">
                      <a:avLst/>
                    </a:prstGeom>
                  </pic:spPr>
                </pic:pic>
              </a:graphicData>
            </a:graphic>
          </wp:inline>
        </w:drawing>
      </w:r>
    </w:p>
    <w:p w14:paraId="6A826FB5" w14:textId="77777777" w:rsidR="00923BEF" w:rsidRPr="00923BEF" w:rsidRDefault="00923BEF" w:rsidP="00BE0276">
      <w:pPr>
        <w:rPr>
          <w:rFonts w:ascii="宋体" w:eastAsia="宋体" w:hAnsi="宋体" w:hint="eastAsia"/>
        </w:rPr>
      </w:pPr>
    </w:p>
    <w:p w14:paraId="434EBAC1" w14:textId="24688AE4" w:rsidR="0053751B" w:rsidRPr="00923BEF" w:rsidRDefault="00772E17" w:rsidP="00923BEF">
      <w:pPr>
        <w:pStyle w:val="2"/>
        <w:numPr>
          <w:ilvl w:val="0"/>
          <w:numId w:val="27"/>
        </w:numPr>
        <w:spacing w:before="0" w:after="0" w:line="240" w:lineRule="auto"/>
        <w:ind w:left="0" w:firstLine="0"/>
        <w:rPr>
          <w:rFonts w:ascii="宋体" w:eastAsia="宋体" w:hAnsi="宋体" w:hint="eastAsia"/>
          <w:sz w:val="24"/>
          <w:szCs w:val="24"/>
        </w:rPr>
      </w:pPr>
      <w:r w:rsidRPr="00923BEF">
        <w:rPr>
          <w:rFonts w:ascii="宋体" w:eastAsia="宋体" w:hAnsi="宋体" w:hint="eastAsia"/>
          <w:sz w:val="24"/>
          <w:szCs w:val="24"/>
        </w:rPr>
        <w:t>小鹏汇天“陆地航母”飞行体生产许可证（PC）申请获受理</w:t>
      </w:r>
    </w:p>
    <w:p w14:paraId="699D316C" w14:textId="45D062CD" w:rsidR="00772E17" w:rsidRDefault="00772E17" w:rsidP="008E65F4">
      <w:pPr>
        <w:ind w:firstLineChars="202" w:firstLine="424"/>
        <w:rPr>
          <w:rFonts w:ascii="宋体" w:eastAsia="宋体" w:hAnsi="宋体"/>
        </w:rPr>
      </w:pPr>
      <w:r w:rsidRPr="00923BEF">
        <w:rPr>
          <w:rFonts w:ascii="宋体" w:eastAsia="宋体" w:hAnsi="宋体" w:hint="eastAsia"/>
        </w:rPr>
        <w:t>5月9日，小鹏汇天宣布，“陆地航母”飞行体（代号：X3-F）生产许可证（PC）申请正式获得民用航空中南地区管理局受理，标志着飞行汽车产品量产体系开始接受局方审查。</w:t>
      </w:r>
    </w:p>
    <w:p w14:paraId="2A19F9EB" w14:textId="77777777" w:rsidR="00923BEF" w:rsidRPr="00923BEF" w:rsidRDefault="00923BEF" w:rsidP="008E65F4">
      <w:pPr>
        <w:ind w:firstLineChars="202" w:firstLine="424"/>
        <w:rPr>
          <w:rFonts w:ascii="宋体" w:eastAsia="宋体" w:hAnsi="宋体" w:hint="eastAsia"/>
        </w:rPr>
      </w:pPr>
    </w:p>
    <w:p w14:paraId="4E03B6BC" w14:textId="77777777" w:rsidR="001567F4" w:rsidRPr="00923BEF" w:rsidRDefault="001567F4" w:rsidP="00923BEF">
      <w:pPr>
        <w:pStyle w:val="2"/>
        <w:numPr>
          <w:ilvl w:val="0"/>
          <w:numId w:val="27"/>
        </w:numPr>
        <w:spacing w:before="0" w:after="0" w:line="240" w:lineRule="auto"/>
        <w:ind w:left="0" w:firstLine="0"/>
        <w:rPr>
          <w:rFonts w:ascii="宋体" w:eastAsia="宋体" w:hAnsi="宋体" w:hint="eastAsia"/>
          <w:sz w:val="24"/>
          <w:szCs w:val="24"/>
        </w:rPr>
      </w:pPr>
      <w:r w:rsidRPr="00923BEF">
        <w:rPr>
          <w:rFonts w:ascii="宋体" w:eastAsia="宋体" w:hAnsi="宋体" w:hint="eastAsia"/>
          <w:sz w:val="24"/>
          <w:szCs w:val="24"/>
        </w:rPr>
        <w:t>智己汽车：新款智己L6预售订单达2.4万辆</w:t>
      </w:r>
    </w:p>
    <w:p w14:paraId="54F36662" w14:textId="3B3CB3A6" w:rsidR="001567F4" w:rsidRDefault="001567F4" w:rsidP="008E65F4">
      <w:pPr>
        <w:ind w:firstLineChars="202" w:firstLine="424"/>
        <w:rPr>
          <w:rFonts w:ascii="宋体" w:eastAsia="宋体" w:hAnsi="宋体"/>
        </w:rPr>
      </w:pPr>
      <w:r w:rsidRPr="00923BEF">
        <w:rPr>
          <w:rFonts w:ascii="宋体" w:eastAsia="宋体" w:hAnsi="宋体" w:hint="eastAsia"/>
        </w:rPr>
        <w:t>5月7日，智己汽车宣布，新款智己L6预售订单达到24000辆。</w:t>
      </w:r>
    </w:p>
    <w:p w14:paraId="20505708" w14:textId="77777777" w:rsidR="00923BEF" w:rsidRPr="00923BEF" w:rsidRDefault="00923BEF" w:rsidP="008E65F4">
      <w:pPr>
        <w:ind w:firstLineChars="202" w:firstLine="424"/>
        <w:rPr>
          <w:rFonts w:ascii="宋体" w:eastAsia="宋体" w:hAnsi="宋体" w:hint="eastAsia"/>
        </w:rPr>
      </w:pPr>
    </w:p>
    <w:p w14:paraId="44B50D27" w14:textId="64A1B842" w:rsidR="00C2485A" w:rsidRPr="00923BEF" w:rsidRDefault="00C2485A" w:rsidP="00923BEF">
      <w:pPr>
        <w:pStyle w:val="2"/>
        <w:numPr>
          <w:ilvl w:val="0"/>
          <w:numId w:val="27"/>
        </w:numPr>
        <w:spacing w:before="0" w:after="0" w:line="240" w:lineRule="auto"/>
        <w:ind w:left="0" w:firstLine="0"/>
        <w:rPr>
          <w:rFonts w:ascii="宋体" w:eastAsia="宋体" w:hAnsi="宋体" w:hint="eastAsia"/>
          <w:sz w:val="24"/>
          <w:szCs w:val="24"/>
        </w:rPr>
      </w:pPr>
      <w:r w:rsidRPr="00923BEF">
        <w:rPr>
          <w:rFonts w:ascii="宋体" w:eastAsia="宋体" w:hAnsi="宋体" w:hint="eastAsia"/>
          <w:sz w:val="24"/>
          <w:szCs w:val="24"/>
        </w:rPr>
        <w:t>华为智能辅助驾驶下探，将落地宝骏全新SUV车型</w:t>
      </w:r>
    </w:p>
    <w:p w14:paraId="02EC5D7D" w14:textId="6EDC4CB8" w:rsidR="00C2485A" w:rsidRDefault="00C2485A" w:rsidP="008E65F4">
      <w:pPr>
        <w:ind w:firstLineChars="202" w:firstLine="424"/>
        <w:rPr>
          <w:rFonts w:ascii="宋体" w:eastAsia="宋体" w:hAnsi="宋体"/>
        </w:rPr>
      </w:pPr>
      <w:r w:rsidRPr="00923BEF">
        <w:rPr>
          <w:rFonts w:ascii="宋体" w:eastAsia="宋体" w:hAnsi="宋体" w:hint="eastAsia"/>
        </w:rPr>
        <w:t>上汽通用五菱旗下的宝骏品牌计划推出一款全新车型，将搭载华为ADS高阶智能驾驶方案。新车为SUV车型，配备激光雷达，最快将于年底上市，售价区间大约在15万-25万元。</w:t>
      </w:r>
    </w:p>
    <w:p w14:paraId="1C0DAB10" w14:textId="77777777" w:rsidR="00923BEF" w:rsidRPr="00923BEF" w:rsidRDefault="00923BEF" w:rsidP="008E65F4">
      <w:pPr>
        <w:ind w:firstLineChars="202" w:firstLine="424"/>
        <w:rPr>
          <w:rFonts w:ascii="宋体" w:eastAsia="宋体" w:hAnsi="宋体" w:hint="eastAsia"/>
        </w:rPr>
      </w:pPr>
    </w:p>
    <w:p w14:paraId="6C676A2B" w14:textId="5F04581C" w:rsidR="0053751B" w:rsidRPr="00923BEF" w:rsidRDefault="008F4BD6" w:rsidP="00923BEF">
      <w:pPr>
        <w:pStyle w:val="2"/>
        <w:numPr>
          <w:ilvl w:val="0"/>
          <w:numId w:val="27"/>
        </w:numPr>
        <w:spacing w:before="0" w:after="0" w:line="240" w:lineRule="auto"/>
        <w:ind w:left="0" w:firstLine="0"/>
        <w:rPr>
          <w:rFonts w:ascii="宋体" w:eastAsia="宋体" w:hAnsi="宋体" w:hint="eastAsia"/>
          <w:sz w:val="24"/>
          <w:szCs w:val="24"/>
        </w:rPr>
      </w:pPr>
      <w:r w:rsidRPr="00923BEF">
        <w:rPr>
          <w:rFonts w:ascii="宋体" w:eastAsia="宋体" w:hAnsi="宋体" w:hint="eastAsia"/>
          <w:sz w:val="24"/>
          <w:szCs w:val="24"/>
        </w:rPr>
        <w:t>上汽通用别克GL8陆尚开启全国交付</w:t>
      </w:r>
    </w:p>
    <w:p w14:paraId="570CAC0C" w14:textId="7D0C702D" w:rsidR="008F4BD6" w:rsidRPr="00923BEF" w:rsidRDefault="008F4BD6" w:rsidP="008E65F4">
      <w:pPr>
        <w:ind w:firstLineChars="202" w:firstLine="424"/>
        <w:rPr>
          <w:rFonts w:ascii="宋体" w:eastAsia="宋体" w:hAnsi="宋体" w:hint="eastAsia"/>
        </w:rPr>
      </w:pPr>
      <w:r w:rsidRPr="00923BEF">
        <w:rPr>
          <w:rFonts w:ascii="宋体" w:eastAsia="宋体" w:hAnsi="宋体" w:hint="eastAsia"/>
        </w:rPr>
        <w:t>5月10日，上汽通用别克品牌宣布全新大型新能源MPV——GL8陆尚正式开启交付。</w:t>
      </w:r>
    </w:p>
    <w:p w14:paraId="07881D56" w14:textId="19E82061" w:rsidR="0053751B" w:rsidRDefault="008371F6" w:rsidP="0053751B">
      <w:pPr>
        <w:rPr>
          <w:rFonts w:ascii="宋体" w:eastAsia="宋体" w:hAnsi="宋体"/>
        </w:rPr>
      </w:pPr>
      <w:r w:rsidRPr="00923BEF">
        <w:rPr>
          <w:rFonts w:ascii="宋体" w:eastAsia="宋体" w:hAnsi="宋体"/>
          <w:noProof/>
          <w14:ligatures w14:val="standardContextual"/>
        </w:rPr>
        <w:drawing>
          <wp:inline distT="0" distB="0" distL="0" distR="0" wp14:anchorId="4492F121" wp14:editId="48B083D4">
            <wp:extent cx="1800000" cy="1319986"/>
            <wp:effectExtent l="0" t="0" r="0" b="0"/>
            <wp:docPr id="2264702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70256" name=""/>
                    <pic:cNvPicPr/>
                  </pic:nvPicPr>
                  <pic:blipFill>
                    <a:blip r:embed="rId19"/>
                    <a:stretch>
                      <a:fillRect/>
                    </a:stretch>
                  </pic:blipFill>
                  <pic:spPr>
                    <a:xfrm>
                      <a:off x="0" y="0"/>
                      <a:ext cx="1800000" cy="1319986"/>
                    </a:xfrm>
                    <a:prstGeom prst="rect">
                      <a:avLst/>
                    </a:prstGeom>
                  </pic:spPr>
                </pic:pic>
              </a:graphicData>
            </a:graphic>
          </wp:inline>
        </w:drawing>
      </w:r>
    </w:p>
    <w:p w14:paraId="585B9942" w14:textId="77777777" w:rsidR="00923BEF" w:rsidRPr="00923BEF" w:rsidRDefault="00923BEF" w:rsidP="0053751B">
      <w:pPr>
        <w:rPr>
          <w:rFonts w:ascii="宋体" w:eastAsia="宋体" w:hAnsi="宋体" w:hint="eastAsia"/>
        </w:rPr>
      </w:pPr>
    </w:p>
    <w:p w14:paraId="16D53347" w14:textId="10BB781B" w:rsidR="00131BD8" w:rsidRPr="00923BEF" w:rsidRDefault="00131BD8" w:rsidP="00923BEF">
      <w:pPr>
        <w:pStyle w:val="1"/>
        <w:numPr>
          <w:ilvl w:val="0"/>
          <w:numId w:val="5"/>
        </w:numPr>
        <w:spacing w:before="0" w:after="0" w:line="240" w:lineRule="auto"/>
        <w:ind w:left="0" w:firstLine="6"/>
        <w:rPr>
          <w:rFonts w:ascii="宋体" w:eastAsia="宋体" w:hAnsi="宋体" w:hint="eastAsia"/>
        </w:rPr>
      </w:pPr>
      <w:r w:rsidRPr="00923BEF">
        <w:rPr>
          <w:rFonts w:ascii="宋体" w:eastAsia="宋体" w:hAnsi="宋体" w:hint="eastAsia"/>
        </w:rPr>
        <w:t>企业信息</w:t>
      </w:r>
    </w:p>
    <w:p w14:paraId="51F2C615" w14:textId="14AF49CC" w:rsidR="00E715D9" w:rsidRPr="00923BEF" w:rsidRDefault="00E715D9"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北京奔驰汽车有限公司召回部分国产E级汽车 共计31870辆</w:t>
      </w:r>
    </w:p>
    <w:p w14:paraId="0539BBAD" w14:textId="700C8DDD" w:rsidR="00E715D9" w:rsidRDefault="00E715D9" w:rsidP="008E65F4">
      <w:pPr>
        <w:ind w:firstLineChars="202" w:firstLine="424"/>
        <w:rPr>
          <w:rFonts w:ascii="宋体" w:eastAsia="宋体" w:hAnsi="宋体"/>
        </w:rPr>
      </w:pPr>
      <w:r w:rsidRPr="00923BEF">
        <w:rPr>
          <w:rFonts w:ascii="宋体" w:eastAsia="宋体" w:hAnsi="宋体" w:hint="eastAsia"/>
        </w:rPr>
        <w:t>5月9日，北京奔驰汽车有限公司向国家市场监督管理总局备案了召回计划，召回生产日期在2022年4月1日至2023年2月20日期间的部分国产E级汽车，共计31870辆。</w:t>
      </w:r>
    </w:p>
    <w:p w14:paraId="39D187FB" w14:textId="77777777" w:rsidR="00923BEF" w:rsidRPr="00923BEF" w:rsidRDefault="00923BEF" w:rsidP="008E65F4">
      <w:pPr>
        <w:ind w:firstLineChars="202" w:firstLine="424"/>
        <w:rPr>
          <w:rFonts w:ascii="宋体" w:eastAsia="宋体" w:hAnsi="宋体" w:hint="eastAsia"/>
        </w:rPr>
      </w:pPr>
    </w:p>
    <w:p w14:paraId="0E60D873" w14:textId="197B2C02" w:rsidR="00527A31" w:rsidRPr="00923BEF" w:rsidRDefault="00527A31"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lastRenderedPageBreak/>
        <w:t>比亚迪APP支持全品牌车辆控制与查看</w:t>
      </w:r>
    </w:p>
    <w:p w14:paraId="2277E322" w14:textId="614C2653" w:rsidR="00527A31" w:rsidRDefault="00527A31" w:rsidP="008E65F4">
      <w:pPr>
        <w:ind w:firstLineChars="202" w:firstLine="424"/>
        <w:rPr>
          <w:rFonts w:ascii="宋体" w:eastAsia="宋体" w:hAnsi="宋体"/>
        </w:rPr>
      </w:pPr>
      <w:r w:rsidRPr="00923BEF">
        <w:rPr>
          <w:rFonts w:ascii="宋体" w:eastAsia="宋体" w:hAnsi="宋体" w:hint="eastAsia"/>
        </w:rPr>
        <w:t>5月6日，比亚迪App iOS端开启9.1.0版本升级，其支持全品牌车辆控制与查看。苹果App Store显示，新版本App兼容iOS 13或更高版本iPhone、watchOS 10.0或更高版本Apple Watch等设备。</w:t>
      </w:r>
    </w:p>
    <w:p w14:paraId="49D34AFF" w14:textId="77777777" w:rsidR="00923BEF" w:rsidRPr="00923BEF" w:rsidRDefault="00923BEF" w:rsidP="008E65F4">
      <w:pPr>
        <w:ind w:firstLineChars="202" w:firstLine="424"/>
        <w:rPr>
          <w:rFonts w:ascii="宋体" w:eastAsia="宋体" w:hAnsi="宋体" w:hint="eastAsia"/>
        </w:rPr>
      </w:pPr>
    </w:p>
    <w:p w14:paraId="231E67FE" w14:textId="4CD78405" w:rsidR="00BF5CAB" w:rsidRPr="00923BEF" w:rsidRDefault="00BF5CAB"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东风商用车有限公司发生工商变更</w:t>
      </w:r>
    </w:p>
    <w:p w14:paraId="4862BAB7" w14:textId="21605870" w:rsidR="00BF5CAB" w:rsidRDefault="00BF5CAB" w:rsidP="008E65F4">
      <w:pPr>
        <w:ind w:firstLineChars="202" w:firstLine="424"/>
        <w:rPr>
          <w:rFonts w:ascii="宋体" w:eastAsia="宋体" w:hAnsi="宋体"/>
        </w:rPr>
      </w:pPr>
      <w:r w:rsidRPr="00923BEF">
        <w:rPr>
          <w:rFonts w:ascii="宋体" w:eastAsia="宋体" w:hAnsi="宋体" w:hint="eastAsia"/>
        </w:rPr>
        <w:t>近日，东风商用车有限公司发生工商变更，周先鹏卸任法定代表人、董事长、董事，由张小帆接任法定代表人、董事长并担任经理、董事，同时，部分主要人员也发生变更。</w:t>
      </w:r>
    </w:p>
    <w:p w14:paraId="3D451077" w14:textId="77777777" w:rsidR="00923BEF" w:rsidRPr="00923BEF" w:rsidRDefault="00923BEF" w:rsidP="008E65F4">
      <w:pPr>
        <w:ind w:firstLineChars="202" w:firstLine="424"/>
        <w:rPr>
          <w:rFonts w:ascii="宋体" w:eastAsia="宋体" w:hAnsi="宋体" w:hint="eastAsia"/>
        </w:rPr>
      </w:pPr>
    </w:p>
    <w:p w14:paraId="15F43272" w14:textId="262020E7" w:rsidR="000035EC" w:rsidRPr="00923BEF" w:rsidRDefault="000035EC"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广汽能源与极氪能源达成双向互联互通合作</w:t>
      </w:r>
    </w:p>
    <w:p w14:paraId="08BB3AE7" w14:textId="7DA7142D" w:rsidR="000035EC" w:rsidRDefault="000035EC" w:rsidP="008E65F4">
      <w:pPr>
        <w:ind w:firstLineChars="202" w:firstLine="424"/>
        <w:rPr>
          <w:rFonts w:ascii="宋体" w:eastAsia="宋体" w:hAnsi="宋体"/>
        </w:rPr>
      </w:pPr>
      <w:r w:rsidRPr="00923BEF">
        <w:rPr>
          <w:rFonts w:ascii="宋体" w:eastAsia="宋体" w:hAnsi="宋体" w:hint="eastAsia"/>
        </w:rPr>
        <w:t>广汽能源与极氪能源达成双向互联互通合作，用户可通过各自App或小程序查询充电桩信息。极氪能源充电网络接入广汽车机系统，登录广汽埃安、广汽昊铂、广汽传祺、广汽丰田广汽能源App及小程序可搜索站点信息，广汽能源会员权益也将开放到极氪能源充电站。</w:t>
      </w:r>
    </w:p>
    <w:p w14:paraId="09E2969B" w14:textId="77777777" w:rsidR="00923BEF" w:rsidRPr="00923BEF" w:rsidRDefault="00923BEF" w:rsidP="008E65F4">
      <w:pPr>
        <w:ind w:firstLineChars="202" w:firstLine="424"/>
        <w:rPr>
          <w:rFonts w:ascii="宋体" w:eastAsia="宋体" w:hAnsi="宋体" w:hint="eastAsia"/>
        </w:rPr>
      </w:pPr>
    </w:p>
    <w:p w14:paraId="35BE7555" w14:textId="53E1BBF3" w:rsidR="00131BD8" w:rsidRPr="00923BEF" w:rsidRDefault="00B12B38"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吉利汽车：建议私有化极氪 每股作价2.57美元</w:t>
      </w:r>
    </w:p>
    <w:p w14:paraId="2DAE9271" w14:textId="7EB386A8" w:rsidR="00B12B38" w:rsidRDefault="00B12B38" w:rsidP="008E65F4">
      <w:pPr>
        <w:ind w:firstLineChars="202" w:firstLine="424"/>
        <w:rPr>
          <w:rFonts w:ascii="宋体" w:eastAsia="宋体" w:hAnsi="宋体"/>
        </w:rPr>
      </w:pPr>
      <w:r w:rsidRPr="00923BEF">
        <w:rPr>
          <w:rFonts w:ascii="宋体" w:eastAsia="宋体" w:hAnsi="宋体" w:hint="eastAsia"/>
        </w:rPr>
        <w:t>5月7日，吉利汽车公告，公司于2025年5月7日向极氪提交非约束性报价函，建议私有化极氪，收购所有已发行及发行在外的极氪股份及美国存托股票（本集团实益拥有者除外）。建议购买价为每股极氪股份2.57美元或每股美国存托股票25.66美元。</w:t>
      </w:r>
    </w:p>
    <w:p w14:paraId="40BB7ED3" w14:textId="77777777" w:rsidR="00923BEF" w:rsidRPr="00923BEF" w:rsidRDefault="00923BEF" w:rsidP="008E65F4">
      <w:pPr>
        <w:ind w:firstLineChars="202" w:firstLine="424"/>
        <w:rPr>
          <w:rFonts w:ascii="宋体" w:eastAsia="宋体" w:hAnsi="宋体" w:hint="eastAsia"/>
        </w:rPr>
      </w:pPr>
    </w:p>
    <w:p w14:paraId="4D1D967F" w14:textId="706DE6E7" w:rsidR="00E22808" w:rsidRPr="00923BEF" w:rsidRDefault="00E22808"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吉利控股开启轮值总裁制度</w:t>
      </w:r>
    </w:p>
    <w:p w14:paraId="0E262764" w14:textId="6460BF36" w:rsidR="00E22808" w:rsidRDefault="00E22808" w:rsidP="008E65F4">
      <w:pPr>
        <w:ind w:firstLineChars="202" w:firstLine="424"/>
        <w:rPr>
          <w:rFonts w:ascii="宋体" w:eastAsia="宋体" w:hAnsi="宋体"/>
        </w:rPr>
      </w:pPr>
      <w:r w:rsidRPr="00923BEF">
        <w:rPr>
          <w:rFonts w:ascii="宋体" w:eastAsia="宋体" w:hAnsi="宋体" w:hint="eastAsia"/>
        </w:rPr>
        <w:t>5月8日消息，据吉利控股集团官网显示，该集团已采取轮值总裁制度，原COO戴庆担任首任轮值总裁。吉利控股集团方面表示，设立轮值总裁制度是为了深化集团战略转型。</w:t>
      </w:r>
    </w:p>
    <w:p w14:paraId="52C6B6CD" w14:textId="77777777" w:rsidR="00923BEF" w:rsidRPr="00923BEF" w:rsidRDefault="00923BEF" w:rsidP="008E65F4">
      <w:pPr>
        <w:ind w:firstLineChars="202" w:firstLine="424"/>
        <w:rPr>
          <w:rFonts w:ascii="宋体" w:eastAsia="宋体" w:hAnsi="宋体" w:hint="eastAsia"/>
        </w:rPr>
      </w:pPr>
    </w:p>
    <w:p w14:paraId="4642614C" w14:textId="2B73B14D" w:rsidR="0014157A" w:rsidRPr="00923BEF" w:rsidRDefault="0014157A"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消息称极氪开启渠道变革 引入代理制模式</w:t>
      </w:r>
    </w:p>
    <w:p w14:paraId="24E733A5" w14:textId="22D51A22" w:rsidR="0014157A" w:rsidRDefault="0014157A" w:rsidP="008E65F4">
      <w:pPr>
        <w:ind w:firstLineChars="202" w:firstLine="424"/>
        <w:rPr>
          <w:rFonts w:ascii="宋体" w:eastAsia="宋体" w:hAnsi="宋体"/>
        </w:rPr>
      </w:pPr>
      <w:r w:rsidRPr="00923BEF">
        <w:rPr>
          <w:rFonts w:ascii="宋体" w:eastAsia="宋体" w:hAnsi="宋体" w:hint="eastAsia"/>
        </w:rPr>
        <w:t>5月9日消息，一直采用直营模式的极氪引入了合伙人（代理制）模式，以填补极氪在下沉市场的渠道布局空白，并加速完成今年销量目标。</w:t>
      </w:r>
    </w:p>
    <w:p w14:paraId="7023A5E7" w14:textId="77777777" w:rsidR="00923BEF" w:rsidRPr="00923BEF" w:rsidRDefault="00923BEF" w:rsidP="008E65F4">
      <w:pPr>
        <w:ind w:firstLineChars="202" w:firstLine="424"/>
        <w:rPr>
          <w:rFonts w:ascii="宋体" w:eastAsia="宋体" w:hAnsi="宋体" w:hint="eastAsia"/>
        </w:rPr>
      </w:pPr>
    </w:p>
    <w:p w14:paraId="592AEB27" w14:textId="57476769" w:rsidR="00326161" w:rsidRPr="00923BEF" w:rsidRDefault="00326161"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极氪高管调整</w:t>
      </w:r>
    </w:p>
    <w:p w14:paraId="4A93EC4B" w14:textId="7440DFBD" w:rsidR="00326161" w:rsidRPr="00923BEF" w:rsidRDefault="005D54EC" w:rsidP="008E65F4">
      <w:pPr>
        <w:ind w:firstLineChars="202" w:firstLine="424"/>
        <w:rPr>
          <w:rFonts w:ascii="宋体" w:eastAsia="宋体" w:hAnsi="宋体" w:hint="eastAsia"/>
        </w:rPr>
      </w:pPr>
      <w:r w:rsidRPr="00923BEF">
        <w:rPr>
          <w:rFonts w:ascii="宋体" w:eastAsia="宋体" w:hAnsi="宋体" w:hint="eastAsia"/>
        </w:rPr>
        <w:t>日前，极氪科技集团宣布重大管理层人事调整。其中，极氪科技集团副总裁、领克销售公司总经理林杰将分管极氪品牌国内营销服整体工作。极氪科技集团副总裁林金文将直接管理用户服务中心、用户网络中心、用户数字化、运营与流程。</w:t>
      </w:r>
    </w:p>
    <w:p w14:paraId="5AA1882F" w14:textId="6F329A7C" w:rsidR="004F3278" w:rsidRDefault="004F3278" w:rsidP="00326161">
      <w:pPr>
        <w:rPr>
          <w:rFonts w:ascii="宋体" w:eastAsia="宋体" w:hAnsi="宋体"/>
        </w:rPr>
      </w:pPr>
      <w:r w:rsidRPr="00923BEF">
        <w:rPr>
          <w:rFonts w:ascii="宋体" w:eastAsia="宋体" w:hAnsi="宋体"/>
          <w:noProof/>
          <w14:ligatures w14:val="standardContextual"/>
        </w:rPr>
        <w:drawing>
          <wp:inline distT="0" distB="0" distL="0" distR="0" wp14:anchorId="035D7126" wp14:editId="00F6542C">
            <wp:extent cx="1800000" cy="1034577"/>
            <wp:effectExtent l="0" t="0" r="0" b="0"/>
            <wp:docPr id="13848897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889715" name=""/>
                    <pic:cNvPicPr/>
                  </pic:nvPicPr>
                  <pic:blipFill>
                    <a:blip r:embed="rId20"/>
                    <a:stretch>
                      <a:fillRect/>
                    </a:stretch>
                  </pic:blipFill>
                  <pic:spPr>
                    <a:xfrm>
                      <a:off x="0" y="0"/>
                      <a:ext cx="1800000" cy="1034577"/>
                    </a:xfrm>
                    <a:prstGeom prst="rect">
                      <a:avLst/>
                    </a:prstGeom>
                  </pic:spPr>
                </pic:pic>
              </a:graphicData>
            </a:graphic>
          </wp:inline>
        </w:drawing>
      </w:r>
    </w:p>
    <w:p w14:paraId="18C58700" w14:textId="77777777" w:rsidR="00923BEF" w:rsidRPr="00923BEF" w:rsidRDefault="00923BEF" w:rsidP="00326161">
      <w:pPr>
        <w:rPr>
          <w:rFonts w:ascii="宋体" w:eastAsia="宋体" w:hAnsi="宋体" w:hint="eastAsia"/>
        </w:rPr>
      </w:pPr>
    </w:p>
    <w:p w14:paraId="3B0136E8" w14:textId="2E668078" w:rsidR="009F21D5" w:rsidRPr="00923BEF" w:rsidRDefault="009F21D5"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极氪通过动力电池新国标</w:t>
      </w:r>
    </w:p>
    <w:p w14:paraId="2145D364" w14:textId="5480C83E" w:rsidR="009F21D5" w:rsidRDefault="009F21D5" w:rsidP="008E65F4">
      <w:pPr>
        <w:ind w:firstLineChars="202" w:firstLine="424"/>
        <w:rPr>
          <w:rFonts w:ascii="宋体" w:eastAsia="宋体" w:hAnsi="宋体"/>
        </w:rPr>
      </w:pPr>
      <w:r w:rsidRPr="00923BEF">
        <w:rPr>
          <w:rFonts w:ascii="宋体" w:eastAsia="宋体" w:hAnsi="宋体" w:hint="eastAsia"/>
        </w:rPr>
        <w:t>5月8日，极氪获得GB 38031-2025《电动汽车用动力蓄电池安全要求》检测报告，极氪全系车型所搭载的电池设计标准均完全满足将于2026年7月实施的新国标。</w:t>
      </w:r>
    </w:p>
    <w:p w14:paraId="514DEABC" w14:textId="77777777" w:rsidR="00923BEF" w:rsidRPr="00923BEF" w:rsidRDefault="00923BEF" w:rsidP="008E65F4">
      <w:pPr>
        <w:ind w:firstLineChars="202" w:firstLine="424"/>
        <w:rPr>
          <w:rFonts w:ascii="宋体" w:eastAsia="宋体" w:hAnsi="宋体" w:hint="eastAsia"/>
        </w:rPr>
      </w:pPr>
    </w:p>
    <w:p w14:paraId="76E00E14" w14:textId="4CC5F43C" w:rsidR="00034EE0" w:rsidRPr="00923BEF" w:rsidRDefault="00034EE0"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lastRenderedPageBreak/>
        <w:t>岚图汽车进军中东市场</w:t>
      </w:r>
    </w:p>
    <w:p w14:paraId="298902A3" w14:textId="4BAC74FB" w:rsidR="00034EE0" w:rsidRDefault="00034EE0" w:rsidP="008E65F4">
      <w:pPr>
        <w:ind w:firstLineChars="202" w:firstLine="424"/>
        <w:rPr>
          <w:rFonts w:ascii="宋体" w:eastAsia="宋体" w:hAnsi="宋体"/>
        </w:rPr>
      </w:pPr>
      <w:r w:rsidRPr="00923BEF">
        <w:rPr>
          <w:rFonts w:ascii="宋体" w:eastAsia="宋体" w:hAnsi="宋体" w:hint="eastAsia"/>
        </w:rPr>
        <w:t>中国新能源汽车品牌岚图在阿联酋举办品牌发布会，宣布正式进军中东市场。同日，岚图阿布扎比旗舰店开业，岚图FREE、岚图梦想家两款车型同步开售，售价分别折合人民币36.4万元和55万元。</w:t>
      </w:r>
    </w:p>
    <w:p w14:paraId="01D777E0" w14:textId="77777777" w:rsidR="00923BEF" w:rsidRPr="00923BEF" w:rsidRDefault="00923BEF" w:rsidP="008E65F4">
      <w:pPr>
        <w:ind w:firstLineChars="202" w:firstLine="424"/>
        <w:rPr>
          <w:rFonts w:ascii="宋体" w:eastAsia="宋体" w:hAnsi="宋体" w:hint="eastAsia"/>
        </w:rPr>
      </w:pPr>
    </w:p>
    <w:p w14:paraId="0592396C" w14:textId="27D6A3F4" w:rsidR="00770C70" w:rsidRPr="00923BEF" w:rsidRDefault="00770C70"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岚图梦想家乾崑智驾ADS 3.3开启推送</w:t>
      </w:r>
    </w:p>
    <w:p w14:paraId="2C3E8245" w14:textId="61501B0B" w:rsidR="00770C70" w:rsidRDefault="00770C70" w:rsidP="008E65F4">
      <w:pPr>
        <w:ind w:firstLineChars="202" w:firstLine="424"/>
        <w:rPr>
          <w:rFonts w:ascii="宋体" w:eastAsia="宋体" w:hAnsi="宋体"/>
        </w:rPr>
      </w:pPr>
      <w:r w:rsidRPr="00923BEF">
        <w:rPr>
          <w:rFonts w:ascii="宋体" w:eastAsia="宋体" w:hAnsi="宋体" w:hint="eastAsia"/>
        </w:rPr>
        <w:t>5月7日，岚图梦想家乾崑智驾ADS 3.3开启全量推送。此次OTA升级将新增13项全新功能、优化18项驾驶体验。同时，岚图梦想家鲲鹏版OTA 2.0也迎来升级，全新HMI交互升级，新增&amp;优化导航、语控、娱乐等功能。</w:t>
      </w:r>
    </w:p>
    <w:p w14:paraId="2491FD19" w14:textId="77777777" w:rsidR="00923BEF" w:rsidRPr="00923BEF" w:rsidRDefault="00923BEF" w:rsidP="008E65F4">
      <w:pPr>
        <w:ind w:firstLineChars="202" w:firstLine="424"/>
        <w:rPr>
          <w:rFonts w:ascii="宋体" w:eastAsia="宋体" w:hAnsi="宋体" w:hint="eastAsia"/>
        </w:rPr>
      </w:pPr>
    </w:p>
    <w:p w14:paraId="198FAFAF" w14:textId="570568CC" w:rsidR="00882A01" w:rsidRPr="00923BEF" w:rsidRDefault="00882A01"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玛莎拉蒂中国公司换帅</w:t>
      </w:r>
    </w:p>
    <w:p w14:paraId="042D3967" w14:textId="5F8E922A" w:rsidR="00882A01" w:rsidRDefault="00882A01" w:rsidP="008E65F4">
      <w:pPr>
        <w:ind w:firstLineChars="202" w:firstLine="424"/>
        <w:rPr>
          <w:rFonts w:ascii="宋体" w:eastAsia="宋体" w:hAnsi="宋体"/>
        </w:rPr>
      </w:pPr>
      <w:r w:rsidRPr="00923BEF">
        <w:rPr>
          <w:rFonts w:ascii="宋体" w:eastAsia="宋体" w:hAnsi="宋体" w:hint="eastAsia"/>
        </w:rPr>
        <w:t>近日，玛莎拉蒂（中国）汽车贸易有限公司发生工商变更，DAVIDE GRASSO卸任法定代表人、董事长，由SANTO FICILI接任，同时，多位主要人员也发生变更。</w:t>
      </w:r>
    </w:p>
    <w:p w14:paraId="2769B555" w14:textId="77777777" w:rsidR="00923BEF" w:rsidRPr="00923BEF" w:rsidRDefault="00923BEF" w:rsidP="008E65F4">
      <w:pPr>
        <w:ind w:firstLineChars="202" w:firstLine="424"/>
        <w:rPr>
          <w:rFonts w:ascii="宋体" w:eastAsia="宋体" w:hAnsi="宋体" w:hint="eastAsia"/>
        </w:rPr>
      </w:pPr>
    </w:p>
    <w:p w14:paraId="5E0B02A5" w14:textId="30932F70" w:rsidR="009B3C7C" w:rsidRPr="00923BEF" w:rsidRDefault="00543A9D"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奇瑞汽车计划在香港进行首次公开募股IPO</w:t>
      </w:r>
    </w:p>
    <w:p w14:paraId="26206086" w14:textId="457E674F" w:rsidR="00543A9D" w:rsidRDefault="00543A9D" w:rsidP="008E65F4">
      <w:pPr>
        <w:ind w:firstLineChars="202" w:firstLine="424"/>
        <w:rPr>
          <w:rFonts w:ascii="宋体" w:eastAsia="宋体" w:hAnsi="宋体"/>
        </w:rPr>
      </w:pPr>
      <w:r w:rsidRPr="00923BEF">
        <w:rPr>
          <w:rFonts w:ascii="宋体" w:eastAsia="宋体" w:hAnsi="宋体" w:hint="eastAsia"/>
        </w:rPr>
        <w:t>奇瑞汽车计划在香港进行首次公开募股IPO，计划筹集约15亿美元资金，由全华投行主导。</w:t>
      </w:r>
    </w:p>
    <w:p w14:paraId="43E58738" w14:textId="77777777" w:rsidR="00923BEF" w:rsidRPr="00923BEF" w:rsidRDefault="00923BEF" w:rsidP="008E65F4">
      <w:pPr>
        <w:ind w:firstLineChars="202" w:firstLine="424"/>
        <w:rPr>
          <w:rFonts w:ascii="宋体" w:eastAsia="宋体" w:hAnsi="宋体" w:hint="eastAsia"/>
        </w:rPr>
      </w:pPr>
    </w:p>
    <w:p w14:paraId="50928268" w14:textId="6E681F64" w:rsidR="004614C6" w:rsidRPr="00923BEF" w:rsidRDefault="004614C6"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上汽通用五菱固态电池预计2027年上车</w:t>
      </w:r>
    </w:p>
    <w:p w14:paraId="5239D7F9" w14:textId="6129F38F" w:rsidR="004614C6" w:rsidRDefault="004614C6" w:rsidP="008E65F4">
      <w:pPr>
        <w:ind w:firstLineChars="202" w:firstLine="424"/>
        <w:rPr>
          <w:rFonts w:ascii="宋体" w:eastAsia="宋体" w:hAnsi="宋体"/>
        </w:rPr>
      </w:pPr>
      <w:r w:rsidRPr="00923BEF">
        <w:rPr>
          <w:rFonts w:ascii="宋体" w:eastAsia="宋体" w:hAnsi="宋体" w:hint="eastAsia"/>
        </w:rPr>
        <w:t>上汽通用五菱技术中心智能平台首席技术官邵杰在日前举行的技术沟通会上介绍，对于固态电池，目前整体进展比较顺利，预计2027年上车。</w:t>
      </w:r>
    </w:p>
    <w:p w14:paraId="15B083F3" w14:textId="77777777" w:rsidR="00923BEF" w:rsidRPr="00923BEF" w:rsidRDefault="00923BEF" w:rsidP="008E65F4">
      <w:pPr>
        <w:ind w:firstLineChars="202" w:firstLine="424"/>
        <w:rPr>
          <w:rFonts w:ascii="宋体" w:eastAsia="宋体" w:hAnsi="宋体" w:hint="eastAsia"/>
        </w:rPr>
      </w:pPr>
    </w:p>
    <w:p w14:paraId="058A4C3D" w14:textId="033530EE" w:rsidR="009B3C7C" w:rsidRPr="00923BEF" w:rsidRDefault="00654C31"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特斯拉：Model 3和焕新Model Y超95%零件产自中国</w:t>
      </w:r>
    </w:p>
    <w:p w14:paraId="58FD76E2" w14:textId="6518D81E" w:rsidR="009B3C7C" w:rsidRDefault="00654C31" w:rsidP="008E65F4">
      <w:pPr>
        <w:ind w:firstLineChars="202" w:firstLine="424"/>
        <w:rPr>
          <w:rFonts w:ascii="宋体" w:eastAsia="宋体" w:hAnsi="宋体"/>
        </w:rPr>
      </w:pPr>
      <w:r w:rsidRPr="00923BEF">
        <w:rPr>
          <w:rFonts w:ascii="宋体" w:eastAsia="宋体" w:hAnsi="宋体" w:hint="eastAsia"/>
        </w:rPr>
        <w:t>5月6 日，特斯拉官方微博发布视频，并配文称：“每一辆Model 3和焕新Model Y上，超过95%的零件都产自中国。”</w:t>
      </w:r>
    </w:p>
    <w:p w14:paraId="5A8C0E12" w14:textId="77777777" w:rsidR="00923BEF" w:rsidRPr="00923BEF" w:rsidRDefault="00923BEF" w:rsidP="008E65F4">
      <w:pPr>
        <w:ind w:firstLineChars="202" w:firstLine="424"/>
        <w:rPr>
          <w:rFonts w:ascii="宋体" w:eastAsia="宋体" w:hAnsi="宋体" w:hint="eastAsia"/>
        </w:rPr>
      </w:pPr>
    </w:p>
    <w:p w14:paraId="65CE331C" w14:textId="69B20188" w:rsidR="00F979B9" w:rsidRPr="00923BEF" w:rsidRDefault="00F979B9"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特斯拉Model 3/Y迎软件更新 语音控制升级</w:t>
      </w:r>
    </w:p>
    <w:p w14:paraId="0FCB8820" w14:textId="1EDDA848" w:rsidR="00F979B9" w:rsidRDefault="00F979B9" w:rsidP="008E65F4">
      <w:pPr>
        <w:ind w:firstLineChars="202" w:firstLine="424"/>
        <w:rPr>
          <w:rFonts w:ascii="宋体" w:eastAsia="宋体" w:hAnsi="宋体"/>
        </w:rPr>
      </w:pPr>
      <w:r w:rsidRPr="00923BEF">
        <w:rPr>
          <w:rFonts w:ascii="宋体" w:eastAsia="宋体" w:hAnsi="宋体" w:hint="eastAsia"/>
        </w:rPr>
        <w:t>5月9日，特斯拉宣布将分批次向不同车型推送软件更新。其中，Model 3将获得2025.2.200.2版本更新，包括数字版权管理系统更新、后方交叉交通蜂鸣功能、视觉画面更新以显示更多物体，如交通信号灯、交通锥和垃圾桶，以及语音指令更新，现在可以控制空调设定并识别一句话中的多个意图。此外，地图包也更新至CN-2025.14-15283版本。</w:t>
      </w:r>
    </w:p>
    <w:p w14:paraId="2FF2C81C" w14:textId="77777777" w:rsidR="00923BEF" w:rsidRPr="00923BEF" w:rsidRDefault="00923BEF" w:rsidP="008E65F4">
      <w:pPr>
        <w:ind w:firstLineChars="202" w:firstLine="424"/>
        <w:rPr>
          <w:rFonts w:ascii="宋体" w:eastAsia="宋体" w:hAnsi="宋体" w:hint="eastAsia"/>
        </w:rPr>
      </w:pPr>
    </w:p>
    <w:p w14:paraId="65360E09" w14:textId="70CC39B1" w:rsidR="003E535E" w:rsidRPr="00923BEF" w:rsidRDefault="003E535E"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蔚来三品牌大整合</w:t>
      </w:r>
    </w:p>
    <w:p w14:paraId="452704A8" w14:textId="440DB1F8" w:rsidR="003E535E" w:rsidRDefault="003E535E" w:rsidP="008E65F4">
      <w:pPr>
        <w:ind w:firstLineChars="202" w:firstLine="424"/>
        <w:rPr>
          <w:rFonts w:ascii="宋体" w:eastAsia="宋体" w:hAnsi="宋体"/>
        </w:rPr>
      </w:pPr>
      <w:r w:rsidRPr="00923BEF">
        <w:rPr>
          <w:rFonts w:ascii="宋体" w:eastAsia="宋体" w:hAnsi="宋体" w:hint="eastAsia"/>
        </w:rPr>
        <w:t>蔚来内部发布公告，旗下两个子品牌乐道、萤火虫多项组织部门架构迎来调整，整合进入蔚来体系，涉及乐道品牌产品研发、用户服务、车型营销等部门，以及萤火虫事业部。此次调整中乐道为重点，公告称，蔚来汽车的产品设计与研发集群（PD&amp;D）会新设一个乐道产品设计与研发一级部门，该部门直接汇报给蔚来CEO李斌。</w:t>
      </w:r>
    </w:p>
    <w:p w14:paraId="0F963392" w14:textId="77777777" w:rsidR="00923BEF" w:rsidRPr="00923BEF" w:rsidRDefault="00923BEF" w:rsidP="008E65F4">
      <w:pPr>
        <w:ind w:firstLineChars="202" w:firstLine="424"/>
        <w:rPr>
          <w:rFonts w:ascii="宋体" w:eastAsia="宋体" w:hAnsi="宋体" w:hint="eastAsia"/>
        </w:rPr>
      </w:pPr>
    </w:p>
    <w:p w14:paraId="314F83AB" w14:textId="66570266" w:rsidR="0037214D" w:rsidRPr="00923BEF" w:rsidRDefault="0037214D"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沃尔沃宣布其EX30 SUV车型开启OTA升级</w:t>
      </w:r>
    </w:p>
    <w:p w14:paraId="37C4FD47" w14:textId="3A7D5AFB" w:rsidR="0037214D" w:rsidRDefault="0037214D" w:rsidP="008E65F4">
      <w:pPr>
        <w:ind w:firstLineChars="202" w:firstLine="424"/>
        <w:rPr>
          <w:rFonts w:ascii="宋体" w:eastAsia="宋体" w:hAnsi="宋体"/>
        </w:rPr>
      </w:pPr>
      <w:r w:rsidRPr="00923BEF">
        <w:rPr>
          <w:rFonts w:ascii="宋体" w:eastAsia="宋体" w:hAnsi="宋体" w:hint="eastAsia"/>
        </w:rPr>
        <w:t>沃尔沃宣布其EX30 SUV车型开启OTA升级，主要针对手持苹果iPhone的车主，带来汽车数字钥匙和无线CarPlay功能。此次升级新增手机数字钥匙功能，允许iPhone手机变身车钥匙，实现3米范围内车辆自动唤醒并打开迎宾灯效，1.5米范围内自动解锁车辆。</w:t>
      </w:r>
    </w:p>
    <w:p w14:paraId="495F648B" w14:textId="77777777" w:rsidR="00923BEF" w:rsidRPr="00923BEF" w:rsidRDefault="00923BEF" w:rsidP="008E65F4">
      <w:pPr>
        <w:ind w:firstLineChars="202" w:firstLine="424"/>
        <w:rPr>
          <w:rFonts w:ascii="宋体" w:eastAsia="宋体" w:hAnsi="宋体" w:hint="eastAsia"/>
        </w:rPr>
      </w:pPr>
    </w:p>
    <w:p w14:paraId="1C761F81" w14:textId="4BEB550D" w:rsidR="00270210" w:rsidRPr="00923BEF" w:rsidRDefault="00270210" w:rsidP="00923BEF">
      <w:pPr>
        <w:pStyle w:val="2"/>
        <w:numPr>
          <w:ilvl w:val="0"/>
          <w:numId w:val="28"/>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lastRenderedPageBreak/>
        <w:t>沃尔沃推出全新SMA超级混动架构</w:t>
      </w:r>
    </w:p>
    <w:p w14:paraId="65572A3C" w14:textId="738C02A1" w:rsidR="00270210" w:rsidRDefault="008B5143" w:rsidP="008E65F4">
      <w:pPr>
        <w:ind w:firstLineChars="202" w:firstLine="424"/>
        <w:rPr>
          <w:rFonts w:ascii="宋体" w:eastAsia="宋体" w:hAnsi="宋体"/>
        </w:rPr>
      </w:pPr>
      <w:r w:rsidRPr="00923BEF">
        <w:rPr>
          <w:rFonts w:ascii="宋体" w:eastAsia="宋体" w:hAnsi="宋体" w:hint="eastAsia"/>
        </w:rPr>
        <w:t>5月7日，沃尔沃汽车新能源战略暨超级混动新产品沟通会在沃尔沃上海设计中心举行。正式推出全新SMA超级混动架构，该架构将与沃尔沃纯电架构SPA2并进，以双动力模式推动沃尔沃向电气化转型。SMA 架构车型尺寸覆盖中型至大型车，动力组合覆盖两驱和四驱。</w:t>
      </w:r>
    </w:p>
    <w:p w14:paraId="01687A6A" w14:textId="77777777" w:rsidR="00923BEF" w:rsidRPr="00923BEF" w:rsidRDefault="00923BEF" w:rsidP="008E65F4">
      <w:pPr>
        <w:ind w:firstLineChars="202" w:firstLine="424"/>
        <w:rPr>
          <w:rFonts w:ascii="宋体" w:eastAsia="宋体" w:hAnsi="宋体" w:hint="eastAsia"/>
        </w:rPr>
      </w:pPr>
    </w:p>
    <w:p w14:paraId="6D7BE859" w14:textId="0F922E47" w:rsidR="00131BD8" w:rsidRPr="00923BEF" w:rsidRDefault="00131BD8" w:rsidP="00923BEF">
      <w:pPr>
        <w:pStyle w:val="1"/>
        <w:numPr>
          <w:ilvl w:val="0"/>
          <w:numId w:val="5"/>
        </w:numPr>
        <w:spacing w:before="0" w:after="0" w:line="240" w:lineRule="auto"/>
        <w:ind w:left="0" w:firstLine="6"/>
        <w:rPr>
          <w:rFonts w:ascii="宋体" w:eastAsia="宋体" w:hAnsi="宋体" w:hint="eastAsia"/>
        </w:rPr>
      </w:pPr>
      <w:r w:rsidRPr="00923BEF">
        <w:rPr>
          <w:rFonts w:ascii="宋体" w:eastAsia="宋体" w:hAnsi="宋体" w:hint="eastAsia"/>
        </w:rPr>
        <w:t>行业信息</w:t>
      </w:r>
    </w:p>
    <w:p w14:paraId="34E6060F" w14:textId="102E3E55" w:rsidR="00203C4B" w:rsidRPr="00923BEF" w:rsidRDefault="00AB0312" w:rsidP="00923BEF">
      <w:pPr>
        <w:pStyle w:val="2"/>
        <w:numPr>
          <w:ilvl w:val="0"/>
          <w:numId w:val="32"/>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乘联分会：4月新能源乘用车市场零售90.5万辆</w:t>
      </w:r>
    </w:p>
    <w:p w14:paraId="102F42B5" w14:textId="12B10DF5" w:rsidR="00203C4B" w:rsidRDefault="00AB0312" w:rsidP="008E65F4">
      <w:pPr>
        <w:ind w:firstLineChars="202" w:firstLine="424"/>
        <w:rPr>
          <w:rFonts w:ascii="宋体" w:eastAsia="宋体" w:hAnsi="宋体"/>
        </w:rPr>
      </w:pPr>
      <w:r w:rsidRPr="00923BEF">
        <w:rPr>
          <w:rFonts w:ascii="宋体" w:eastAsia="宋体" w:hAnsi="宋体" w:hint="eastAsia"/>
        </w:rPr>
        <w:t>5月11日，乘联分会数据显示，4月新能源乘用车市场零售90.5万辆，同比增长33.9%，环比下降8.7%；1-4月累计零售332.4万辆，增长35.7%。4月新能源车在国内总体乘用车的零售渗透率51.5%，较去年同期提升7个百分点。</w:t>
      </w:r>
    </w:p>
    <w:p w14:paraId="1AFD4DC1" w14:textId="77777777" w:rsidR="00923BEF" w:rsidRPr="00923BEF" w:rsidRDefault="00923BEF" w:rsidP="008E65F4">
      <w:pPr>
        <w:ind w:firstLineChars="202" w:firstLine="424"/>
        <w:rPr>
          <w:rFonts w:ascii="宋体" w:eastAsia="宋体" w:hAnsi="宋体" w:hint="eastAsia"/>
        </w:rPr>
      </w:pPr>
    </w:p>
    <w:p w14:paraId="45144370" w14:textId="200D52A4" w:rsidR="00B179EB" w:rsidRPr="00923BEF" w:rsidRDefault="00B179EB" w:rsidP="00923BEF">
      <w:pPr>
        <w:pStyle w:val="2"/>
        <w:numPr>
          <w:ilvl w:val="0"/>
          <w:numId w:val="32"/>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百度Apollo与神州租车将联合推出自动驾驶汽车租赁服务</w:t>
      </w:r>
    </w:p>
    <w:p w14:paraId="2E5C952C" w14:textId="1724A617" w:rsidR="00B179EB" w:rsidRDefault="00B179EB" w:rsidP="008E65F4">
      <w:pPr>
        <w:ind w:firstLineChars="202" w:firstLine="424"/>
        <w:rPr>
          <w:rFonts w:ascii="宋体" w:eastAsia="宋体" w:hAnsi="宋体"/>
        </w:rPr>
      </w:pPr>
      <w:r w:rsidRPr="00923BEF">
        <w:rPr>
          <w:rFonts w:ascii="宋体" w:eastAsia="宋体" w:hAnsi="宋体" w:hint="eastAsia"/>
        </w:rPr>
        <w:t>5月8日，百度Apollo与神州租车在北京举行战略签约仪式，并宣布正式达成深度合作。双方将联合推出全球首个自动驾驶汽车租赁服务。</w:t>
      </w:r>
    </w:p>
    <w:p w14:paraId="4CB928FA" w14:textId="77777777" w:rsidR="00923BEF" w:rsidRPr="00923BEF" w:rsidRDefault="00923BEF" w:rsidP="008E65F4">
      <w:pPr>
        <w:ind w:firstLineChars="202" w:firstLine="424"/>
        <w:rPr>
          <w:rFonts w:ascii="宋体" w:eastAsia="宋体" w:hAnsi="宋体" w:hint="eastAsia"/>
        </w:rPr>
      </w:pPr>
    </w:p>
    <w:p w14:paraId="05350E77" w14:textId="7CB4F47C" w:rsidR="009C594D" w:rsidRPr="00923BEF" w:rsidRDefault="009C594D" w:rsidP="00923BEF">
      <w:pPr>
        <w:pStyle w:val="2"/>
        <w:numPr>
          <w:ilvl w:val="0"/>
          <w:numId w:val="32"/>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蜂巢能源海外装机量大增126%</w:t>
      </w:r>
    </w:p>
    <w:p w14:paraId="12D736D3" w14:textId="02B4C742" w:rsidR="009C594D" w:rsidRDefault="009C594D" w:rsidP="008E65F4">
      <w:pPr>
        <w:ind w:firstLineChars="202" w:firstLine="424"/>
        <w:rPr>
          <w:rFonts w:ascii="宋体" w:eastAsia="宋体" w:hAnsi="宋体"/>
        </w:rPr>
      </w:pPr>
      <w:r w:rsidRPr="00923BEF">
        <w:rPr>
          <w:rFonts w:ascii="宋体" w:eastAsia="宋体" w:hAnsi="宋体" w:hint="eastAsia"/>
        </w:rPr>
        <w:t>4月份蜂巢能源海外动力电池出货量共计0.77GWh，同比增长72%，单月海外出货量数据创历史新高。蜂巢能源1-4月海外累计出货63115台车，合计出货2.76GWh，同比增长126%。</w:t>
      </w:r>
    </w:p>
    <w:p w14:paraId="3A7B07FC" w14:textId="77777777" w:rsidR="00923BEF" w:rsidRPr="00923BEF" w:rsidRDefault="00923BEF" w:rsidP="008E65F4">
      <w:pPr>
        <w:ind w:firstLineChars="202" w:firstLine="424"/>
        <w:rPr>
          <w:rFonts w:ascii="宋体" w:eastAsia="宋体" w:hAnsi="宋体" w:hint="eastAsia"/>
        </w:rPr>
      </w:pPr>
    </w:p>
    <w:p w14:paraId="6AB20866" w14:textId="14563498" w:rsidR="00D36931" w:rsidRPr="00923BEF" w:rsidRDefault="00D36931" w:rsidP="00923BEF">
      <w:pPr>
        <w:pStyle w:val="2"/>
        <w:numPr>
          <w:ilvl w:val="0"/>
          <w:numId w:val="32"/>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华为乾崑发布“五一”出行报告</w:t>
      </w:r>
    </w:p>
    <w:p w14:paraId="24BAD302" w14:textId="06A24DE7" w:rsidR="00D36931" w:rsidRDefault="00D36931" w:rsidP="008E65F4">
      <w:pPr>
        <w:ind w:firstLineChars="202" w:firstLine="424"/>
        <w:rPr>
          <w:rFonts w:ascii="宋体" w:eastAsia="宋体" w:hAnsi="宋体"/>
        </w:rPr>
      </w:pPr>
      <w:r w:rsidRPr="00923BEF">
        <w:rPr>
          <w:rFonts w:ascii="宋体" w:eastAsia="宋体" w:hAnsi="宋体" w:hint="eastAsia"/>
        </w:rPr>
        <w:t>5月7日，华为乾崑官方发布五一”出行报告。</w:t>
      </w:r>
      <w:r w:rsidR="00987719" w:rsidRPr="00923BEF">
        <w:rPr>
          <w:rFonts w:ascii="宋体" w:eastAsia="宋体" w:hAnsi="宋体" w:hint="eastAsia"/>
        </w:rPr>
        <w:t>智能辅助驾驶总里程为1.06亿公里，里程占比为38.07%；智能辅助泊车使用次数为340.54万次，人均智能泊车7.04次</w:t>
      </w:r>
      <w:r w:rsidR="00F70EA5" w:rsidRPr="00923BEF">
        <w:rPr>
          <w:rFonts w:ascii="宋体" w:eastAsia="宋体" w:hAnsi="宋体" w:hint="eastAsia"/>
        </w:rPr>
        <w:t>。</w:t>
      </w:r>
    </w:p>
    <w:p w14:paraId="79451BFA" w14:textId="77777777" w:rsidR="00923BEF" w:rsidRPr="00923BEF" w:rsidRDefault="00923BEF" w:rsidP="008E65F4">
      <w:pPr>
        <w:ind w:firstLineChars="202" w:firstLine="424"/>
        <w:rPr>
          <w:rFonts w:ascii="宋体" w:eastAsia="宋体" w:hAnsi="宋体" w:hint="eastAsia"/>
        </w:rPr>
      </w:pPr>
    </w:p>
    <w:p w14:paraId="36462933" w14:textId="6BF32A7E" w:rsidR="00E6253D" w:rsidRPr="00923BEF" w:rsidRDefault="00E6253D" w:rsidP="00923BEF">
      <w:pPr>
        <w:pStyle w:val="2"/>
        <w:numPr>
          <w:ilvl w:val="0"/>
          <w:numId w:val="32"/>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萝卜快跑在香港自动驾驶测试区域再扩大</w:t>
      </w:r>
    </w:p>
    <w:p w14:paraId="4E3F98B9" w14:textId="7342EC4E" w:rsidR="00E6253D" w:rsidRDefault="00E6253D" w:rsidP="008E65F4">
      <w:pPr>
        <w:ind w:firstLineChars="202" w:firstLine="424"/>
        <w:rPr>
          <w:rFonts w:ascii="宋体" w:eastAsia="宋体" w:hAnsi="宋体"/>
        </w:rPr>
      </w:pPr>
      <w:r w:rsidRPr="00923BEF">
        <w:rPr>
          <w:rFonts w:ascii="宋体" w:eastAsia="宋体" w:hAnsi="宋体" w:hint="eastAsia"/>
        </w:rPr>
        <w:t>香港特别行政区运输署根据《道路交通（自动驾驶车辆）规例》更新自动驾驶车辆试行牌照，并扩展北大屿山自动驾驶车辆测试路线。萝卜快跑在港测试区域再扩大，每次道路测试的车辆也由5辆增加至10辆。</w:t>
      </w:r>
    </w:p>
    <w:p w14:paraId="5949FC6E" w14:textId="77777777" w:rsidR="00923BEF" w:rsidRPr="00923BEF" w:rsidRDefault="00923BEF" w:rsidP="008E65F4">
      <w:pPr>
        <w:ind w:firstLineChars="202" w:firstLine="424"/>
        <w:rPr>
          <w:rFonts w:ascii="宋体" w:eastAsia="宋体" w:hAnsi="宋体" w:hint="eastAsia"/>
        </w:rPr>
      </w:pPr>
    </w:p>
    <w:p w14:paraId="720DE2C0" w14:textId="400937E4" w:rsidR="00311AF4" w:rsidRPr="00923BEF" w:rsidRDefault="00311AF4" w:rsidP="00923BEF">
      <w:pPr>
        <w:pStyle w:val="2"/>
        <w:numPr>
          <w:ilvl w:val="0"/>
          <w:numId w:val="32"/>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宁德时代：天行通过新国标测试的商用动力电池</w:t>
      </w:r>
    </w:p>
    <w:p w14:paraId="2817C762" w14:textId="13C113C3" w:rsidR="00311AF4" w:rsidRDefault="00311AF4" w:rsidP="008E65F4">
      <w:pPr>
        <w:ind w:firstLineChars="202" w:firstLine="424"/>
        <w:rPr>
          <w:rFonts w:ascii="宋体" w:eastAsia="宋体" w:hAnsi="宋体"/>
        </w:rPr>
      </w:pPr>
      <w:r w:rsidRPr="00923BEF">
        <w:rPr>
          <w:rFonts w:ascii="宋体" w:eastAsia="宋体" w:hAnsi="宋体" w:hint="eastAsia"/>
        </w:rPr>
        <w:t>5月7日，宁德时代宣布，公司天行B-客车系列、天行H-重型商用车系列与天行L-轻型商用车系列电池包分别在招商车研、中国汽研、上海机动车检测中心等权威第三方检测机构通过GB 38031-2025《电动汽车用动力蓄电池安全要求》检测。</w:t>
      </w:r>
    </w:p>
    <w:p w14:paraId="0CCB1033" w14:textId="77777777" w:rsidR="00923BEF" w:rsidRPr="00923BEF" w:rsidRDefault="00923BEF" w:rsidP="008E65F4">
      <w:pPr>
        <w:ind w:firstLineChars="202" w:firstLine="424"/>
        <w:rPr>
          <w:rFonts w:ascii="宋体" w:eastAsia="宋体" w:hAnsi="宋体" w:hint="eastAsia"/>
        </w:rPr>
      </w:pPr>
    </w:p>
    <w:p w14:paraId="3E0DA477" w14:textId="05E975C4" w:rsidR="00127AF3" w:rsidRPr="00923BEF" w:rsidRDefault="00127AF3" w:rsidP="00923BEF">
      <w:pPr>
        <w:pStyle w:val="2"/>
        <w:numPr>
          <w:ilvl w:val="0"/>
          <w:numId w:val="32"/>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宁德时代发布9MWh储能系统</w:t>
      </w:r>
    </w:p>
    <w:p w14:paraId="001D2AAB" w14:textId="5F35AF46" w:rsidR="00127AF3" w:rsidRDefault="00127AF3" w:rsidP="008E65F4">
      <w:pPr>
        <w:ind w:firstLineChars="202" w:firstLine="424"/>
        <w:rPr>
          <w:rFonts w:ascii="宋体" w:eastAsia="宋体" w:hAnsi="宋体"/>
        </w:rPr>
      </w:pPr>
      <w:r w:rsidRPr="00923BEF">
        <w:rPr>
          <w:rFonts w:ascii="宋体" w:eastAsia="宋体" w:hAnsi="宋体" w:hint="eastAsia"/>
        </w:rPr>
        <w:t>5月7日，宁德时代在2025欧洲电池储能展上发布了9MWh储能系统TENER Stack。</w:t>
      </w:r>
      <w:r w:rsidR="005D05EF" w:rsidRPr="00923BEF">
        <w:rPr>
          <w:rFonts w:ascii="宋体" w:eastAsia="宋体" w:hAnsi="宋体" w:hint="eastAsia"/>
        </w:rPr>
        <w:t>TENER Stack采用高能量密度电池以及五年零衰减技术，与传统的20英尺储能系统相比，其体积利用率提高45%，能量密度提升50%，可以为150辆电动汽车充电。</w:t>
      </w:r>
    </w:p>
    <w:p w14:paraId="5FABDE69" w14:textId="77777777" w:rsidR="00923BEF" w:rsidRPr="00923BEF" w:rsidRDefault="00923BEF" w:rsidP="008E65F4">
      <w:pPr>
        <w:ind w:firstLineChars="202" w:firstLine="424"/>
        <w:rPr>
          <w:rFonts w:ascii="宋体" w:eastAsia="宋体" w:hAnsi="宋体" w:hint="eastAsia"/>
        </w:rPr>
      </w:pPr>
    </w:p>
    <w:p w14:paraId="2C1E92EF" w14:textId="3027EB65" w:rsidR="009B3C7C" w:rsidRPr="00923BEF" w:rsidRDefault="00625893" w:rsidP="00923BEF">
      <w:pPr>
        <w:pStyle w:val="2"/>
        <w:numPr>
          <w:ilvl w:val="0"/>
          <w:numId w:val="32"/>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智驾</w:t>
      </w:r>
      <w:r w:rsidR="001375AC" w:rsidRPr="00923BEF">
        <w:rPr>
          <w:rFonts w:ascii="宋体" w:eastAsia="宋体" w:hAnsi="宋体" w:hint="eastAsia"/>
          <w:sz w:val="24"/>
          <w:szCs w:val="24"/>
        </w:rPr>
        <w:t>与Uber扩大战略合作</w:t>
      </w:r>
    </w:p>
    <w:p w14:paraId="6835F9CA" w14:textId="3A9855D7" w:rsidR="001375AC" w:rsidRPr="00923BEF" w:rsidRDefault="00296516" w:rsidP="008E65F4">
      <w:pPr>
        <w:ind w:firstLineChars="202" w:firstLine="424"/>
        <w:rPr>
          <w:rFonts w:ascii="宋体" w:eastAsia="宋体" w:hAnsi="宋体" w:hint="eastAsia"/>
        </w:rPr>
      </w:pPr>
      <w:r w:rsidRPr="00923BEF">
        <w:rPr>
          <w:rFonts w:ascii="宋体" w:eastAsia="宋体" w:hAnsi="宋体" w:hint="eastAsia"/>
        </w:rPr>
        <w:t>5月6日，文远知行与优步（Uber）共同宣布扩大战略合作，计划未来五年将新增15座国际城市，部署自动驾驶Robotaxi服务，包含欧洲、中东等区域的国际市场。</w:t>
      </w:r>
    </w:p>
    <w:p w14:paraId="5D53CA6F" w14:textId="77777777" w:rsidR="00625893" w:rsidRDefault="00625893" w:rsidP="008E65F4">
      <w:pPr>
        <w:ind w:firstLineChars="202" w:firstLine="424"/>
        <w:rPr>
          <w:rFonts w:ascii="宋体" w:eastAsia="宋体" w:hAnsi="宋体"/>
        </w:rPr>
      </w:pPr>
      <w:r w:rsidRPr="00923BEF">
        <w:rPr>
          <w:rFonts w:ascii="宋体" w:eastAsia="宋体" w:hAnsi="宋体" w:hint="eastAsia"/>
        </w:rPr>
        <w:lastRenderedPageBreak/>
        <w:t>5月6日，小马智行与Uber宣布达成战略合作，小马智行Robotaxi服务和车队将在今年下半年接入Uber平台。合作将于今年在中东市场启动，未来计划逐步扩展至更多国际市场。</w:t>
      </w:r>
    </w:p>
    <w:p w14:paraId="55E04057" w14:textId="77777777" w:rsidR="00923BEF" w:rsidRPr="00923BEF" w:rsidRDefault="00923BEF" w:rsidP="008E65F4">
      <w:pPr>
        <w:ind w:firstLineChars="202" w:firstLine="424"/>
        <w:rPr>
          <w:rFonts w:ascii="宋体" w:eastAsia="宋体" w:hAnsi="宋体" w:hint="eastAsia"/>
        </w:rPr>
      </w:pPr>
    </w:p>
    <w:p w14:paraId="2B890E1E" w14:textId="2E0B607D" w:rsidR="00AE4833" w:rsidRPr="00923BEF" w:rsidRDefault="00AE4833" w:rsidP="00923BEF">
      <w:pPr>
        <w:pStyle w:val="2"/>
        <w:numPr>
          <w:ilvl w:val="0"/>
          <w:numId w:val="32"/>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享道出行启动港股IPO计划</w:t>
      </w:r>
    </w:p>
    <w:p w14:paraId="4E5739A4" w14:textId="16ED4593" w:rsidR="00AE4833" w:rsidRDefault="00AE4833" w:rsidP="008E65F4">
      <w:pPr>
        <w:ind w:firstLineChars="202" w:firstLine="424"/>
        <w:rPr>
          <w:rFonts w:ascii="宋体" w:eastAsia="宋体" w:hAnsi="宋体"/>
        </w:rPr>
      </w:pPr>
      <w:r w:rsidRPr="00923BEF">
        <w:rPr>
          <w:rFonts w:ascii="宋体" w:eastAsia="宋体" w:hAnsi="宋体" w:hint="eastAsia"/>
        </w:rPr>
        <w:t>5月9日，享道出行宣布完成超13亿元C轮融资，由产业基金与地方政府加持。C轮融资后，享道出行将搭建以享道平台为基础的“车辆-技术-平台”三位一体的自动驾驶生态链闭环，联合股东方Momenta在上海打造L4级别Robotaxi车队，计划2026年内车队规模达到200台。享道出行已启动港股IPO计划。</w:t>
      </w:r>
    </w:p>
    <w:p w14:paraId="0630AD9C" w14:textId="77777777" w:rsidR="00923BEF" w:rsidRPr="00923BEF" w:rsidRDefault="00923BEF" w:rsidP="008E65F4">
      <w:pPr>
        <w:ind w:firstLineChars="202" w:firstLine="424"/>
        <w:rPr>
          <w:rFonts w:ascii="宋体" w:eastAsia="宋体" w:hAnsi="宋体" w:hint="eastAsia"/>
        </w:rPr>
      </w:pPr>
    </w:p>
    <w:p w14:paraId="558D9573" w14:textId="0B1B25E2" w:rsidR="009B3C7C" w:rsidRPr="00923BEF" w:rsidRDefault="002014DE" w:rsidP="00923BEF">
      <w:pPr>
        <w:pStyle w:val="2"/>
        <w:numPr>
          <w:ilvl w:val="0"/>
          <w:numId w:val="32"/>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新石器无人车旗下智能科技公司增资至6.5亿元</w:t>
      </w:r>
    </w:p>
    <w:p w14:paraId="4DE6A197" w14:textId="53CD9E18" w:rsidR="00131BD8" w:rsidRDefault="00127870" w:rsidP="008E65F4">
      <w:pPr>
        <w:ind w:firstLineChars="202" w:firstLine="424"/>
        <w:rPr>
          <w:rFonts w:ascii="宋体" w:eastAsia="宋体" w:hAnsi="宋体"/>
        </w:rPr>
      </w:pPr>
      <w:r w:rsidRPr="00923BEF">
        <w:rPr>
          <w:rFonts w:ascii="宋体" w:eastAsia="宋体" w:hAnsi="宋体" w:hint="eastAsia"/>
        </w:rPr>
        <w:t>近日，新石器无人车（漳州）智能科技有限公司发生工商变更，注册资本由1000万人民币增至6.5亿人民币，增幅6400%，同时，部分主要人员也发生变更。</w:t>
      </w:r>
    </w:p>
    <w:p w14:paraId="084566B1" w14:textId="77777777" w:rsidR="00923BEF" w:rsidRPr="00923BEF" w:rsidRDefault="00923BEF" w:rsidP="008E65F4">
      <w:pPr>
        <w:ind w:firstLineChars="202" w:firstLine="424"/>
        <w:rPr>
          <w:rFonts w:ascii="宋体" w:eastAsia="宋体" w:hAnsi="宋体" w:hint="eastAsia"/>
        </w:rPr>
      </w:pPr>
    </w:p>
    <w:p w14:paraId="29CCA7CA" w14:textId="23D208C8" w:rsidR="00131BD8" w:rsidRPr="00923BEF" w:rsidRDefault="00131BD8" w:rsidP="00923BEF">
      <w:pPr>
        <w:pStyle w:val="1"/>
        <w:numPr>
          <w:ilvl w:val="0"/>
          <w:numId w:val="5"/>
        </w:numPr>
        <w:spacing w:before="0" w:after="0" w:line="240" w:lineRule="auto"/>
        <w:ind w:left="0" w:firstLine="6"/>
        <w:rPr>
          <w:rFonts w:ascii="宋体" w:eastAsia="宋体" w:hAnsi="宋体" w:hint="eastAsia"/>
        </w:rPr>
      </w:pPr>
      <w:r w:rsidRPr="00923BEF">
        <w:rPr>
          <w:rFonts w:ascii="宋体" w:eastAsia="宋体" w:hAnsi="宋体" w:hint="eastAsia"/>
        </w:rPr>
        <w:t>跨国集团与国际市场</w:t>
      </w:r>
    </w:p>
    <w:p w14:paraId="4691E12C" w14:textId="662CDB11" w:rsidR="007642BE" w:rsidRPr="00923BEF" w:rsidRDefault="007642BE"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宝马集团一季度总营收337.58亿欧元</w:t>
      </w:r>
    </w:p>
    <w:p w14:paraId="79003A76" w14:textId="14C82890" w:rsidR="007642BE" w:rsidRDefault="007642BE" w:rsidP="008E65F4">
      <w:pPr>
        <w:ind w:firstLineChars="202" w:firstLine="424"/>
        <w:rPr>
          <w:rFonts w:ascii="宋体" w:eastAsia="宋体" w:hAnsi="宋体"/>
        </w:rPr>
      </w:pPr>
      <w:r w:rsidRPr="00923BEF">
        <w:rPr>
          <w:rFonts w:ascii="宋体" w:eastAsia="宋体" w:hAnsi="宋体" w:hint="eastAsia"/>
        </w:rPr>
        <w:t>5月7日，宝马集团发布财报显示，2025年第一季度全球交付量586117辆，同比下降1.4%；总营收为337.58亿欧元，同比下降7.8%；净利润21.73亿欧元，同比下降26.4%；汽车业务息税前利润率6.9％，上年同期8.8％。</w:t>
      </w:r>
    </w:p>
    <w:p w14:paraId="3064647F" w14:textId="77777777" w:rsidR="00923BEF" w:rsidRPr="00923BEF" w:rsidRDefault="00923BEF" w:rsidP="008E65F4">
      <w:pPr>
        <w:ind w:firstLineChars="202" w:firstLine="424"/>
        <w:rPr>
          <w:rFonts w:ascii="宋体" w:eastAsia="宋体" w:hAnsi="宋体" w:hint="eastAsia"/>
        </w:rPr>
      </w:pPr>
    </w:p>
    <w:p w14:paraId="40B49377" w14:textId="1117C1C2" w:rsidR="00131BD8" w:rsidRPr="00923BEF" w:rsidRDefault="00886F71"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福特汽车：预计关税将致15亿美元损失</w:t>
      </w:r>
    </w:p>
    <w:p w14:paraId="70D63E7A" w14:textId="4512480F" w:rsidR="00886F71" w:rsidRDefault="003626CC" w:rsidP="008E65F4">
      <w:pPr>
        <w:ind w:firstLineChars="202" w:firstLine="424"/>
        <w:rPr>
          <w:rFonts w:ascii="宋体" w:eastAsia="宋体" w:hAnsi="宋体"/>
        </w:rPr>
      </w:pPr>
      <w:r w:rsidRPr="00923BEF">
        <w:rPr>
          <w:rFonts w:ascii="宋体" w:eastAsia="宋体" w:hAnsi="宋体" w:hint="eastAsia"/>
        </w:rPr>
        <w:t>当地时间5月5日，福特汽车公司表示，预计美国总统特朗普的关税政策将导致该公司今年的利润损失15亿美元。当日，福特公司撤回了三个月前发布的2025年业绩预期。</w:t>
      </w:r>
    </w:p>
    <w:p w14:paraId="67CE20C5" w14:textId="77777777" w:rsidR="00923BEF" w:rsidRPr="00923BEF" w:rsidRDefault="00923BEF" w:rsidP="008E65F4">
      <w:pPr>
        <w:ind w:firstLineChars="202" w:firstLine="424"/>
        <w:rPr>
          <w:rFonts w:ascii="宋体" w:eastAsia="宋体" w:hAnsi="宋体" w:hint="eastAsia"/>
        </w:rPr>
      </w:pPr>
    </w:p>
    <w:p w14:paraId="3B7E4D87" w14:textId="634357C3" w:rsidR="005D31E7" w:rsidRPr="00923BEF" w:rsidRDefault="005D31E7"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丰田预计新财年净利润将减少超三成</w:t>
      </w:r>
    </w:p>
    <w:p w14:paraId="48EDB59B" w14:textId="167BA9A1" w:rsidR="005D31E7" w:rsidRDefault="005D31E7" w:rsidP="008E65F4">
      <w:pPr>
        <w:ind w:firstLineChars="202" w:firstLine="424"/>
        <w:rPr>
          <w:rFonts w:ascii="宋体" w:eastAsia="宋体" w:hAnsi="宋体"/>
        </w:rPr>
      </w:pPr>
      <w:r w:rsidRPr="00923BEF">
        <w:rPr>
          <w:rFonts w:ascii="宋体" w:eastAsia="宋体" w:hAnsi="宋体" w:hint="eastAsia"/>
        </w:rPr>
        <w:t>5月8日，日本丰田汽车公司预计，受美国政府一系列关税政策拖累，2025财年（2025年4月至2026年3月）净利润将同比萎缩34.9%。预计今年4月、5月两个月丰田将损失销售额高达1800亿日元（约合12.5亿美元）。原材料价格上涨也给企业运营带来较大压力。</w:t>
      </w:r>
    </w:p>
    <w:p w14:paraId="53EF34FC" w14:textId="77777777" w:rsidR="00923BEF" w:rsidRPr="00923BEF" w:rsidRDefault="00923BEF" w:rsidP="008E65F4">
      <w:pPr>
        <w:ind w:firstLineChars="202" w:firstLine="424"/>
        <w:rPr>
          <w:rFonts w:ascii="宋体" w:eastAsia="宋体" w:hAnsi="宋体" w:hint="eastAsia"/>
        </w:rPr>
      </w:pPr>
    </w:p>
    <w:p w14:paraId="03EC95F8" w14:textId="5DBA23E2" w:rsidR="0093728F" w:rsidRPr="00923BEF" w:rsidRDefault="0093728F"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法拉第未来最新财报公布</w:t>
      </w:r>
    </w:p>
    <w:p w14:paraId="0DD39CBF" w14:textId="4C754F94" w:rsidR="0093728F" w:rsidRDefault="0093728F" w:rsidP="008E65F4">
      <w:pPr>
        <w:ind w:firstLineChars="202" w:firstLine="424"/>
        <w:rPr>
          <w:rFonts w:ascii="宋体" w:eastAsia="宋体" w:hAnsi="宋体"/>
        </w:rPr>
      </w:pPr>
      <w:r w:rsidRPr="00923BEF">
        <w:rPr>
          <w:rFonts w:ascii="宋体" w:eastAsia="宋体" w:hAnsi="宋体" w:hint="eastAsia"/>
        </w:rPr>
        <w:t>5月9日，法拉第未来对外公布今年一季度的财报数据。一季度法拉第未来营业收入为30万美元，一季度运营净亏损为4,380万美元，与去年同期的4,360万美元相差不大。</w:t>
      </w:r>
    </w:p>
    <w:p w14:paraId="4CE67A4A" w14:textId="77777777" w:rsidR="00923BEF" w:rsidRPr="00923BEF" w:rsidRDefault="00923BEF" w:rsidP="008E65F4">
      <w:pPr>
        <w:ind w:firstLineChars="202" w:firstLine="424"/>
        <w:rPr>
          <w:rFonts w:ascii="宋体" w:eastAsia="宋体" w:hAnsi="宋体" w:hint="eastAsia"/>
        </w:rPr>
      </w:pPr>
    </w:p>
    <w:p w14:paraId="3FCC9825" w14:textId="0211E78C" w:rsidR="00EB576B" w:rsidRPr="00923BEF" w:rsidRDefault="00EB576B"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Lucid一季度交付3109辆汽车</w:t>
      </w:r>
    </w:p>
    <w:p w14:paraId="084169C3" w14:textId="289C9A1D" w:rsidR="00EB576B" w:rsidRDefault="00EB576B" w:rsidP="008E65F4">
      <w:pPr>
        <w:ind w:firstLineChars="202" w:firstLine="424"/>
        <w:rPr>
          <w:rFonts w:ascii="宋体" w:eastAsia="宋体" w:hAnsi="宋体"/>
        </w:rPr>
      </w:pPr>
      <w:r w:rsidRPr="00923BEF">
        <w:rPr>
          <w:rFonts w:ascii="宋体" w:eastAsia="宋体" w:hAnsi="宋体" w:hint="eastAsia"/>
        </w:rPr>
        <w:t>美国电动车商Lucid日前公布一季度营收2.35亿美元，交付3109辆汽车，维持2025年近2万辆的产量预期。</w:t>
      </w:r>
    </w:p>
    <w:p w14:paraId="11C72AC2" w14:textId="77777777" w:rsidR="00923BEF" w:rsidRPr="00923BEF" w:rsidRDefault="00923BEF" w:rsidP="008E65F4">
      <w:pPr>
        <w:ind w:firstLineChars="202" w:firstLine="424"/>
        <w:rPr>
          <w:rFonts w:ascii="宋体" w:eastAsia="宋体" w:hAnsi="宋体" w:hint="eastAsia"/>
        </w:rPr>
      </w:pPr>
    </w:p>
    <w:p w14:paraId="63A732D2" w14:textId="02B5A666" w:rsidR="00DE032D" w:rsidRPr="00923BEF" w:rsidRDefault="00DE032D"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美英达成贸易协议</w:t>
      </w:r>
    </w:p>
    <w:p w14:paraId="33DAFE52" w14:textId="570B55BE" w:rsidR="00DE032D" w:rsidRDefault="00DE032D" w:rsidP="008E65F4">
      <w:pPr>
        <w:ind w:firstLineChars="202" w:firstLine="424"/>
        <w:rPr>
          <w:rFonts w:ascii="宋体" w:eastAsia="宋体" w:hAnsi="宋体"/>
        </w:rPr>
      </w:pPr>
      <w:r w:rsidRPr="00923BEF">
        <w:rPr>
          <w:rFonts w:ascii="宋体" w:eastAsia="宋体" w:hAnsi="宋体" w:hint="eastAsia"/>
        </w:rPr>
        <w:t>当地时间5月8日，美国总统特朗普在白宫宣布，美国与英国达成一项新的贸易协议，部分撤回特定领域的关税，进一步扩大双方产品的市场准入。每年从英国出口到美国的前10万辆汽车将按照10%的额外关税税率征税，超过部分则按25%的额外关税税率征税。</w:t>
      </w:r>
    </w:p>
    <w:p w14:paraId="03A75A2D" w14:textId="77777777" w:rsidR="00923BEF" w:rsidRPr="00923BEF" w:rsidRDefault="00923BEF" w:rsidP="008E65F4">
      <w:pPr>
        <w:ind w:firstLineChars="202" w:firstLine="424"/>
        <w:rPr>
          <w:rFonts w:ascii="宋体" w:eastAsia="宋体" w:hAnsi="宋体" w:hint="eastAsia"/>
        </w:rPr>
      </w:pPr>
    </w:p>
    <w:p w14:paraId="0725FD2B" w14:textId="1E300655" w:rsidR="00A02C85" w:rsidRPr="00923BEF" w:rsidRDefault="00A02C85"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lastRenderedPageBreak/>
        <w:t>美国众议院可能会取消电动汽车税收抵免</w:t>
      </w:r>
    </w:p>
    <w:p w14:paraId="5F28B78D" w14:textId="1C6FFA10" w:rsidR="00A02C85" w:rsidRDefault="00A02C85" w:rsidP="008E65F4">
      <w:pPr>
        <w:ind w:firstLineChars="202" w:firstLine="424"/>
        <w:rPr>
          <w:rFonts w:ascii="宋体" w:eastAsia="宋体" w:hAnsi="宋体"/>
        </w:rPr>
      </w:pPr>
      <w:r w:rsidRPr="00923BEF">
        <w:rPr>
          <w:rFonts w:ascii="宋体" w:eastAsia="宋体" w:hAnsi="宋体" w:hint="eastAsia"/>
        </w:rPr>
        <w:t>美国众议院议长约翰逊表示，众议院共和党人很可能会封杀一项针对电动汽车的消费者税收抵免政策。</w:t>
      </w:r>
      <w:r w:rsidR="00D36AA5" w:rsidRPr="00923BEF">
        <w:rPr>
          <w:rFonts w:ascii="宋体" w:eastAsia="宋体" w:hAnsi="宋体" w:hint="eastAsia"/>
        </w:rPr>
        <w:t>取消为购买电动汽车的消费者提供高达7500美元的税收抵免一直是共和党人的主要目标，他们正在设法为特朗普的减税计划提供资金。</w:t>
      </w:r>
    </w:p>
    <w:p w14:paraId="665E6160" w14:textId="77777777" w:rsidR="00923BEF" w:rsidRPr="00923BEF" w:rsidRDefault="00923BEF" w:rsidP="008E65F4">
      <w:pPr>
        <w:ind w:firstLineChars="202" w:firstLine="424"/>
        <w:rPr>
          <w:rFonts w:ascii="宋体" w:eastAsia="宋体" w:hAnsi="宋体" w:hint="eastAsia"/>
        </w:rPr>
      </w:pPr>
    </w:p>
    <w:p w14:paraId="0F0570D0" w14:textId="2EC2EDB5" w:rsidR="009B3C7C" w:rsidRPr="00923BEF" w:rsidRDefault="00A27FE8"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欧洲议会批准欧盟放宽车企碳排放规则</w:t>
      </w:r>
    </w:p>
    <w:p w14:paraId="7991FCC0" w14:textId="13767EB6" w:rsidR="00A27FE8" w:rsidRDefault="00A27FE8" w:rsidP="008E65F4">
      <w:pPr>
        <w:ind w:firstLineChars="202" w:firstLine="424"/>
        <w:rPr>
          <w:rFonts w:ascii="宋体" w:eastAsia="宋体" w:hAnsi="宋体"/>
        </w:rPr>
      </w:pPr>
      <w:r w:rsidRPr="00923BEF">
        <w:rPr>
          <w:rFonts w:ascii="宋体" w:eastAsia="宋体" w:hAnsi="宋体" w:hint="eastAsia"/>
        </w:rPr>
        <w:t>当地时间5月6日，欧洲议会批准了欧盟针对乘用车和厢式货车的更宽松的二氧化碳排放目标，这将使欧洲汽车制造商有更多时间遵守规定，并减少潜在罚款。</w:t>
      </w:r>
    </w:p>
    <w:p w14:paraId="6BF1300C" w14:textId="77777777" w:rsidR="00923BEF" w:rsidRPr="00923BEF" w:rsidRDefault="00923BEF" w:rsidP="008E65F4">
      <w:pPr>
        <w:ind w:firstLineChars="202" w:firstLine="424"/>
        <w:rPr>
          <w:rFonts w:ascii="宋体" w:eastAsia="宋体" w:hAnsi="宋体" w:hint="eastAsia"/>
        </w:rPr>
      </w:pPr>
    </w:p>
    <w:p w14:paraId="6C46E244" w14:textId="33452F1D" w:rsidR="00A2435A" w:rsidRPr="00923BEF" w:rsidRDefault="00A2435A"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Rivian宣布在美投资1.2亿美元</w:t>
      </w:r>
    </w:p>
    <w:p w14:paraId="60364ECD" w14:textId="4FC8F612" w:rsidR="00A2435A" w:rsidRDefault="00A2435A" w:rsidP="008E65F4">
      <w:pPr>
        <w:ind w:firstLineChars="202" w:firstLine="424"/>
        <w:rPr>
          <w:rFonts w:ascii="宋体" w:eastAsia="宋体" w:hAnsi="宋体"/>
        </w:rPr>
      </w:pPr>
      <w:r w:rsidRPr="00923BEF">
        <w:rPr>
          <w:rFonts w:ascii="宋体" w:eastAsia="宋体" w:hAnsi="宋体" w:hint="eastAsia"/>
        </w:rPr>
        <w:t>5月7日，美国电动汽车制造商Rivian宣布将投资1.2亿美元在伊利诺伊州诺默市（Normal）工厂附近建设一座供应商园区。</w:t>
      </w:r>
    </w:p>
    <w:p w14:paraId="3F35191E" w14:textId="77777777" w:rsidR="00923BEF" w:rsidRPr="00923BEF" w:rsidRDefault="00923BEF" w:rsidP="008E65F4">
      <w:pPr>
        <w:ind w:firstLineChars="202" w:firstLine="424"/>
        <w:rPr>
          <w:rFonts w:ascii="宋体" w:eastAsia="宋体" w:hAnsi="宋体" w:hint="eastAsia"/>
        </w:rPr>
      </w:pPr>
    </w:p>
    <w:p w14:paraId="6CD28F47" w14:textId="7541150E" w:rsidR="00DA66AC" w:rsidRPr="00923BEF" w:rsidRDefault="00DA66AC"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日产放弃在日本建11亿美元电动汽车电池厂的计划</w:t>
      </w:r>
    </w:p>
    <w:p w14:paraId="723299AA" w14:textId="730E8926" w:rsidR="00DA66AC" w:rsidRDefault="00DA66AC" w:rsidP="008E65F4">
      <w:pPr>
        <w:ind w:firstLineChars="202" w:firstLine="424"/>
        <w:rPr>
          <w:rFonts w:ascii="宋体" w:eastAsia="宋体" w:hAnsi="宋体"/>
        </w:rPr>
      </w:pPr>
      <w:r w:rsidRPr="00923BEF">
        <w:rPr>
          <w:rFonts w:ascii="宋体" w:eastAsia="宋体" w:hAnsi="宋体" w:hint="eastAsia"/>
        </w:rPr>
        <w:t>日产汽车5月9日表示，将放弃在日本西南部九州岛建造一座耗资11亿美元的电动汽车电池厂的计划。日产汽车表示，公司正在采取扭亏为盈的行动，并探索恢复业绩的所有方案。</w:t>
      </w:r>
    </w:p>
    <w:p w14:paraId="7C6FB711" w14:textId="77777777" w:rsidR="00923BEF" w:rsidRPr="00923BEF" w:rsidRDefault="00923BEF" w:rsidP="008E65F4">
      <w:pPr>
        <w:ind w:firstLineChars="202" w:firstLine="424"/>
        <w:rPr>
          <w:rFonts w:ascii="宋体" w:eastAsia="宋体" w:hAnsi="宋体" w:hint="eastAsia"/>
        </w:rPr>
      </w:pPr>
    </w:p>
    <w:p w14:paraId="53CAD84F" w14:textId="0F989D2D" w:rsidR="008E34F2" w:rsidRPr="00923BEF" w:rsidRDefault="008E34F2"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三菱汽车与鸿海旗下鸿华先进签署电动汽车OEM供应谅解备忘录</w:t>
      </w:r>
    </w:p>
    <w:p w14:paraId="04DF3078" w14:textId="6D9D8B25" w:rsidR="008E34F2" w:rsidRDefault="008E34F2" w:rsidP="008E65F4">
      <w:pPr>
        <w:ind w:firstLineChars="202" w:firstLine="424"/>
        <w:rPr>
          <w:rFonts w:ascii="宋体" w:eastAsia="宋体" w:hAnsi="宋体"/>
        </w:rPr>
      </w:pPr>
      <w:r w:rsidRPr="00923BEF">
        <w:rPr>
          <w:rFonts w:ascii="宋体" w:eastAsia="宋体" w:hAnsi="宋体" w:hint="eastAsia"/>
        </w:rPr>
        <w:t>三菱汽车5月7日宣布同鸿海集团旗下鸿华先进签署谅解备忘录，涉及向三菱汽车供应鸿华开发的电动汽车车型。双方还决定进一步洽谈。根据声明，该款电动汽车将由鸿华开发、裕隆汽车生产，并于明年下半年在大洋洲地区推出。</w:t>
      </w:r>
    </w:p>
    <w:p w14:paraId="71B78FE2" w14:textId="77777777" w:rsidR="00923BEF" w:rsidRPr="00923BEF" w:rsidRDefault="00923BEF" w:rsidP="008E65F4">
      <w:pPr>
        <w:ind w:firstLineChars="202" w:firstLine="424"/>
        <w:rPr>
          <w:rFonts w:ascii="宋体" w:eastAsia="宋体" w:hAnsi="宋体" w:hint="eastAsia"/>
        </w:rPr>
      </w:pPr>
    </w:p>
    <w:p w14:paraId="38EB7412" w14:textId="553B020F" w:rsidR="008F4016" w:rsidRPr="00923BEF" w:rsidRDefault="008F4016"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特斯拉4月在英新车销量同比下降62%</w:t>
      </w:r>
    </w:p>
    <w:p w14:paraId="5E032EB0" w14:textId="57562479" w:rsidR="00DC222A" w:rsidRDefault="00DC222A" w:rsidP="008E65F4">
      <w:pPr>
        <w:ind w:firstLineChars="202" w:firstLine="424"/>
        <w:rPr>
          <w:rFonts w:ascii="宋体" w:eastAsia="宋体" w:hAnsi="宋体"/>
        </w:rPr>
      </w:pPr>
      <w:r w:rsidRPr="00923BEF">
        <w:rPr>
          <w:rFonts w:ascii="宋体" w:eastAsia="宋体" w:hAnsi="宋体" w:hint="eastAsia"/>
        </w:rPr>
        <w:t>研究集团New AutoMotive发布的数据显示，尽管电动汽车的需求有所上升，但4月份特斯拉在英国的新车销量同比下降62%，为两年多来的最低水平。上个月，特斯拉在其他一些主要欧洲市场的销量也跌至多年来的低点。</w:t>
      </w:r>
    </w:p>
    <w:p w14:paraId="6EA010D6" w14:textId="77777777" w:rsidR="00923BEF" w:rsidRPr="00923BEF" w:rsidRDefault="00923BEF" w:rsidP="008E65F4">
      <w:pPr>
        <w:ind w:firstLineChars="202" w:firstLine="424"/>
        <w:rPr>
          <w:rFonts w:ascii="宋体" w:eastAsia="宋体" w:hAnsi="宋体" w:hint="eastAsia"/>
        </w:rPr>
      </w:pPr>
    </w:p>
    <w:p w14:paraId="4E370681" w14:textId="6B257551" w:rsidR="00164FCB" w:rsidRPr="00923BEF" w:rsidRDefault="00164FCB"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特斯拉Robotaxi商标申请受阻</w:t>
      </w:r>
    </w:p>
    <w:p w14:paraId="4193029D" w14:textId="7A7BBFA8" w:rsidR="00164FCB" w:rsidRDefault="00164FCB" w:rsidP="008E65F4">
      <w:pPr>
        <w:ind w:firstLineChars="202" w:firstLine="424"/>
        <w:rPr>
          <w:rFonts w:ascii="宋体" w:eastAsia="宋体" w:hAnsi="宋体"/>
        </w:rPr>
      </w:pPr>
      <w:r w:rsidRPr="00923BEF">
        <w:rPr>
          <w:rFonts w:ascii="宋体" w:eastAsia="宋体" w:hAnsi="宋体" w:hint="eastAsia"/>
        </w:rPr>
        <w:t>特斯拉试图将“Robotaxi”注册为商标的努力遭遇重挫。美国专利局以“该词汇已被普遍用于描述自动驾驶载客汽车”为由驳回申请，特斯拉需在六个月内提出抗辩。</w:t>
      </w:r>
    </w:p>
    <w:p w14:paraId="2120036C" w14:textId="77777777" w:rsidR="00923BEF" w:rsidRPr="00923BEF" w:rsidRDefault="00923BEF" w:rsidP="008E65F4">
      <w:pPr>
        <w:ind w:firstLineChars="202" w:firstLine="424"/>
        <w:rPr>
          <w:rFonts w:ascii="宋体" w:eastAsia="宋体" w:hAnsi="宋体" w:hint="eastAsia"/>
        </w:rPr>
      </w:pPr>
    </w:p>
    <w:p w14:paraId="5F4C278D" w14:textId="74AA8ED9" w:rsidR="00936C4C" w:rsidRPr="00923BEF" w:rsidRDefault="00936C4C"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Waymo与麦格纳合作在美国亚利桑那州新建汽车工厂</w:t>
      </w:r>
    </w:p>
    <w:p w14:paraId="190112F6" w14:textId="3FB30E03" w:rsidR="00373ECC" w:rsidRDefault="00373ECC" w:rsidP="008E65F4">
      <w:pPr>
        <w:ind w:firstLineChars="202" w:firstLine="424"/>
        <w:rPr>
          <w:rFonts w:ascii="宋体" w:eastAsia="宋体" w:hAnsi="宋体"/>
        </w:rPr>
      </w:pPr>
      <w:r w:rsidRPr="00923BEF">
        <w:rPr>
          <w:rFonts w:ascii="宋体" w:eastAsia="宋体" w:hAnsi="宋体" w:hint="eastAsia"/>
        </w:rPr>
        <w:t>Alphabet旗下无人驾驶技术公司Waymo日前宣布，计划在2026年将自动驾驶出租车服务扩展至美国亚特兰大、迈阿密和华盛顿特区。Waymo称，将投资美国制造业务，与麦格纳在美国菲尼克斯都会区新建一家自动驾驶汽车工厂。</w:t>
      </w:r>
    </w:p>
    <w:p w14:paraId="20BF1EF4" w14:textId="77777777" w:rsidR="00923BEF" w:rsidRPr="00923BEF" w:rsidRDefault="00923BEF" w:rsidP="008E65F4">
      <w:pPr>
        <w:ind w:firstLineChars="202" w:firstLine="424"/>
        <w:rPr>
          <w:rFonts w:ascii="宋体" w:eastAsia="宋体" w:hAnsi="宋体" w:hint="eastAsia"/>
        </w:rPr>
      </w:pPr>
    </w:p>
    <w:p w14:paraId="5F549E8A" w14:textId="66E44C33" w:rsidR="009B3C7C" w:rsidRPr="00923BEF" w:rsidRDefault="003626CC"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沃尔沃旗下电池公司将裁员50%</w:t>
      </w:r>
    </w:p>
    <w:p w14:paraId="55339077" w14:textId="38042C67" w:rsidR="003626CC" w:rsidRDefault="003626CC" w:rsidP="008E65F4">
      <w:pPr>
        <w:ind w:firstLineChars="202" w:firstLine="424"/>
        <w:rPr>
          <w:rFonts w:ascii="宋体" w:eastAsia="宋体" w:hAnsi="宋体"/>
        </w:rPr>
      </w:pPr>
      <w:r w:rsidRPr="00923BEF">
        <w:rPr>
          <w:rFonts w:ascii="宋体" w:eastAsia="宋体" w:hAnsi="宋体" w:hint="eastAsia"/>
        </w:rPr>
        <w:t>沃尔沃旗下电池公司NOVO Energy于5月5日宣布，将通过降低成本和开展组织架构调整来重塑业务规模，此次调整预计将导致约50%的员工被裁。</w:t>
      </w:r>
    </w:p>
    <w:p w14:paraId="001AD1DB" w14:textId="77777777" w:rsidR="00923BEF" w:rsidRPr="00923BEF" w:rsidRDefault="00923BEF" w:rsidP="008E65F4">
      <w:pPr>
        <w:ind w:firstLineChars="202" w:firstLine="424"/>
        <w:rPr>
          <w:rFonts w:ascii="宋体" w:eastAsia="宋体" w:hAnsi="宋体" w:hint="eastAsia"/>
        </w:rPr>
      </w:pPr>
    </w:p>
    <w:p w14:paraId="28125201" w14:textId="35C723BE" w:rsidR="009B3C7C" w:rsidRPr="00923BEF" w:rsidRDefault="008070D0" w:rsidP="00923BEF">
      <w:pPr>
        <w:pStyle w:val="2"/>
        <w:numPr>
          <w:ilvl w:val="0"/>
          <w:numId w:val="30"/>
        </w:numPr>
        <w:spacing w:before="0" w:after="0" w:line="240" w:lineRule="auto"/>
        <w:ind w:left="0" w:firstLine="6"/>
        <w:rPr>
          <w:rFonts w:ascii="宋体" w:eastAsia="宋体" w:hAnsi="宋体" w:hint="eastAsia"/>
          <w:sz w:val="24"/>
          <w:szCs w:val="24"/>
        </w:rPr>
      </w:pPr>
      <w:r w:rsidRPr="00923BEF">
        <w:rPr>
          <w:rFonts w:ascii="宋体" w:eastAsia="宋体" w:hAnsi="宋体" w:hint="eastAsia"/>
          <w:sz w:val="24"/>
          <w:szCs w:val="24"/>
        </w:rPr>
        <w:t>印度提议对一定数量的美国汽车零部件和钢铁实行零关税</w:t>
      </w:r>
    </w:p>
    <w:p w14:paraId="50765EB1" w14:textId="544168DA" w:rsidR="00131BD8" w:rsidRPr="00923BEF" w:rsidRDefault="008070D0" w:rsidP="008E65F4">
      <w:pPr>
        <w:ind w:firstLineChars="202" w:firstLine="424"/>
        <w:rPr>
          <w:rFonts w:ascii="宋体" w:eastAsia="宋体" w:hAnsi="宋体" w:hint="eastAsia"/>
        </w:rPr>
      </w:pPr>
      <w:r w:rsidRPr="00923BEF">
        <w:rPr>
          <w:rFonts w:ascii="宋体" w:eastAsia="宋体" w:hAnsi="宋体" w:hint="eastAsia"/>
        </w:rPr>
        <w:t>在与美国的贸易谈判中，印度提议在对等的基础上，对一定数量的钢铁、汽车零部件和药品实行零关税。</w:t>
      </w:r>
    </w:p>
    <w:sectPr w:rsidR="00131BD8" w:rsidRPr="00923BEF" w:rsidSect="00923BEF">
      <w:headerReference w:type="even" r:id="rId21"/>
      <w:headerReference w:type="default" r:id="rId22"/>
      <w:footerReference w:type="even" r:id="rId23"/>
      <w:footerReference w:type="default" r:id="rId24"/>
      <w:headerReference w:type="first" r:id="rId25"/>
      <w:footerReference w:type="first" r:id="rId26"/>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B043CA" w14:textId="77777777" w:rsidR="000149E8" w:rsidRDefault="000149E8" w:rsidP="00131BD8">
      <w:pPr>
        <w:rPr>
          <w:rFonts w:hint="eastAsia"/>
        </w:rPr>
      </w:pPr>
      <w:r>
        <w:separator/>
      </w:r>
    </w:p>
  </w:endnote>
  <w:endnote w:type="continuationSeparator" w:id="0">
    <w:p w14:paraId="58E43B78" w14:textId="77777777" w:rsidR="000149E8" w:rsidRDefault="000149E8"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BCC5B" w14:textId="77777777" w:rsidR="00923BEF" w:rsidRDefault="00923BEF">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FA3367" w14:textId="77777777" w:rsidR="00923BEF" w:rsidRDefault="00923BEF">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5E6C21" w14:textId="77777777" w:rsidR="00923BEF" w:rsidRDefault="00923BEF">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53CEC2" w14:textId="77777777" w:rsidR="000149E8" w:rsidRDefault="000149E8" w:rsidP="00131BD8">
      <w:pPr>
        <w:rPr>
          <w:rFonts w:hint="eastAsia"/>
        </w:rPr>
      </w:pPr>
      <w:r>
        <w:separator/>
      </w:r>
    </w:p>
  </w:footnote>
  <w:footnote w:type="continuationSeparator" w:id="0">
    <w:p w14:paraId="6B4AF3A3" w14:textId="77777777" w:rsidR="000149E8" w:rsidRDefault="000149E8"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26477" w14:textId="77777777" w:rsidR="00923BEF" w:rsidRDefault="00923BEF">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4A486" w14:textId="24CF9768" w:rsidR="00923BEF" w:rsidRDefault="00923BEF" w:rsidP="00923BEF">
    <w:pPr>
      <w:pStyle w:val="a3"/>
      <w:jc w:val="left"/>
      <w:rPr>
        <w:rFonts w:hint="eastAsia"/>
      </w:rPr>
    </w:pPr>
    <w:r>
      <w:rPr>
        <w:b/>
        <w:noProof/>
        <w:color w:val="0000FF"/>
        <w:sz w:val="22"/>
        <w:szCs w:val="22"/>
      </w:rPr>
      <w:drawing>
        <wp:inline distT="0" distB="0" distL="0" distR="0" wp14:anchorId="4166EAFB" wp14:editId="51076C39">
          <wp:extent cx="1062355" cy="338455"/>
          <wp:effectExtent l="0" t="0" r="4445" b="4445"/>
          <wp:docPr id="456154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3597E" w14:textId="77777777" w:rsidR="00923BEF" w:rsidRDefault="00923BEF">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67508"/>
    <w:multiLevelType w:val="hybridMultilevel"/>
    <w:tmpl w:val="ED9AD47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11E3671B"/>
    <w:multiLevelType w:val="hybridMultilevel"/>
    <w:tmpl w:val="966084F0"/>
    <w:lvl w:ilvl="0" w:tplc="5E822656">
      <w:start w:val="1"/>
      <w:numFmt w:val="decimal"/>
      <w:pStyle w:val="2"/>
      <w:lvlText w:val="%1."/>
      <w:lvlJc w:val="right"/>
      <w:pPr>
        <w:ind w:left="440" w:hanging="440"/>
      </w:pPr>
      <w:rPr>
        <w:rFonts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3"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5"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9"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5" w15:restartNumberingAfterBreak="0">
    <w:nsid w:val="7BF826B2"/>
    <w:multiLevelType w:val="hybridMultilevel"/>
    <w:tmpl w:val="DAEE9DD4"/>
    <w:lvl w:ilvl="0" w:tplc="0644CE8E">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2"/>
  </w:num>
  <w:num w:numId="2" w16cid:durableId="1480270471">
    <w:abstractNumId w:val="14"/>
  </w:num>
  <w:num w:numId="3" w16cid:durableId="1167399889">
    <w:abstractNumId w:val="19"/>
  </w:num>
  <w:num w:numId="4" w16cid:durableId="967508622">
    <w:abstractNumId w:val="8"/>
  </w:num>
  <w:num w:numId="5" w16cid:durableId="102386765">
    <w:abstractNumId w:val="15"/>
  </w:num>
  <w:num w:numId="6" w16cid:durableId="1785613302">
    <w:abstractNumId w:val="13"/>
  </w:num>
  <w:num w:numId="7" w16cid:durableId="1550722081">
    <w:abstractNumId w:val="21"/>
  </w:num>
  <w:num w:numId="8" w16cid:durableId="1870945211">
    <w:abstractNumId w:val="17"/>
  </w:num>
  <w:num w:numId="9" w16cid:durableId="1724675460">
    <w:abstractNumId w:val="23"/>
  </w:num>
  <w:num w:numId="10" w16cid:durableId="1147168444">
    <w:abstractNumId w:val="3"/>
  </w:num>
  <w:num w:numId="11" w16cid:durableId="1473526424">
    <w:abstractNumId w:val="5"/>
  </w:num>
  <w:num w:numId="12" w16cid:durableId="1653875363">
    <w:abstractNumId w:val="6"/>
  </w:num>
  <w:num w:numId="13" w16cid:durableId="1777290000">
    <w:abstractNumId w:val="10"/>
  </w:num>
  <w:num w:numId="14" w16cid:durableId="1358310468">
    <w:abstractNumId w:val="7"/>
  </w:num>
  <w:num w:numId="15" w16cid:durableId="1115292689">
    <w:abstractNumId w:val="18"/>
  </w:num>
  <w:num w:numId="16" w16cid:durableId="1194729326">
    <w:abstractNumId w:val="12"/>
  </w:num>
  <w:num w:numId="17" w16cid:durableId="1668292254">
    <w:abstractNumId w:val="9"/>
  </w:num>
  <w:num w:numId="18" w16cid:durableId="1781149156">
    <w:abstractNumId w:val="24"/>
  </w:num>
  <w:num w:numId="19" w16cid:durableId="124979625">
    <w:abstractNumId w:val="11"/>
  </w:num>
  <w:num w:numId="20" w16cid:durableId="1314137112">
    <w:abstractNumId w:val="16"/>
  </w:num>
  <w:num w:numId="21" w16cid:durableId="703021954">
    <w:abstractNumId w:val="1"/>
  </w:num>
  <w:num w:numId="22" w16cid:durableId="825168829">
    <w:abstractNumId w:val="22"/>
  </w:num>
  <w:num w:numId="23" w16cid:durableId="2137291072">
    <w:abstractNumId w:val="20"/>
  </w:num>
  <w:num w:numId="24" w16cid:durableId="1745951388">
    <w:abstractNumId w:val="25"/>
  </w:num>
  <w:num w:numId="25" w16cid:durableId="693729192">
    <w:abstractNumId w:val="25"/>
    <w:lvlOverride w:ilvl="0">
      <w:startOverride w:val="1"/>
    </w:lvlOverride>
  </w:num>
  <w:num w:numId="26" w16cid:durableId="2101679813">
    <w:abstractNumId w:val="25"/>
    <w:lvlOverride w:ilvl="0">
      <w:startOverride w:val="1"/>
    </w:lvlOverride>
  </w:num>
  <w:num w:numId="27" w16cid:durableId="1041321124">
    <w:abstractNumId w:val="25"/>
    <w:lvlOverride w:ilvl="0">
      <w:startOverride w:val="1"/>
    </w:lvlOverride>
  </w:num>
  <w:num w:numId="28" w16cid:durableId="2013022502">
    <w:abstractNumId w:val="25"/>
    <w:lvlOverride w:ilvl="0">
      <w:startOverride w:val="1"/>
    </w:lvlOverride>
  </w:num>
  <w:num w:numId="29" w16cid:durableId="1607998182">
    <w:abstractNumId w:val="25"/>
    <w:lvlOverride w:ilvl="0">
      <w:startOverride w:val="1"/>
    </w:lvlOverride>
  </w:num>
  <w:num w:numId="30" w16cid:durableId="712115206">
    <w:abstractNumId w:val="25"/>
    <w:lvlOverride w:ilvl="0">
      <w:startOverride w:val="1"/>
    </w:lvlOverride>
  </w:num>
  <w:num w:numId="31" w16cid:durableId="1436242237">
    <w:abstractNumId w:val="25"/>
    <w:lvlOverride w:ilvl="0">
      <w:startOverride w:val="1"/>
    </w:lvlOverride>
  </w:num>
  <w:num w:numId="32" w16cid:durableId="521165299">
    <w:abstractNumId w:val="25"/>
    <w:lvlOverride w:ilvl="0">
      <w:startOverride w:val="1"/>
    </w:lvlOverride>
  </w:num>
  <w:num w:numId="33" w16cid:durableId="720132001">
    <w:abstractNumId w:val="4"/>
  </w:num>
  <w:num w:numId="34" w16cid:durableId="1819689904">
    <w:abstractNumId w:val="0"/>
  </w:num>
  <w:num w:numId="35" w16cid:durableId="266163739">
    <w:abstractNumId w:val="4"/>
  </w:num>
  <w:num w:numId="36" w16cid:durableId="581061538">
    <w:abstractNumId w:val="4"/>
  </w:num>
  <w:num w:numId="37" w16cid:durableId="1325814603">
    <w:abstractNumId w:val="4"/>
  </w:num>
  <w:num w:numId="38" w16cid:durableId="1804082355">
    <w:abstractNumId w:val="4"/>
  </w:num>
  <w:num w:numId="39" w16cid:durableId="1313296534">
    <w:abstractNumId w:val="4"/>
  </w:num>
  <w:num w:numId="40" w16cid:durableId="710107495">
    <w:abstractNumId w:val="4"/>
  </w:num>
  <w:num w:numId="41" w16cid:durableId="1374696137">
    <w:abstractNumId w:val="4"/>
  </w:num>
  <w:num w:numId="42" w16cid:durableId="384106545">
    <w:abstractNumId w:val="4"/>
  </w:num>
  <w:num w:numId="43" w16cid:durableId="1286035472">
    <w:abstractNumId w:val="4"/>
  </w:num>
  <w:num w:numId="44" w16cid:durableId="1318730201">
    <w:abstractNumId w:val="4"/>
  </w:num>
  <w:num w:numId="45" w16cid:durableId="1404644293">
    <w:abstractNumId w:val="4"/>
  </w:num>
  <w:num w:numId="46" w16cid:durableId="1109667031">
    <w:abstractNumId w:val="4"/>
  </w:num>
  <w:num w:numId="47" w16cid:durableId="1572765176">
    <w:abstractNumId w:val="4"/>
  </w:num>
  <w:num w:numId="48" w16cid:durableId="1054622575">
    <w:abstractNumId w:val="4"/>
  </w:num>
  <w:num w:numId="49" w16cid:durableId="1585451064">
    <w:abstractNumId w:val="4"/>
  </w:num>
  <w:num w:numId="50" w16cid:durableId="304553770">
    <w:abstractNumId w:val="4"/>
  </w:num>
  <w:num w:numId="51" w16cid:durableId="1633368147">
    <w:abstractNumId w:val="4"/>
  </w:num>
  <w:num w:numId="52" w16cid:durableId="1498423562">
    <w:abstractNumId w:val="4"/>
  </w:num>
  <w:num w:numId="53" w16cid:durableId="2513528">
    <w:abstractNumId w:val="4"/>
  </w:num>
  <w:num w:numId="54" w16cid:durableId="1277641209">
    <w:abstractNumId w:val="4"/>
  </w:num>
  <w:num w:numId="55" w16cid:durableId="1051341669">
    <w:abstractNumId w:val="4"/>
  </w:num>
  <w:num w:numId="56" w16cid:durableId="618876736">
    <w:abstractNumId w:val="4"/>
  </w:num>
  <w:num w:numId="57" w16cid:durableId="421269177">
    <w:abstractNumId w:val="4"/>
  </w:num>
  <w:num w:numId="58" w16cid:durableId="332685013">
    <w:abstractNumId w:val="4"/>
  </w:num>
  <w:num w:numId="59" w16cid:durableId="1518696905">
    <w:abstractNumId w:val="4"/>
  </w:num>
  <w:num w:numId="60" w16cid:durableId="11614853">
    <w:abstractNumId w:val="4"/>
  </w:num>
  <w:num w:numId="61" w16cid:durableId="1047603964">
    <w:abstractNumId w:val="4"/>
  </w:num>
  <w:num w:numId="62" w16cid:durableId="718357119">
    <w:abstractNumId w:val="4"/>
  </w:num>
  <w:num w:numId="63" w16cid:durableId="1763842484">
    <w:abstractNumId w:val="4"/>
  </w:num>
  <w:num w:numId="64" w16cid:durableId="875242091">
    <w:abstractNumId w:val="4"/>
  </w:num>
  <w:num w:numId="65" w16cid:durableId="326399873">
    <w:abstractNumId w:val="4"/>
  </w:num>
  <w:num w:numId="66" w16cid:durableId="522524191">
    <w:abstractNumId w:val="4"/>
  </w:num>
  <w:num w:numId="67" w16cid:durableId="535971755">
    <w:abstractNumId w:val="4"/>
  </w:num>
  <w:num w:numId="68" w16cid:durableId="1261182796">
    <w:abstractNumId w:val="4"/>
  </w:num>
  <w:num w:numId="69" w16cid:durableId="763035855">
    <w:abstractNumId w:val="4"/>
  </w:num>
  <w:num w:numId="70" w16cid:durableId="1747994307">
    <w:abstractNumId w:val="4"/>
  </w:num>
  <w:num w:numId="71" w16cid:durableId="1879586256">
    <w:abstractNumId w:val="4"/>
  </w:num>
  <w:num w:numId="72" w16cid:durableId="998650871">
    <w:abstractNumId w:val="4"/>
  </w:num>
  <w:num w:numId="73" w16cid:durableId="1514493934">
    <w:abstractNumId w:val="4"/>
  </w:num>
  <w:num w:numId="74" w16cid:durableId="1363555537">
    <w:abstractNumId w:val="4"/>
  </w:num>
  <w:num w:numId="75" w16cid:durableId="1399942">
    <w:abstractNumId w:val="4"/>
  </w:num>
  <w:num w:numId="76" w16cid:durableId="1739212075">
    <w:abstractNumId w:val="4"/>
  </w:num>
  <w:num w:numId="77" w16cid:durableId="984310268">
    <w:abstractNumId w:val="4"/>
  </w:num>
  <w:num w:numId="78" w16cid:durableId="1241450433">
    <w:abstractNumId w:val="4"/>
  </w:num>
  <w:num w:numId="79" w16cid:durableId="1296957454">
    <w:abstractNumId w:val="4"/>
  </w:num>
  <w:num w:numId="80" w16cid:durableId="464585661">
    <w:abstractNumId w:val="4"/>
  </w:num>
  <w:num w:numId="81" w16cid:durableId="1481389466">
    <w:abstractNumId w:val="4"/>
  </w:num>
  <w:num w:numId="82" w16cid:durableId="1154177969">
    <w:abstractNumId w:val="4"/>
  </w:num>
  <w:num w:numId="83" w16cid:durableId="123160610">
    <w:abstractNumId w:val="4"/>
  </w:num>
  <w:num w:numId="84" w16cid:durableId="231085682">
    <w:abstractNumId w:val="4"/>
  </w:num>
  <w:num w:numId="85" w16cid:durableId="1757634804">
    <w:abstractNumId w:val="4"/>
  </w:num>
  <w:num w:numId="86" w16cid:durableId="1177229482">
    <w:abstractNumId w:val="4"/>
  </w:num>
  <w:num w:numId="87" w16cid:durableId="1376157346">
    <w:abstractNumId w:val="4"/>
  </w:num>
  <w:num w:numId="88" w16cid:durableId="530384468">
    <w:abstractNumId w:val="4"/>
  </w:num>
  <w:num w:numId="89" w16cid:durableId="1584411224">
    <w:abstractNumId w:val="4"/>
  </w:num>
  <w:num w:numId="90" w16cid:durableId="924262160">
    <w:abstractNumId w:val="4"/>
  </w:num>
  <w:num w:numId="91" w16cid:durableId="1642660749">
    <w:abstractNumId w:val="4"/>
  </w:num>
  <w:num w:numId="92" w16cid:durableId="1481388281">
    <w:abstractNumId w:val="4"/>
  </w:num>
  <w:num w:numId="93" w16cid:durableId="82070748">
    <w:abstractNumId w:val="4"/>
  </w:num>
  <w:num w:numId="94" w16cid:durableId="787117080">
    <w:abstractNumId w:val="4"/>
  </w:num>
  <w:num w:numId="95" w16cid:durableId="1255820311">
    <w:abstractNumId w:val="4"/>
  </w:num>
  <w:num w:numId="96" w16cid:durableId="1671718803">
    <w:abstractNumId w:val="4"/>
  </w:num>
  <w:num w:numId="97" w16cid:durableId="1562669258">
    <w:abstractNumId w:val="4"/>
  </w:num>
  <w:num w:numId="98" w16cid:durableId="1596550775">
    <w:abstractNumId w:val="4"/>
  </w:num>
  <w:num w:numId="99" w16cid:durableId="904489999">
    <w:abstractNumId w:val="4"/>
  </w:num>
  <w:num w:numId="100" w16cid:durableId="2057581363">
    <w:abstractNumId w:val="4"/>
  </w:num>
  <w:num w:numId="101" w16cid:durableId="1248734267">
    <w:abstractNumId w:val="4"/>
  </w:num>
  <w:num w:numId="102" w16cid:durableId="1609653829">
    <w:abstractNumId w:val="4"/>
  </w:num>
  <w:num w:numId="103" w16cid:durableId="1106735238">
    <w:abstractNumId w:val="4"/>
  </w:num>
  <w:num w:numId="104" w16cid:durableId="502165128">
    <w:abstractNumId w:val="4"/>
  </w:num>
  <w:num w:numId="105" w16cid:durableId="731660318">
    <w:abstractNumId w:val="4"/>
  </w:num>
  <w:num w:numId="106" w16cid:durableId="510876662">
    <w:abstractNumId w:val="4"/>
  </w:num>
  <w:num w:numId="107" w16cid:durableId="296450376">
    <w:abstractNumId w:val="4"/>
  </w:num>
  <w:num w:numId="108" w16cid:durableId="213666072">
    <w:abstractNumId w:val="4"/>
  </w:num>
  <w:num w:numId="109" w16cid:durableId="2073112165">
    <w:abstractNumId w:val="4"/>
  </w:num>
  <w:num w:numId="110" w16cid:durableId="424882617">
    <w:abstractNumId w:val="4"/>
  </w:num>
  <w:num w:numId="111" w16cid:durableId="1419252231">
    <w:abstractNumId w:val="4"/>
  </w:num>
  <w:num w:numId="112" w16cid:durableId="1312830403">
    <w:abstractNumId w:val="4"/>
  </w:num>
  <w:num w:numId="113" w16cid:durableId="804080552">
    <w:abstractNumId w:val="4"/>
  </w:num>
  <w:num w:numId="114" w16cid:durableId="1948081991">
    <w:abstractNumId w:val="4"/>
  </w:num>
  <w:num w:numId="115" w16cid:durableId="667101589">
    <w:abstractNumId w:val="4"/>
  </w:num>
  <w:num w:numId="116" w16cid:durableId="186912768">
    <w:abstractNumId w:val="4"/>
  </w:num>
  <w:num w:numId="117" w16cid:durableId="1742605283">
    <w:abstractNumId w:val="4"/>
  </w:num>
  <w:num w:numId="118" w16cid:durableId="1970623574">
    <w:abstractNumId w:val="4"/>
  </w:num>
  <w:num w:numId="119" w16cid:durableId="221915440">
    <w:abstractNumId w:val="4"/>
  </w:num>
  <w:num w:numId="120" w16cid:durableId="1322001526">
    <w:abstractNumId w:val="4"/>
  </w:num>
  <w:num w:numId="121" w16cid:durableId="347096966">
    <w:abstractNumId w:val="4"/>
  </w:num>
  <w:num w:numId="122" w16cid:durableId="1070691908">
    <w:abstractNumId w:val="4"/>
  </w:num>
  <w:num w:numId="123" w16cid:durableId="1719359547">
    <w:abstractNumId w:val="4"/>
  </w:num>
  <w:num w:numId="124" w16cid:durableId="1490754305">
    <w:abstractNumId w:val="4"/>
  </w:num>
  <w:num w:numId="125" w16cid:durableId="241793944">
    <w:abstractNumId w:val="4"/>
  </w:num>
  <w:num w:numId="126" w16cid:durableId="2009207910">
    <w:abstractNumId w:val="4"/>
  </w:num>
  <w:num w:numId="127" w16cid:durableId="518474568">
    <w:abstractNumId w:val="4"/>
  </w:num>
  <w:num w:numId="128" w16cid:durableId="1615940147">
    <w:abstractNumId w:val="4"/>
  </w:num>
  <w:num w:numId="129" w16cid:durableId="1012490870">
    <w:abstractNumId w:val="4"/>
  </w:num>
  <w:num w:numId="130" w16cid:durableId="470638341">
    <w:abstractNumId w:val="4"/>
  </w:num>
  <w:num w:numId="131" w16cid:durableId="128326529">
    <w:abstractNumId w:val="4"/>
  </w:num>
  <w:num w:numId="132" w16cid:durableId="931938824">
    <w:abstractNumId w:val="4"/>
  </w:num>
  <w:num w:numId="133" w16cid:durableId="1172374582">
    <w:abstractNumId w:val="4"/>
  </w:num>
  <w:num w:numId="134" w16cid:durableId="1032222805">
    <w:abstractNumId w:val="4"/>
  </w:num>
  <w:num w:numId="135" w16cid:durableId="648635309">
    <w:abstractNumId w:val="4"/>
  </w:num>
  <w:num w:numId="136" w16cid:durableId="800028644">
    <w:abstractNumId w:val="4"/>
  </w:num>
  <w:num w:numId="137" w16cid:durableId="1533806484">
    <w:abstractNumId w:val="4"/>
  </w:num>
  <w:num w:numId="138" w16cid:durableId="1050349278">
    <w:abstractNumId w:val="4"/>
  </w:num>
  <w:num w:numId="139" w16cid:durableId="1849052631">
    <w:abstractNumId w:val="4"/>
  </w:num>
  <w:num w:numId="140" w16cid:durableId="1486900340">
    <w:abstractNumId w:val="4"/>
  </w:num>
  <w:num w:numId="141" w16cid:durableId="414132051">
    <w:abstractNumId w:val="4"/>
  </w:num>
  <w:num w:numId="142" w16cid:durableId="1165632624">
    <w:abstractNumId w:val="4"/>
  </w:num>
  <w:num w:numId="143" w16cid:durableId="2010937050">
    <w:abstractNumId w:val="4"/>
  </w:num>
  <w:num w:numId="144" w16cid:durableId="1190483427">
    <w:abstractNumId w:val="4"/>
  </w:num>
  <w:num w:numId="145" w16cid:durableId="1254707558">
    <w:abstractNumId w:val="4"/>
  </w:num>
  <w:num w:numId="146" w16cid:durableId="92290990">
    <w:abstractNumId w:val="4"/>
  </w:num>
  <w:num w:numId="147" w16cid:durableId="972447021">
    <w:abstractNumId w:val="4"/>
  </w:num>
  <w:num w:numId="148" w16cid:durableId="1036083076">
    <w:abstractNumId w:val="4"/>
  </w:num>
  <w:num w:numId="149" w16cid:durableId="959995538">
    <w:abstractNumId w:val="4"/>
  </w:num>
  <w:num w:numId="150" w16cid:durableId="241721661">
    <w:abstractNumId w:val="4"/>
  </w:num>
  <w:num w:numId="151" w16cid:durableId="341473545">
    <w:abstractNumId w:val="4"/>
  </w:num>
  <w:num w:numId="152" w16cid:durableId="2092965738">
    <w:abstractNumId w:val="4"/>
  </w:num>
  <w:num w:numId="153" w16cid:durableId="1994138902">
    <w:abstractNumId w:val="4"/>
  </w:num>
  <w:num w:numId="154" w16cid:durableId="2124153742">
    <w:abstractNumId w:val="4"/>
  </w:num>
  <w:num w:numId="155" w16cid:durableId="313028768">
    <w:abstractNumId w:val="4"/>
  </w:num>
  <w:num w:numId="156" w16cid:durableId="1690253207">
    <w:abstractNumId w:val="4"/>
  </w:num>
  <w:num w:numId="157" w16cid:durableId="932128970">
    <w:abstractNumId w:val="4"/>
  </w:num>
  <w:num w:numId="158" w16cid:durableId="991371423">
    <w:abstractNumId w:val="4"/>
  </w:num>
  <w:num w:numId="159" w16cid:durableId="327100369">
    <w:abstractNumId w:val="4"/>
  </w:num>
  <w:num w:numId="160" w16cid:durableId="2045784975">
    <w:abstractNumId w:val="4"/>
  </w:num>
  <w:num w:numId="161" w16cid:durableId="344602064">
    <w:abstractNumId w:val="4"/>
  </w:num>
  <w:num w:numId="162" w16cid:durableId="1211766471">
    <w:abstractNumId w:val="4"/>
  </w:num>
  <w:num w:numId="163" w16cid:durableId="768888980">
    <w:abstractNumId w:val="4"/>
  </w:num>
  <w:num w:numId="164" w16cid:durableId="1522891664">
    <w:abstractNumId w:val="4"/>
  </w:num>
  <w:num w:numId="165" w16cid:durableId="856768758">
    <w:abstractNumId w:val="4"/>
  </w:num>
  <w:num w:numId="166" w16cid:durableId="2074887497">
    <w:abstractNumId w:val="4"/>
  </w:num>
  <w:num w:numId="167" w16cid:durableId="311566900">
    <w:abstractNumId w:val="4"/>
  </w:num>
  <w:num w:numId="168" w16cid:durableId="1360549366">
    <w:abstractNumId w:val="4"/>
  </w:num>
  <w:num w:numId="169" w16cid:durableId="1399671414">
    <w:abstractNumId w:val="4"/>
  </w:num>
  <w:num w:numId="170" w16cid:durableId="1481073205">
    <w:abstractNumId w:val="4"/>
  </w:num>
  <w:num w:numId="171" w16cid:durableId="56865967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35EC"/>
    <w:rsid w:val="00011C41"/>
    <w:rsid w:val="000149E8"/>
    <w:rsid w:val="00034EE0"/>
    <w:rsid w:val="00035260"/>
    <w:rsid w:val="0004648B"/>
    <w:rsid w:val="00073319"/>
    <w:rsid w:val="00094E2D"/>
    <w:rsid w:val="000C487E"/>
    <w:rsid w:val="000D6C59"/>
    <w:rsid w:val="000E189D"/>
    <w:rsid w:val="001252F0"/>
    <w:rsid w:val="001261A1"/>
    <w:rsid w:val="001262CF"/>
    <w:rsid w:val="00127870"/>
    <w:rsid w:val="00127AF3"/>
    <w:rsid w:val="00131BD8"/>
    <w:rsid w:val="00133D97"/>
    <w:rsid w:val="001375AC"/>
    <w:rsid w:val="00137D75"/>
    <w:rsid w:val="0014157A"/>
    <w:rsid w:val="00142237"/>
    <w:rsid w:val="00153269"/>
    <w:rsid w:val="001542F2"/>
    <w:rsid w:val="001567F4"/>
    <w:rsid w:val="001629BA"/>
    <w:rsid w:val="001630D5"/>
    <w:rsid w:val="00164FCB"/>
    <w:rsid w:val="00172340"/>
    <w:rsid w:val="00176D4A"/>
    <w:rsid w:val="00193278"/>
    <w:rsid w:val="001A36F8"/>
    <w:rsid w:val="001E17B9"/>
    <w:rsid w:val="001F5D09"/>
    <w:rsid w:val="002014DE"/>
    <w:rsid w:val="00203C4B"/>
    <w:rsid w:val="00203F32"/>
    <w:rsid w:val="0026134F"/>
    <w:rsid w:val="00270210"/>
    <w:rsid w:val="00282405"/>
    <w:rsid w:val="002961CE"/>
    <w:rsid w:val="00296516"/>
    <w:rsid w:val="002A28D1"/>
    <w:rsid w:val="002B1262"/>
    <w:rsid w:val="002C1C21"/>
    <w:rsid w:val="002E0335"/>
    <w:rsid w:val="00311AF4"/>
    <w:rsid w:val="00312E7C"/>
    <w:rsid w:val="00326161"/>
    <w:rsid w:val="003406B3"/>
    <w:rsid w:val="003612EB"/>
    <w:rsid w:val="003626CC"/>
    <w:rsid w:val="0037214D"/>
    <w:rsid w:val="00373ECC"/>
    <w:rsid w:val="00381FD9"/>
    <w:rsid w:val="0039106D"/>
    <w:rsid w:val="003A3977"/>
    <w:rsid w:val="003A4D29"/>
    <w:rsid w:val="003C550D"/>
    <w:rsid w:val="003D6E19"/>
    <w:rsid w:val="003E535E"/>
    <w:rsid w:val="003F43B5"/>
    <w:rsid w:val="00413703"/>
    <w:rsid w:val="0041449E"/>
    <w:rsid w:val="00422026"/>
    <w:rsid w:val="004468ED"/>
    <w:rsid w:val="00446B8A"/>
    <w:rsid w:val="004564B8"/>
    <w:rsid w:val="004614C6"/>
    <w:rsid w:val="00493888"/>
    <w:rsid w:val="004A0D28"/>
    <w:rsid w:val="004A1CED"/>
    <w:rsid w:val="004D7ED2"/>
    <w:rsid w:val="004F3278"/>
    <w:rsid w:val="005063DB"/>
    <w:rsid w:val="0051164F"/>
    <w:rsid w:val="00513922"/>
    <w:rsid w:val="00527A31"/>
    <w:rsid w:val="0053751B"/>
    <w:rsid w:val="00543A9D"/>
    <w:rsid w:val="005718DB"/>
    <w:rsid w:val="005B1461"/>
    <w:rsid w:val="005B716B"/>
    <w:rsid w:val="005C2664"/>
    <w:rsid w:val="005C51B1"/>
    <w:rsid w:val="005D05EF"/>
    <w:rsid w:val="005D31E7"/>
    <w:rsid w:val="005D54EC"/>
    <w:rsid w:val="005D5BF9"/>
    <w:rsid w:val="00612EA7"/>
    <w:rsid w:val="00622889"/>
    <w:rsid w:val="00625893"/>
    <w:rsid w:val="00627BD1"/>
    <w:rsid w:val="0063259B"/>
    <w:rsid w:val="00654C31"/>
    <w:rsid w:val="006646DB"/>
    <w:rsid w:val="00696D68"/>
    <w:rsid w:val="006A6B76"/>
    <w:rsid w:val="006A748A"/>
    <w:rsid w:val="006C48F2"/>
    <w:rsid w:val="006D123C"/>
    <w:rsid w:val="006D43AA"/>
    <w:rsid w:val="006E08A6"/>
    <w:rsid w:val="006E0DD9"/>
    <w:rsid w:val="00706D7F"/>
    <w:rsid w:val="00733935"/>
    <w:rsid w:val="00752B41"/>
    <w:rsid w:val="00761D8C"/>
    <w:rsid w:val="007642BE"/>
    <w:rsid w:val="00770C70"/>
    <w:rsid w:val="00772E17"/>
    <w:rsid w:val="00795602"/>
    <w:rsid w:val="007A0BC2"/>
    <w:rsid w:val="007D4450"/>
    <w:rsid w:val="007F2BB3"/>
    <w:rsid w:val="008070D0"/>
    <w:rsid w:val="008164A2"/>
    <w:rsid w:val="008371F6"/>
    <w:rsid w:val="0084191C"/>
    <w:rsid w:val="00863CCD"/>
    <w:rsid w:val="00867117"/>
    <w:rsid w:val="00882A01"/>
    <w:rsid w:val="00882F35"/>
    <w:rsid w:val="00886F71"/>
    <w:rsid w:val="00892BF8"/>
    <w:rsid w:val="008B122E"/>
    <w:rsid w:val="008B3072"/>
    <w:rsid w:val="008B5143"/>
    <w:rsid w:val="008B6B53"/>
    <w:rsid w:val="008E34F2"/>
    <w:rsid w:val="008E65F4"/>
    <w:rsid w:val="008F0172"/>
    <w:rsid w:val="008F4016"/>
    <w:rsid w:val="008F4BD6"/>
    <w:rsid w:val="009024A9"/>
    <w:rsid w:val="00906245"/>
    <w:rsid w:val="00923BEF"/>
    <w:rsid w:val="00936C4C"/>
    <w:rsid w:val="0093728F"/>
    <w:rsid w:val="00951AFC"/>
    <w:rsid w:val="00987719"/>
    <w:rsid w:val="009A3C25"/>
    <w:rsid w:val="009B3C7C"/>
    <w:rsid w:val="009B7A68"/>
    <w:rsid w:val="009C3A0E"/>
    <w:rsid w:val="009C594D"/>
    <w:rsid w:val="009C6451"/>
    <w:rsid w:val="009E3A30"/>
    <w:rsid w:val="009F21D5"/>
    <w:rsid w:val="00A02C85"/>
    <w:rsid w:val="00A041DD"/>
    <w:rsid w:val="00A2435A"/>
    <w:rsid w:val="00A27FE8"/>
    <w:rsid w:val="00A301A4"/>
    <w:rsid w:val="00A463CD"/>
    <w:rsid w:val="00A47F90"/>
    <w:rsid w:val="00A769F6"/>
    <w:rsid w:val="00A77CDB"/>
    <w:rsid w:val="00A90C4A"/>
    <w:rsid w:val="00A9270F"/>
    <w:rsid w:val="00A9557D"/>
    <w:rsid w:val="00AA3CE9"/>
    <w:rsid w:val="00AA504C"/>
    <w:rsid w:val="00AB0312"/>
    <w:rsid w:val="00AB591D"/>
    <w:rsid w:val="00AC0243"/>
    <w:rsid w:val="00AC12B2"/>
    <w:rsid w:val="00AD3AC6"/>
    <w:rsid w:val="00AD52FB"/>
    <w:rsid w:val="00AD7414"/>
    <w:rsid w:val="00AE4833"/>
    <w:rsid w:val="00B12B38"/>
    <w:rsid w:val="00B13C52"/>
    <w:rsid w:val="00B179EB"/>
    <w:rsid w:val="00B308C1"/>
    <w:rsid w:val="00B85452"/>
    <w:rsid w:val="00B876AC"/>
    <w:rsid w:val="00BE0276"/>
    <w:rsid w:val="00BE032A"/>
    <w:rsid w:val="00BF4464"/>
    <w:rsid w:val="00BF5CAB"/>
    <w:rsid w:val="00BF7430"/>
    <w:rsid w:val="00C01C03"/>
    <w:rsid w:val="00C2485A"/>
    <w:rsid w:val="00C26B1D"/>
    <w:rsid w:val="00C346B4"/>
    <w:rsid w:val="00C648F7"/>
    <w:rsid w:val="00C85EF2"/>
    <w:rsid w:val="00C90D21"/>
    <w:rsid w:val="00C92C74"/>
    <w:rsid w:val="00CA33D3"/>
    <w:rsid w:val="00CB0594"/>
    <w:rsid w:val="00CB790D"/>
    <w:rsid w:val="00CD2535"/>
    <w:rsid w:val="00CE683A"/>
    <w:rsid w:val="00CE7C95"/>
    <w:rsid w:val="00CF160F"/>
    <w:rsid w:val="00CF52F4"/>
    <w:rsid w:val="00D019A9"/>
    <w:rsid w:val="00D16228"/>
    <w:rsid w:val="00D24664"/>
    <w:rsid w:val="00D3568F"/>
    <w:rsid w:val="00D36931"/>
    <w:rsid w:val="00D36AA5"/>
    <w:rsid w:val="00D6778E"/>
    <w:rsid w:val="00D7333B"/>
    <w:rsid w:val="00D900E5"/>
    <w:rsid w:val="00D94313"/>
    <w:rsid w:val="00D953E7"/>
    <w:rsid w:val="00DA66AC"/>
    <w:rsid w:val="00DB4849"/>
    <w:rsid w:val="00DB50F8"/>
    <w:rsid w:val="00DC222A"/>
    <w:rsid w:val="00DC2FDC"/>
    <w:rsid w:val="00DC5E12"/>
    <w:rsid w:val="00DE032D"/>
    <w:rsid w:val="00DF7C44"/>
    <w:rsid w:val="00E158D6"/>
    <w:rsid w:val="00E22808"/>
    <w:rsid w:val="00E37A8F"/>
    <w:rsid w:val="00E37E73"/>
    <w:rsid w:val="00E55766"/>
    <w:rsid w:val="00E6253D"/>
    <w:rsid w:val="00E715D9"/>
    <w:rsid w:val="00E71BBA"/>
    <w:rsid w:val="00E90364"/>
    <w:rsid w:val="00E94AED"/>
    <w:rsid w:val="00EA37FC"/>
    <w:rsid w:val="00EA74B8"/>
    <w:rsid w:val="00EB576B"/>
    <w:rsid w:val="00EC0192"/>
    <w:rsid w:val="00EC2CCF"/>
    <w:rsid w:val="00EC2E94"/>
    <w:rsid w:val="00F41D7D"/>
    <w:rsid w:val="00F60D86"/>
    <w:rsid w:val="00F623EC"/>
    <w:rsid w:val="00F70EA5"/>
    <w:rsid w:val="00F8154D"/>
    <w:rsid w:val="00F979B9"/>
    <w:rsid w:val="00FB2FE0"/>
    <w:rsid w:val="00FF43E6"/>
    <w:rsid w:val="00FF73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33"/>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48</TotalTime>
  <Pages>12</Pages>
  <Words>5216</Words>
  <Characters>5948</Characters>
  <Application>Microsoft Office Word</Application>
  <DocSecurity>0</DocSecurity>
  <Lines>205</Lines>
  <Paragraphs>180</Paragraphs>
  <ScaleCrop>false</ScaleCrop>
  <Company/>
  <LinksUpToDate>false</LinksUpToDate>
  <CharactersWithSpaces>10984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2025-05-14T05:24:00Z</dcterms:created>
  <dcterms:modified xsi:type="dcterms:W3CDTF">2025-05-14T06:11:00Z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